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B0CA6" w14:textId="77777777" w:rsidR="0018630F" w:rsidRDefault="0018630F" w:rsidP="001914CA"/>
    <w:p w14:paraId="4ED87AF1" w14:textId="06DC4794" w:rsidR="008868F5" w:rsidRDefault="008868F5" w:rsidP="001914CA">
      <w:pPr>
        <w:rPr>
          <w:rFonts w:ascii="Arial" w:hAnsi="Arial" w:cs="Arial"/>
          <w:b/>
          <w:bCs/>
          <w:sz w:val="24"/>
          <w:szCs w:val="24"/>
          <w:u w:val="single"/>
        </w:rPr>
      </w:pPr>
      <w:r w:rsidRPr="008868F5">
        <w:rPr>
          <w:rFonts w:ascii="Arial" w:hAnsi="Arial" w:cs="Arial"/>
          <w:b/>
          <w:bCs/>
          <w:sz w:val="24"/>
          <w:szCs w:val="24"/>
          <w:u w:val="single"/>
        </w:rPr>
        <w:t>Leadership and Management for systems of quality</w:t>
      </w:r>
    </w:p>
    <w:p w14:paraId="44D2129F" w14:textId="6C80A7F6" w:rsidR="00284AB0" w:rsidRDefault="00284AB0" w:rsidP="001914CA">
      <w:pPr>
        <w:spacing w:line="360" w:lineRule="auto"/>
        <w:rPr>
          <w:rFonts w:ascii="Arial" w:hAnsi="Arial" w:cs="Arial"/>
          <w:sz w:val="24"/>
          <w:szCs w:val="24"/>
        </w:rPr>
      </w:pPr>
      <w:r>
        <w:rPr>
          <w:rFonts w:ascii="Arial" w:hAnsi="Arial" w:cs="Arial"/>
          <w:sz w:val="24"/>
          <w:szCs w:val="24"/>
        </w:rPr>
        <w:t>This paper will</w:t>
      </w:r>
      <w:r w:rsidR="001B1B81">
        <w:rPr>
          <w:rFonts w:ascii="Arial" w:hAnsi="Arial" w:cs="Arial"/>
          <w:sz w:val="24"/>
          <w:szCs w:val="24"/>
        </w:rPr>
        <w:t xml:space="preserve"> begin by </w:t>
      </w:r>
      <w:r w:rsidR="00140E23">
        <w:rPr>
          <w:rFonts w:ascii="Arial" w:hAnsi="Arial" w:cs="Arial"/>
          <w:sz w:val="24"/>
          <w:szCs w:val="24"/>
        </w:rPr>
        <w:t>critically reflect</w:t>
      </w:r>
      <w:r w:rsidR="002C27A3">
        <w:rPr>
          <w:rFonts w:ascii="Arial" w:hAnsi="Arial" w:cs="Arial"/>
          <w:sz w:val="24"/>
          <w:szCs w:val="24"/>
        </w:rPr>
        <w:t>ing</w:t>
      </w:r>
      <w:r w:rsidR="00140E23">
        <w:rPr>
          <w:rFonts w:ascii="Arial" w:hAnsi="Arial" w:cs="Arial"/>
          <w:sz w:val="24"/>
          <w:szCs w:val="24"/>
        </w:rPr>
        <w:t xml:space="preserve"> </w:t>
      </w:r>
      <w:r w:rsidR="008929C1">
        <w:rPr>
          <w:rFonts w:ascii="Arial" w:hAnsi="Arial" w:cs="Arial"/>
          <w:sz w:val="24"/>
          <w:szCs w:val="24"/>
        </w:rPr>
        <w:t xml:space="preserve">on the benefits of </w:t>
      </w:r>
      <w:r w:rsidR="0035072F">
        <w:rPr>
          <w:rFonts w:ascii="Arial" w:hAnsi="Arial" w:cs="Arial"/>
          <w:sz w:val="24"/>
          <w:szCs w:val="24"/>
        </w:rPr>
        <w:t xml:space="preserve">promoting and achieving quality above </w:t>
      </w:r>
      <w:r w:rsidR="00D53912">
        <w:rPr>
          <w:rFonts w:ascii="Arial" w:hAnsi="Arial" w:cs="Arial"/>
          <w:sz w:val="24"/>
          <w:szCs w:val="24"/>
        </w:rPr>
        <w:t>statutory requirements</w:t>
      </w:r>
      <w:r w:rsidR="00991256">
        <w:rPr>
          <w:rFonts w:ascii="Arial" w:hAnsi="Arial" w:cs="Arial"/>
          <w:sz w:val="24"/>
          <w:szCs w:val="24"/>
        </w:rPr>
        <w:t>, and why</w:t>
      </w:r>
      <w:r w:rsidR="003E71ED">
        <w:rPr>
          <w:rFonts w:ascii="Arial" w:hAnsi="Arial" w:cs="Arial"/>
          <w:sz w:val="24"/>
          <w:szCs w:val="24"/>
        </w:rPr>
        <w:t xml:space="preserve"> it is important </w:t>
      </w:r>
      <w:r w:rsidR="005C64BE">
        <w:rPr>
          <w:rFonts w:ascii="Arial" w:hAnsi="Arial" w:cs="Arial"/>
          <w:sz w:val="24"/>
          <w:szCs w:val="24"/>
        </w:rPr>
        <w:t>for young children to have access to good quality provision and care.</w:t>
      </w:r>
      <w:r w:rsidR="002C27A3">
        <w:rPr>
          <w:rFonts w:ascii="Arial" w:hAnsi="Arial" w:cs="Arial"/>
          <w:sz w:val="24"/>
          <w:szCs w:val="24"/>
        </w:rPr>
        <w:t xml:space="preserve"> The second part of the paper will </w:t>
      </w:r>
      <w:r w:rsidR="003758E0">
        <w:rPr>
          <w:rFonts w:ascii="Arial" w:hAnsi="Arial" w:cs="Arial"/>
          <w:sz w:val="24"/>
          <w:szCs w:val="24"/>
        </w:rPr>
        <w:t>compare and contrast two types of quality assurance tools</w:t>
      </w:r>
      <w:r w:rsidR="00583D43">
        <w:rPr>
          <w:rFonts w:ascii="Arial" w:hAnsi="Arial" w:cs="Arial"/>
          <w:sz w:val="24"/>
          <w:szCs w:val="24"/>
        </w:rPr>
        <w:t xml:space="preserve"> to show how each </w:t>
      </w:r>
      <w:r w:rsidR="003929A5">
        <w:rPr>
          <w:rFonts w:ascii="Arial" w:hAnsi="Arial" w:cs="Arial"/>
          <w:sz w:val="24"/>
          <w:szCs w:val="24"/>
        </w:rPr>
        <w:t>one demons</w:t>
      </w:r>
      <w:r w:rsidR="009D428E">
        <w:rPr>
          <w:rFonts w:ascii="Arial" w:hAnsi="Arial" w:cs="Arial"/>
          <w:sz w:val="24"/>
          <w:szCs w:val="24"/>
        </w:rPr>
        <w:t>trates good practice.</w:t>
      </w:r>
      <w:r w:rsidR="00441759">
        <w:rPr>
          <w:rFonts w:ascii="Arial" w:hAnsi="Arial" w:cs="Arial"/>
          <w:sz w:val="24"/>
          <w:szCs w:val="24"/>
        </w:rPr>
        <w:t xml:space="preserve"> </w:t>
      </w:r>
      <w:r w:rsidR="00982345">
        <w:rPr>
          <w:rFonts w:ascii="Arial" w:hAnsi="Arial" w:cs="Arial"/>
          <w:sz w:val="24"/>
          <w:szCs w:val="24"/>
        </w:rPr>
        <w:t xml:space="preserve"> </w:t>
      </w:r>
    </w:p>
    <w:p w14:paraId="3AB61407" w14:textId="0217F9C3" w:rsidR="00BF467B" w:rsidRDefault="00437DB7" w:rsidP="001914CA">
      <w:pPr>
        <w:spacing w:line="360" w:lineRule="auto"/>
        <w:rPr>
          <w:rFonts w:ascii="Arial" w:hAnsi="Arial" w:cs="Arial"/>
          <w:b/>
          <w:bCs/>
          <w:sz w:val="24"/>
          <w:szCs w:val="24"/>
          <w:u w:val="single"/>
        </w:rPr>
      </w:pPr>
      <w:r w:rsidRPr="00437DB7">
        <w:rPr>
          <w:rFonts w:ascii="Arial" w:hAnsi="Arial" w:cs="Arial"/>
          <w:b/>
          <w:bCs/>
          <w:sz w:val="24"/>
          <w:szCs w:val="24"/>
          <w:u w:val="single"/>
        </w:rPr>
        <w:t>What is Quality</w:t>
      </w:r>
      <w:r w:rsidR="00831279">
        <w:rPr>
          <w:rFonts w:ascii="Arial" w:hAnsi="Arial" w:cs="Arial"/>
          <w:b/>
          <w:bCs/>
          <w:sz w:val="24"/>
          <w:szCs w:val="24"/>
          <w:u w:val="single"/>
        </w:rPr>
        <w:t xml:space="preserve"> and why is it important</w:t>
      </w:r>
      <w:r w:rsidRPr="00437DB7">
        <w:rPr>
          <w:rFonts w:ascii="Arial" w:hAnsi="Arial" w:cs="Arial"/>
          <w:b/>
          <w:bCs/>
          <w:sz w:val="24"/>
          <w:szCs w:val="24"/>
          <w:u w:val="single"/>
        </w:rPr>
        <w:t>?</w:t>
      </w:r>
    </w:p>
    <w:p w14:paraId="156164CF" w14:textId="77777777" w:rsidR="000F21DA" w:rsidRDefault="00437DB7" w:rsidP="001914CA">
      <w:pPr>
        <w:spacing w:line="360" w:lineRule="auto"/>
        <w:rPr>
          <w:rFonts w:ascii="Arial" w:hAnsi="Arial" w:cs="Arial"/>
          <w:sz w:val="24"/>
          <w:szCs w:val="24"/>
        </w:rPr>
      </w:pPr>
      <w:r>
        <w:rPr>
          <w:rFonts w:ascii="Arial" w:hAnsi="Arial" w:cs="Arial"/>
          <w:sz w:val="24"/>
          <w:szCs w:val="24"/>
        </w:rPr>
        <w:t>According to Dahlberg et al</w:t>
      </w:r>
      <w:r w:rsidR="003F2545">
        <w:rPr>
          <w:rFonts w:ascii="Arial" w:hAnsi="Arial" w:cs="Arial"/>
          <w:sz w:val="24"/>
          <w:szCs w:val="24"/>
        </w:rPr>
        <w:t>.</w:t>
      </w:r>
      <w:r>
        <w:rPr>
          <w:rFonts w:ascii="Arial" w:hAnsi="Arial" w:cs="Arial"/>
          <w:sz w:val="24"/>
          <w:szCs w:val="24"/>
        </w:rPr>
        <w:t xml:space="preserve"> (201</w:t>
      </w:r>
      <w:r w:rsidR="003F2545">
        <w:rPr>
          <w:rFonts w:ascii="Arial" w:hAnsi="Arial" w:cs="Arial"/>
          <w:sz w:val="24"/>
          <w:szCs w:val="24"/>
        </w:rPr>
        <w:t xml:space="preserve">3) </w:t>
      </w:r>
      <w:r w:rsidR="008E0570">
        <w:rPr>
          <w:rFonts w:ascii="Arial" w:hAnsi="Arial" w:cs="Arial"/>
          <w:sz w:val="24"/>
          <w:szCs w:val="24"/>
        </w:rPr>
        <w:t>individuals seek quality and al</w:t>
      </w:r>
      <w:r w:rsidR="0093483D">
        <w:rPr>
          <w:rFonts w:ascii="Arial" w:hAnsi="Arial" w:cs="Arial"/>
          <w:sz w:val="24"/>
          <w:szCs w:val="24"/>
        </w:rPr>
        <w:t xml:space="preserve">so offer quality, although </w:t>
      </w:r>
      <w:r w:rsidR="00734DFC">
        <w:rPr>
          <w:rFonts w:ascii="Arial" w:hAnsi="Arial" w:cs="Arial"/>
          <w:sz w:val="24"/>
          <w:szCs w:val="24"/>
        </w:rPr>
        <w:t>it can be taken for granted</w:t>
      </w:r>
      <w:r w:rsidR="00C07201">
        <w:rPr>
          <w:rFonts w:ascii="Arial" w:hAnsi="Arial" w:cs="Arial"/>
          <w:sz w:val="24"/>
          <w:szCs w:val="24"/>
        </w:rPr>
        <w:t xml:space="preserve"> and </w:t>
      </w:r>
      <w:r w:rsidR="00B54340">
        <w:rPr>
          <w:rFonts w:ascii="Arial" w:hAnsi="Arial" w:cs="Arial"/>
          <w:sz w:val="24"/>
          <w:szCs w:val="24"/>
        </w:rPr>
        <w:t xml:space="preserve">is measured by experts. </w:t>
      </w:r>
      <w:r w:rsidR="0088510A">
        <w:rPr>
          <w:rFonts w:ascii="Arial" w:hAnsi="Arial" w:cs="Arial"/>
          <w:sz w:val="24"/>
          <w:szCs w:val="24"/>
        </w:rPr>
        <w:t xml:space="preserve">Quality assurance </w:t>
      </w:r>
      <w:r w:rsidR="00EB4268">
        <w:rPr>
          <w:rFonts w:ascii="Arial" w:hAnsi="Arial" w:cs="Arial"/>
          <w:sz w:val="24"/>
          <w:szCs w:val="24"/>
        </w:rPr>
        <w:t xml:space="preserve">is </w:t>
      </w:r>
      <w:r w:rsidR="00473A9E">
        <w:rPr>
          <w:rFonts w:ascii="Arial" w:hAnsi="Arial" w:cs="Arial"/>
          <w:sz w:val="24"/>
          <w:szCs w:val="24"/>
        </w:rPr>
        <w:t>constru</w:t>
      </w:r>
      <w:r w:rsidR="00B172AA">
        <w:rPr>
          <w:rFonts w:ascii="Arial" w:hAnsi="Arial" w:cs="Arial"/>
          <w:sz w:val="24"/>
          <w:szCs w:val="24"/>
        </w:rPr>
        <w:t xml:space="preserve">cted </w:t>
      </w:r>
      <w:r w:rsidR="00035F38">
        <w:rPr>
          <w:rFonts w:ascii="Arial" w:hAnsi="Arial" w:cs="Arial"/>
          <w:sz w:val="24"/>
          <w:szCs w:val="24"/>
        </w:rPr>
        <w:t xml:space="preserve">by </w:t>
      </w:r>
      <w:r w:rsidR="00EB4268">
        <w:rPr>
          <w:rFonts w:ascii="Arial" w:hAnsi="Arial" w:cs="Arial"/>
          <w:sz w:val="24"/>
          <w:szCs w:val="24"/>
        </w:rPr>
        <w:t>a collection of policies, procedures,</w:t>
      </w:r>
      <w:r w:rsidR="000602D2">
        <w:rPr>
          <w:rFonts w:ascii="Arial" w:hAnsi="Arial" w:cs="Arial"/>
          <w:sz w:val="24"/>
          <w:szCs w:val="24"/>
        </w:rPr>
        <w:t xml:space="preserve"> </w:t>
      </w:r>
      <w:r w:rsidR="00DB6873">
        <w:rPr>
          <w:rFonts w:ascii="Arial" w:hAnsi="Arial" w:cs="Arial"/>
          <w:sz w:val="24"/>
          <w:szCs w:val="24"/>
        </w:rPr>
        <w:t>and systems</w:t>
      </w:r>
      <w:r w:rsidR="00110208">
        <w:rPr>
          <w:rFonts w:ascii="Arial" w:hAnsi="Arial" w:cs="Arial"/>
          <w:sz w:val="24"/>
          <w:szCs w:val="24"/>
        </w:rPr>
        <w:t xml:space="preserve"> generated </w:t>
      </w:r>
      <w:r w:rsidR="004A734A">
        <w:rPr>
          <w:rFonts w:ascii="Arial" w:hAnsi="Arial" w:cs="Arial"/>
          <w:sz w:val="24"/>
          <w:szCs w:val="24"/>
        </w:rPr>
        <w:t xml:space="preserve">for organisations and settings </w:t>
      </w:r>
      <w:r w:rsidR="00AE4CF6">
        <w:rPr>
          <w:rFonts w:ascii="Arial" w:hAnsi="Arial" w:cs="Arial"/>
          <w:sz w:val="24"/>
          <w:szCs w:val="24"/>
        </w:rPr>
        <w:t xml:space="preserve">to ensure </w:t>
      </w:r>
      <w:r w:rsidR="005F2127">
        <w:rPr>
          <w:rFonts w:ascii="Arial" w:hAnsi="Arial" w:cs="Arial"/>
          <w:sz w:val="24"/>
          <w:szCs w:val="24"/>
        </w:rPr>
        <w:t>they achieve and continue to provide quality (Williams, 2016).</w:t>
      </w:r>
      <w:r w:rsidR="00522D89">
        <w:rPr>
          <w:rFonts w:ascii="Arial" w:hAnsi="Arial" w:cs="Arial"/>
          <w:sz w:val="24"/>
          <w:szCs w:val="24"/>
        </w:rPr>
        <w:t xml:space="preserve"> </w:t>
      </w:r>
    </w:p>
    <w:p w14:paraId="4062690F" w14:textId="1845C80A" w:rsidR="008969C1" w:rsidRDefault="007E5245" w:rsidP="001914CA">
      <w:pPr>
        <w:spacing w:line="360" w:lineRule="auto"/>
        <w:rPr>
          <w:rFonts w:ascii="Arial" w:hAnsi="Arial" w:cs="Arial"/>
          <w:sz w:val="24"/>
          <w:szCs w:val="24"/>
        </w:rPr>
      </w:pPr>
      <w:r>
        <w:rPr>
          <w:rFonts w:ascii="Arial" w:hAnsi="Arial" w:cs="Arial"/>
          <w:sz w:val="24"/>
          <w:szCs w:val="24"/>
        </w:rPr>
        <w:t>However, t</w:t>
      </w:r>
      <w:r w:rsidR="002602FA">
        <w:rPr>
          <w:rFonts w:ascii="Arial" w:hAnsi="Arial" w:cs="Arial"/>
          <w:sz w:val="24"/>
          <w:szCs w:val="24"/>
        </w:rPr>
        <w:t xml:space="preserve">he word quality </w:t>
      </w:r>
      <w:r w:rsidR="002602FA">
        <w:rPr>
          <w:rFonts w:ascii="Arial" w:hAnsi="Arial" w:cs="Arial"/>
          <w:sz w:val="24"/>
          <w:szCs w:val="24"/>
        </w:rPr>
        <w:lastRenderedPageBreak/>
        <w:t xml:space="preserve">could have many meanings </w:t>
      </w:r>
      <w:r w:rsidR="00C34BE8">
        <w:rPr>
          <w:rFonts w:ascii="Arial" w:hAnsi="Arial" w:cs="Arial"/>
          <w:sz w:val="24"/>
          <w:szCs w:val="24"/>
        </w:rPr>
        <w:t xml:space="preserve">and the issue </w:t>
      </w:r>
      <w:r w:rsidR="00E72A77">
        <w:rPr>
          <w:rFonts w:ascii="Arial" w:hAnsi="Arial" w:cs="Arial"/>
          <w:sz w:val="24"/>
          <w:szCs w:val="24"/>
        </w:rPr>
        <w:t>is</w:t>
      </w:r>
      <w:r w:rsidR="00C34BE8">
        <w:rPr>
          <w:rFonts w:ascii="Arial" w:hAnsi="Arial" w:cs="Arial"/>
          <w:sz w:val="24"/>
          <w:szCs w:val="24"/>
        </w:rPr>
        <w:t xml:space="preserve"> trying to </w:t>
      </w:r>
      <w:r w:rsidR="00FC1F8F">
        <w:rPr>
          <w:rFonts w:ascii="Arial" w:hAnsi="Arial" w:cs="Arial"/>
          <w:sz w:val="24"/>
          <w:szCs w:val="24"/>
        </w:rPr>
        <w:t>co</w:t>
      </w:r>
      <w:r w:rsidR="008C51E5">
        <w:rPr>
          <w:rFonts w:ascii="Arial" w:hAnsi="Arial" w:cs="Arial"/>
          <w:sz w:val="24"/>
          <w:szCs w:val="24"/>
        </w:rPr>
        <w:t>mpose</w:t>
      </w:r>
      <w:r w:rsidR="00FC1F8F">
        <w:rPr>
          <w:rFonts w:ascii="Arial" w:hAnsi="Arial" w:cs="Arial"/>
          <w:sz w:val="24"/>
          <w:szCs w:val="24"/>
        </w:rPr>
        <w:t xml:space="preserve"> a process </w:t>
      </w:r>
      <w:r w:rsidR="00C3702F">
        <w:rPr>
          <w:rFonts w:ascii="Arial" w:hAnsi="Arial" w:cs="Arial"/>
          <w:sz w:val="24"/>
          <w:szCs w:val="24"/>
        </w:rPr>
        <w:t xml:space="preserve">for everyone to follow could be problematic </w:t>
      </w:r>
      <w:r w:rsidR="00EB24D2">
        <w:rPr>
          <w:rFonts w:ascii="Arial" w:hAnsi="Arial" w:cs="Arial"/>
          <w:sz w:val="24"/>
          <w:szCs w:val="24"/>
        </w:rPr>
        <w:t xml:space="preserve">due </w:t>
      </w:r>
      <w:r w:rsidR="00B20BB2">
        <w:rPr>
          <w:rFonts w:ascii="Arial" w:hAnsi="Arial" w:cs="Arial"/>
          <w:sz w:val="24"/>
          <w:szCs w:val="24"/>
        </w:rPr>
        <w:t>to the possibility of multiple perspectives</w:t>
      </w:r>
      <w:r w:rsidR="006E0CC2">
        <w:rPr>
          <w:rFonts w:ascii="Arial" w:hAnsi="Arial" w:cs="Arial"/>
          <w:sz w:val="24"/>
          <w:szCs w:val="24"/>
        </w:rPr>
        <w:t xml:space="preserve"> (Moss</w:t>
      </w:r>
      <w:r>
        <w:rPr>
          <w:rFonts w:ascii="Arial" w:hAnsi="Arial" w:cs="Arial"/>
          <w:sz w:val="24"/>
          <w:szCs w:val="24"/>
        </w:rPr>
        <w:t xml:space="preserve">, 2016). </w:t>
      </w:r>
      <w:r w:rsidR="0083310D">
        <w:rPr>
          <w:rFonts w:ascii="Arial" w:hAnsi="Arial" w:cs="Arial"/>
          <w:sz w:val="24"/>
          <w:szCs w:val="24"/>
        </w:rPr>
        <w:t>Although</w:t>
      </w:r>
      <w:r w:rsidR="002A3FAD">
        <w:rPr>
          <w:rFonts w:ascii="Arial" w:hAnsi="Arial" w:cs="Arial"/>
          <w:sz w:val="24"/>
          <w:szCs w:val="24"/>
        </w:rPr>
        <w:t>,</w:t>
      </w:r>
      <w:r w:rsidR="0083310D">
        <w:rPr>
          <w:rFonts w:ascii="Arial" w:hAnsi="Arial" w:cs="Arial"/>
          <w:sz w:val="24"/>
          <w:szCs w:val="24"/>
        </w:rPr>
        <w:t xml:space="preserve"> Moss (2016) states </w:t>
      </w:r>
      <w:r w:rsidR="003E0900">
        <w:rPr>
          <w:rFonts w:ascii="Arial" w:hAnsi="Arial" w:cs="Arial"/>
          <w:sz w:val="24"/>
          <w:szCs w:val="24"/>
        </w:rPr>
        <w:t xml:space="preserve">using </w:t>
      </w:r>
      <w:r w:rsidR="00374DFA">
        <w:rPr>
          <w:rFonts w:ascii="Arial" w:hAnsi="Arial" w:cs="Arial"/>
          <w:sz w:val="24"/>
          <w:szCs w:val="24"/>
        </w:rPr>
        <w:t xml:space="preserve">practices shaped by policies </w:t>
      </w:r>
      <w:r w:rsidR="00580CE8">
        <w:rPr>
          <w:rFonts w:ascii="Arial" w:hAnsi="Arial" w:cs="Arial"/>
          <w:sz w:val="24"/>
          <w:szCs w:val="24"/>
        </w:rPr>
        <w:t xml:space="preserve">in order to produce certain </w:t>
      </w:r>
      <w:r w:rsidR="003A3924">
        <w:rPr>
          <w:rFonts w:ascii="Arial" w:hAnsi="Arial" w:cs="Arial"/>
          <w:sz w:val="24"/>
          <w:szCs w:val="24"/>
        </w:rPr>
        <w:t xml:space="preserve">goals or desired effects, and </w:t>
      </w:r>
      <w:r w:rsidR="00511769">
        <w:rPr>
          <w:rFonts w:ascii="Arial" w:hAnsi="Arial" w:cs="Arial"/>
          <w:sz w:val="24"/>
          <w:szCs w:val="24"/>
        </w:rPr>
        <w:t xml:space="preserve">‘quality’ has been incorporated into </w:t>
      </w:r>
      <w:r w:rsidR="00F06A7C">
        <w:rPr>
          <w:rFonts w:ascii="Arial" w:hAnsi="Arial" w:cs="Arial"/>
          <w:sz w:val="24"/>
          <w:szCs w:val="24"/>
        </w:rPr>
        <w:t xml:space="preserve">the </w:t>
      </w:r>
      <w:r w:rsidR="00511769">
        <w:rPr>
          <w:rFonts w:ascii="Arial" w:hAnsi="Arial" w:cs="Arial"/>
          <w:sz w:val="24"/>
          <w:szCs w:val="24"/>
        </w:rPr>
        <w:t xml:space="preserve">early years </w:t>
      </w:r>
      <w:r w:rsidR="00F06A7C">
        <w:rPr>
          <w:rFonts w:ascii="Arial" w:hAnsi="Arial" w:cs="Arial"/>
          <w:sz w:val="24"/>
          <w:szCs w:val="24"/>
        </w:rPr>
        <w:t>sector</w:t>
      </w:r>
      <w:r w:rsidR="00FC73A9">
        <w:rPr>
          <w:rFonts w:ascii="Arial" w:hAnsi="Arial" w:cs="Arial"/>
          <w:sz w:val="24"/>
          <w:szCs w:val="24"/>
        </w:rPr>
        <w:t xml:space="preserve"> and used as a tool </w:t>
      </w:r>
      <w:r w:rsidR="003B0210">
        <w:rPr>
          <w:rFonts w:ascii="Arial" w:hAnsi="Arial" w:cs="Arial"/>
          <w:sz w:val="24"/>
          <w:szCs w:val="24"/>
        </w:rPr>
        <w:t>to measure performance.</w:t>
      </w:r>
    </w:p>
    <w:p w14:paraId="4BCC64B7" w14:textId="6F545288" w:rsidR="008C51E5" w:rsidRDefault="00FD723B" w:rsidP="001914CA">
      <w:pPr>
        <w:spacing w:line="360" w:lineRule="auto"/>
        <w:rPr>
          <w:rFonts w:ascii="Arial" w:hAnsi="Arial" w:cs="Arial"/>
          <w:sz w:val="24"/>
          <w:szCs w:val="24"/>
        </w:rPr>
      </w:pPr>
      <w:r>
        <w:rPr>
          <w:rFonts w:ascii="Arial" w:hAnsi="Arial" w:cs="Arial"/>
          <w:sz w:val="24"/>
          <w:szCs w:val="24"/>
        </w:rPr>
        <w:t>The expectation in early childhood education and care (ECEC</w:t>
      </w:r>
      <w:r w:rsidR="00B33276">
        <w:rPr>
          <w:rFonts w:ascii="Arial" w:hAnsi="Arial" w:cs="Arial"/>
          <w:sz w:val="24"/>
          <w:szCs w:val="24"/>
        </w:rPr>
        <w:t xml:space="preserve">) </w:t>
      </w:r>
      <w:r w:rsidR="00822319">
        <w:rPr>
          <w:rFonts w:ascii="Arial" w:hAnsi="Arial" w:cs="Arial"/>
          <w:sz w:val="24"/>
          <w:szCs w:val="24"/>
        </w:rPr>
        <w:t>settings</w:t>
      </w:r>
      <w:r w:rsidR="00AE726B">
        <w:rPr>
          <w:rFonts w:ascii="Arial" w:hAnsi="Arial" w:cs="Arial"/>
          <w:sz w:val="24"/>
          <w:szCs w:val="24"/>
        </w:rPr>
        <w:t xml:space="preserve"> is to </w:t>
      </w:r>
      <w:r w:rsidR="00BB2528">
        <w:rPr>
          <w:rFonts w:ascii="Arial" w:hAnsi="Arial" w:cs="Arial"/>
          <w:sz w:val="24"/>
          <w:szCs w:val="24"/>
        </w:rPr>
        <w:t>provide quality services</w:t>
      </w:r>
      <w:r w:rsidR="00A32BF8">
        <w:rPr>
          <w:rFonts w:ascii="Arial" w:hAnsi="Arial" w:cs="Arial"/>
          <w:sz w:val="24"/>
          <w:szCs w:val="24"/>
        </w:rPr>
        <w:t xml:space="preserve"> with a focus on </w:t>
      </w:r>
      <w:r w:rsidR="000A7E2C">
        <w:rPr>
          <w:rFonts w:ascii="Arial" w:hAnsi="Arial" w:cs="Arial"/>
          <w:sz w:val="24"/>
          <w:szCs w:val="24"/>
        </w:rPr>
        <w:t>the child’s development</w:t>
      </w:r>
      <w:r w:rsidR="00AE0CB9">
        <w:rPr>
          <w:rFonts w:ascii="Arial" w:hAnsi="Arial" w:cs="Arial"/>
          <w:sz w:val="24"/>
          <w:szCs w:val="24"/>
        </w:rPr>
        <w:t xml:space="preserve"> (Welsh Government, 2013).</w:t>
      </w:r>
      <w:r w:rsidR="008C51E5">
        <w:rPr>
          <w:rFonts w:ascii="Arial" w:hAnsi="Arial" w:cs="Arial"/>
          <w:sz w:val="24"/>
          <w:szCs w:val="24"/>
        </w:rPr>
        <w:t xml:space="preserve"> </w:t>
      </w:r>
      <w:r w:rsidR="004404E2">
        <w:rPr>
          <w:rFonts w:ascii="Arial" w:hAnsi="Arial" w:cs="Arial"/>
          <w:sz w:val="24"/>
          <w:szCs w:val="24"/>
        </w:rPr>
        <w:t>Therefore</w:t>
      </w:r>
      <w:r w:rsidR="00F02AD3">
        <w:rPr>
          <w:rFonts w:ascii="Arial" w:hAnsi="Arial" w:cs="Arial"/>
          <w:sz w:val="24"/>
          <w:szCs w:val="24"/>
        </w:rPr>
        <w:t xml:space="preserve">, </w:t>
      </w:r>
      <w:r w:rsidR="0031611C">
        <w:rPr>
          <w:rFonts w:ascii="Arial" w:hAnsi="Arial" w:cs="Arial"/>
          <w:sz w:val="24"/>
          <w:szCs w:val="24"/>
        </w:rPr>
        <w:t>it is important to understand</w:t>
      </w:r>
      <w:r w:rsidR="00156204">
        <w:rPr>
          <w:rFonts w:ascii="Arial" w:hAnsi="Arial" w:cs="Arial"/>
          <w:sz w:val="24"/>
          <w:szCs w:val="24"/>
        </w:rPr>
        <w:t xml:space="preserve"> </w:t>
      </w:r>
      <w:r w:rsidR="006E01DC">
        <w:rPr>
          <w:rFonts w:ascii="Arial" w:hAnsi="Arial" w:cs="Arial"/>
          <w:sz w:val="24"/>
          <w:szCs w:val="24"/>
        </w:rPr>
        <w:t>how and why young children need access to</w:t>
      </w:r>
      <w:r w:rsidR="00904730">
        <w:rPr>
          <w:rFonts w:ascii="Arial" w:hAnsi="Arial" w:cs="Arial"/>
          <w:sz w:val="24"/>
          <w:szCs w:val="24"/>
        </w:rPr>
        <w:t xml:space="preserve"> high quality provisions</w:t>
      </w:r>
      <w:r w:rsidR="00954062">
        <w:rPr>
          <w:rFonts w:ascii="Arial" w:hAnsi="Arial" w:cs="Arial"/>
          <w:sz w:val="24"/>
          <w:szCs w:val="24"/>
        </w:rPr>
        <w:t xml:space="preserve"> to ensure </w:t>
      </w:r>
      <w:r w:rsidR="00010555">
        <w:rPr>
          <w:rFonts w:ascii="Arial" w:hAnsi="Arial" w:cs="Arial"/>
          <w:sz w:val="24"/>
          <w:szCs w:val="24"/>
        </w:rPr>
        <w:t xml:space="preserve">settings are </w:t>
      </w:r>
      <w:r w:rsidR="00667302">
        <w:rPr>
          <w:rFonts w:ascii="Arial" w:hAnsi="Arial" w:cs="Arial"/>
          <w:sz w:val="24"/>
          <w:szCs w:val="24"/>
        </w:rPr>
        <w:t xml:space="preserve">providing positive and enduring provisions </w:t>
      </w:r>
      <w:r w:rsidR="00DB52D9">
        <w:rPr>
          <w:rFonts w:ascii="Arial" w:hAnsi="Arial" w:cs="Arial"/>
          <w:sz w:val="24"/>
          <w:szCs w:val="24"/>
        </w:rPr>
        <w:t>to support language, communication and cognitive attainment (Welsh Government, 201</w:t>
      </w:r>
      <w:r w:rsidR="001D7974">
        <w:rPr>
          <w:rFonts w:ascii="Arial" w:hAnsi="Arial" w:cs="Arial"/>
          <w:sz w:val="24"/>
          <w:szCs w:val="24"/>
        </w:rPr>
        <w:t>7</w:t>
      </w:r>
      <w:r w:rsidR="00F13241">
        <w:rPr>
          <w:rFonts w:ascii="Arial" w:hAnsi="Arial" w:cs="Arial"/>
          <w:sz w:val="24"/>
          <w:szCs w:val="24"/>
        </w:rPr>
        <w:t>).</w:t>
      </w:r>
      <w:r w:rsidR="00415176">
        <w:rPr>
          <w:rFonts w:ascii="Arial" w:hAnsi="Arial" w:cs="Arial"/>
          <w:sz w:val="24"/>
          <w:szCs w:val="24"/>
        </w:rPr>
        <w:t xml:space="preserve"> Similarly, </w:t>
      </w:r>
      <w:r w:rsidR="00BD44FF">
        <w:rPr>
          <w:rFonts w:ascii="Arial" w:hAnsi="Arial" w:cs="Arial"/>
          <w:sz w:val="24"/>
          <w:szCs w:val="24"/>
        </w:rPr>
        <w:t xml:space="preserve">Armstrong (2021) </w:t>
      </w:r>
      <w:r w:rsidR="00EC6011">
        <w:rPr>
          <w:rFonts w:ascii="Arial" w:hAnsi="Arial" w:cs="Arial"/>
          <w:sz w:val="24"/>
          <w:szCs w:val="24"/>
        </w:rPr>
        <w:t xml:space="preserve">published research </w:t>
      </w:r>
      <w:r w:rsidR="002D11E7">
        <w:rPr>
          <w:rFonts w:ascii="Arial" w:hAnsi="Arial" w:cs="Arial"/>
          <w:sz w:val="24"/>
          <w:szCs w:val="24"/>
        </w:rPr>
        <w:t>also stating children who have access to good quality childcare</w:t>
      </w:r>
      <w:r w:rsidR="00221F76">
        <w:rPr>
          <w:rFonts w:ascii="Arial" w:hAnsi="Arial" w:cs="Arial"/>
          <w:sz w:val="24"/>
          <w:szCs w:val="24"/>
        </w:rPr>
        <w:t xml:space="preserve"> has</w:t>
      </w:r>
      <w:r w:rsidR="008465E6">
        <w:rPr>
          <w:rFonts w:ascii="Arial" w:hAnsi="Arial" w:cs="Arial"/>
          <w:sz w:val="24"/>
          <w:szCs w:val="24"/>
        </w:rPr>
        <w:t xml:space="preserve"> had</w:t>
      </w:r>
      <w:r w:rsidR="00221F76">
        <w:rPr>
          <w:rFonts w:ascii="Arial" w:hAnsi="Arial" w:cs="Arial"/>
          <w:sz w:val="24"/>
          <w:szCs w:val="24"/>
        </w:rPr>
        <w:t xml:space="preserve"> positive improve</w:t>
      </w:r>
      <w:r w:rsidR="008465E6">
        <w:rPr>
          <w:rFonts w:ascii="Arial" w:hAnsi="Arial" w:cs="Arial"/>
          <w:sz w:val="24"/>
          <w:szCs w:val="24"/>
        </w:rPr>
        <w:t xml:space="preserve">ment on </w:t>
      </w:r>
      <w:r w:rsidR="00221F76">
        <w:rPr>
          <w:rFonts w:ascii="Arial" w:hAnsi="Arial" w:cs="Arial"/>
          <w:sz w:val="24"/>
          <w:szCs w:val="24"/>
        </w:rPr>
        <w:t>language, literacy and emotional skills</w:t>
      </w:r>
      <w:r w:rsidR="006316C0">
        <w:rPr>
          <w:rFonts w:ascii="Arial" w:hAnsi="Arial" w:cs="Arial"/>
          <w:sz w:val="24"/>
          <w:szCs w:val="24"/>
        </w:rPr>
        <w:t xml:space="preserve">, </w:t>
      </w:r>
      <w:r w:rsidR="009924A8">
        <w:rPr>
          <w:rFonts w:ascii="Arial" w:hAnsi="Arial" w:cs="Arial"/>
          <w:sz w:val="24"/>
          <w:szCs w:val="24"/>
        </w:rPr>
        <w:t xml:space="preserve">and indicates </w:t>
      </w:r>
      <w:r w:rsidR="005F7A09">
        <w:rPr>
          <w:rFonts w:ascii="Arial" w:hAnsi="Arial" w:cs="Arial"/>
          <w:sz w:val="24"/>
          <w:szCs w:val="24"/>
        </w:rPr>
        <w:lastRenderedPageBreak/>
        <w:t>every child should have access to good quality childcare</w:t>
      </w:r>
      <w:r w:rsidR="00D45804">
        <w:rPr>
          <w:rFonts w:ascii="Arial" w:hAnsi="Arial" w:cs="Arial"/>
          <w:sz w:val="24"/>
          <w:szCs w:val="24"/>
        </w:rPr>
        <w:t xml:space="preserve">, which links to </w:t>
      </w:r>
      <w:r w:rsidR="006D391F">
        <w:rPr>
          <w:rFonts w:ascii="Arial" w:hAnsi="Arial" w:cs="Arial"/>
          <w:sz w:val="24"/>
          <w:szCs w:val="24"/>
        </w:rPr>
        <w:t xml:space="preserve">the Every Child Matters </w:t>
      </w:r>
      <w:r w:rsidR="00AC2368">
        <w:rPr>
          <w:rFonts w:ascii="Arial" w:hAnsi="Arial" w:cs="Arial"/>
          <w:sz w:val="24"/>
          <w:szCs w:val="24"/>
        </w:rPr>
        <w:t>policy</w:t>
      </w:r>
      <w:r w:rsidR="002F0762">
        <w:rPr>
          <w:rFonts w:ascii="Arial" w:hAnsi="Arial" w:cs="Arial"/>
          <w:sz w:val="24"/>
          <w:szCs w:val="24"/>
        </w:rPr>
        <w:t>.</w:t>
      </w:r>
      <w:r w:rsidR="00AC2368">
        <w:rPr>
          <w:rFonts w:ascii="Arial" w:hAnsi="Arial" w:cs="Arial"/>
          <w:sz w:val="24"/>
          <w:szCs w:val="24"/>
        </w:rPr>
        <w:t xml:space="preserve"> </w:t>
      </w:r>
      <w:r w:rsidR="00F25646">
        <w:rPr>
          <w:rFonts w:ascii="Arial" w:hAnsi="Arial" w:cs="Arial"/>
          <w:sz w:val="24"/>
          <w:szCs w:val="24"/>
        </w:rPr>
        <w:t xml:space="preserve">One of the policies main </w:t>
      </w:r>
      <w:r w:rsidR="00CE466D">
        <w:rPr>
          <w:rFonts w:ascii="Arial" w:hAnsi="Arial" w:cs="Arial"/>
          <w:sz w:val="24"/>
          <w:szCs w:val="24"/>
        </w:rPr>
        <w:t xml:space="preserve">aim is </w:t>
      </w:r>
      <w:r w:rsidR="00731BFD">
        <w:rPr>
          <w:rFonts w:ascii="Arial" w:hAnsi="Arial" w:cs="Arial"/>
          <w:sz w:val="24"/>
          <w:szCs w:val="24"/>
        </w:rPr>
        <w:t>provide each ch</w:t>
      </w:r>
      <w:r w:rsidR="00DF381A">
        <w:rPr>
          <w:rFonts w:ascii="Arial" w:hAnsi="Arial" w:cs="Arial"/>
          <w:sz w:val="24"/>
          <w:szCs w:val="24"/>
        </w:rPr>
        <w:t>i</w:t>
      </w:r>
      <w:r w:rsidR="00731BFD">
        <w:rPr>
          <w:rFonts w:ascii="Arial" w:hAnsi="Arial" w:cs="Arial"/>
          <w:sz w:val="24"/>
          <w:szCs w:val="24"/>
        </w:rPr>
        <w:t xml:space="preserve">ld the same chance to fulfil their potential regardless </w:t>
      </w:r>
      <w:r w:rsidR="00EE1E6C">
        <w:rPr>
          <w:rFonts w:ascii="Arial" w:hAnsi="Arial" w:cs="Arial"/>
          <w:sz w:val="24"/>
          <w:szCs w:val="24"/>
        </w:rPr>
        <w:t xml:space="preserve">of background or circumstances to </w:t>
      </w:r>
      <w:r w:rsidR="00DF381A">
        <w:rPr>
          <w:rFonts w:ascii="Arial" w:hAnsi="Arial" w:cs="Arial"/>
          <w:sz w:val="24"/>
          <w:szCs w:val="24"/>
        </w:rPr>
        <w:t xml:space="preserve">reduces levels of educational failure </w:t>
      </w:r>
      <w:r w:rsidR="004342C6">
        <w:rPr>
          <w:rFonts w:ascii="Arial" w:hAnsi="Arial" w:cs="Arial"/>
          <w:sz w:val="24"/>
          <w:szCs w:val="24"/>
        </w:rPr>
        <w:t>(</w:t>
      </w:r>
      <w:r w:rsidR="00901B55">
        <w:rPr>
          <w:rFonts w:ascii="Arial" w:hAnsi="Arial" w:cs="Arial"/>
          <w:sz w:val="24"/>
          <w:szCs w:val="24"/>
        </w:rPr>
        <w:t>D</w:t>
      </w:r>
      <w:r w:rsidR="00123B63">
        <w:rPr>
          <w:rFonts w:ascii="Arial" w:hAnsi="Arial" w:cs="Arial"/>
          <w:sz w:val="24"/>
          <w:szCs w:val="24"/>
        </w:rPr>
        <w:t>FES</w:t>
      </w:r>
      <w:r w:rsidR="00C10B97">
        <w:rPr>
          <w:rFonts w:ascii="Arial" w:hAnsi="Arial" w:cs="Arial"/>
          <w:sz w:val="24"/>
          <w:szCs w:val="24"/>
        </w:rPr>
        <w:t>, 2003)</w:t>
      </w:r>
      <w:r w:rsidR="00DF381A">
        <w:rPr>
          <w:rFonts w:ascii="Arial" w:hAnsi="Arial" w:cs="Arial"/>
          <w:sz w:val="24"/>
          <w:szCs w:val="24"/>
        </w:rPr>
        <w:t xml:space="preserve">. </w:t>
      </w:r>
    </w:p>
    <w:p w14:paraId="5C962021" w14:textId="77777777" w:rsidR="00321DC8" w:rsidRDefault="00666563" w:rsidP="001914CA">
      <w:pPr>
        <w:spacing w:line="360" w:lineRule="auto"/>
        <w:rPr>
          <w:rFonts w:ascii="Arial" w:hAnsi="Arial" w:cs="Arial"/>
          <w:sz w:val="24"/>
          <w:szCs w:val="24"/>
        </w:rPr>
      </w:pPr>
      <w:r>
        <w:rPr>
          <w:rFonts w:ascii="Arial" w:hAnsi="Arial" w:cs="Arial"/>
          <w:sz w:val="24"/>
          <w:szCs w:val="24"/>
        </w:rPr>
        <w:t>Q</w:t>
      </w:r>
      <w:r w:rsidR="00031431">
        <w:rPr>
          <w:rFonts w:ascii="Arial" w:hAnsi="Arial" w:cs="Arial"/>
          <w:sz w:val="24"/>
          <w:szCs w:val="24"/>
        </w:rPr>
        <w:t>uality is divided into three domains</w:t>
      </w:r>
      <w:r w:rsidR="009D24AB">
        <w:rPr>
          <w:rFonts w:ascii="Arial" w:hAnsi="Arial" w:cs="Arial"/>
          <w:sz w:val="24"/>
          <w:szCs w:val="24"/>
        </w:rPr>
        <w:t>: structural, process and system (Eadie et al.</w:t>
      </w:r>
      <w:r w:rsidR="008B4956">
        <w:rPr>
          <w:rFonts w:ascii="Arial" w:hAnsi="Arial" w:cs="Arial"/>
          <w:sz w:val="24"/>
          <w:szCs w:val="24"/>
        </w:rPr>
        <w:t>,</w:t>
      </w:r>
      <w:r w:rsidR="009D24AB">
        <w:rPr>
          <w:rFonts w:ascii="Arial" w:hAnsi="Arial" w:cs="Arial"/>
          <w:sz w:val="24"/>
          <w:szCs w:val="24"/>
        </w:rPr>
        <w:t xml:space="preserve"> 2022).</w:t>
      </w:r>
    </w:p>
    <w:p w14:paraId="40AB4564" w14:textId="77777777" w:rsidR="00926615" w:rsidRDefault="002A12B7" w:rsidP="001914CA">
      <w:pPr>
        <w:spacing w:line="360" w:lineRule="auto"/>
        <w:rPr>
          <w:rFonts w:ascii="Arial" w:hAnsi="Arial" w:cs="Arial"/>
          <w:sz w:val="24"/>
          <w:szCs w:val="24"/>
        </w:rPr>
      </w:pPr>
      <w:r>
        <w:rPr>
          <w:rFonts w:ascii="Arial" w:hAnsi="Arial" w:cs="Arial"/>
          <w:sz w:val="24"/>
          <w:szCs w:val="24"/>
        </w:rPr>
        <w:t xml:space="preserve">Structural quality </w:t>
      </w:r>
      <w:r w:rsidR="00DB1D80">
        <w:rPr>
          <w:rFonts w:ascii="Arial" w:hAnsi="Arial" w:cs="Arial"/>
          <w:sz w:val="24"/>
          <w:szCs w:val="24"/>
        </w:rPr>
        <w:t>examines the learning environment</w:t>
      </w:r>
      <w:r w:rsidR="00A83FF0">
        <w:rPr>
          <w:rFonts w:ascii="Arial" w:hAnsi="Arial" w:cs="Arial"/>
          <w:sz w:val="24"/>
          <w:szCs w:val="24"/>
        </w:rPr>
        <w:t xml:space="preserve"> and how the setting can enhance </w:t>
      </w:r>
      <w:r w:rsidR="007262FD">
        <w:rPr>
          <w:rFonts w:ascii="Arial" w:hAnsi="Arial" w:cs="Arial"/>
          <w:sz w:val="24"/>
          <w:szCs w:val="24"/>
        </w:rPr>
        <w:t xml:space="preserve">a child’s learning. This may include staff qualifications and </w:t>
      </w:r>
      <w:r w:rsidR="00950443">
        <w:rPr>
          <w:rFonts w:ascii="Arial" w:hAnsi="Arial" w:cs="Arial"/>
          <w:sz w:val="24"/>
          <w:szCs w:val="24"/>
        </w:rPr>
        <w:t xml:space="preserve">development, ratios </w:t>
      </w:r>
      <w:r w:rsidR="00A111B1">
        <w:rPr>
          <w:rFonts w:ascii="Arial" w:hAnsi="Arial" w:cs="Arial"/>
          <w:sz w:val="24"/>
          <w:szCs w:val="24"/>
        </w:rPr>
        <w:t>and practices and learning frameworks</w:t>
      </w:r>
      <w:r w:rsidR="00F02AD3">
        <w:rPr>
          <w:rFonts w:ascii="Arial" w:hAnsi="Arial" w:cs="Arial"/>
          <w:sz w:val="24"/>
          <w:szCs w:val="24"/>
        </w:rPr>
        <w:t xml:space="preserve"> </w:t>
      </w:r>
      <w:r w:rsidR="002F0F3B">
        <w:rPr>
          <w:rFonts w:ascii="Arial" w:hAnsi="Arial" w:cs="Arial"/>
          <w:sz w:val="24"/>
          <w:szCs w:val="24"/>
        </w:rPr>
        <w:t xml:space="preserve">to </w:t>
      </w:r>
      <w:r w:rsidR="00173A83">
        <w:rPr>
          <w:rFonts w:ascii="Arial" w:hAnsi="Arial" w:cs="Arial"/>
          <w:sz w:val="24"/>
          <w:szCs w:val="24"/>
        </w:rPr>
        <w:t>strengthen development.</w:t>
      </w:r>
      <w:r w:rsidR="003643B6">
        <w:rPr>
          <w:rFonts w:ascii="Arial" w:hAnsi="Arial" w:cs="Arial"/>
          <w:sz w:val="24"/>
          <w:szCs w:val="24"/>
        </w:rPr>
        <w:t xml:space="preserve"> Nutbrown (2012)</w:t>
      </w:r>
      <w:r w:rsidR="00EF298E">
        <w:rPr>
          <w:rFonts w:ascii="Arial" w:hAnsi="Arial" w:cs="Arial"/>
          <w:sz w:val="24"/>
          <w:szCs w:val="24"/>
        </w:rPr>
        <w:t xml:space="preserve"> argues </w:t>
      </w:r>
      <w:r w:rsidR="00AB62AD">
        <w:rPr>
          <w:rFonts w:ascii="Arial" w:hAnsi="Arial" w:cs="Arial"/>
          <w:sz w:val="24"/>
          <w:szCs w:val="24"/>
        </w:rPr>
        <w:t>to be able to prove high quality provision</w:t>
      </w:r>
      <w:r w:rsidR="00D04C34">
        <w:rPr>
          <w:rFonts w:ascii="Arial" w:hAnsi="Arial" w:cs="Arial"/>
          <w:sz w:val="24"/>
          <w:szCs w:val="24"/>
        </w:rPr>
        <w:t xml:space="preserve"> the setting must have high qualified </w:t>
      </w:r>
      <w:r w:rsidR="00263F14">
        <w:rPr>
          <w:rFonts w:ascii="Arial" w:hAnsi="Arial" w:cs="Arial"/>
          <w:sz w:val="24"/>
          <w:szCs w:val="24"/>
        </w:rPr>
        <w:t>practitioners</w:t>
      </w:r>
      <w:r w:rsidR="001B1970">
        <w:rPr>
          <w:rFonts w:ascii="Arial" w:hAnsi="Arial" w:cs="Arial"/>
          <w:sz w:val="24"/>
          <w:szCs w:val="24"/>
        </w:rPr>
        <w:t xml:space="preserve">, and suggests </w:t>
      </w:r>
      <w:r w:rsidR="00925EB7">
        <w:rPr>
          <w:rFonts w:ascii="Arial" w:hAnsi="Arial" w:cs="Arial"/>
          <w:sz w:val="24"/>
          <w:szCs w:val="24"/>
        </w:rPr>
        <w:t>unqualified</w:t>
      </w:r>
      <w:r w:rsidR="00FA5FA3">
        <w:rPr>
          <w:rFonts w:ascii="Arial" w:hAnsi="Arial" w:cs="Arial"/>
          <w:sz w:val="24"/>
          <w:szCs w:val="24"/>
        </w:rPr>
        <w:t xml:space="preserve"> staff are not equipped with </w:t>
      </w:r>
      <w:r w:rsidR="00925EB7">
        <w:rPr>
          <w:rFonts w:ascii="Arial" w:hAnsi="Arial" w:cs="Arial"/>
          <w:sz w:val="24"/>
          <w:szCs w:val="24"/>
        </w:rPr>
        <w:t>the necessary knowledge and skills</w:t>
      </w:r>
      <w:r w:rsidR="007E6E16">
        <w:rPr>
          <w:rFonts w:ascii="Arial" w:hAnsi="Arial" w:cs="Arial"/>
          <w:sz w:val="24"/>
          <w:szCs w:val="24"/>
        </w:rPr>
        <w:t xml:space="preserve"> </w:t>
      </w:r>
      <w:r w:rsidR="002A57B0">
        <w:rPr>
          <w:rFonts w:ascii="Arial" w:hAnsi="Arial" w:cs="Arial"/>
          <w:sz w:val="24"/>
          <w:szCs w:val="24"/>
        </w:rPr>
        <w:t>needed.</w:t>
      </w:r>
      <w:r w:rsidR="008969C1">
        <w:rPr>
          <w:rFonts w:ascii="Arial" w:hAnsi="Arial" w:cs="Arial"/>
          <w:sz w:val="24"/>
          <w:szCs w:val="24"/>
        </w:rPr>
        <w:t xml:space="preserve"> </w:t>
      </w:r>
      <w:r w:rsidR="0023595E">
        <w:rPr>
          <w:rFonts w:ascii="Arial" w:hAnsi="Arial" w:cs="Arial"/>
          <w:sz w:val="24"/>
          <w:szCs w:val="24"/>
        </w:rPr>
        <w:t xml:space="preserve">Jones (2014) argues </w:t>
      </w:r>
      <w:r w:rsidR="009F47A8">
        <w:rPr>
          <w:rFonts w:ascii="Arial" w:hAnsi="Arial" w:cs="Arial"/>
          <w:sz w:val="24"/>
          <w:szCs w:val="24"/>
        </w:rPr>
        <w:t xml:space="preserve">knowledge is not enough and insists </w:t>
      </w:r>
      <w:r w:rsidR="00D9762B">
        <w:rPr>
          <w:rFonts w:ascii="Arial" w:hAnsi="Arial" w:cs="Arial"/>
          <w:sz w:val="24"/>
          <w:szCs w:val="24"/>
        </w:rPr>
        <w:t xml:space="preserve">experience is also needed when working with young children. </w:t>
      </w:r>
      <w:r w:rsidR="00DF18B4">
        <w:rPr>
          <w:rFonts w:ascii="Arial" w:hAnsi="Arial" w:cs="Arial"/>
          <w:sz w:val="24"/>
          <w:szCs w:val="24"/>
        </w:rPr>
        <w:t>The Nation Minimum Standard (NMS) 13</w:t>
      </w:r>
      <w:r w:rsidR="00D263EC">
        <w:rPr>
          <w:rFonts w:ascii="Arial" w:hAnsi="Arial" w:cs="Arial"/>
          <w:sz w:val="24"/>
          <w:szCs w:val="24"/>
        </w:rPr>
        <w:t xml:space="preserve"> </w:t>
      </w:r>
      <w:r w:rsidR="00DF18B4">
        <w:rPr>
          <w:rFonts w:ascii="Arial" w:hAnsi="Arial" w:cs="Arial"/>
          <w:sz w:val="24"/>
          <w:szCs w:val="24"/>
        </w:rPr>
        <w:t>states</w:t>
      </w:r>
      <w:r w:rsidR="00233004">
        <w:rPr>
          <w:rFonts w:ascii="Arial" w:hAnsi="Arial" w:cs="Arial"/>
          <w:sz w:val="24"/>
          <w:szCs w:val="24"/>
        </w:rPr>
        <w:t xml:space="preserve"> </w:t>
      </w:r>
      <w:r w:rsidR="004D1495">
        <w:rPr>
          <w:rFonts w:ascii="Arial" w:hAnsi="Arial" w:cs="Arial"/>
          <w:sz w:val="24"/>
          <w:szCs w:val="24"/>
        </w:rPr>
        <w:t>children</w:t>
      </w:r>
      <w:r w:rsidR="006B728C">
        <w:rPr>
          <w:rFonts w:ascii="Arial" w:hAnsi="Arial" w:cs="Arial"/>
          <w:sz w:val="24"/>
          <w:szCs w:val="24"/>
        </w:rPr>
        <w:t>’s needs are fully met by those who look after them</w:t>
      </w:r>
      <w:r w:rsidR="00821FFC">
        <w:rPr>
          <w:rFonts w:ascii="Arial" w:hAnsi="Arial" w:cs="Arial"/>
          <w:sz w:val="24"/>
          <w:szCs w:val="24"/>
        </w:rPr>
        <w:t xml:space="preserve"> to ensure </w:t>
      </w:r>
      <w:r w:rsidR="00712B85">
        <w:rPr>
          <w:rFonts w:ascii="Arial" w:hAnsi="Arial" w:cs="Arial"/>
          <w:sz w:val="24"/>
          <w:szCs w:val="24"/>
        </w:rPr>
        <w:t>all staff have the appropriate experience, qualifications and are mentally and physically capable of caring for children.</w:t>
      </w:r>
    </w:p>
    <w:p w14:paraId="20CE33B2" w14:textId="383756B4" w:rsidR="00175B2B" w:rsidRDefault="00173A83" w:rsidP="001914CA">
      <w:pPr>
        <w:spacing w:line="360" w:lineRule="auto"/>
        <w:rPr>
          <w:rFonts w:ascii="Arial" w:hAnsi="Arial" w:cs="Arial"/>
          <w:sz w:val="24"/>
          <w:szCs w:val="24"/>
        </w:rPr>
      </w:pPr>
      <w:r>
        <w:rPr>
          <w:rFonts w:ascii="Arial" w:hAnsi="Arial" w:cs="Arial"/>
          <w:sz w:val="24"/>
          <w:szCs w:val="24"/>
        </w:rPr>
        <w:t xml:space="preserve">Process quality </w:t>
      </w:r>
      <w:r w:rsidR="00AE74E6">
        <w:rPr>
          <w:rFonts w:ascii="Arial" w:hAnsi="Arial" w:cs="Arial"/>
          <w:sz w:val="24"/>
          <w:szCs w:val="24"/>
        </w:rPr>
        <w:t xml:space="preserve">focuses on </w:t>
      </w:r>
      <w:r w:rsidR="00687402">
        <w:rPr>
          <w:rFonts w:ascii="Arial" w:hAnsi="Arial" w:cs="Arial"/>
          <w:sz w:val="24"/>
          <w:szCs w:val="24"/>
        </w:rPr>
        <w:t xml:space="preserve">the curricula </w:t>
      </w:r>
      <w:r w:rsidR="00DD48A3">
        <w:rPr>
          <w:rFonts w:ascii="Arial" w:hAnsi="Arial" w:cs="Arial"/>
          <w:sz w:val="24"/>
          <w:szCs w:val="24"/>
        </w:rPr>
        <w:t>which includes the teaching strategies</w:t>
      </w:r>
      <w:r w:rsidR="00A72BA8">
        <w:rPr>
          <w:rFonts w:ascii="Arial" w:hAnsi="Arial" w:cs="Arial"/>
          <w:sz w:val="24"/>
          <w:szCs w:val="24"/>
        </w:rPr>
        <w:t xml:space="preserve">, children’s </w:t>
      </w:r>
      <w:r w:rsidR="00A72BA8">
        <w:rPr>
          <w:rFonts w:ascii="Arial" w:hAnsi="Arial" w:cs="Arial"/>
          <w:sz w:val="24"/>
          <w:szCs w:val="24"/>
        </w:rPr>
        <w:lastRenderedPageBreak/>
        <w:t>experiences</w:t>
      </w:r>
      <w:r w:rsidR="00DD48A3">
        <w:rPr>
          <w:rFonts w:ascii="Arial" w:hAnsi="Arial" w:cs="Arial"/>
          <w:sz w:val="24"/>
          <w:szCs w:val="24"/>
        </w:rPr>
        <w:t xml:space="preserve"> and </w:t>
      </w:r>
      <w:r w:rsidR="001148EE">
        <w:rPr>
          <w:rFonts w:ascii="Arial" w:hAnsi="Arial" w:cs="Arial"/>
          <w:sz w:val="24"/>
          <w:szCs w:val="24"/>
        </w:rPr>
        <w:t>pedagogy</w:t>
      </w:r>
      <w:r w:rsidR="00DD48A3">
        <w:rPr>
          <w:rFonts w:ascii="Arial" w:hAnsi="Arial" w:cs="Arial"/>
          <w:sz w:val="24"/>
          <w:szCs w:val="24"/>
        </w:rPr>
        <w:t xml:space="preserve"> used in the setting</w:t>
      </w:r>
      <w:r w:rsidR="006530FA">
        <w:rPr>
          <w:rFonts w:ascii="Arial" w:hAnsi="Arial" w:cs="Arial"/>
          <w:sz w:val="24"/>
          <w:szCs w:val="24"/>
        </w:rPr>
        <w:t>, and how the educator interacts with the young learners</w:t>
      </w:r>
      <w:r w:rsidR="00E41F37">
        <w:rPr>
          <w:rFonts w:ascii="Arial" w:hAnsi="Arial" w:cs="Arial"/>
          <w:sz w:val="24"/>
          <w:szCs w:val="24"/>
        </w:rPr>
        <w:t xml:space="preserve"> (Eadie et al</w:t>
      </w:r>
      <w:r w:rsidR="008B4956">
        <w:rPr>
          <w:rFonts w:ascii="Arial" w:hAnsi="Arial" w:cs="Arial"/>
          <w:sz w:val="24"/>
          <w:szCs w:val="24"/>
        </w:rPr>
        <w:t>., 2022)</w:t>
      </w:r>
      <w:r w:rsidR="006530FA">
        <w:rPr>
          <w:rFonts w:ascii="Arial" w:hAnsi="Arial" w:cs="Arial"/>
          <w:sz w:val="24"/>
          <w:szCs w:val="24"/>
        </w:rPr>
        <w:t>.</w:t>
      </w:r>
      <w:r w:rsidR="00175B2B">
        <w:rPr>
          <w:rFonts w:ascii="Arial" w:hAnsi="Arial" w:cs="Arial"/>
          <w:sz w:val="24"/>
          <w:szCs w:val="24"/>
        </w:rPr>
        <w:t xml:space="preserve"> </w:t>
      </w:r>
      <w:r w:rsidR="0028351F">
        <w:rPr>
          <w:rFonts w:ascii="Arial" w:hAnsi="Arial" w:cs="Arial"/>
          <w:sz w:val="24"/>
          <w:szCs w:val="24"/>
        </w:rPr>
        <w:t xml:space="preserve">An enabling learning environment </w:t>
      </w:r>
      <w:r w:rsidR="00E02E2B">
        <w:rPr>
          <w:rFonts w:ascii="Arial" w:hAnsi="Arial" w:cs="Arial"/>
          <w:sz w:val="24"/>
          <w:szCs w:val="24"/>
        </w:rPr>
        <w:t>is considered as</w:t>
      </w:r>
      <w:r w:rsidR="000E3323">
        <w:rPr>
          <w:rFonts w:ascii="Arial" w:hAnsi="Arial" w:cs="Arial"/>
          <w:sz w:val="24"/>
          <w:szCs w:val="24"/>
        </w:rPr>
        <w:t xml:space="preserve"> a key factor in children’s learning and development,</w:t>
      </w:r>
      <w:r w:rsidR="002531D4">
        <w:rPr>
          <w:rFonts w:ascii="Arial" w:hAnsi="Arial" w:cs="Arial"/>
          <w:sz w:val="24"/>
          <w:szCs w:val="24"/>
        </w:rPr>
        <w:t xml:space="preserve"> and </w:t>
      </w:r>
      <w:r w:rsidR="00342448">
        <w:rPr>
          <w:rFonts w:ascii="Arial" w:hAnsi="Arial" w:cs="Arial"/>
          <w:sz w:val="24"/>
          <w:szCs w:val="24"/>
        </w:rPr>
        <w:t>plays a large part in the main theorist approaches</w:t>
      </w:r>
      <w:r w:rsidR="00B94EA1">
        <w:rPr>
          <w:rFonts w:ascii="Arial" w:hAnsi="Arial" w:cs="Arial"/>
          <w:sz w:val="24"/>
          <w:szCs w:val="24"/>
        </w:rPr>
        <w:t>,</w:t>
      </w:r>
      <w:r w:rsidR="00627B0C">
        <w:rPr>
          <w:rFonts w:ascii="Arial" w:hAnsi="Arial" w:cs="Arial"/>
          <w:sz w:val="24"/>
          <w:szCs w:val="24"/>
        </w:rPr>
        <w:t xml:space="preserve"> such as</w:t>
      </w:r>
      <w:r w:rsidR="00B94EA1">
        <w:rPr>
          <w:rFonts w:ascii="Arial" w:hAnsi="Arial" w:cs="Arial"/>
          <w:sz w:val="24"/>
          <w:szCs w:val="24"/>
        </w:rPr>
        <w:t xml:space="preserve"> </w:t>
      </w:r>
      <w:r w:rsidR="00762E29">
        <w:rPr>
          <w:rFonts w:ascii="Arial" w:hAnsi="Arial" w:cs="Arial"/>
          <w:sz w:val="24"/>
          <w:szCs w:val="24"/>
        </w:rPr>
        <w:t>Montessori, Piaget, Vygotsky</w:t>
      </w:r>
      <w:r w:rsidR="005C1B75">
        <w:rPr>
          <w:rFonts w:ascii="Arial" w:hAnsi="Arial" w:cs="Arial"/>
          <w:sz w:val="24"/>
          <w:szCs w:val="24"/>
        </w:rPr>
        <w:t xml:space="preserve"> and Steiner</w:t>
      </w:r>
      <w:r w:rsidR="00813F26">
        <w:rPr>
          <w:rFonts w:ascii="Arial" w:hAnsi="Arial" w:cs="Arial"/>
          <w:sz w:val="24"/>
          <w:szCs w:val="24"/>
        </w:rPr>
        <w:t xml:space="preserve"> </w:t>
      </w:r>
      <w:r w:rsidR="005C1B75">
        <w:rPr>
          <w:rFonts w:ascii="Arial" w:hAnsi="Arial" w:cs="Arial"/>
          <w:sz w:val="24"/>
          <w:szCs w:val="24"/>
        </w:rPr>
        <w:t>who</w:t>
      </w:r>
      <w:r w:rsidR="00B94EA1">
        <w:rPr>
          <w:rFonts w:ascii="Arial" w:hAnsi="Arial" w:cs="Arial"/>
          <w:sz w:val="24"/>
          <w:szCs w:val="24"/>
        </w:rPr>
        <w:t xml:space="preserve"> he</w:t>
      </w:r>
      <w:r w:rsidR="007E5AA6">
        <w:rPr>
          <w:rFonts w:ascii="Arial" w:hAnsi="Arial" w:cs="Arial"/>
          <w:sz w:val="24"/>
          <w:szCs w:val="24"/>
        </w:rPr>
        <w:t>lped shape the United Kingdom</w:t>
      </w:r>
      <w:r w:rsidR="008969C1">
        <w:rPr>
          <w:rFonts w:ascii="Arial" w:hAnsi="Arial" w:cs="Arial"/>
          <w:sz w:val="24"/>
          <w:szCs w:val="24"/>
        </w:rPr>
        <w:t xml:space="preserve"> </w:t>
      </w:r>
      <w:r w:rsidR="007E5AA6">
        <w:rPr>
          <w:rFonts w:ascii="Arial" w:hAnsi="Arial" w:cs="Arial"/>
          <w:sz w:val="24"/>
          <w:szCs w:val="24"/>
        </w:rPr>
        <w:t>(UK) early years framework</w:t>
      </w:r>
      <w:r w:rsidR="00CB447E">
        <w:rPr>
          <w:rFonts w:ascii="Arial" w:hAnsi="Arial" w:cs="Arial"/>
          <w:sz w:val="24"/>
          <w:szCs w:val="24"/>
        </w:rPr>
        <w:t xml:space="preserve"> (Hodgman, 2012).</w:t>
      </w:r>
    </w:p>
    <w:p w14:paraId="57FB8039" w14:textId="21A1EBF0" w:rsidR="00F92FF6" w:rsidRDefault="000B75B4" w:rsidP="001914CA">
      <w:pPr>
        <w:spacing w:line="360" w:lineRule="auto"/>
        <w:rPr>
          <w:rFonts w:ascii="Arial" w:hAnsi="Arial" w:cs="Arial"/>
          <w:sz w:val="24"/>
          <w:szCs w:val="24"/>
        </w:rPr>
      </w:pPr>
      <w:r>
        <w:rPr>
          <w:rFonts w:ascii="Arial" w:hAnsi="Arial" w:cs="Arial"/>
          <w:sz w:val="24"/>
          <w:szCs w:val="24"/>
        </w:rPr>
        <w:t xml:space="preserve">System </w:t>
      </w:r>
      <w:r w:rsidR="00F5073D">
        <w:rPr>
          <w:rFonts w:ascii="Arial" w:hAnsi="Arial" w:cs="Arial"/>
          <w:sz w:val="24"/>
          <w:szCs w:val="24"/>
        </w:rPr>
        <w:t xml:space="preserve">quality </w:t>
      </w:r>
      <w:r w:rsidR="0031376F">
        <w:rPr>
          <w:rFonts w:ascii="Arial" w:hAnsi="Arial" w:cs="Arial"/>
          <w:sz w:val="24"/>
          <w:szCs w:val="24"/>
        </w:rPr>
        <w:t>involves the government and regulatory standards</w:t>
      </w:r>
      <w:r w:rsidR="007240BA">
        <w:rPr>
          <w:rFonts w:ascii="Arial" w:hAnsi="Arial" w:cs="Arial"/>
          <w:sz w:val="24"/>
          <w:szCs w:val="24"/>
        </w:rPr>
        <w:t xml:space="preserve"> to ensure programmes and services are b</w:t>
      </w:r>
      <w:r w:rsidR="000706E5">
        <w:rPr>
          <w:rFonts w:ascii="Arial" w:hAnsi="Arial" w:cs="Arial"/>
          <w:sz w:val="24"/>
          <w:szCs w:val="24"/>
        </w:rPr>
        <w:t>eing introduced to help enhance the setting (Eadie et al.</w:t>
      </w:r>
      <w:r w:rsidR="008B4956">
        <w:rPr>
          <w:rFonts w:ascii="Arial" w:hAnsi="Arial" w:cs="Arial"/>
          <w:sz w:val="24"/>
          <w:szCs w:val="24"/>
        </w:rPr>
        <w:t>,</w:t>
      </w:r>
      <w:r w:rsidR="000706E5">
        <w:rPr>
          <w:rFonts w:ascii="Arial" w:hAnsi="Arial" w:cs="Arial"/>
          <w:sz w:val="24"/>
          <w:szCs w:val="24"/>
        </w:rPr>
        <w:t xml:space="preserve"> 2022).</w:t>
      </w:r>
      <w:r w:rsidR="00E9738F">
        <w:rPr>
          <w:rFonts w:ascii="Arial" w:hAnsi="Arial" w:cs="Arial"/>
          <w:sz w:val="24"/>
          <w:szCs w:val="24"/>
        </w:rPr>
        <w:t xml:space="preserve"> </w:t>
      </w:r>
    </w:p>
    <w:p w14:paraId="2B820FFE" w14:textId="49C40995" w:rsidR="00232752" w:rsidRPr="00AB0217" w:rsidRDefault="00AB0217" w:rsidP="001914CA">
      <w:pPr>
        <w:rPr>
          <w:rFonts w:ascii="Arial" w:hAnsi="Arial" w:cs="Arial"/>
          <w:b/>
          <w:bCs/>
          <w:sz w:val="24"/>
          <w:szCs w:val="24"/>
          <w:u w:val="single"/>
        </w:rPr>
      </w:pPr>
      <w:r w:rsidRPr="00AB0217">
        <w:rPr>
          <w:rFonts w:ascii="Arial" w:hAnsi="Arial" w:cs="Arial"/>
          <w:b/>
          <w:bCs/>
          <w:sz w:val="24"/>
          <w:szCs w:val="24"/>
          <w:u w:val="single"/>
        </w:rPr>
        <w:t>Sustained</w:t>
      </w:r>
      <w:r w:rsidR="00407B34" w:rsidRPr="00AB0217">
        <w:rPr>
          <w:rFonts w:ascii="Arial" w:hAnsi="Arial" w:cs="Arial"/>
          <w:b/>
          <w:bCs/>
          <w:sz w:val="24"/>
          <w:szCs w:val="24"/>
          <w:u w:val="single"/>
        </w:rPr>
        <w:t xml:space="preserve"> Shared Thinking and Emotional Wellbeing Scale (</w:t>
      </w:r>
      <w:r w:rsidRPr="00AB0217">
        <w:rPr>
          <w:rFonts w:ascii="Arial" w:hAnsi="Arial" w:cs="Arial"/>
          <w:b/>
          <w:bCs/>
          <w:sz w:val="24"/>
          <w:szCs w:val="24"/>
          <w:u w:val="single"/>
        </w:rPr>
        <w:t>SSTEW)</w:t>
      </w:r>
    </w:p>
    <w:p w14:paraId="19E80301" w14:textId="3E061B59" w:rsidR="00B01381" w:rsidRDefault="008103D4" w:rsidP="001914CA">
      <w:pPr>
        <w:spacing w:line="360" w:lineRule="auto"/>
        <w:rPr>
          <w:rFonts w:ascii="Arial" w:hAnsi="Arial" w:cs="Arial"/>
          <w:sz w:val="24"/>
          <w:szCs w:val="24"/>
        </w:rPr>
      </w:pPr>
      <w:r>
        <w:rPr>
          <w:rFonts w:ascii="Arial" w:hAnsi="Arial" w:cs="Arial"/>
          <w:sz w:val="24"/>
          <w:szCs w:val="24"/>
        </w:rPr>
        <w:t xml:space="preserve">The </w:t>
      </w:r>
      <w:r w:rsidR="00BA32A1">
        <w:rPr>
          <w:rFonts w:ascii="Arial" w:hAnsi="Arial" w:cs="Arial"/>
          <w:sz w:val="24"/>
          <w:szCs w:val="24"/>
        </w:rPr>
        <w:t>Researching Effective Pedagogy in the Early Years (REPEY)</w:t>
      </w:r>
      <w:r w:rsidR="006B05D7">
        <w:rPr>
          <w:rFonts w:ascii="Arial" w:hAnsi="Arial" w:cs="Arial"/>
          <w:sz w:val="24"/>
          <w:szCs w:val="24"/>
        </w:rPr>
        <w:t xml:space="preserve"> </w:t>
      </w:r>
      <w:r w:rsidR="00F72C75">
        <w:rPr>
          <w:rFonts w:ascii="Arial" w:hAnsi="Arial" w:cs="Arial"/>
          <w:sz w:val="24"/>
          <w:szCs w:val="24"/>
        </w:rPr>
        <w:t>developed the term ‘</w:t>
      </w:r>
      <w:r w:rsidR="00590A08">
        <w:rPr>
          <w:rFonts w:ascii="Arial" w:hAnsi="Arial" w:cs="Arial"/>
          <w:sz w:val="24"/>
          <w:szCs w:val="24"/>
        </w:rPr>
        <w:t>S</w:t>
      </w:r>
      <w:r w:rsidR="00F72C75">
        <w:rPr>
          <w:rFonts w:ascii="Arial" w:hAnsi="Arial" w:cs="Arial"/>
          <w:sz w:val="24"/>
          <w:szCs w:val="24"/>
        </w:rPr>
        <w:t xml:space="preserve">ustained </w:t>
      </w:r>
      <w:r w:rsidR="00590A08">
        <w:rPr>
          <w:rFonts w:ascii="Arial" w:hAnsi="Arial" w:cs="Arial"/>
          <w:sz w:val="24"/>
          <w:szCs w:val="24"/>
        </w:rPr>
        <w:t>S</w:t>
      </w:r>
      <w:r w:rsidR="00F72C75">
        <w:rPr>
          <w:rFonts w:ascii="Arial" w:hAnsi="Arial" w:cs="Arial"/>
          <w:sz w:val="24"/>
          <w:szCs w:val="24"/>
        </w:rPr>
        <w:t xml:space="preserve">hared </w:t>
      </w:r>
      <w:r w:rsidR="00590A08">
        <w:rPr>
          <w:rFonts w:ascii="Arial" w:hAnsi="Arial" w:cs="Arial"/>
          <w:sz w:val="24"/>
          <w:szCs w:val="24"/>
        </w:rPr>
        <w:t>T</w:t>
      </w:r>
      <w:r w:rsidR="00F72C75">
        <w:rPr>
          <w:rFonts w:ascii="Arial" w:hAnsi="Arial" w:cs="Arial"/>
          <w:sz w:val="24"/>
          <w:szCs w:val="24"/>
        </w:rPr>
        <w:t xml:space="preserve">hinking’ </w:t>
      </w:r>
      <w:r w:rsidR="0057328B">
        <w:rPr>
          <w:rFonts w:ascii="Arial" w:hAnsi="Arial" w:cs="Arial"/>
          <w:sz w:val="24"/>
          <w:szCs w:val="24"/>
        </w:rPr>
        <w:t xml:space="preserve">(SST) </w:t>
      </w:r>
      <w:r w:rsidR="002A5FFD">
        <w:rPr>
          <w:rFonts w:ascii="Arial" w:hAnsi="Arial" w:cs="Arial"/>
          <w:sz w:val="24"/>
          <w:szCs w:val="24"/>
        </w:rPr>
        <w:t xml:space="preserve">during </w:t>
      </w:r>
      <w:r w:rsidR="006A316F">
        <w:rPr>
          <w:rFonts w:ascii="Arial" w:hAnsi="Arial" w:cs="Arial"/>
          <w:sz w:val="24"/>
          <w:szCs w:val="24"/>
        </w:rPr>
        <w:t xml:space="preserve">observations and recorded interactions within settings </w:t>
      </w:r>
      <w:r w:rsidR="00257C50">
        <w:rPr>
          <w:rFonts w:ascii="Arial" w:hAnsi="Arial" w:cs="Arial"/>
          <w:sz w:val="24"/>
          <w:szCs w:val="24"/>
        </w:rPr>
        <w:t xml:space="preserve">containing </w:t>
      </w:r>
      <w:r w:rsidR="0070187C">
        <w:rPr>
          <w:rFonts w:ascii="Arial" w:hAnsi="Arial" w:cs="Arial"/>
          <w:sz w:val="24"/>
          <w:szCs w:val="24"/>
        </w:rPr>
        <w:t>good and excellent ratings</w:t>
      </w:r>
      <w:r w:rsidR="00F01BD1">
        <w:rPr>
          <w:rFonts w:ascii="Arial" w:hAnsi="Arial" w:cs="Arial"/>
          <w:sz w:val="24"/>
          <w:szCs w:val="24"/>
        </w:rPr>
        <w:t xml:space="preserve"> (Siraj, Kingston and Melhuish, </w:t>
      </w:r>
      <w:r w:rsidR="002C5839">
        <w:rPr>
          <w:rFonts w:ascii="Arial" w:hAnsi="Arial" w:cs="Arial"/>
          <w:sz w:val="24"/>
          <w:szCs w:val="24"/>
        </w:rPr>
        <w:t>2015)</w:t>
      </w:r>
      <w:r w:rsidR="0070187C">
        <w:rPr>
          <w:rFonts w:ascii="Arial" w:hAnsi="Arial" w:cs="Arial"/>
          <w:sz w:val="24"/>
          <w:szCs w:val="24"/>
        </w:rPr>
        <w:t>.</w:t>
      </w:r>
      <w:r w:rsidR="0005306A">
        <w:rPr>
          <w:rFonts w:ascii="Arial" w:hAnsi="Arial" w:cs="Arial"/>
          <w:sz w:val="24"/>
          <w:szCs w:val="24"/>
        </w:rPr>
        <w:t xml:space="preserve"> </w:t>
      </w:r>
      <w:r w:rsidR="00FE0CBB">
        <w:rPr>
          <w:rFonts w:ascii="Arial" w:hAnsi="Arial" w:cs="Arial"/>
          <w:sz w:val="24"/>
          <w:szCs w:val="24"/>
        </w:rPr>
        <w:t>However, Howard et al. (20</w:t>
      </w:r>
      <w:r w:rsidR="00524AF3">
        <w:rPr>
          <w:rFonts w:ascii="Arial" w:hAnsi="Arial" w:cs="Arial"/>
          <w:sz w:val="24"/>
          <w:szCs w:val="24"/>
        </w:rPr>
        <w:t>20</w:t>
      </w:r>
      <w:r w:rsidR="00FE0CBB">
        <w:rPr>
          <w:rFonts w:ascii="Arial" w:hAnsi="Arial" w:cs="Arial"/>
          <w:sz w:val="24"/>
          <w:szCs w:val="24"/>
        </w:rPr>
        <w:t xml:space="preserve">) </w:t>
      </w:r>
      <w:r w:rsidR="007A6302">
        <w:rPr>
          <w:rFonts w:ascii="Arial" w:hAnsi="Arial" w:cs="Arial"/>
          <w:sz w:val="24"/>
          <w:szCs w:val="24"/>
        </w:rPr>
        <w:t xml:space="preserve">stated </w:t>
      </w:r>
      <w:r w:rsidR="007950A1">
        <w:rPr>
          <w:rFonts w:ascii="Arial" w:hAnsi="Arial" w:cs="Arial"/>
          <w:sz w:val="24"/>
          <w:szCs w:val="24"/>
        </w:rPr>
        <w:t xml:space="preserve">most of the </w:t>
      </w:r>
      <w:r w:rsidR="007A6302">
        <w:rPr>
          <w:rFonts w:ascii="Arial" w:hAnsi="Arial" w:cs="Arial"/>
          <w:sz w:val="24"/>
          <w:szCs w:val="24"/>
        </w:rPr>
        <w:t xml:space="preserve">practices </w:t>
      </w:r>
      <w:r w:rsidR="007950A1">
        <w:rPr>
          <w:rFonts w:ascii="Arial" w:hAnsi="Arial" w:cs="Arial"/>
          <w:sz w:val="24"/>
          <w:szCs w:val="24"/>
        </w:rPr>
        <w:t xml:space="preserve">advocating SST are </w:t>
      </w:r>
      <w:r w:rsidR="00BF1967">
        <w:rPr>
          <w:rFonts w:ascii="Arial" w:hAnsi="Arial" w:cs="Arial"/>
          <w:sz w:val="24"/>
          <w:szCs w:val="24"/>
        </w:rPr>
        <w:t>poor</w:t>
      </w:r>
      <w:r w:rsidR="00351D3C">
        <w:rPr>
          <w:rFonts w:ascii="Arial" w:hAnsi="Arial" w:cs="Arial"/>
          <w:sz w:val="24"/>
          <w:szCs w:val="24"/>
        </w:rPr>
        <w:t>,</w:t>
      </w:r>
      <w:r w:rsidR="001F2EF9">
        <w:rPr>
          <w:rFonts w:ascii="Arial" w:hAnsi="Arial" w:cs="Arial"/>
          <w:sz w:val="24"/>
          <w:szCs w:val="24"/>
        </w:rPr>
        <w:t xml:space="preserve"> </w:t>
      </w:r>
      <w:r w:rsidR="00B8661E">
        <w:rPr>
          <w:rFonts w:ascii="Arial" w:hAnsi="Arial" w:cs="Arial"/>
          <w:sz w:val="24"/>
          <w:szCs w:val="24"/>
        </w:rPr>
        <w:t>a</w:t>
      </w:r>
      <w:r w:rsidR="00A91881">
        <w:rPr>
          <w:rFonts w:ascii="Arial" w:hAnsi="Arial" w:cs="Arial"/>
          <w:sz w:val="24"/>
          <w:szCs w:val="24"/>
        </w:rPr>
        <w:t>nd the</w:t>
      </w:r>
      <w:r w:rsidR="008B6D90">
        <w:rPr>
          <w:rFonts w:ascii="Arial" w:hAnsi="Arial" w:cs="Arial"/>
          <w:sz w:val="24"/>
          <w:szCs w:val="24"/>
        </w:rPr>
        <w:t>refore</w:t>
      </w:r>
      <w:r w:rsidR="00A91881">
        <w:rPr>
          <w:rFonts w:ascii="Arial" w:hAnsi="Arial" w:cs="Arial"/>
          <w:sz w:val="24"/>
          <w:szCs w:val="24"/>
        </w:rPr>
        <w:t xml:space="preserve"> suggests </w:t>
      </w:r>
      <w:r w:rsidR="008B6D90">
        <w:rPr>
          <w:rFonts w:ascii="Arial" w:hAnsi="Arial" w:cs="Arial"/>
          <w:sz w:val="24"/>
          <w:szCs w:val="24"/>
        </w:rPr>
        <w:lastRenderedPageBreak/>
        <w:t xml:space="preserve">there are </w:t>
      </w:r>
      <w:r w:rsidR="00A91881">
        <w:rPr>
          <w:rFonts w:ascii="Arial" w:hAnsi="Arial" w:cs="Arial"/>
          <w:sz w:val="24"/>
          <w:szCs w:val="24"/>
        </w:rPr>
        <w:t>discrepancies between research and practice</w:t>
      </w:r>
      <w:r w:rsidR="008B6D90">
        <w:rPr>
          <w:rFonts w:ascii="Arial" w:hAnsi="Arial" w:cs="Arial"/>
          <w:sz w:val="24"/>
          <w:szCs w:val="24"/>
        </w:rPr>
        <w:t>.</w:t>
      </w:r>
      <w:r w:rsidR="00AB78E6">
        <w:rPr>
          <w:rFonts w:ascii="Arial" w:hAnsi="Arial" w:cs="Arial"/>
          <w:sz w:val="24"/>
          <w:szCs w:val="24"/>
        </w:rPr>
        <w:t xml:space="preserve"> Following the report</w:t>
      </w:r>
      <w:r w:rsidR="00697395">
        <w:rPr>
          <w:rFonts w:ascii="Arial" w:hAnsi="Arial" w:cs="Arial"/>
          <w:sz w:val="24"/>
          <w:szCs w:val="24"/>
        </w:rPr>
        <w:t>, t</w:t>
      </w:r>
      <w:r w:rsidR="00C757F8">
        <w:rPr>
          <w:rFonts w:ascii="Arial" w:hAnsi="Arial" w:cs="Arial"/>
          <w:sz w:val="24"/>
          <w:szCs w:val="24"/>
        </w:rPr>
        <w:t xml:space="preserve">he </w:t>
      </w:r>
      <w:r w:rsidR="006918D5">
        <w:rPr>
          <w:rFonts w:ascii="Arial" w:hAnsi="Arial" w:cs="Arial"/>
          <w:sz w:val="24"/>
          <w:szCs w:val="24"/>
        </w:rPr>
        <w:t xml:space="preserve">Sustained Shared Thinking </w:t>
      </w:r>
      <w:r w:rsidR="00530B3D">
        <w:rPr>
          <w:rFonts w:ascii="Arial" w:hAnsi="Arial" w:cs="Arial"/>
          <w:sz w:val="24"/>
          <w:szCs w:val="24"/>
        </w:rPr>
        <w:t>and Emotional Wellbeing Scale</w:t>
      </w:r>
      <w:r w:rsidR="000532EC">
        <w:rPr>
          <w:rFonts w:ascii="Arial" w:hAnsi="Arial" w:cs="Arial"/>
          <w:sz w:val="24"/>
          <w:szCs w:val="24"/>
        </w:rPr>
        <w:t xml:space="preserve"> </w:t>
      </w:r>
      <w:r w:rsidR="00584056">
        <w:rPr>
          <w:rFonts w:ascii="Arial" w:hAnsi="Arial" w:cs="Arial"/>
          <w:sz w:val="24"/>
          <w:szCs w:val="24"/>
        </w:rPr>
        <w:t xml:space="preserve">(SSTEW) </w:t>
      </w:r>
      <w:r w:rsidR="000532EC">
        <w:rPr>
          <w:rFonts w:ascii="Arial" w:hAnsi="Arial" w:cs="Arial"/>
          <w:sz w:val="24"/>
          <w:szCs w:val="24"/>
        </w:rPr>
        <w:t>was designed as a</w:t>
      </w:r>
      <w:r w:rsidR="001B6EC7">
        <w:rPr>
          <w:rFonts w:ascii="Arial" w:hAnsi="Arial" w:cs="Arial"/>
          <w:sz w:val="24"/>
          <w:szCs w:val="24"/>
        </w:rPr>
        <w:t xml:space="preserve"> tool to </w:t>
      </w:r>
      <w:r w:rsidR="00746F1F">
        <w:rPr>
          <w:rFonts w:ascii="Arial" w:hAnsi="Arial" w:cs="Arial"/>
          <w:sz w:val="24"/>
          <w:szCs w:val="24"/>
        </w:rPr>
        <w:t xml:space="preserve">use </w:t>
      </w:r>
      <w:r w:rsidR="000532EC">
        <w:rPr>
          <w:rFonts w:ascii="Arial" w:hAnsi="Arial" w:cs="Arial"/>
          <w:sz w:val="24"/>
          <w:szCs w:val="24"/>
        </w:rPr>
        <w:t>in settings</w:t>
      </w:r>
      <w:r w:rsidR="00AB594F">
        <w:rPr>
          <w:rFonts w:ascii="Arial" w:hAnsi="Arial" w:cs="Arial"/>
          <w:sz w:val="24"/>
          <w:szCs w:val="24"/>
        </w:rPr>
        <w:t xml:space="preserve"> to support and </w:t>
      </w:r>
      <w:r w:rsidR="00746F1F">
        <w:rPr>
          <w:rFonts w:ascii="Arial" w:hAnsi="Arial" w:cs="Arial"/>
          <w:sz w:val="24"/>
          <w:szCs w:val="24"/>
        </w:rPr>
        <w:t>ensure good practice</w:t>
      </w:r>
      <w:r w:rsidR="00AB594F">
        <w:rPr>
          <w:rFonts w:ascii="Arial" w:hAnsi="Arial" w:cs="Arial"/>
          <w:sz w:val="24"/>
          <w:szCs w:val="24"/>
        </w:rPr>
        <w:t xml:space="preserve">. </w:t>
      </w:r>
      <w:r w:rsidR="00471678">
        <w:rPr>
          <w:rFonts w:ascii="Arial" w:hAnsi="Arial" w:cs="Arial"/>
          <w:sz w:val="24"/>
          <w:szCs w:val="24"/>
        </w:rPr>
        <w:t>The tool can be used to measure quality</w:t>
      </w:r>
      <w:r w:rsidR="00175B2B">
        <w:rPr>
          <w:rFonts w:ascii="Arial" w:hAnsi="Arial" w:cs="Arial"/>
          <w:sz w:val="24"/>
          <w:szCs w:val="24"/>
        </w:rPr>
        <w:t>,</w:t>
      </w:r>
      <w:r w:rsidR="00471678">
        <w:rPr>
          <w:rFonts w:ascii="Arial" w:hAnsi="Arial" w:cs="Arial"/>
          <w:sz w:val="24"/>
          <w:szCs w:val="24"/>
        </w:rPr>
        <w:t xml:space="preserve"> </w:t>
      </w:r>
      <w:r w:rsidR="006C6ED3">
        <w:rPr>
          <w:rFonts w:ascii="Arial" w:hAnsi="Arial" w:cs="Arial"/>
          <w:sz w:val="24"/>
          <w:szCs w:val="24"/>
        </w:rPr>
        <w:t xml:space="preserve">to assess </w:t>
      </w:r>
      <w:r w:rsidR="00907F66">
        <w:rPr>
          <w:rFonts w:ascii="Arial" w:hAnsi="Arial" w:cs="Arial"/>
          <w:sz w:val="24"/>
          <w:szCs w:val="24"/>
        </w:rPr>
        <w:t>and extend</w:t>
      </w:r>
      <w:r w:rsidR="00220DC9">
        <w:rPr>
          <w:rFonts w:ascii="Arial" w:hAnsi="Arial" w:cs="Arial"/>
          <w:sz w:val="24"/>
          <w:szCs w:val="24"/>
        </w:rPr>
        <w:t xml:space="preserve"> learning and</w:t>
      </w:r>
      <w:r w:rsidR="00907F66">
        <w:rPr>
          <w:rFonts w:ascii="Arial" w:hAnsi="Arial" w:cs="Arial"/>
          <w:sz w:val="24"/>
          <w:szCs w:val="24"/>
        </w:rPr>
        <w:t xml:space="preserve"> </w:t>
      </w:r>
      <w:r w:rsidR="00220DC9">
        <w:rPr>
          <w:rFonts w:ascii="Arial" w:hAnsi="Arial" w:cs="Arial"/>
          <w:sz w:val="24"/>
          <w:szCs w:val="24"/>
        </w:rPr>
        <w:t xml:space="preserve">language development </w:t>
      </w:r>
      <w:r w:rsidR="00B3473F">
        <w:rPr>
          <w:rFonts w:ascii="Arial" w:hAnsi="Arial" w:cs="Arial"/>
          <w:sz w:val="24"/>
          <w:szCs w:val="24"/>
        </w:rPr>
        <w:t>for children aged two to six</w:t>
      </w:r>
      <w:r w:rsidR="001E5A6B">
        <w:rPr>
          <w:rFonts w:ascii="Arial" w:hAnsi="Arial" w:cs="Arial"/>
          <w:sz w:val="24"/>
          <w:szCs w:val="24"/>
        </w:rPr>
        <w:t xml:space="preserve"> </w:t>
      </w:r>
      <w:r w:rsidR="00220DC9">
        <w:rPr>
          <w:rFonts w:ascii="Arial" w:hAnsi="Arial" w:cs="Arial"/>
          <w:sz w:val="24"/>
          <w:szCs w:val="24"/>
        </w:rPr>
        <w:t>(Siraj, Kingston and Melhuish</w:t>
      </w:r>
      <w:r w:rsidR="00E94E6C">
        <w:rPr>
          <w:rFonts w:ascii="Arial" w:hAnsi="Arial" w:cs="Arial"/>
          <w:sz w:val="24"/>
          <w:szCs w:val="24"/>
        </w:rPr>
        <w:t>, 2015).</w:t>
      </w:r>
      <w:r w:rsidR="00220DC9">
        <w:rPr>
          <w:rFonts w:ascii="Arial" w:hAnsi="Arial" w:cs="Arial"/>
          <w:sz w:val="24"/>
          <w:szCs w:val="24"/>
        </w:rPr>
        <w:t xml:space="preserve"> </w:t>
      </w:r>
    </w:p>
    <w:p w14:paraId="2E2F46A7" w14:textId="77777777" w:rsidR="00175B2B" w:rsidRDefault="00AB594F" w:rsidP="001914CA">
      <w:pPr>
        <w:spacing w:line="360" w:lineRule="auto"/>
        <w:rPr>
          <w:rFonts w:ascii="Arial" w:hAnsi="Arial" w:cs="Arial"/>
          <w:sz w:val="24"/>
          <w:szCs w:val="24"/>
        </w:rPr>
      </w:pPr>
      <w:r>
        <w:rPr>
          <w:rFonts w:ascii="Arial" w:hAnsi="Arial" w:cs="Arial"/>
          <w:sz w:val="24"/>
          <w:szCs w:val="24"/>
        </w:rPr>
        <w:t xml:space="preserve">The </w:t>
      </w:r>
      <w:r w:rsidR="00C2246C">
        <w:rPr>
          <w:rFonts w:ascii="Arial" w:hAnsi="Arial" w:cs="Arial"/>
          <w:sz w:val="24"/>
          <w:szCs w:val="24"/>
        </w:rPr>
        <w:t xml:space="preserve">quality assurance </w:t>
      </w:r>
      <w:r>
        <w:rPr>
          <w:rFonts w:ascii="Arial" w:hAnsi="Arial" w:cs="Arial"/>
          <w:sz w:val="24"/>
          <w:szCs w:val="24"/>
        </w:rPr>
        <w:t>tool is</w:t>
      </w:r>
      <w:r w:rsidR="00E33508">
        <w:rPr>
          <w:rFonts w:ascii="Arial" w:hAnsi="Arial" w:cs="Arial"/>
          <w:sz w:val="24"/>
          <w:szCs w:val="24"/>
        </w:rPr>
        <w:t xml:space="preserve"> </w:t>
      </w:r>
      <w:r w:rsidR="009417EA">
        <w:rPr>
          <w:rFonts w:ascii="Arial" w:hAnsi="Arial" w:cs="Arial"/>
          <w:sz w:val="24"/>
          <w:szCs w:val="24"/>
        </w:rPr>
        <w:t>underpinned by principle</w:t>
      </w:r>
      <w:r w:rsidR="00190D0A">
        <w:rPr>
          <w:rFonts w:ascii="Arial" w:hAnsi="Arial" w:cs="Arial"/>
          <w:sz w:val="24"/>
          <w:szCs w:val="24"/>
        </w:rPr>
        <w:t>s</w:t>
      </w:r>
      <w:r w:rsidR="00657DC7">
        <w:rPr>
          <w:rFonts w:ascii="Arial" w:hAnsi="Arial" w:cs="Arial"/>
          <w:sz w:val="24"/>
          <w:szCs w:val="24"/>
        </w:rPr>
        <w:t>, development theories</w:t>
      </w:r>
      <w:r w:rsidR="00034B4F">
        <w:rPr>
          <w:rFonts w:ascii="Arial" w:hAnsi="Arial" w:cs="Arial"/>
          <w:sz w:val="24"/>
          <w:szCs w:val="24"/>
        </w:rPr>
        <w:t xml:space="preserve"> and current thinking</w:t>
      </w:r>
      <w:r w:rsidR="00DA125A">
        <w:rPr>
          <w:rFonts w:ascii="Arial" w:hAnsi="Arial" w:cs="Arial"/>
          <w:sz w:val="24"/>
          <w:szCs w:val="24"/>
        </w:rPr>
        <w:t xml:space="preserve"> in relation to pedagogies </w:t>
      </w:r>
      <w:r w:rsidR="00274E4E">
        <w:rPr>
          <w:rFonts w:ascii="Arial" w:hAnsi="Arial" w:cs="Arial"/>
          <w:sz w:val="24"/>
          <w:szCs w:val="24"/>
        </w:rPr>
        <w:t>promoting educators to engage in responsiv</w:t>
      </w:r>
      <w:r w:rsidR="00EF49D7">
        <w:rPr>
          <w:rFonts w:ascii="Arial" w:hAnsi="Arial" w:cs="Arial"/>
          <w:sz w:val="24"/>
          <w:szCs w:val="24"/>
        </w:rPr>
        <w:t>e and warm interactions with the young children</w:t>
      </w:r>
      <w:r w:rsidR="003A5642">
        <w:rPr>
          <w:rFonts w:ascii="Arial" w:hAnsi="Arial" w:cs="Arial"/>
          <w:sz w:val="24"/>
          <w:szCs w:val="24"/>
        </w:rPr>
        <w:t>.</w:t>
      </w:r>
      <w:r w:rsidR="00521C6C">
        <w:rPr>
          <w:rFonts w:ascii="Arial" w:hAnsi="Arial" w:cs="Arial"/>
          <w:sz w:val="24"/>
          <w:szCs w:val="24"/>
        </w:rPr>
        <w:t xml:space="preserve"> </w:t>
      </w:r>
      <w:r w:rsidR="00D36D38">
        <w:rPr>
          <w:rFonts w:ascii="Arial" w:hAnsi="Arial" w:cs="Arial"/>
          <w:sz w:val="24"/>
          <w:szCs w:val="24"/>
        </w:rPr>
        <w:t xml:space="preserve">International evidence </w:t>
      </w:r>
      <w:r w:rsidR="004B2798">
        <w:rPr>
          <w:rFonts w:ascii="Arial" w:hAnsi="Arial" w:cs="Arial"/>
          <w:sz w:val="24"/>
          <w:szCs w:val="24"/>
        </w:rPr>
        <w:t xml:space="preserve">implemented </w:t>
      </w:r>
      <w:r w:rsidR="00EC2C13">
        <w:rPr>
          <w:rFonts w:ascii="Arial" w:hAnsi="Arial" w:cs="Arial"/>
          <w:sz w:val="24"/>
          <w:szCs w:val="24"/>
        </w:rPr>
        <w:t xml:space="preserve">high quality interactions </w:t>
      </w:r>
      <w:r w:rsidR="006609E4">
        <w:rPr>
          <w:rFonts w:ascii="Arial" w:hAnsi="Arial" w:cs="Arial"/>
          <w:sz w:val="24"/>
          <w:szCs w:val="24"/>
        </w:rPr>
        <w:t xml:space="preserve">had a positive </w:t>
      </w:r>
      <w:r w:rsidR="00354DAC">
        <w:rPr>
          <w:rFonts w:ascii="Arial" w:hAnsi="Arial" w:cs="Arial"/>
          <w:sz w:val="24"/>
          <w:szCs w:val="24"/>
        </w:rPr>
        <w:t>influence</w:t>
      </w:r>
      <w:r w:rsidR="006609E4">
        <w:rPr>
          <w:rFonts w:ascii="Arial" w:hAnsi="Arial" w:cs="Arial"/>
          <w:sz w:val="24"/>
          <w:szCs w:val="24"/>
        </w:rPr>
        <w:t xml:space="preserve"> on the learners development</w:t>
      </w:r>
      <w:r w:rsidR="003744F3">
        <w:rPr>
          <w:rFonts w:ascii="Arial" w:hAnsi="Arial" w:cs="Arial"/>
          <w:sz w:val="24"/>
          <w:szCs w:val="24"/>
        </w:rPr>
        <w:t xml:space="preserve"> (Howard et al, 2</w:t>
      </w:r>
      <w:r w:rsidR="00524AF3">
        <w:rPr>
          <w:rFonts w:ascii="Arial" w:hAnsi="Arial" w:cs="Arial"/>
          <w:sz w:val="24"/>
          <w:szCs w:val="24"/>
        </w:rPr>
        <w:t>020</w:t>
      </w:r>
      <w:r w:rsidR="003744F3">
        <w:rPr>
          <w:rFonts w:ascii="Arial" w:hAnsi="Arial" w:cs="Arial"/>
          <w:sz w:val="24"/>
          <w:szCs w:val="24"/>
        </w:rPr>
        <w:t>)</w:t>
      </w:r>
      <w:r w:rsidR="00746F1F">
        <w:rPr>
          <w:rFonts w:ascii="Arial" w:hAnsi="Arial" w:cs="Arial"/>
          <w:sz w:val="24"/>
          <w:szCs w:val="24"/>
        </w:rPr>
        <w:t>.</w:t>
      </w:r>
      <w:r w:rsidR="00584056">
        <w:rPr>
          <w:rFonts w:ascii="Arial" w:hAnsi="Arial" w:cs="Arial"/>
          <w:sz w:val="24"/>
          <w:szCs w:val="24"/>
        </w:rPr>
        <w:t xml:space="preserve"> </w:t>
      </w:r>
    </w:p>
    <w:p w14:paraId="6820D4DB" w14:textId="77777777" w:rsidR="00CD6F49" w:rsidRDefault="000162DD" w:rsidP="001914CA">
      <w:pPr>
        <w:spacing w:line="360" w:lineRule="auto"/>
        <w:rPr>
          <w:rFonts w:ascii="Arial" w:hAnsi="Arial" w:cs="Arial"/>
          <w:sz w:val="24"/>
          <w:szCs w:val="24"/>
        </w:rPr>
      </w:pPr>
      <w:r>
        <w:rPr>
          <w:rFonts w:ascii="Arial" w:hAnsi="Arial" w:cs="Arial"/>
          <w:sz w:val="24"/>
          <w:szCs w:val="24"/>
        </w:rPr>
        <w:t>The SSTEW scale</w:t>
      </w:r>
      <w:r w:rsidR="00CC47CA">
        <w:rPr>
          <w:rFonts w:ascii="Arial" w:hAnsi="Arial" w:cs="Arial"/>
          <w:sz w:val="24"/>
          <w:szCs w:val="24"/>
        </w:rPr>
        <w:t xml:space="preserve"> demonstrates good practice as it</w:t>
      </w:r>
      <w:r w:rsidR="008D30A9">
        <w:rPr>
          <w:rFonts w:ascii="Arial" w:hAnsi="Arial" w:cs="Arial"/>
          <w:sz w:val="24"/>
          <w:szCs w:val="24"/>
        </w:rPr>
        <w:t xml:space="preserve"> also</w:t>
      </w:r>
      <w:r w:rsidR="00CC47CA">
        <w:rPr>
          <w:rFonts w:ascii="Arial" w:hAnsi="Arial" w:cs="Arial"/>
          <w:sz w:val="24"/>
          <w:szCs w:val="24"/>
        </w:rPr>
        <w:t xml:space="preserve"> focuses on the emotional well-being of children</w:t>
      </w:r>
      <w:r w:rsidR="00AC16A1">
        <w:rPr>
          <w:rFonts w:ascii="Arial" w:hAnsi="Arial" w:cs="Arial"/>
          <w:sz w:val="24"/>
          <w:szCs w:val="24"/>
        </w:rPr>
        <w:t>,</w:t>
      </w:r>
      <w:r w:rsidR="009D0174">
        <w:rPr>
          <w:rFonts w:ascii="Arial" w:hAnsi="Arial" w:cs="Arial"/>
          <w:sz w:val="24"/>
          <w:szCs w:val="24"/>
        </w:rPr>
        <w:t xml:space="preserve"> and </w:t>
      </w:r>
      <w:r w:rsidR="008D30A9">
        <w:rPr>
          <w:rFonts w:ascii="Arial" w:hAnsi="Arial" w:cs="Arial"/>
          <w:sz w:val="24"/>
          <w:szCs w:val="24"/>
        </w:rPr>
        <w:t xml:space="preserve">links to </w:t>
      </w:r>
      <w:r w:rsidR="005F1B44">
        <w:rPr>
          <w:rFonts w:ascii="Arial" w:hAnsi="Arial" w:cs="Arial"/>
          <w:sz w:val="24"/>
          <w:szCs w:val="24"/>
        </w:rPr>
        <w:t>the New Curriculum for Wales (Welsh Government, 2022)</w:t>
      </w:r>
      <w:r w:rsidR="00E9275C">
        <w:rPr>
          <w:rFonts w:ascii="Arial" w:hAnsi="Arial" w:cs="Arial"/>
          <w:sz w:val="24"/>
          <w:szCs w:val="24"/>
        </w:rPr>
        <w:t xml:space="preserve"> </w:t>
      </w:r>
      <w:r w:rsidR="00197504">
        <w:rPr>
          <w:rFonts w:ascii="Arial" w:hAnsi="Arial" w:cs="Arial"/>
          <w:sz w:val="24"/>
          <w:szCs w:val="24"/>
        </w:rPr>
        <w:t xml:space="preserve">which </w:t>
      </w:r>
      <w:r w:rsidR="00E9275C">
        <w:rPr>
          <w:rFonts w:ascii="Arial" w:hAnsi="Arial" w:cs="Arial"/>
          <w:sz w:val="24"/>
          <w:szCs w:val="24"/>
        </w:rPr>
        <w:t>state</w:t>
      </w:r>
      <w:r w:rsidR="00293B8B">
        <w:rPr>
          <w:rFonts w:ascii="Arial" w:hAnsi="Arial" w:cs="Arial"/>
          <w:sz w:val="24"/>
          <w:szCs w:val="24"/>
        </w:rPr>
        <w:t>s</w:t>
      </w:r>
      <w:r w:rsidR="00E9275C">
        <w:rPr>
          <w:rFonts w:ascii="Arial" w:hAnsi="Arial" w:cs="Arial"/>
          <w:sz w:val="24"/>
          <w:szCs w:val="24"/>
        </w:rPr>
        <w:t xml:space="preserve"> well-being</w:t>
      </w:r>
      <w:r w:rsidR="00091AF3">
        <w:rPr>
          <w:rFonts w:ascii="Arial" w:hAnsi="Arial" w:cs="Arial"/>
          <w:sz w:val="24"/>
          <w:szCs w:val="24"/>
        </w:rPr>
        <w:t xml:space="preserve"> and positive relationships are</w:t>
      </w:r>
      <w:r w:rsidR="00E9275C">
        <w:rPr>
          <w:rFonts w:ascii="Arial" w:hAnsi="Arial" w:cs="Arial"/>
          <w:sz w:val="24"/>
          <w:szCs w:val="24"/>
        </w:rPr>
        <w:t xml:space="preserve"> fundamental</w:t>
      </w:r>
      <w:r w:rsidR="001B6D4C">
        <w:rPr>
          <w:rFonts w:ascii="Arial" w:hAnsi="Arial" w:cs="Arial"/>
          <w:sz w:val="24"/>
          <w:szCs w:val="24"/>
        </w:rPr>
        <w:t>.</w:t>
      </w:r>
      <w:r w:rsidR="0064731F">
        <w:rPr>
          <w:rFonts w:ascii="Arial" w:hAnsi="Arial" w:cs="Arial"/>
          <w:sz w:val="24"/>
          <w:szCs w:val="24"/>
        </w:rPr>
        <w:t xml:space="preserve"> </w:t>
      </w:r>
      <w:r w:rsidR="00FF179A">
        <w:rPr>
          <w:rFonts w:ascii="Arial" w:hAnsi="Arial" w:cs="Arial"/>
          <w:sz w:val="24"/>
          <w:szCs w:val="24"/>
        </w:rPr>
        <w:t xml:space="preserve">It is crucial </w:t>
      </w:r>
      <w:r w:rsidR="00AD1F7A">
        <w:rPr>
          <w:rFonts w:ascii="Arial" w:hAnsi="Arial" w:cs="Arial"/>
          <w:sz w:val="24"/>
          <w:szCs w:val="24"/>
        </w:rPr>
        <w:t>for anyone who works with children to promote well</w:t>
      </w:r>
      <w:r w:rsidR="006248FD">
        <w:rPr>
          <w:rFonts w:ascii="Arial" w:hAnsi="Arial" w:cs="Arial"/>
          <w:sz w:val="24"/>
          <w:szCs w:val="24"/>
        </w:rPr>
        <w:t xml:space="preserve">being as it is everyone’s responsibility to ensure their welfare </w:t>
      </w:r>
      <w:r w:rsidR="00267879">
        <w:rPr>
          <w:rFonts w:ascii="Arial" w:hAnsi="Arial" w:cs="Arial"/>
          <w:sz w:val="24"/>
          <w:szCs w:val="24"/>
        </w:rPr>
        <w:t>an</w:t>
      </w:r>
      <w:r w:rsidR="00E258F4">
        <w:rPr>
          <w:rFonts w:ascii="Arial" w:hAnsi="Arial" w:cs="Arial"/>
          <w:sz w:val="24"/>
          <w:szCs w:val="24"/>
        </w:rPr>
        <w:t>d needs are being met</w:t>
      </w:r>
      <w:r w:rsidR="00C76D6E">
        <w:rPr>
          <w:rFonts w:ascii="Arial" w:hAnsi="Arial" w:cs="Arial"/>
          <w:sz w:val="24"/>
          <w:szCs w:val="24"/>
        </w:rPr>
        <w:t>,</w:t>
      </w:r>
      <w:r w:rsidR="0032773C">
        <w:rPr>
          <w:rFonts w:ascii="Arial" w:hAnsi="Arial" w:cs="Arial"/>
          <w:sz w:val="24"/>
          <w:szCs w:val="24"/>
        </w:rPr>
        <w:t xml:space="preserve"> as it may lead to mental health</w:t>
      </w:r>
      <w:r w:rsidR="00E258F4">
        <w:rPr>
          <w:rFonts w:ascii="Arial" w:hAnsi="Arial" w:cs="Arial"/>
          <w:sz w:val="24"/>
          <w:szCs w:val="24"/>
        </w:rPr>
        <w:t xml:space="preserve"> </w:t>
      </w:r>
      <w:r w:rsidR="00152EAE">
        <w:rPr>
          <w:rFonts w:ascii="Arial" w:hAnsi="Arial" w:cs="Arial"/>
          <w:sz w:val="24"/>
          <w:szCs w:val="24"/>
        </w:rPr>
        <w:t xml:space="preserve">issues </w:t>
      </w:r>
      <w:r w:rsidR="00E258F4">
        <w:rPr>
          <w:rFonts w:ascii="Arial" w:hAnsi="Arial" w:cs="Arial"/>
          <w:sz w:val="24"/>
          <w:szCs w:val="24"/>
        </w:rPr>
        <w:t>(NS</w:t>
      </w:r>
      <w:r w:rsidR="00113C09">
        <w:rPr>
          <w:rFonts w:ascii="Arial" w:hAnsi="Arial" w:cs="Arial"/>
          <w:sz w:val="24"/>
          <w:szCs w:val="24"/>
        </w:rPr>
        <w:t>PCC, 2024)</w:t>
      </w:r>
      <w:r w:rsidR="009308D6">
        <w:rPr>
          <w:rFonts w:ascii="Arial" w:hAnsi="Arial" w:cs="Arial"/>
          <w:sz w:val="24"/>
          <w:szCs w:val="24"/>
        </w:rPr>
        <w:t>.</w:t>
      </w:r>
      <w:r w:rsidR="00113C09">
        <w:rPr>
          <w:rFonts w:ascii="Arial" w:hAnsi="Arial" w:cs="Arial"/>
          <w:sz w:val="24"/>
          <w:szCs w:val="24"/>
        </w:rPr>
        <w:t xml:space="preserve"> </w:t>
      </w:r>
    </w:p>
    <w:p w14:paraId="6F5EC42C" w14:textId="4D1E2838" w:rsidR="001A3FA0" w:rsidRDefault="00F74940" w:rsidP="001914CA">
      <w:pPr>
        <w:spacing w:line="360" w:lineRule="auto"/>
        <w:rPr>
          <w:rFonts w:ascii="Arial" w:hAnsi="Arial" w:cs="Arial"/>
          <w:sz w:val="24"/>
          <w:szCs w:val="24"/>
        </w:rPr>
      </w:pPr>
      <w:r>
        <w:rPr>
          <w:rFonts w:ascii="Arial" w:hAnsi="Arial" w:cs="Arial"/>
          <w:sz w:val="24"/>
          <w:szCs w:val="24"/>
        </w:rPr>
        <w:t>Also</w:t>
      </w:r>
      <w:r w:rsidR="00E846AF">
        <w:rPr>
          <w:rFonts w:ascii="Arial" w:hAnsi="Arial" w:cs="Arial"/>
          <w:sz w:val="24"/>
          <w:szCs w:val="24"/>
        </w:rPr>
        <w:t>,</w:t>
      </w:r>
      <w:r>
        <w:rPr>
          <w:rFonts w:ascii="Arial" w:hAnsi="Arial" w:cs="Arial"/>
          <w:sz w:val="24"/>
          <w:szCs w:val="24"/>
        </w:rPr>
        <w:t xml:space="preserve"> </w:t>
      </w:r>
      <w:r w:rsidR="00E846AF">
        <w:rPr>
          <w:rFonts w:ascii="Arial" w:hAnsi="Arial" w:cs="Arial"/>
          <w:sz w:val="24"/>
          <w:szCs w:val="24"/>
        </w:rPr>
        <w:t>t</w:t>
      </w:r>
      <w:r w:rsidR="00602873">
        <w:rPr>
          <w:rFonts w:ascii="Arial" w:hAnsi="Arial" w:cs="Arial"/>
          <w:sz w:val="24"/>
          <w:szCs w:val="24"/>
        </w:rPr>
        <w:t>he Social Service and Well-being (Wales) Act 2014</w:t>
      </w:r>
      <w:r w:rsidR="001270C8">
        <w:rPr>
          <w:rFonts w:ascii="Arial" w:hAnsi="Arial" w:cs="Arial"/>
          <w:sz w:val="24"/>
          <w:szCs w:val="24"/>
        </w:rPr>
        <w:t xml:space="preserve"> (Welsh Government, 201</w:t>
      </w:r>
      <w:r w:rsidR="003E14AD">
        <w:rPr>
          <w:rFonts w:ascii="Arial" w:hAnsi="Arial" w:cs="Arial"/>
          <w:sz w:val="24"/>
          <w:szCs w:val="24"/>
        </w:rPr>
        <w:t>4</w:t>
      </w:r>
      <w:r w:rsidR="00BB0021">
        <w:rPr>
          <w:rFonts w:ascii="Arial" w:hAnsi="Arial" w:cs="Arial"/>
          <w:sz w:val="24"/>
          <w:szCs w:val="24"/>
        </w:rPr>
        <w:t xml:space="preserve">) and </w:t>
      </w:r>
      <w:r w:rsidR="00EF3235">
        <w:rPr>
          <w:rFonts w:ascii="Arial" w:hAnsi="Arial" w:cs="Arial"/>
          <w:sz w:val="24"/>
          <w:szCs w:val="24"/>
        </w:rPr>
        <w:t xml:space="preserve">Well-being of Future Generations (Wales) Act 2015 (Welsh Government, 2021) </w:t>
      </w:r>
      <w:r w:rsidR="00E65326">
        <w:rPr>
          <w:rFonts w:ascii="Arial" w:hAnsi="Arial" w:cs="Arial"/>
          <w:sz w:val="24"/>
          <w:szCs w:val="24"/>
        </w:rPr>
        <w:t xml:space="preserve">both </w:t>
      </w:r>
      <w:r w:rsidR="0034739C">
        <w:rPr>
          <w:rFonts w:ascii="Arial" w:hAnsi="Arial" w:cs="Arial"/>
          <w:sz w:val="24"/>
          <w:szCs w:val="24"/>
        </w:rPr>
        <w:t>stip</w:t>
      </w:r>
      <w:r w:rsidR="00013BAC">
        <w:rPr>
          <w:rFonts w:ascii="Arial" w:hAnsi="Arial" w:cs="Arial"/>
          <w:sz w:val="24"/>
          <w:szCs w:val="24"/>
        </w:rPr>
        <w:t>ulat</w:t>
      </w:r>
      <w:r w:rsidR="00102118">
        <w:rPr>
          <w:rFonts w:ascii="Arial" w:hAnsi="Arial" w:cs="Arial"/>
          <w:sz w:val="24"/>
          <w:szCs w:val="24"/>
        </w:rPr>
        <w:t xml:space="preserve">e </w:t>
      </w:r>
      <w:r w:rsidR="00A53334">
        <w:rPr>
          <w:rFonts w:ascii="Arial" w:hAnsi="Arial" w:cs="Arial"/>
          <w:sz w:val="24"/>
          <w:szCs w:val="24"/>
        </w:rPr>
        <w:t xml:space="preserve">well-being is paramount for children and young adults </w:t>
      </w:r>
      <w:r w:rsidR="00822DD9">
        <w:rPr>
          <w:rFonts w:ascii="Arial" w:hAnsi="Arial" w:cs="Arial"/>
          <w:sz w:val="24"/>
          <w:szCs w:val="24"/>
        </w:rPr>
        <w:t xml:space="preserve">academically </w:t>
      </w:r>
      <w:r w:rsidR="008B3B8F">
        <w:rPr>
          <w:rFonts w:ascii="Arial" w:hAnsi="Arial" w:cs="Arial"/>
          <w:sz w:val="24"/>
          <w:szCs w:val="24"/>
        </w:rPr>
        <w:t xml:space="preserve">and for healthy development. </w:t>
      </w:r>
      <w:r w:rsidR="00DA3E3E">
        <w:rPr>
          <w:rFonts w:ascii="Arial" w:hAnsi="Arial" w:cs="Arial"/>
          <w:sz w:val="24"/>
          <w:szCs w:val="24"/>
        </w:rPr>
        <w:t>Both acts</w:t>
      </w:r>
      <w:r w:rsidR="00160CB3">
        <w:rPr>
          <w:rFonts w:ascii="Arial" w:hAnsi="Arial" w:cs="Arial"/>
          <w:sz w:val="24"/>
          <w:szCs w:val="24"/>
        </w:rPr>
        <w:t xml:space="preserve"> </w:t>
      </w:r>
      <w:r w:rsidR="00082437">
        <w:rPr>
          <w:rFonts w:ascii="Arial" w:hAnsi="Arial" w:cs="Arial"/>
          <w:sz w:val="24"/>
          <w:szCs w:val="24"/>
        </w:rPr>
        <w:t>a</w:t>
      </w:r>
      <w:r w:rsidR="00A81D47">
        <w:rPr>
          <w:rFonts w:ascii="Arial" w:hAnsi="Arial" w:cs="Arial"/>
          <w:sz w:val="24"/>
          <w:szCs w:val="24"/>
        </w:rPr>
        <w:t>im to</w:t>
      </w:r>
      <w:r w:rsidR="00082437">
        <w:rPr>
          <w:rFonts w:ascii="Arial" w:hAnsi="Arial" w:cs="Arial"/>
          <w:sz w:val="24"/>
          <w:szCs w:val="24"/>
        </w:rPr>
        <w:t xml:space="preserve"> improv</w:t>
      </w:r>
      <w:r w:rsidR="00A81D47">
        <w:rPr>
          <w:rFonts w:ascii="Arial" w:hAnsi="Arial" w:cs="Arial"/>
          <w:sz w:val="24"/>
          <w:szCs w:val="24"/>
        </w:rPr>
        <w:t>e</w:t>
      </w:r>
      <w:r w:rsidR="00082437">
        <w:rPr>
          <w:rFonts w:ascii="Arial" w:hAnsi="Arial" w:cs="Arial"/>
          <w:sz w:val="24"/>
          <w:szCs w:val="24"/>
        </w:rPr>
        <w:t xml:space="preserve"> the social, economic, environmental and cultu</w:t>
      </w:r>
      <w:r w:rsidR="0050080F">
        <w:rPr>
          <w:rFonts w:ascii="Arial" w:hAnsi="Arial" w:cs="Arial"/>
          <w:sz w:val="24"/>
          <w:szCs w:val="24"/>
        </w:rPr>
        <w:t>ral to create a better future for Wales</w:t>
      </w:r>
      <w:r w:rsidR="00AC7419">
        <w:rPr>
          <w:rFonts w:ascii="Arial" w:hAnsi="Arial" w:cs="Arial"/>
          <w:sz w:val="24"/>
          <w:szCs w:val="24"/>
        </w:rPr>
        <w:t xml:space="preserve">. </w:t>
      </w:r>
      <w:r w:rsidR="0060178D">
        <w:rPr>
          <w:rFonts w:ascii="Arial" w:hAnsi="Arial" w:cs="Arial"/>
          <w:sz w:val="24"/>
          <w:szCs w:val="24"/>
        </w:rPr>
        <w:t xml:space="preserve"> </w:t>
      </w:r>
    </w:p>
    <w:p w14:paraId="571F639A" w14:textId="7B5165BC" w:rsidR="002644A7" w:rsidRDefault="0057328B" w:rsidP="001914CA">
      <w:pPr>
        <w:spacing w:line="360" w:lineRule="auto"/>
        <w:rPr>
          <w:rFonts w:ascii="Arial" w:hAnsi="Arial" w:cs="Arial"/>
          <w:sz w:val="24"/>
          <w:szCs w:val="24"/>
        </w:rPr>
      </w:pPr>
      <w:r>
        <w:rPr>
          <w:rFonts w:ascii="Arial" w:hAnsi="Arial" w:cs="Arial"/>
          <w:sz w:val="24"/>
          <w:szCs w:val="24"/>
        </w:rPr>
        <w:t>The definition of SST</w:t>
      </w:r>
      <w:r w:rsidR="002D6D22">
        <w:rPr>
          <w:rFonts w:ascii="Arial" w:hAnsi="Arial" w:cs="Arial"/>
          <w:sz w:val="24"/>
          <w:szCs w:val="24"/>
        </w:rPr>
        <w:t>EW</w:t>
      </w:r>
      <w:r>
        <w:rPr>
          <w:rFonts w:ascii="Arial" w:hAnsi="Arial" w:cs="Arial"/>
          <w:sz w:val="24"/>
          <w:szCs w:val="24"/>
        </w:rPr>
        <w:t xml:space="preserve"> </w:t>
      </w:r>
      <w:r w:rsidR="009254E9">
        <w:rPr>
          <w:rFonts w:ascii="Arial" w:hAnsi="Arial" w:cs="Arial"/>
          <w:sz w:val="24"/>
          <w:szCs w:val="24"/>
        </w:rPr>
        <w:t xml:space="preserve">within REPEY </w:t>
      </w:r>
      <w:r w:rsidR="001838F5">
        <w:rPr>
          <w:rFonts w:ascii="Arial" w:hAnsi="Arial" w:cs="Arial"/>
          <w:sz w:val="24"/>
          <w:szCs w:val="24"/>
        </w:rPr>
        <w:t xml:space="preserve">suggested </w:t>
      </w:r>
      <w:r w:rsidR="008F63BE">
        <w:rPr>
          <w:rFonts w:ascii="Arial" w:hAnsi="Arial" w:cs="Arial"/>
          <w:sz w:val="24"/>
          <w:szCs w:val="24"/>
        </w:rPr>
        <w:t>individuals need to work together and contribute</w:t>
      </w:r>
      <w:r w:rsidR="00A63BF5">
        <w:rPr>
          <w:rFonts w:ascii="Arial" w:hAnsi="Arial" w:cs="Arial"/>
          <w:sz w:val="24"/>
          <w:szCs w:val="24"/>
        </w:rPr>
        <w:t xml:space="preserve">, </w:t>
      </w:r>
      <w:r w:rsidR="00B00621">
        <w:rPr>
          <w:rFonts w:ascii="Arial" w:hAnsi="Arial" w:cs="Arial"/>
          <w:sz w:val="24"/>
          <w:szCs w:val="24"/>
        </w:rPr>
        <w:t xml:space="preserve">more so children and adults. </w:t>
      </w:r>
      <w:r w:rsidR="00FC09BA">
        <w:rPr>
          <w:rFonts w:ascii="Arial" w:hAnsi="Arial" w:cs="Arial"/>
          <w:sz w:val="24"/>
          <w:szCs w:val="24"/>
        </w:rPr>
        <w:t xml:space="preserve">As highlighted in Vygotsky’s theory </w:t>
      </w:r>
      <w:r w:rsidR="009B2512">
        <w:rPr>
          <w:rFonts w:ascii="Arial" w:hAnsi="Arial" w:cs="Arial"/>
          <w:sz w:val="24"/>
          <w:szCs w:val="24"/>
        </w:rPr>
        <w:t>and concept of the zone of proximal development (ZPD)</w:t>
      </w:r>
      <w:r w:rsidR="00182A64">
        <w:rPr>
          <w:rFonts w:ascii="Arial" w:hAnsi="Arial" w:cs="Arial"/>
          <w:sz w:val="24"/>
          <w:szCs w:val="24"/>
        </w:rPr>
        <w:t xml:space="preserve"> in relation to children being supported</w:t>
      </w:r>
      <w:r w:rsidR="007772C6">
        <w:rPr>
          <w:rFonts w:ascii="Arial" w:hAnsi="Arial" w:cs="Arial"/>
          <w:sz w:val="24"/>
          <w:szCs w:val="24"/>
        </w:rPr>
        <w:t xml:space="preserve"> to learn and encourage development.</w:t>
      </w:r>
      <w:r w:rsidR="00D46D88">
        <w:rPr>
          <w:rFonts w:ascii="Arial" w:hAnsi="Arial" w:cs="Arial"/>
          <w:sz w:val="24"/>
          <w:szCs w:val="24"/>
        </w:rPr>
        <w:t xml:space="preserve"> </w:t>
      </w:r>
      <w:r w:rsidR="008141E3">
        <w:rPr>
          <w:rFonts w:ascii="Arial" w:hAnsi="Arial" w:cs="Arial"/>
          <w:sz w:val="24"/>
          <w:szCs w:val="24"/>
        </w:rPr>
        <w:t>Bruner</w:t>
      </w:r>
      <w:r w:rsidR="0078444F">
        <w:rPr>
          <w:rFonts w:ascii="Arial" w:hAnsi="Arial" w:cs="Arial"/>
          <w:sz w:val="24"/>
          <w:szCs w:val="24"/>
        </w:rPr>
        <w:t>’s concept has similarities to the ZPD</w:t>
      </w:r>
      <w:r w:rsidR="00495D8F">
        <w:rPr>
          <w:rFonts w:ascii="Arial" w:hAnsi="Arial" w:cs="Arial"/>
          <w:sz w:val="24"/>
          <w:szCs w:val="24"/>
        </w:rPr>
        <w:t xml:space="preserve">, as Bruner </w:t>
      </w:r>
      <w:r w:rsidR="0042005E">
        <w:rPr>
          <w:rFonts w:ascii="Arial" w:hAnsi="Arial" w:cs="Arial"/>
          <w:sz w:val="24"/>
          <w:szCs w:val="24"/>
        </w:rPr>
        <w:t xml:space="preserve">advocated </w:t>
      </w:r>
      <w:r w:rsidR="00906791">
        <w:rPr>
          <w:rFonts w:ascii="Arial" w:hAnsi="Arial" w:cs="Arial"/>
          <w:sz w:val="24"/>
          <w:szCs w:val="24"/>
        </w:rPr>
        <w:t xml:space="preserve">the </w:t>
      </w:r>
      <w:r w:rsidR="002615C9">
        <w:rPr>
          <w:rFonts w:ascii="Arial" w:hAnsi="Arial" w:cs="Arial"/>
          <w:sz w:val="24"/>
          <w:szCs w:val="24"/>
        </w:rPr>
        <w:t xml:space="preserve">scaffolding </w:t>
      </w:r>
      <w:r w:rsidR="00906791">
        <w:rPr>
          <w:rFonts w:ascii="Arial" w:hAnsi="Arial" w:cs="Arial"/>
          <w:sz w:val="24"/>
          <w:szCs w:val="24"/>
        </w:rPr>
        <w:t xml:space="preserve">between the adult and child </w:t>
      </w:r>
      <w:r w:rsidR="00C947DE">
        <w:rPr>
          <w:rFonts w:ascii="Arial" w:hAnsi="Arial" w:cs="Arial"/>
          <w:sz w:val="24"/>
          <w:szCs w:val="24"/>
        </w:rPr>
        <w:t xml:space="preserve">stemmed from strong relationships and communication </w:t>
      </w:r>
      <w:r w:rsidR="00D705C8">
        <w:rPr>
          <w:rFonts w:ascii="Arial" w:hAnsi="Arial" w:cs="Arial"/>
          <w:sz w:val="24"/>
          <w:szCs w:val="24"/>
        </w:rPr>
        <w:t>(Pascal and Bert</w:t>
      </w:r>
      <w:r w:rsidR="00801DFF">
        <w:rPr>
          <w:rFonts w:ascii="Arial" w:hAnsi="Arial" w:cs="Arial"/>
          <w:sz w:val="24"/>
          <w:szCs w:val="24"/>
        </w:rPr>
        <w:t>ram, 2018).</w:t>
      </w:r>
    </w:p>
    <w:p w14:paraId="4693BA11" w14:textId="48F286D6" w:rsidR="00BB3145" w:rsidRDefault="00F24342" w:rsidP="001914CA">
      <w:pPr>
        <w:spacing w:line="360" w:lineRule="auto"/>
        <w:rPr>
          <w:rFonts w:ascii="Arial" w:hAnsi="Arial" w:cs="Arial"/>
          <w:sz w:val="24"/>
          <w:szCs w:val="24"/>
        </w:rPr>
      </w:pPr>
      <w:r>
        <w:rPr>
          <w:rFonts w:ascii="Arial" w:hAnsi="Arial" w:cs="Arial"/>
          <w:sz w:val="24"/>
          <w:szCs w:val="24"/>
        </w:rPr>
        <w:lastRenderedPageBreak/>
        <w:t xml:space="preserve">Children learn from a process of cognitive construction </w:t>
      </w:r>
      <w:r w:rsidR="0037275A">
        <w:rPr>
          <w:rFonts w:ascii="Arial" w:hAnsi="Arial" w:cs="Arial"/>
          <w:sz w:val="24"/>
          <w:szCs w:val="24"/>
        </w:rPr>
        <w:t xml:space="preserve">and can only be effective when the child is motivated and </w:t>
      </w:r>
      <w:r w:rsidR="00CF25AC">
        <w:rPr>
          <w:rFonts w:ascii="Arial" w:hAnsi="Arial" w:cs="Arial"/>
          <w:sz w:val="24"/>
          <w:szCs w:val="24"/>
        </w:rPr>
        <w:t>willing to be involved</w:t>
      </w:r>
      <w:r w:rsidR="00F625B5">
        <w:rPr>
          <w:rFonts w:ascii="Arial" w:hAnsi="Arial" w:cs="Arial"/>
          <w:sz w:val="24"/>
          <w:szCs w:val="24"/>
        </w:rPr>
        <w:t>, and the report</w:t>
      </w:r>
      <w:r w:rsidR="00370C01">
        <w:rPr>
          <w:rFonts w:ascii="Arial" w:hAnsi="Arial" w:cs="Arial"/>
          <w:sz w:val="24"/>
          <w:szCs w:val="24"/>
        </w:rPr>
        <w:t xml:space="preserve"> showed in excellent settings </w:t>
      </w:r>
      <w:r w:rsidR="00DB0A2F">
        <w:rPr>
          <w:rFonts w:ascii="Arial" w:hAnsi="Arial" w:cs="Arial"/>
          <w:sz w:val="24"/>
          <w:szCs w:val="24"/>
        </w:rPr>
        <w:t xml:space="preserve">adult and child verbal interactions </w:t>
      </w:r>
      <w:r w:rsidR="002B050D">
        <w:rPr>
          <w:rFonts w:ascii="Arial" w:hAnsi="Arial" w:cs="Arial"/>
          <w:sz w:val="24"/>
          <w:szCs w:val="24"/>
        </w:rPr>
        <w:t>were more significant in comparison to good settings</w:t>
      </w:r>
      <w:r w:rsidR="00CA1AA0">
        <w:rPr>
          <w:rFonts w:ascii="Arial" w:hAnsi="Arial" w:cs="Arial"/>
          <w:sz w:val="24"/>
          <w:szCs w:val="24"/>
        </w:rPr>
        <w:t xml:space="preserve"> (</w:t>
      </w:r>
      <w:r w:rsidR="009138D7">
        <w:rPr>
          <w:rFonts w:ascii="Arial" w:hAnsi="Arial" w:cs="Arial"/>
          <w:sz w:val="24"/>
          <w:szCs w:val="24"/>
        </w:rPr>
        <w:t>Siraj, Kingston and Melhuish, 2015)</w:t>
      </w:r>
      <w:r w:rsidR="002B050D">
        <w:rPr>
          <w:rFonts w:ascii="Arial" w:hAnsi="Arial" w:cs="Arial"/>
          <w:sz w:val="24"/>
          <w:szCs w:val="24"/>
        </w:rPr>
        <w:t xml:space="preserve">. </w:t>
      </w:r>
      <w:r w:rsidR="00602854">
        <w:rPr>
          <w:rFonts w:ascii="Arial" w:hAnsi="Arial" w:cs="Arial"/>
          <w:sz w:val="24"/>
          <w:szCs w:val="24"/>
        </w:rPr>
        <w:t>Due to this finding</w:t>
      </w:r>
      <w:r w:rsidR="00430D11">
        <w:rPr>
          <w:rFonts w:ascii="Arial" w:hAnsi="Arial" w:cs="Arial"/>
          <w:sz w:val="24"/>
          <w:szCs w:val="24"/>
        </w:rPr>
        <w:t>,</w:t>
      </w:r>
      <w:r w:rsidR="00602854">
        <w:rPr>
          <w:rFonts w:ascii="Arial" w:hAnsi="Arial" w:cs="Arial"/>
          <w:sz w:val="24"/>
          <w:szCs w:val="24"/>
        </w:rPr>
        <w:t xml:space="preserve"> REPEY </w:t>
      </w:r>
      <w:r w:rsidR="00E93892">
        <w:rPr>
          <w:rFonts w:ascii="Arial" w:hAnsi="Arial" w:cs="Arial"/>
          <w:sz w:val="24"/>
          <w:szCs w:val="24"/>
        </w:rPr>
        <w:t xml:space="preserve">stipulate </w:t>
      </w:r>
      <w:r w:rsidR="007A3AF4">
        <w:rPr>
          <w:rFonts w:ascii="Arial" w:hAnsi="Arial" w:cs="Arial"/>
          <w:sz w:val="24"/>
          <w:szCs w:val="24"/>
        </w:rPr>
        <w:t xml:space="preserve">SSTEW </w:t>
      </w:r>
      <w:r w:rsidR="00E0127F">
        <w:rPr>
          <w:rFonts w:ascii="Arial" w:hAnsi="Arial" w:cs="Arial"/>
          <w:sz w:val="24"/>
          <w:szCs w:val="24"/>
        </w:rPr>
        <w:t>is necessar</w:t>
      </w:r>
      <w:r w:rsidR="00FC579B">
        <w:rPr>
          <w:rFonts w:ascii="Arial" w:hAnsi="Arial" w:cs="Arial"/>
          <w:sz w:val="24"/>
          <w:szCs w:val="24"/>
        </w:rPr>
        <w:t>y in early years set</w:t>
      </w:r>
      <w:r w:rsidR="00FC579B">
        <w:rPr>
          <w:rFonts w:ascii="Arial" w:hAnsi="Arial" w:cs="Arial"/>
          <w:sz w:val="24"/>
          <w:szCs w:val="24"/>
        </w:rPr>
        <w:lastRenderedPageBreak/>
        <w:t>tings</w:t>
      </w:r>
      <w:r w:rsidR="00EC7CAF">
        <w:rPr>
          <w:rFonts w:ascii="Arial" w:hAnsi="Arial" w:cs="Arial"/>
          <w:sz w:val="24"/>
          <w:szCs w:val="24"/>
        </w:rPr>
        <w:t>, and</w:t>
      </w:r>
      <w:r w:rsidR="00B56E34">
        <w:rPr>
          <w:rFonts w:ascii="Arial" w:hAnsi="Arial" w:cs="Arial"/>
          <w:sz w:val="24"/>
          <w:szCs w:val="24"/>
        </w:rPr>
        <w:t xml:space="preserve"> it is</w:t>
      </w:r>
      <w:r w:rsidR="00EC7CAF">
        <w:rPr>
          <w:rFonts w:ascii="Arial" w:hAnsi="Arial" w:cs="Arial"/>
          <w:sz w:val="24"/>
          <w:szCs w:val="24"/>
        </w:rPr>
        <w:t xml:space="preserve"> </w:t>
      </w:r>
      <w:r w:rsidR="00E72D62">
        <w:rPr>
          <w:rFonts w:ascii="Arial" w:hAnsi="Arial" w:cs="Arial"/>
          <w:sz w:val="24"/>
          <w:szCs w:val="24"/>
        </w:rPr>
        <w:t xml:space="preserve">critical </w:t>
      </w:r>
      <w:r w:rsidR="00450259">
        <w:rPr>
          <w:rFonts w:ascii="Arial" w:hAnsi="Arial" w:cs="Arial"/>
          <w:sz w:val="24"/>
          <w:szCs w:val="24"/>
        </w:rPr>
        <w:t>practitioners</w:t>
      </w:r>
      <w:r w:rsidR="00E72D62">
        <w:rPr>
          <w:rFonts w:ascii="Arial" w:hAnsi="Arial" w:cs="Arial"/>
          <w:sz w:val="24"/>
          <w:szCs w:val="24"/>
        </w:rPr>
        <w:t xml:space="preserve"> are able to interact</w:t>
      </w:r>
      <w:r w:rsidR="00C26A67">
        <w:rPr>
          <w:rFonts w:ascii="Arial" w:hAnsi="Arial" w:cs="Arial"/>
          <w:sz w:val="24"/>
          <w:szCs w:val="24"/>
        </w:rPr>
        <w:t xml:space="preserve"> efficiently to support and monitor socio-emotional, linguistic and cognitive development</w:t>
      </w:r>
      <w:r w:rsidR="007743EA">
        <w:rPr>
          <w:rFonts w:ascii="Arial" w:hAnsi="Arial" w:cs="Arial"/>
          <w:sz w:val="24"/>
          <w:szCs w:val="24"/>
        </w:rPr>
        <w:t xml:space="preserve">, and have a significant influence on each child’s </w:t>
      </w:r>
      <w:r w:rsidR="00FD32D4">
        <w:rPr>
          <w:rFonts w:ascii="Arial" w:hAnsi="Arial" w:cs="Arial"/>
          <w:sz w:val="24"/>
          <w:szCs w:val="24"/>
        </w:rPr>
        <w:t>well-being</w:t>
      </w:r>
      <w:r w:rsidR="008216FB">
        <w:rPr>
          <w:rFonts w:ascii="Arial" w:hAnsi="Arial" w:cs="Arial"/>
          <w:sz w:val="24"/>
          <w:szCs w:val="24"/>
        </w:rPr>
        <w:t xml:space="preserve"> by fostering secure attachments </w:t>
      </w:r>
      <w:r w:rsidR="00B64554">
        <w:rPr>
          <w:rFonts w:ascii="Arial" w:hAnsi="Arial" w:cs="Arial"/>
          <w:sz w:val="24"/>
          <w:szCs w:val="24"/>
        </w:rPr>
        <w:t>and positive interactions</w:t>
      </w:r>
      <w:r w:rsidR="008A692B">
        <w:rPr>
          <w:rFonts w:ascii="Arial" w:hAnsi="Arial" w:cs="Arial"/>
          <w:sz w:val="24"/>
          <w:szCs w:val="24"/>
        </w:rPr>
        <w:t xml:space="preserve">. This is </w:t>
      </w:r>
      <w:r w:rsidR="00FD32D4">
        <w:rPr>
          <w:rFonts w:ascii="Arial" w:hAnsi="Arial" w:cs="Arial"/>
          <w:sz w:val="24"/>
          <w:szCs w:val="24"/>
        </w:rPr>
        <w:t xml:space="preserve">to ensure </w:t>
      </w:r>
      <w:r w:rsidR="008A692B">
        <w:rPr>
          <w:rFonts w:ascii="Arial" w:hAnsi="Arial" w:cs="Arial"/>
          <w:sz w:val="24"/>
          <w:szCs w:val="24"/>
        </w:rPr>
        <w:t xml:space="preserve">the children </w:t>
      </w:r>
      <w:r w:rsidR="00BE3AAA">
        <w:rPr>
          <w:rFonts w:ascii="Arial" w:hAnsi="Arial" w:cs="Arial"/>
          <w:sz w:val="24"/>
          <w:szCs w:val="24"/>
        </w:rPr>
        <w:t xml:space="preserve">are fully supported and </w:t>
      </w:r>
      <w:r w:rsidR="00922E57">
        <w:rPr>
          <w:rFonts w:ascii="Arial" w:hAnsi="Arial" w:cs="Arial"/>
          <w:sz w:val="24"/>
          <w:szCs w:val="24"/>
        </w:rPr>
        <w:t xml:space="preserve">able to benefit from high quality early education and care provided. </w:t>
      </w:r>
    </w:p>
    <w:p w14:paraId="0B3BBB9E" w14:textId="03A174F3" w:rsidR="00DD7A77" w:rsidRDefault="00F15E8D" w:rsidP="001914CA">
      <w:pPr>
        <w:spacing w:line="360" w:lineRule="auto"/>
        <w:rPr>
          <w:rFonts w:ascii="Arial" w:hAnsi="Arial" w:cs="Arial"/>
          <w:sz w:val="24"/>
          <w:szCs w:val="24"/>
        </w:rPr>
      </w:pPr>
      <w:r>
        <w:rPr>
          <w:rFonts w:ascii="Arial" w:hAnsi="Arial" w:cs="Arial"/>
          <w:sz w:val="24"/>
          <w:szCs w:val="24"/>
        </w:rPr>
        <w:t xml:space="preserve">Siraj, Kingston and Melhuish (2023) </w:t>
      </w:r>
      <w:r w:rsidR="0069593D">
        <w:rPr>
          <w:rFonts w:ascii="Arial" w:hAnsi="Arial" w:cs="Arial"/>
          <w:sz w:val="24"/>
          <w:szCs w:val="24"/>
        </w:rPr>
        <w:t xml:space="preserve">states the SSTEW Scale </w:t>
      </w:r>
      <w:r w:rsidR="008674D6">
        <w:rPr>
          <w:rFonts w:ascii="Arial" w:hAnsi="Arial" w:cs="Arial"/>
          <w:sz w:val="24"/>
          <w:szCs w:val="24"/>
        </w:rPr>
        <w:t xml:space="preserve">examines the </w:t>
      </w:r>
      <w:r w:rsidR="004F7CCC">
        <w:rPr>
          <w:rFonts w:ascii="Arial" w:hAnsi="Arial" w:cs="Arial"/>
          <w:sz w:val="24"/>
          <w:szCs w:val="24"/>
        </w:rPr>
        <w:t>interactions that occur</w:t>
      </w:r>
      <w:r w:rsidR="00966380">
        <w:rPr>
          <w:rFonts w:ascii="Arial" w:hAnsi="Arial" w:cs="Arial"/>
          <w:sz w:val="24"/>
          <w:szCs w:val="24"/>
        </w:rPr>
        <w:t xml:space="preserve"> in settings</w:t>
      </w:r>
      <w:r w:rsidR="007D3A3F">
        <w:rPr>
          <w:rFonts w:ascii="Arial" w:hAnsi="Arial" w:cs="Arial"/>
          <w:sz w:val="24"/>
          <w:szCs w:val="24"/>
        </w:rPr>
        <w:t xml:space="preserve">, whilst considering how responsive the practitioner </w:t>
      </w:r>
      <w:r w:rsidR="0044581F">
        <w:rPr>
          <w:rFonts w:ascii="Arial" w:hAnsi="Arial" w:cs="Arial"/>
          <w:sz w:val="24"/>
          <w:szCs w:val="24"/>
        </w:rPr>
        <w:t>is to the child’s needs</w:t>
      </w:r>
      <w:r w:rsidR="00966380">
        <w:rPr>
          <w:rFonts w:ascii="Arial" w:hAnsi="Arial" w:cs="Arial"/>
          <w:sz w:val="24"/>
          <w:szCs w:val="24"/>
        </w:rPr>
        <w:t xml:space="preserve">. </w:t>
      </w:r>
      <w:r w:rsidR="00151018">
        <w:rPr>
          <w:rFonts w:ascii="Arial" w:hAnsi="Arial" w:cs="Arial"/>
          <w:sz w:val="24"/>
          <w:szCs w:val="24"/>
        </w:rPr>
        <w:t>The SSTEW Scale is used to</w:t>
      </w:r>
      <w:r w:rsidR="0044581F">
        <w:rPr>
          <w:rFonts w:ascii="Arial" w:hAnsi="Arial" w:cs="Arial"/>
          <w:sz w:val="24"/>
          <w:szCs w:val="24"/>
        </w:rPr>
        <w:t xml:space="preserve"> </w:t>
      </w:r>
      <w:r w:rsidR="00001B66">
        <w:rPr>
          <w:rFonts w:ascii="Arial" w:hAnsi="Arial" w:cs="Arial"/>
          <w:sz w:val="24"/>
          <w:szCs w:val="24"/>
        </w:rPr>
        <w:t>observ</w:t>
      </w:r>
      <w:r w:rsidR="00151018">
        <w:rPr>
          <w:rFonts w:ascii="Arial" w:hAnsi="Arial" w:cs="Arial"/>
          <w:sz w:val="24"/>
          <w:szCs w:val="24"/>
        </w:rPr>
        <w:t xml:space="preserve">e </w:t>
      </w:r>
      <w:r w:rsidR="00001B66">
        <w:rPr>
          <w:rFonts w:ascii="Arial" w:hAnsi="Arial" w:cs="Arial"/>
          <w:sz w:val="24"/>
          <w:szCs w:val="24"/>
        </w:rPr>
        <w:t xml:space="preserve">the support in place to </w:t>
      </w:r>
      <w:r w:rsidR="00222475">
        <w:rPr>
          <w:rFonts w:ascii="Arial" w:hAnsi="Arial" w:cs="Arial"/>
          <w:sz w:val="24"/>
          <w:szCs w:val="24"/>
        </w:rPr>
        <w:t xml:space="preserve">ensure </w:t>
      </w:r>
      <w:r w:rsidR="00452FA7">
        <w:rPr>
          <w:rFonts w:ascii="Arial" w:hAnsi="Arial" w:cs="Arial"/>
          <w:sz w:val="24"/>
          <w:szCs w:val="24"/>
        </w:rPr>
        <w:t>the children</w:t>
      </w:r>
      <w:r w:rsidR="007F6FDF">
        <w:rPr>
          <w:rFonts w:ascii="Arial" w:hAnsi="Arial" w:cs="Arial"/>
          <w:sz w:val="24"/>
          <w:szCs w:val="24"/>
        </w:rPr>
        <w:t xml:space="preserve"> </w:t>
      </w:r>
      <w:r w:rsidR="002C1C1E">
        <w:rPr>
          <w:rFonts w:ascii="Arial" w:hAnsi="Arial" w:cs="Arial"/>
          <w:sz w:val="24"/>
          <w:szCs w:val="24"/>
        </w:rPr>
        <w:t>are receiving quality provisions and strong relationships</w:t>
      </w:r>
      <w:r w:rsidR="00452FA7">
        <w:rPr>
          <w:rFonts w:ascii="Arial" w:hAnsi="Arial" w:cs="Arial"/>
          <w:sz w:val="24"/>
          <w:szCs w:val="24"/>
        </w:rPr>
        <w:t xml:space="preserve"> </w:t>
      </w:r>
      <w:r w:rsidR="00966380">
        <w:rPr>
          <w:rFonts w:ascii="Arial" w:hAnsi="Arial" w:cs="Arial"/>
          <w:sz w:val="24"/>
          <w:szCs w:val="24"/>
        </w:rPr>
        <w:t>to achieve their full potential.</w:t>
      </w:r>
      <w:r w:rsidR="00BA29AD">
        <w:rPr>
          <w:rFonts w:ascii="Arial" w:hAnsi="Arial" w:cs="Arial"/>
          <w:sz w:val="24"/>
          <w:szCs w:val="24"/>
        </w:rPr>
        <w:t xml:space="preserve"> </w:t>
      </w:r>
      <w:r w:rsidR="00DD7A77">
        <w:rPr>
          <w:rFonts w:ascii="Arial" w:hAnsi="Arial" w:cs="Arial"/>
          <w:sz w:val="24"/>
          <w:szCs w:val="24"/>
        </w:rPr>
        <w:t>The tool</w:t>
      </w:r>
      <w:r w:rsidR="00B14413">
        <w:rPr>
          <w:rFonts w:ascii="Arial" w:hAnsi="Arial" w:cs="Arial"/>
          <w:sz w:val="24"/>
          <w:szCs w:val="24"/>
        </w:rPr>
        <w:t xml:space="preserve"> has five </w:t>
      </w:r>
      <w:r w:rsidR="00A82481">
        <w:rPr>
          <w:rFonts w:ascii="Arial" w:hAnsi="Arial" w:cs="Arial"/>
          <w:sz w:val="24"/>
          <w:szCs w:val="24"/>
        </w:rPr>
        <w:t xml:space="preserve">subscales specifically assessing the </w:t>
      </w:r>
      <w:r w:rsidR="00E71F74">
        <w:rPr>
          <w:rFonts w:ascii="Arial" w:hAnsi="Arial" w:cs="Arial"/>
          <w:sz w:val="24"/>
          <w:szCs w:val="24"/>
        </w:rPr>
        <w:t>quality of the environment and pedagogy</w:t>
      </w:r>
      <w:r w:rsidR="00DE0EE6">
        <w:rPr>
          <w:rFonts w:ascii="Arial" w:hAnsi="Arial" w:cs="Arial"/>
          <w:sz w:val="24"/>
          <w:szCs w:val="24"/>
        </w:rPr>
        <w:t xml:space="preserve"> </w:t>
      </w:r>
      <w:r w:rsidR="00E93394">
        <w:rPr>
          <w:rFonts w:ascii="Arial" w:hAnsi="Arial" w:cs="Arial"/>
          <w:sz w:val="24"/>
          <w:szCs w:val="24"/>
        </w:rPr>
        <w:t xml:space="preserve">which can be interlinked with other </w:t>
      </w:r>
      <w:r w:rsidR="002F6FFD">
        <w:rPr>
          <w:rFonts w:ascii="Arial" w:hAnsi="Arial" w:cs="Arial"/>
          <w:sz w:val="24"/>
          <w:szCs w:val="24"/>
        </w:rPr>
        <w:t xml:space="preserve">Quality Ratings Scales </w:t>
      </w:r>
      <w:r w:rsidR="00581E5A">
        <w:rPr>
          <w:rFonts w:ascii="Arial" w:hAnsi="Arial" w:cs="Arial"/>
          <w:sz w:val="24"/>
          <w:szCs w:val="24"/>
        </w:rPr>
        <w:t>to enhance use</w:t>
      </w:r>
      <w:r w:rsidR="00B154A9">
        <w:rPr>
          <w:rFonts w:ascii="Arial" w:hAnsi="Arial" w:cs="Arial"/>
          <w:sz w:val="24"/>
          <w:szCs w:val="24"/>
        </w:rPr>
        <w:t xml:space="preserve"> (</w:t>
      </w:r>
      <w:r w:rsidR="009173E6">
        <w:rPr>
          <w:rFonts w:ascii="Arial" w:hAnsi="Arial" w:cs="Arial"/>
          <w:sz w:val="24"/>
          <w:szCs w:val="24"/>
        </w:rPr>
        <w:t>Vic Government, 2024)</w:t>
      </w:r>
      <w:r w:rsidR="00044F9D">
        <w:rPr>
          <w:rFonts w:ascii="Arial" w:hAnsi="Arial" w:cs="Arial"/>
          <w:sz w:val="24"/>
          <w:szCs w:val="24"/>
        </w:rPr>
        <w:t xml:space="preserve">. </w:t>
      </w:r>
      <w:r w:rsidR="00CA3608">
        <w:rPr>
          <w:rFonts w:ascii="Arial" w:hAnsi="Arial" w:cs="Arial"/>
          <w:sz w:val="24"/>
          <w:szCs w:val="24"/>
        </w:rPr>
        <w:t xml:space="preserve">The </w:t>
      </w:r>
      <w:r w:rsidR="00706D87">
        <w:rPr>
          <w:rFonts w:ascii="Arial" w:hAnsi="Arial" w:cs="Arial"/>
          <w:sz w:val="24"/>
          <w:szCs w:val="24"/>
        </w:rPr>
        <w:t xml:space="preserve">areas of the 5 subscales have similarities to the Curriculum for Wales four </w:t>
      </w:r>
      <w:r w:rsidR="00B73804">
        <w:rPr>
          <w:rFonts w:ascii="Arial" w:hAnsi="Arial" w:cs="Arial"/>
          <w:sz w:val="24"/>
          <w:szCs w:val="24"/>
        </w:rPr>
        <w:t xml:space="preserve">core </w:t>
      </w:r>
      <w:r w:rsidR="00706D87">
        <w:rPr>
          <w:rFonts w:ascii="Arial" w:hAnsi="Arial" w:cs="Arial"/>
          <w:sz w:val="24"/>
          <w:szCs w:val="24"/>
        </w:rPr>
        <w:t>purposes</w:t>
      </w:r>
      <w:r w:rsidR="0069446C">
        <w:rPr>
          <w:rFonts w:ascii="Arial" w:hAnsi="Arial" w:cs="Arial"/>
          <w:sz w:val="24"/>
          <w:szCs w:val="24"/>
        </w:rPr>
        <w:t xml:space="preserve">, </w:t>
      </w:r>
      <w:r w:rsidR="00AE67DC">
        <w:rPr>
          <w:rFonts w:ascii="Arial" w:hAnsi="Arial" w:cs="Arial"/>
          <w:sz w:val="24"/>
          <w:szCs w:val="24"/>
        </w:rPr>
        <w:t xml:space="preserve">as both aims </w:t>
      </w:r>
      <w:r w:rsidR="00DE3BD7">
        <w:rPr>
          <w:rFonts w:ascii="Arial" w:hAnsi="Arial" w:cs="Arial"/>
          <w:sz w:val="24"/>
          <w:szCs w:val="24"/>
        </w:rPr>
        <w:t xml:space="preserve">have a shared vision and aspiration </w:t>
      </w:r>
      <w:r w:rsidR="007A7781">
        <w:rPr>
          <w:rFonts w:ascii="Arial" w:hAnsi="Arial" w:cs="Arial"/>
          <w:sz w:val="24"/>
          <w:szCs w:val="24"/>
        </w:rPr>
        <w:t>to produce</w:t>
      </w:r>
      <w:r w:rsidR="00A52F5E">
        <w:rPr>
          <w:rFonts w:ascii="Arial" w:hAnsi="Arial" w:cs="Arial"/>
          <w:sz w:val="24"/>
          <w:szCs w:val="24"/>
        </w:rPr>
        <w:t xml:space="preserve"> learners who can thrive in an increasingly complex world.</w:t>
      </w:r>
      <w:r w:rsidR="007A7781">
        <w:rPr>
          <w:rFonts w:ascii="Arial" w:hAnsi="Arial" w:cs="Arial"/>
          <w:sz w:val="24"/>
          <w:szCs w:val="24"/>
        </w:rPr>
        <w:t xml:space="preserve"> (Welsh Government, 2022).</w:t>
      </w:r>
      <w:r w:rsidR="009B49B0">
        <w:rPr>
          <w:rFonts w:ascii="Arial" w:hAnsi="Arial" w:cs="Arial"/>
          <w:sz w:val="24"/>
          <w:szCs w:val="24"/>
        </w:rPr>
        <w:t xml:space="preserve"> In a</w:t>
      </w:r>
      <w:r w:rsidR="006D17FF">
        <w:rPr>
          <w:rFonts w:ascii="Arial" w:hAnsi="Arial" w:cs="Arial"/>
          <w:sz w:val="24"/>
          <w:szCs w:val="24"/>
        </w:rPr>
        <w:t xml:space="preserve">ddition, the United Nation Convention of the Rights </w:t>
      </w:r>
      <w:r w:rsidR="00C84B54">
        <w:rPr>
          <w:rFonts w:ascii="Arial" w:hAnsi="Arial" w:cs="Arial"/>
          <w:sz w:val="24"/>
          <w:szCs w:val="24"/>
        </w:rPr>
        <w:t xml:space="preserve">of the Child (UNCRC) </w:t>
      </w:r>
      <w:r w:rsidR="00866330">
        <w:rPr>
          <w:rFonts w:ascii="Arial" w:hAnsi="Arial" w:cs="Arial"/>
          <w:sz w:val="24"/>
          <w:szCs w:val="24"/>
        </w:rPr>
        <w:t xml:space="preserve">underpins the four purposes </w:t>
      </w:r>
      <w:r w:rsidR="00761455">
        <w:rPr>
          <w:rFonts w:ascii="Arial" w:hAnsi="Arial" w:cs="Arial"/>
          <w:sz w:val="24"/>
          <w:szCs w:val="24"/>
        </w:rPr>
        <w:t>(</w:t>
      </w:r>
      <w:r w:rsidR="00AA25C8">
        <w:rPr>
          <w:rFonts w:ascii="Arial" w:hAnsi="Arial" w:cs="Arial"/>
          <w:sz w:val="24"/>
          <w:szCs w:val="24"/>
        </w:rPr>
        <w:t>Children</w:t>
      </w:r>
      <w:r w:rsidR="006B0C6A">
        <w:rPr>
          <w:rFonts w:ascii="Arial" w:hAnsi="Arial" w:cs="Arial"/>
          <w:sz w:val="24"/>
          <w:szCs w:val="24"/>
        </w:rPr>
        <w:t>’s Commissioner for Wales, no date).</w:t>
      </w:r>
    </w:p>
    <w:p w14:paraId="1B8CE465" w14:textId="483E0C59" w:rsidR="001E30B5" w:rsidRDefault="00855D68" w:rsidP="001914CA">
      <w:pPr>
        <w:spacing w:line="360" w:lineRule="auto"/>
        <w:rPr>
          <w:rFonts w:ascii="Arial" w:hAnsi="Arial" w:cs="Arial"/>
          <w:sz w:val="24"/>
          <w:szCs w:val="24"/>
        </w:rPr>
      </w:pPr>
      <w:r>
        <w:rPr>
          <w:rFonts w:ascii="Arial" w:hAnsi="Arial" w:cs="Arial"/>
          <w:sz w:val="24"/>
          <w:szCs w:val="24"/>
        </w:rPr>
        <w:t xml:space="preserve">The SSTEW Scale demonstrates </w:t>
      </w:r>
      <w:r w:rsidR="00650BE3">
        <w:rPr>
          <w:rFonts w:ascii="Arial" w:hAnsi="Arial" w:cs="Arial"/>
          <w:sz w:val="24"/>
          <w:szCs w:val="24"/>
        </w:rPr>
        <w:t xml:space="preserve">good practice </w:t>
      </w:r>
      <w:r w:rsidR="00581E5A">
        <w:rPr>
          <w:rFonts w:ascii="Arial" w:hAnsi="Arial" w:cs="Arial"/>
          <w:sz w:val="24"/>
          <w:szCs w:val="24"/>
        </w:rPr>
        <w:t xml:space="preserve">as it </w:t>
      </w:r>
      <w:r w:rsidR="00765756">
        <w:rPr>
          <w:rFonts w:ascii="Arial" w:hAnsi="Arial" w:cs="Arial"/>
          <w:sz w:val="24"/>
          <w:szCs w:val="24"/>
        </w:rPr>
        <w:t xml:space="preserve">is designed </w:t>
      </w:r>
      <w:r w:rsidR="00026B6B">
        <w:rPr>
          <w:rFonts w:ascii="Arial" w:hAnsi="Arial" w:cs="Arial"/>
          <w:sz w:val="24"/>
          <w:szCs w:val="24"/>
        </w:rPr>
        <w:t xml:space="preserve">to </w:t>
      </w:r>
      <w:r w:rsidR="00364F48">
        <w:rPr>
          <w:rFonts w:ascii="Arial" w:hAnsi="Arial" w:cs="Arial"/>
          <w:sz w:val="24"/>
          <w:szCs w:val="24"/>
        </w:rPr>
        <w:t xml:space="preserve">measure quality </w:t>
      </w:r>
      <w:r w:rsidR="00D542A7">
        <w:rPr>
          <w:rFonts w:ascii="Arial" w:hAnsi="Arial" w:cs="Arial"/>
          <w:sz w:val="24"/>
          <w:szCs w:val="24"/>
        </w:rPr>
        <w:t>and focus on the pedagogy within setti</w:t>
      </w:r>
      <w:r w:rsidR="00204906">
        <w:rPr>
          <w:rFonts w:ascii="Arial" w:hAnsi="Arial" w:cs="Arial"/>
          <w:sz w:val="24"/>
          <w:szCs w:val="24"/>
        </w:rPr>
        <w:t xml:space="preserve">ngs </w:t>
      </w:r>
      <w:r w:rsidR="00204906">
        <w:rPr>
          <w:rFonts w:ascii="Arial" w:hAnsi="Arial" w:cs="Arial"/>
          <w:sz w:val="24"/>
          <w:szCs w:val="24"/>
        </w:rPr>
        <w:lastRenderedPageBreak/>
        <w:t>with a focus on the practitioner’s role</w:t>
      </w:r>
      <w:r w:rsidR="00584748">
        <w:rPr>
          <w:rFonts w:ascii="Arial" w:hAnsi="Arial" w:cs="Arial"/>
          <w:sz w:val="24"/>
          <w:szCs w:val="24"/>
        </w:rPr>
        <w:t xml:space="preserve"> and </w:t>
      </w:r>
      <w:r w:rsidR="00A67862">
        <w:rPr>
          <w:rFonts w:ascii="Arial" w:hAnsi="Arial" w:cs="Arial"/>
          <w:sz w:val="24"/>
          <w:szCs w:val="24"/>
        </w:rPr>
        <w:t xml:space="preserve">ability to </w:t>
      </w:r>
      <w:r w:rsidR="00584748">
        <w:rPr>
          <w:rFonts w:ascii="Arial" w:hAnsi="Arial" w:cs="Arial"/>
          <w:sz w:val="24"/>
          <w:szCs w:val="24"/>
        </w:rPr>
        <w:t>deliver high quality interactions.</w:t>
      </w:r>
      <w:r w:rsidR="00010312">
        <w:rPr>
          <w:rFonts w:ascii="Arial" w:hAnsi="Arial" w:cs="Arial"/>
          <w:sz w:val="24"/>
          <w:szCs w:val="24"/>
        </w:rPr>
        <w:t xml:space="preserve"> </w:t>
      </w:r>
      <w:r w:rsidR="00D14857">
        <w:rPr>
          <w:rFonts w:ascii="Arial" w:hAnsi="Arial" w:cs="Arial"/>
          <w:sz w:val="24"/>
          <w:szCs w:val="24"/>
        </w:rPr>
        <w:t>However,</w:t>
      </w:r>
      <w:r w:rsidR="005374D3">
        <w:rPr>
          <w:rFonts w:ascii="Arial" w:hAnsi="Arial" w:cs="Arial"/>
          <w:sz w:val="24"/>
          <w:szCs w:val="24"/>
        </w:rPr>
        <w:t xml:space="preserve"> </w:t>
      </w:r>
      <w:r w:rsidR="00BA0095">
        <w:rPr>
          <w:rFonts w:ascii="Arial" w:hAnsi="Arial" w:cs="Arial"/>
          <w:sz w:val="24"/>
          <w:szCs w:val="24"/>
        </w:rPr>
        <w:t>the tool is designed to be used by a knowl</w:t>
      </w:r>
      <w:r w:rsidR="006B4492">
        <w:rPr>
          <w:rFonts w:ascii="Arial" w:hAnsi="Arial" w:cs="Arial"/>
          <w:sz w:val="24"/>
          <w:szCs w:val="24"/>
        </w:rPr>
        <w:t>edge</w:t>
      </w:r>
      <w:r w:rsidR="00BA0095">
        <w:rPr>
          <w:rFonts w:ascii="Arial" w:hAnsi="Arial" w:cs="Arial"/>
          <w:sz w:val="24"/>
          <w:szCs w:val="24"/>
        </w:rPr>
        <w:t xml:space="preserve">able </w:t>
      </w:r>
      <w:r w:rsidR="005C2D8F">
        <w:rPr>
          <w:rFonts w:ascii="Arial" w:hAnsi="Arial" w:cs="Arial"/>
          <w:sz w:val="24"/>
          <w:szCs w:val="24"/>
        </w:rPr>
        <w:t>practitioners who</w:t>
      </w:r>
      <w:r w:rsidR="007F7479">
        <w:rPr>
          <w:rFonts w:ascii="Arial" w:hAnsi="Arial" w:cs="Arial"/>
          <w:sz w:val="24"/>
          <w:szCs w:val="24"/>
        </w:rPr>
        <w:t xml:space="preserve"> </w:t>
      </w:r>
      <w:r w:rsidR="005C2D8F">
        <w:rPr>
          <w:rFonts w:ascii="Arial" w:hAnsi="Arial" w:cs="Arial"/>
          <w:sz w:val="24"/>
          <w:szCs w:val="24"/>
        </w:rPr>
        <w:t>understand</w:t>
      </w:r>
      <w:r w:rsidR="007F7479">
        <w:rPr>
          <w:rFonts w:ascii="Arial" w:hAnsi="Arial" w:cs="Arial"/>
          <w:sz w:val="24"/>
          <w:szCs w:val="24"/>
        </w:rPr>
        <w:t>s</w:t>
      </w:r>
      <w:r w:rsidR="005C2D8F">
        <w:rPr>
          <w:rFonts w:ascii="Arial" w:hAnsi="Arial" w:cs="Arial"/>
          <w:sz w:val="24"/>
          <w:szCs w:val="24"/>
        </w:rPr>
        <w:t xml:space="preserve"> child development and the importance of appropriate practice</w:t>
      </w:r>
      <w:r w:rsidR="006619EE">
        <w:rPr>
          <w:rFonts w:ascii="Arial" w:hAnsi="Arial" w:cs="Arial"/>
          <w:sz w:val="24"/>
          <w:szCs w:val="24"/>
        </w:rPr>
        <w:t xml:space="preserve"> (Hoare</w:t>
      </w:r>
      <w:r w:rsidR="00D74BE7">
        <w:rPr>
          <w:rFonts w:ascii="Arial" w:hAnsi="Arial" w:cs="Arial"/>
          <w:sz w:val="24"/>
          <w:szCs w:val="24"/>
        </w:rPr>
        <w:t>, 2023)</w:t>
      </w:r>
      <w:r w:rsidR="00731470">
        <w:rPr>
          <w:rFonts w:ascii="Arial" w:hAnsi="Arial" w:cs="Arial"/>
          <w:sz w:val="24"/>
          <w:szCs w:val="24"/>
        </w:rPr>
        <w:t xml:space="preserve">. </w:t>
      </w:r>
      <w:r w:rsidR="005A1710">
        <w:rPr>
          <w:rFonts w:ascii="Arial" w:hAnsi="Arial" w:cs="Arial"/>
          <w:sz w:val="24"/>
          <w:szCs w:val="24"/>
        </w:rPr>
        <w:t xml:space="preserve">Moreover, all </w:t>
      </w:r>
      <w:r w:rsidR="00236895">
        <w:rPr>
          <w:rFonts w:ascii="Arial" w:hAnsi="Arial" w:cs="Arial"/>
          <w:sz w:val="24"/>
          <w:szCs w:val="24"/>
        </w:rPr>
        <w:t xml:space="preserve">practitioners </w:t>
      </w:r>
      <w:r w:rsidR="00E01132">
        <w:rPr>
          <w:rFonts w:ascii="Arial" w:hAnsi="Arial" w:cs="Arial"/>
          <w:sz w:val="24"/>
          <w:szCs w:val="24"/>
        </w:rPr>
        <w:t>will need to be consistent across the settings</w:t>
      </w:r>
      <w:r w:rsidR="00746654">
        <w:rPr>
          <w:rFonts w:ascii="Arial" w:hAnsi="Arial" w:cs="Arial"/>
          <w:sz w:val="24"/>
          <w:szCs w:val="24"/>
        </w:rPr>
        <w:t xml:space="preserve"> and have a full understanding of the five </w:t>
      </w:r>
      <w:r w:rsidR="004F75A1">
        <w:rPr>
          <w:rFonts w:ascii="Arial" w:hAnsi="Arial" w:cs="Arial"/>
          <w:sz w:val="24"/>
          <w:szCs w:val="24"/>
        </w:rPr>
        <w:t>subscales</w:t>
      </w:r>
      <w:r w:rsidR="00C626AC">
        <w:rPr>
          <w:rFonts w:ascii="Arial" w:hAnsi="Arial" w:cs="Arial"/>
          <w:sz w:val="24"/>
          <w:szCs w:val="24"/>
        </w:rPr>
        <w:t>;</w:t>
      </w:r>
      <w:r w:rsidR="002E2BF4">
        <w:rPr>
          <w:rFonts w:ascii="Arial" w:hAnsi="Arial" w:cs="Arial"/>
          <w:sz w:val="24"/>
          <w:szCs w:val="24"/>
        </w:rPr>
        <w:t xml:space="preserve"> </w:t>
      </w:r>
      <w:r w:rsidR="00193B38">
        <w:rPr>
          <w:rFonts w:ascii="Arial" w:hAnsi="Arial" w:cs="Arial"/>
          <w:sz w:val="24"/>
          <w:szCs w:val="24"/>
        </w:rPr>
        <w:t xml:space="preserve">building </w:t>
      </w:r>
      <w:r w:rsidR="002E2BF4">
        <w:rPr>
          <w:rFonts w:ascii="Arial" w:hAnsi="Arial" w:cs="Arial"/>
          <w:sz w:val="24"/>
          <w:szCs w:val="24"/>
        </w:rPr>
        <w:t>trust</w:t>
      </w:r>
      <w:r w:rsidR="00467E38">
        <w:rPr>
          <w:rFonts w:ascii="Arial" w:hAnsi="Arial" w:cs="Arial"/>
          <w:sz w:val="24"/>
          <w:szCs w:val="24"/>
        </w:rPr>
        <w:t xml:space="preserve"> </w:t>
      </w:r>
      <w:r w:rsidR="00193B38">
        <w:rPr>
          <w:rFonts w:ascii="Arial" w:hAnsi="Arial" w:cs="Arial"/>
          <w:sz w:val="24"/>
          <w:szCs w:val="24"/>
        </w:rPr>
        <w:t>confidence</w:t>
      </w:r>
      <w:r w:rsidR="00F82CE9">
        <w:rPr>
          <w:rFonts w:ascii="Arial" w:hAnsi="Arial" w:cs="Arial"/>
          <w:sz w:val="24"/>
          <w:szCs w:val="24"/>
        </w:rPr>
        <w:t xml:space="preserve"> and </w:t>
      </w:r>
      <w:r w:rsidR="00193B38">
        <w:rPr>
          <w:rFonts w:ascii="Arial" w:hAnsi="Arial" w:cs="Arial"/>
          <w:sz w:val="24"/>
          <w:szCs w:val="24"/>
        </w:rPr>
        <w:t>ind</w:t>
      </w:r>
      <w:r w:rsidR="00D847AE">
        <w:rPr>
          <w:rFonts w:ascii="Arial" w:hAnsi="Arial" w:cs="Arial"/>
          <w:sz w:val="24"/>
          <w:szCs w:val="24"/>
        </w:rPr>
        <w:t>ependence, social and emotional well</w:t>
      </w:r>
      <w:r w:rsidR="00C2230E">
        <w:rPr>
          <w:rFonts w:ascii="Arial" w:hAnsi="Arial" w:cs="Arial"/>
          <w:sz w:val="24"/>
          <w:szCs w:val="24"/>
        </w:rPr>
        <w:t>being</w:t>
      </w:r>
      <w:r w:rsidR="00F82CE9">
        <w:rPr>
          <w:rFonts w:ascii="Arial" w:hAnsi="Arial" w:cs="Arial"/>
          <w:sz w:val="24"/>
          <w:szCs w:val="24"/>
        </w:rPr>
        <w:t>, supporting and extending language and communication, supporting lea</w:t>
      </w:r>
      <w:r w:rsidR="00F16A4E">
        <w:rPr>
          <w:rFonts w:ascii="Arial" w:hAnsi="Arial" w:cs="Arial"/>
          <w:sz w:val="24"/>
          <w:szCs w:val="24"/>
        </w:rPr>
        <w:t>rn</w:t>
      </w:r>
      <w:r w:rsidR="00F82CE9">
        <w:rPr>
          <w:rFonts w:ascii="Arial" w:hAnsi="Arial" w:cs="Arial"/>
          <w:sz w:val="24"/>
          <w:szCs w:val="24"/>
        </w:rPr>
        <w:t>ing and critical thinking</w:t>
      </w:r>
      <w:r w:rsidR="00F16A4E">
        <w:rPr>
          <w:rFonts w:ascii="Arial" w:hAnsi="Arial" w:cs="Arial"/>
          <w:sz w:val="24"/>
          <w:szCs w:val="24"/>
        </w:rPr>
        <w:t>, assessing learning and language</w:t>
      </w:r>
      <w:r w:rsidR="005666D5">
        <w:rPr>
          <w:rFonts w:ascii="Arial" w:hAnsi="Arial" w:cs="Arial"/>
          <w:sz w:val="24"/>
          <w:szCs w:val="24"/>
        </w:rPr>
        <w:t xml:space="preserve"> (</w:t>
      </w:r>
      <w:r w:rsidR="00BE233B">
        <w:rPr>
          <w:rFonts w:ascii="Arial" w:hAnsi="Arial" w:cs="Arial"/>
          <w:sz w:val="24"/>
          <w:szCs w:val="24"/>
        </w:rPr>
        <w:t>Vic Government, 2024)</w:t>
      </w:r>
      <w:r w:rsidR="00F16A4E">
        <w:rPr>
          <w:rFonts w:ascii="Arial" w:hAnsi="Arial" w:cs="Arial"/>
          <w:sz w:val="24"/>
          <w:szCs w:val="24"/>
        </w:rPr>
        <w:t xml:space="preserve">. </w:t>
      </w:r>
      <w:r w:rsidR="00924895">
        <w:rPr>
          <w:rFonts w:ascii="Arial" w:hAnsi="Arial" w:cs="Arial"/>
          <w:sz w:val="24"/>
          <w:szCs w:val="24"/>
        </w:rPr>
        <w:t>With out the correct knowledge or training u</w:t>
      </w:r>
      <w:r w:rsidR="00813E0C">
        <w:rPr>
          <w:rFonts w:ascii="Arial" w:hAnsi="Arial" w:cs="Arial"/>
          <w:sz w:val="24"/>
          <w:szCs w:val="24"/>
        </w:rPr>
        <w:t xml:space="preserve">nderqualified or </w:t>
      </w:r>
      <w:r w:rsidR="00001A69">
        <w:rPr>
          <w:rFonts w:ascii="Arial" w:hAnsi="Arial" w:cs="Arial"/>
          <w:sz w:val="24"/>
          <w:szCs w:val="24"/>
        </w:rPr>
        <w:t xml:space="preserve">less </w:t>
      </w:r>
      <w:r w:rsidR="00813E0C">
        <w:rPr>
          <w:rFonts w:ascii="Arial" w:hAnsi="Arial" w:cs="Arial"/>
          <w:sz w:val="24"/>
          <w:szCs w:val="24"/>
        </w:rPr>
        <w:t>experienced members of staff may appear as a limitation</w:t>
      </w:r>
      <w:r w:rsidR="00001A69">
        <w:rPr>
          <w:rFonts w:ascii="Arial" w:hAnsi="Arial" w:cs="Arial"/>
          <w:sz w:val="24"/>
          <w:szCs w:val="24"/>
        </w:rPr>
        <w:t xml:space="preserve"> and have a negative impact on</w:t>
      </w:r>
      <w:r w:rsidR="00813E0C">
        <w:rPr>
          <w:rFonts w:ascii="Arial" w:hAnsi="Arial" w:cs="Arial"/>
          <w:sz w:val="24"/>
          <w:szCs w:val="24"/>
        </w:rPr>
        <w:t xml:space="preserve"> the SSTEW scale</w:t>
      </w:r>
      <w:r w:rsidR="00924895">
        <w:rPr>
          <w:rFonts w:ascii="Arial" w:hAnsi="Arial" w:cs="Arial"/>
          <w:sz w:val="24"/>
          <w:szCs w:val="24"/>
        </w:rPr>
        <w:t>.</w:t>
      </w:r>
    </w:p>
    <w:p w14:paraId="1B4CE386" w14:textId="24812B5C" w:rsidR="00280640" w:rsidRDefault="00280640" w:rsidP="001914CA">
      <w:pPr>
        <w:spacing w:line="360" w:lineRule="auto"/>
        <w:rPr>
          <w:rFonts w:ascii="Arial" w:hAnsi="Arial" w:cs="Arial"/>
          <w:sz w:val="24"/>
          <w:szCs w:val="24"/>
        </w:rPr>
      </w:pPr>
      <w:r>
        <w:rPr>
          <w:rFonts w:ascii="Arial" w:hAnsi="Arial" w:cs="Arial"/>
          <w:sz w:val="24"/>
          <w:szCs w:val="24"/>
        </w:rPr>
        <w:t>During ‘The Effective Pedagogy in the Early Years’ (EPEY) project Siraj, Kingston and Melhuish (2015) found qualified practitioners were able to challenge the young learners more effectively than those members of staff who were found to be less qualified. The study showed due to the qualified members experiences those individuals engaged more using sustained shared thinking interactions and provided direct teaching oppose to those less qualified. The conclusion from the EPEY report supports Nutbrown (2012) argument stating qualifications are important to provide effective quality provision, whilst supporting the outcomes and development for young learners</w:t>
      </w:r>
      <w:r w:rsidR="007E2FE7">
        <w:rPr>
          <w:rFonts w:ascii="Arial" w:hAnsi="Arial" w:cs="Arial"/>
          <w:sz w:val="24"/>
          <w:szCs w:val="24"/>
        </w:rPr>
        <w:t xml:space="preserve">, which </w:t>
      </w:r>
      <w:r w:rsidR="003264A6">
        <w:rPr>
          <w:rFonts w:ascii="Arial" w:hAnsi="Arial" w:cs="Arial"/>
          <w:sz w:val="24"/>
          <w:szCs w:val="24"/>
        </w:rPr>
        <w:t xml:space="preserve">has similarities </w:t>
      </w:r>
      <w:r w:rsidR="00315225">
        <w:rPr>
          <w:rFonts w:ascii="Arial" w:hAnsi="Arial" w:cs="Arial"/>
          <w:sz w:val="24"/>
          <w:szCs w:val="24"/>
        </w:rPr>
        <w:t xml:space="preserve">to Hoare (2023) </w:t>
      </w:r>
      <w:r w:rsidR="00786A88">
        <w:rPr>
          <w:rFonts w:ascii="Arial" w:hAnsi="Arial" w:cs="Arial"/>
          <w:sz w:val="24"/>
          <w:szCs w:val="24"/>
        </w:rPr>
        <w:t xml:space="preserve">point regarding </w:t>
      </w:r>
      <w:r w:rsidR="00BE43F0">
        <w:rPr>
          <w:rFonts w:ascii="Arial" w:hAnsi="Arial" w:cs="Arial"/>
          <w:sz w:val="24"/>
          <w:szCs w:val="24"/>
        </w:rPr>
        <w:t xml:space="preserve">importance of knowledgeable </w:t>
      </w:r>
      <w:r w:rsidR="00B17A3B">
        <w:rPr>
          <w:rFonts w:ascii="Arial" w:hAnsi="Arial" w:cs="Arial"/>
          <w:sz w:val="24"/>
          <w:szCs w:val="24"/>
        </w:rPr>
        <w:t xml:space="preserve">practitioners. </w:t>
      </w:r>
    </w:p>
    <w:p w14:paraId="62605473" w14:textId="451C52C7" w:rsidR="002357DF" w:rsidRDefault="0021096D" w:rsidP="001914CA">
      <w:pPr>
        <w:spacing w:line="360" w:lineRule="auto"/>
        <w:rPr>
          <w:rFonts w:ascii="Arial" w:hAnsi="Arial" w:cs="Arial"/>
          <w:b/>
          <w:bCs/>
          <w:sz w:val="24"/>
          <w:szCs w:val="24"/>
          <w:u w:val="single"/>
        </w:rPr>
      </w:pPr>
      <w:r w:rsidRPr="002357DF">
        <w:rPr>
          <w:rFonts w:ascii="Arial" w:hAnsi="Arial" w:cs="Arial"/>
          <w:b/>
          <w:bCs/>
          <w:sz w:val="24"/>
          <w:szCs w:val="24"/>
          <w:u w:val="single"/>
        </w:rPr>
        <w:t>The Environment Rating Scales (E</w:t>
      </w:r>
      <w:r w:rsidR="00A159E4" w:rsidRPr="002357DF">
        <w:rPr>
          <w:rFonts w:ascii="Arial" w:hAnsi="Arial" w:cs="Arial"/>
          <w:b/>
          <w:bCs/>
          <w:sz w:val="24"/>
          <w:szCs w:val="24"/>
          <w:u w:val="single"/>
        </w:rPr>
        <w:t>RS</w:t>
      </w:r>
      <w:r w:rsidR="003E1E51">
        <w:rPr>
          <w:rFonts w:ascii="Arial" w:hAnsi="Arial" w:cs="Arial"/>
          <w:b/>
          <w:bCs/>
          <w:sz w:val="24"/>
          <w:szCs w:val="24"/>
          <w:u w:val="single"/>
        </w:rPr>
        <w:t>-3</w:t>
      </w:r>
      <w:r w:rsidR="00A159E4" w:rsidRPr="002357DF">
        <w:rPr>
          <w:rFonts w:ascii="Arial" w:hAnsi="Arial" w:cs="Arial"/>
          <w:b/>
          <w:bCs/>
          <w:sz w:val="24"/>
          <w:szCs w:val="24"/>
          <w:u w:val="single"/>
        </w:rPr>
        <w:t>)</w:t>
      </w:r>
    </w:p>
    <w:p w14:paraId="2610A8FE" w14:textId="3C56EE94" w:rsidR="00D90DFD" w:rsidRDefault="00C00FD4" w:rsidP="001914CA">
      <w:pPr>
        <w:spacing w:line="360" w:lineRule="auto"/>
        <w:rPr>
          <w:rFonts w:ascii="Arial" w:hAnsi="Arial" w:cs="Arial"/>
          <w:sz w:val="24"/>
          <w:szCs w:val="24"/>
        </w:rPr>
      </w:pPr>
      <w:r>
        <w:rPr>
          <w:rFonts w:ascii="Arial" w:hAnsi="Arial" w:cs="Arial"/>
          <w:sz w:val="24"/>
          <w:szCs w:val="24"/>
        </w:rPr>
        <w:t>The Environment Rating Scales</w:t>
      </w:r>
      <w:r w:rsidR="007F1B5A">
        <w:rPr>
          <w:rFonts w:ascii="Arial" w:hAnsi="Arial" w:cs="Arial"/>
          <w:sz w:val="24"/>
          <w:szCs w:val="24"/>
        </w:rPr>
        <w:t xml:space="preserve"> </w:t>
      </w:r>
      <w:r w:rsidR="00D14966">
        <w:rPr>
          <w:rFonts w:ascii="Arial" w:hAnsi="Arial" w:cs="Arial"/>
          <w:sz w:val="24"/>
          <w:szCs w:val="24"/>
        </w:rPr>
        <w:t xml:space="preserve">are a set of standardised tools </w:t>
      </w:r>
      <w:r w:rsidR="00A159E4">
        <w:rPr>
          <w:rFonts w:ascii="Arial" w:hAnsi="Arial" w:cs="Arial"/>
          <w:sz w:val="24"/>
          <w:szCs w:val="24"/>
        </w:rPr>
        <w:t>developed to measure and improve the qual</w:t>
      </w:r>
      <w:r w:rsidR="009D7493">
        <w:rPr>
          <w:rFonts w:ascii="Arial" w:hAnsi="Arial" w:cs="Arial"/>
          <w:sz w:val="24"/>
          <w:szCs w:val="24"/>
        </w:rPr>
        <w:t>ity of the provision associated in early years settings</w:t>
      </w:r>
      <w:r w:rsidR="0041675E">
        <w:rPr>
          <w:rFonts w:ascii="Arial" w:hAnsi="Arial" w:cs="Arial"/>
          <w:sz w:val="24"/>
          <w:szCs w:val="24"/>
        </w:rPr>
        <w:t xml:space="preserve"> (ECERS UK, no date)</w:t>
      </w:r>
      <w:r w:rsidR="009141EB">
        <w:rPr>
          <w:rFonts w:ascii="Arial" w:hAnsi="Arial" w:cs="Arial"/>
          <w:sz w:val="24"/>
          <w:szCs w:val="24"/>
        </w:rPr>
        <w:t>.</w:t>
      </w:r>
      <w:r>
        <w:rPr>
          <w:rFonts w:ascii="Arial" w:hAnsi="Arial" w:cs="Arial"/>
          <w:sz w:val="24"/>
          <w:szCs w:val="24"/>
        </w:rPr>
        <w:t xml:space="preserve"> </w:t>
      </w:r>
      <w:r w:rsidR="009229F6">
        <w:rPr>
          <w:rFonts w:ascii="Arial" w:hAnsi="Arial" w:cs="Arial"/>
          <w:sz w:val="24"/>
          <w:szCs w:val="24"/>
        </w:rPr>
        <w:t xml:space="preserve">The revised ERS Scales </w:t>
      </w:r>
      <w:r w:rsidR="00B04A3D">
        <w:rPr>
          <w:rFonts w:ascii="Arial" w:hAnsi="Arial" w:cs="Arial"/>
          <w:sz w:val="24"/>
          <w:szCs w:val="24"/>
        </w:rPr>
        <w:t xml:space="preserve">now </w:t>
      </w:r>
      <w:r w:rsidR="009229F6">
        <w:rPr>
          <w:rFonts w:ascii="Arial" w:hAnsi="Arial" w:cs="Arial"/>
          <w:sz w:val="24"/>
          <w:szCs w:val="24"/>
        </w:rPr>
        <w:t xml:space="preserve">consists of 6 </w:t>
      </w:r>
      <w:r w:rsidR="00B04A3D">
        <w:rPr>
          <w:rFonts w:ascii="Arial" w:hAnsi="Arial" w:cs="Arial"/>
          <w:sz w:val="24"/>
          <w:szCs w:val="24"/>
        </w:rPr>
        <w:t>sub</w:t>
      </w:r>
      <w:r w:rsidR="009229F6">
        <w:rPr>
          <w:rFonts w:ascii="Arial" w:hAnsi="Arial" w:cs="Arial"/>
          <w:sz w:val="24"/>
          <w:szCs w:val="24"/>
        </w:rPr>
        <w:t>scales</w:t>
      </w:r>
      <w:r w:rsidR="007521EF">
        <w:rPr>
          <w:rFonts w:ascii="Arial" w:hAnsi="Arial" w:cs="Arial"/>
          <w:sz w:val="24"/>
          <w:szCs w:val="24"/>
        </w:rPr>
        <w:t xml:space="preserve"> and 35</w:t>
      </w:r>
      <w:r w:rsidR="00F9006B">
        <w:rPr>
          <w:rFonts w:ascii="Arial" w:hAnsi="Arial" w:cs="Arial"/>
          <w:sz w:val="24"/>
          <w:szCs w:val="24"/>
        </w:rPr>
        <w:t xml:space="preserve"> items</w:t>
      </w:r>
      <w:r w:rsidR="00A110BD">
        <w:rPr>
          <w:rFonts w:ascii="Arial" w:hAnsi="Arial" w:cs="Arial"/>
          <w:sz w:val="24"/>
          <w:szCs w:val="24"/>
        </w:rPr>
        <w:t xml:space="preserve"> in </w:t>
      </w:r>
      <w:r w:rsidR="00463ED5">
        <w:rPr>
          <w:rFonts w:ascii="Arial" w:hAnsi="Arial" w:cs="Arial"/>
          <w:sz w:val="24"/>
          <w:szCs w:val="24"/>
        </w:rPr>
        <w:t>comparison</w:t>
      </w:r>
      <w:r w:rsidR="00A110BD">
        <w:rPr>
          <w:rFonts w:ascii="Arial" w:hAnsi="Arial" w:cs="Arial"/>
          <w:sz w:val="24"/>
          <w:szCs w:val="24"/>
        </w:rPr>
        <w:t xml:space="preserve"> to </w:t>
      </w:r>
      <w:r w:rsidR="003861AF">
        <w:rPr>
          <w:rFonts w:ascii="Arial" w:hAnsi="Arial" w:cs="Arial"/>
          <w:sz w:val="24"/>
          <w:szCs w:val="24"/>
        </w:rPr>
        <w:t xml:space="preserve">the SSTEW </w:t>
      </w:r>
      <w:r w:rsidR="0072265E">
        <w:rPr>
          <w:rFonts w:ascii="Arial" w:hAnsi="Arial" w:cs="Arial"/>
          <w:sz w:val="24"/>
          <w:szCs w:val="24"/>
        </w:rPr>
        <w:t>Scale containing 5</w:t>
      </w:r>
      <w:r w:rsidR="007521EF">
        <w:rPr>
          <w:rFonts w:ascii="Arial" w:hAnsi="Arial" w:cs="Arial"/>
          <w:sz w:val="24"/>
          <w:szCs w:val="24"/>
        </w:rPr>
        <w:t xml:space="preserve"> subscales and 14 items</w:t>
      </w:r>
      <w:r w:rsidR="00FF2A68">
        <w:rPr>
          <w:rFonts w:ascii="Arial" w:hAnsi="Arial" w:cs="Arial"/>
          <w:sz w:val="24"/>
          <w:szCs w:val="24"/>
        </w:rPr>
        <w:t>.</w:t>
      </w:r>
      <w:r w:rsidR="007006BB">
        <w:rPr>
          <w:rFonts w:ascii="Arial" w:hAnsi="Arial" w:cs="Arial"/>
          <w:sz w:val="24"/>
          <w:szCs w:val="24"/>
        </w:rPr>
        <w:t xml:space="preserve"> The ECER-</w:t>
      </w:r>
      <w:r w:rsidR="005F61B1">
        <w:rPr>
          <w:rFonts w:ascii="Arial" w:hAnsi="Arial" w:cs="Arial"/>
          <w:sz w:val="24"/>
          <w:szCs w:val="24"/>
        </w:rPr>
        <w:t xml:space="preserve">3 </w:t>
      </w:r>
      <w:r w:rsidR="007C1A4C">
        <w:rPr>
          <w:rFonts w:ascii="Arial" w:hAnsi="Arial" w:cs="Arial"/>
          <w:sz w:val="24"/>
          <w:szCs w:val="24"/>
        </w:rPr>
        <w:t>focus</w:t>
      </w:r>
      <w:r w:rsidR="007006BB">
        <w:rPr>
          <w:rFonts w:ascii="Arial" w:hAnsi="Arial" w:cs="Arial"/>
          <w:sz w:val="24"/>
          <w:szCs w:val="24"/>
        </w:rPr>
        <w:t>es</w:t>
      </w:r>
      <w:r w:rsidR="007C1A4C">
        <w:rPr>
          <w:rFonts w:ascii="Arial" w:hAnsi="Arial" w:cs="Arial"/>
          <w:sz w:val="24"/>
          <w:szCs w:val="24"/>
        </w:rPr>
        <w:t xml:space="preserve"> on the learning environment, </w:t>
      </w:r>
      <w:r w:rsidR="00C95068">
        <w:rPr>
          <w:rFonts w:ascii="Arial" w:hAnsi="Arial" w:cs="Arial"/>
          <w:sz w:val="24"/>
          <w:szCs w:val="24"/>
        </w:rPr>
        <w:t xml:space="preserve">personal care routines, learning outcome, </w:t>
      </w:r>
      <w:r w:rsidR="00D645F3">
        <w:rPr>
          <w:rFonts w:ascii="Arial" w:hAnsi="Arial" w:cs="Arial"/>
          <w:sz w:val="24"/>
          <w:szCs w:val="24"/>
        </w:rPr>
        <w:t>interaction and program structure</w:t>
      </w:r>
      <w:r w:rsidR="00640666">
        <w:rPr>
          <w:rFonts w:ascii="Arial" w:hAnsi="Arial" w:cs="Arial"/>
          <w:sz w:val="24"/>
          <w:szCs w:val="24"/>
        </w:rPr>
        <w:t xml:space="preserve"> in order to make improvements in the provisions for young children</w:t>
      </w:r>
      <w:r w:rsidR="00D645F3">
        <w:rPr>
          <w:rFonts w:ascii="Arial" w:hAnsi="Arial" w:cs="Arial"/>
          <w:sz w:val="24"/>
          <w:szCs w:val="24"/>
        </w:rPr>
        <w:t xml:space="preserve"> </w:t>
      </w:r>
      <w:r w:rsidR="00361F64">
        <w:rPr>
          <w:rFonts w:ascii="Arial" w:hAnsi="Arial" w:cs="Arial"/>
          <w:sz w:val="24"/>
          <w:szCs w:val="24"/>
        </w:rPr>
        <w:t xml:space="preserve">(UNC, </w:t>
      </w:r>
      <w:r w:rsidR="00505B6D">
        <w:rPr>
          <w:rFonts w:ascii="Arial" w:hAnsi="Arial" w:cs="Arial"/>
          <w:sz w:val="24"/>
          <w:szCs w:val="24"/>
        </w:rPr>
        <w:t>no date</w:t>
      </w:r>
      <w:r w:rsidR="00A110BD">
        <w:rPr>
          <w:rFonts w:ascii="Arial" w:hAnsi="Arial" w:cs="Arial"/>
          <w:sz w:val="24"/>
          <w:szCs w:val="24"/>
        </w:rPr>
        <w:t>).</w:t>
      </w:r>
      <w:r w:rsidR="000823E8">
        <w:rPr>
          <w:rFonts w:ascii="Arial" w:hAnsi="Arial" w:cs="Arial"/>
          <w:sz w:val="24"/>
          <w:szCs w:val="24"/>
        </w:rPr>
        <w:t xml:space="preserve"> </w:t>
      </w:r>
    </w:p>
    <w:p w14:paraId="2EFA961D" w14:textId="77777777" w:rsidR="0074315B" w:rsidRDefault="00D922E0" w:rsidP="001914CA">
      <w:pPr>
        <w:spacing w:line="360" w:lineRule="auto"/>
        <w:rPr>
          <w:rFonts w:ascii="Arial" w:hAnsi="Arial" w:cs="Arial"/>
          <w:sz w:val="24"/>
          <w:szCs w:val="24"/>
        </w:rPr>
      </w:pPr>
      <w:r>
        <w:rPr>
          <w:rFonts w:ascii="Arial" w:hAnsi="Arial" w:cs="Arial"/>
          <w:sz w:val="24"/>
          <w:szCs w:val="24"/>
        </w:rPr>
        <w:t xml:space="preserve">To ensure reliability and validity </w:t>
      </w:r>
      <w:r w:rsidR="00B60529">
        <w:rPr>
          <w:rFonts w:ascii="Arial" w:hAnsi="Arial" w:cs="Arial"/>
          <w:sz w:val="24"/>
          <w:szCs w:val="24"/>
        </w:rPr>
        <w:t>researchers are using an ERS</w:t>
      </w:r>
      <w:r w:rsidR="000D7698">
        <w:rPr>
          <w:rFonts w:ascii="Arial" w:hAnsi="Arial" w:cs="Arial"/>
          <w:sz w:val="24"/>
          <w:szCs w:val="24"/>
        </w:rPr>
        <w:t>-</w:t>
      </w:r>
      <w:r w:rsidR="00BA7C20">
        <w:rPr>
          <w:rFonts w:ascii="Arial" w:hAnsi="Arial" w:cs="Arial"/>
          <w:sz w:val="24"/>
          <w:szCs w:val="24"/>
        </w:rPr>
        <w:t xml:space="preserve">3 </w:t>
      </w:r>
      <w:r w:rsidR="00B60529">
        <w:rPr>
          <w:rFonts w:ascii="Arial" w:hAnsi="Arial" w:cs="Arial"/>
          <w:sz w:val="24"/>
          <w:szCs w:val="24"/>
        </w:rPr>
        <w:t>to measure quality</w:t>
      </w:r>
      <w:r w:rsidR="0089273B">
        <w:rPr>
          <w:rFonts w:ascii="Arial" w:hAnsi="Arial" w:cs="Arial"/>
          <w:sz w:val="24"/>
          <w:szCs w:val="24"/>
        </w:rPr>
        <w:t xml:space="preserve"> </w:t>
      </w:r>
      <w:r w:rsidR="00365153">
        <w:rPr>
          <w:rFonts w:ascii="Arial" w:hAnsi="Arial" w:cs="Arial"/>
          <w:sz w:val="24"/>
          <w:szCs w:val="24"/>
        </w:rPr>
        <w:t>(</w:t>
      </w:r>
      <w:r w:rsidR="00714761">
        <w:rPr>
          <w:rFonts w:ascii="Arial" w:hAnsi="Arial" w:cs="Arial"/>
          <w:sz w:val="24"/>
          <w:szCs w:val="24"/>
        </w:rPr>
        <w:t>Early Years Matter, 2020)</w:t>
      </w:r>
      <w:r w:rsidR="0089273B">
        <w:rPr>
          <w:rFonts w:ascii="Arial" w:hAnsi="Arial" w:cs="Arial"/>
          <w:sz w:val="24"/>
          <w:szCs w:val="24"/>
        </w:rPr>
        <w:t xml:space="preserve">. </w:t>
      </w:r>
      <w:r w:rsidR="00111B8C">
        <w:rPr>
          <w:rFonts w:ascii="Arial" w:hAnsi="Arial" w:cs="Arial"/>
          <w:sz w:val="24"/>
          <w:szCs w:val="24"/>
        </w:rPr>
        <w:t xml:space="preserve">However, </w:t>
      </w:r>
      <w:r w:rsidR="0089446F">
        <w:rPr>
          <w:rFonts w:ascii="Arial" w:hAnsi="Arial" w:cs="Arial"/>
          <w:sz w:val="24"/>
          <w:szCs w:val="24"/>
        </w:rPr>
        <w:t xml:space="preserve">there are many versions of ERS </w:t>
      </w:r>
      <w:r w:rsidR="00DA284A">
        <w:rPr>
          <w:rFonts w:ascii="Arial" w:hAnsi="Arial" w:cs="Arial"/>
          <w:sz w:val="24"/>
          <w:szCs w:val="24"/>
        </w:rPr>
        <w:t xml:space="preserve">since </w:t>
      </w:r>
      <w:r w:rsidR="00FC67C2">
        <w:rPr>
          <w:rFonts w:ascii="Arial" w:hAnsi="Arial" w:cs="Arial"/>
          <w:sz w:val="24"/>
          <w:szCs w:val="24"/>
        </w:rPr>
        <w:t xml:space="preserve">publication and the ECERS-R has been </w:t>
      </w:r>
      <w:r w:rsidR="007F0487">
        <w:rPr>
          <w:rFonts w:ascii="Arial" w:hAnsi="Arial" w:cs="Arial"/>
          <w:sz w:val="24"/>
          <w:szCs w:val="24"/>
        </w:rPr>
        <w:t>the most used quality assurance tool used to mea</w:t>
      </w:r>
      <w:r w:rsidR="00C613FA">
        <w:rPr>
          <w:rFonts w:ascii="Arial" w:hAnsi="Arial" w:cs="Arial"/>
          <w:sz w:val="24"/>
          <w:szCs w:val="24"/>
        </w:rPr>
        <w:t>sure quality in settings globally</w:t>
      </w:r>
      <w:r w:rsidR="008B2C40">
        <w:rPr>
          <w:rFonts w:ascii="Arial" w:hAnsi="Arial" w:cs="Arial"/>
          <w:sz w:val="24"/>
          <w:szCs w:val="24"/>
        </w:rPr>
        <w:t xml:space="preserve"> </w:t>
      </w:r>
      <w:r w:rsidR="008B2C40">
        <w:rPr>
          <w:rFonts w:ascii="Arial" w:hAnsi="Arial" w:cs="Arial"/>
          <w:sz w:val="24"/>
          <w:szCs w:val="24"/>
        </w:rPr>
        <w:t>(Neitzel, et al 2019)</w:t>
      </w:r>
      <w:r w:rsidR="00C613FA">
        <w:rPr>
          <w:rFonts w:ascii="Arial" w:hAnsi="Arial" w:cs="Arial"/>
          <w:sz w:val="24"/>
          <w:szCs w:val="24"/>
        </w:rPr>
        <w:t xml:space="preserve">. </w:t>
      </w:r>
      <w:r w:rsidR="00D85F0C">
        <w:rPr>
          <w:rFonts w:ascii="Arial" w:hAnsi="Arial" w:cs="Arial"/>
          <w:sz w:val="24"/>
          <w:szCs w:val="24"/>
        </w:rPr>
        <w:t>In spite of this</w:t>
      </w:r>
      <w:r w:rsidR="00A234BC">
        <w:rPr>
          <w:rFonts w:ascii="Arial" w:hAnsi="Arial" w:cs="Arial"/>
          <w:sz w:val="24"/>
          <w:szCs w:val="24"/>
        </w:rPr>
        <w:t>, d</w:t>
      </w:r>
      <w:r w:rsidR="009833FF">
        <w:rPr>
          <w:rFonts w:ascii="Arial" w:hAnsi="Arial" w:cs="Arial"/>
          <w:sz w:val="24"/>
          <w:szCs w:val="24"/>
        </w:rPr>
        <w:t>ue to limitations and concerns from researchers and policymakers sta</w:t>
      </w:r>
      <w:r w:rsidR="00C04AD2">
        <w:rPr>
          <w:rFonts w:ascii="Arial" w:hAnsi="Arial" w:cs="Arial"/>
          <w:sz w:val="24"/>
          <w:szCs w:val="24"/>
        </w:rPr>
        <w:t xml:space="preserve">ting the tool </w:t>
      </w:r>
      <w:r w:rsidR="00A377E6">
        <w:rPr>
          <w:rFonts w:ascii="Arial" w:hAnsi="Arial" w:cs="Arial"/>
          <w:sz w:val="24"/>
          <w:szCs w:val="24"/>
        </w:rPr>
        <w:t xml:space="preserve">does not </w:t>
      </w:r>
      <w:r w:rsidR="00AD7483">
        <w:rPr>
          <w:rFonts w:ascii="Arial" w:hAnsi="Arial" w:cs="Arial"/>
          <w:sz w:val="24"/>
          <w:szCs w:val="24"/>
        </w:rPr>
        <w:t>test all of the</w:t>
      </w:r>
      <w:r w:rsidR="00157EB8">
        <w:rPr>
          <w:rFonts w:ascii="Arial" w:hAnsi="Arial" w:cs="Arial"/>
          <w:sz w:val="24"/>
          <w:szCs w:val="24"/>
        </w:rPr>
        <w:t xml:space="preserve"> relevant</w:t>
      </w:r>
      <w:r w:rsidR="00AD7483">
        <w:rPr>
          <w:rFonts w:ascii="Arial" w:hAnsi="Arial" w:cs="Arial"/>
          <w:sz w:val="24"/>
          <w:szCs w:val="24"/>
        </w:rPr>
        <w:t xml:space="preserve"> data</w:t>
      </w:r>
      <w:r w:rsidR="00157EB8">
        <w:rPr>
          <w:rFonts w:ascii="Arial" w:hAnsi="Arial" w:cs="Arial"/>
          <w:sz w:val="24"/>
          <w:szCs w:val="24"/>
        </w:rPr>
        <w:t xml:space="preserve"> </w:t>
      </w:r>
      <w:r w:rsidR="008B2C40">
        <w:rPr>
          <w:rFonts w:ascii="Arial" w:hAnsi="Arial" w:cs="Arial"/>
          <w:sz w:val="24"/>
          <w:szCs w:val="24"/>
        </w:rPr>
        <w:t xml:space="preserve">. </w:t>
      </w:r>
      <w:r w:rsidR="00DE76DC">
        <w:rPr>
          <w:rFonts w:ascii="Arial" w:hAnsi="Arial" w:cs="Arial"/>
          <w:sz w:val="24"/>
          <w:szCs w:val="24"/>
        </w:rPr>
        <w:t>Although the general structure remains the same</w:t>
      </w:r>
      <w:r w:rsidR="004B63BC">
        <w:rPr>
          <w:rFonts w:ascii="Arial" w:hAnsi="Arial" w:cs="Arial"/>
          <w:sz w:val="24"/>
          <w:szCs w:val="24"/>
        </w:rPr>
        <w:t>, the newly revised ECER-3 includes Health Practices, Space for Gross Motor Play and Staff-Child Interactions</w:t>
      </w:r>
      <w:r w:rsidR="008B2C40">
        <w:rPr>
          <w:rFonts w:ascii="Arial" w:hAnsi="Arial" w:cs="Arial"/>
          <w:sz w:val="24"/>
          <w:szCs w:val="24"/>
        </w:rPr>
        <w:t xml:space="preserve"> </w:t>
      </w:r>
      <w:r w:rsidR="008B2C40">
        <w:rPr>
          <w:rFonts w:ascii="Arial" w:hAnsi="Arial" w:cs="Arial"/>
          <w:sz w:val="24"/>
          <w:szCs w:val="24"/>
        </w:rPr>
        <w:t>(Neitzel, et al 2019).</w:t>
      </w:r>
      <w:r w:rsidR="008B2C40">
        <w:rPr>
          <w:rFonts w:ascii="Arial" w:hAnsi="Arial" w:cs="Arial"/>
          <w:sz w:val="24"/>
          <w:szCs w:val="24"/>
        </w:rPr>
        <w:t xml:space="preserve"> </w:t>
      </w:r>
    </w:p>
    <w:p w14:paraId="11DC7C17" w14:textId="30B87202" w:rsidR="00802197" w:rsidRDefault="00AC77A8" w:rsidP="001914CA">
      <w:pPr>
        <w:spacing w:line="360" w:lineRule="auto"/>
        <w:rPr>
          <w:rFonts w:ascii="Arial" w:hAnsi="Arial" w:cs="Arial"/>
          <w:sz w:val="24"/>
          <w:szCs w:val="24"/>
        </w:rPr>
      </w:pPr>
      <w:r>
        <w:rPr>
          <w:rFonts w:ascii="Arial" w:hAnsi="Arial" w:cs="Arial"/>
          <w:sz w:val="24"/>
          <w:szCs w:val="24"/>
        </w:rPr>
        <w:t xml:space="preserve">The new additions </w:t>
      </w:r>
      <w:r w:rsidR="00E63CEA">
        <w:rPr>
          <w:rFonts w:ascii="Arial" w:hAnsi="Arial" w:cs="Arial"/>
          <w:sz w:val="24"/>
          <w:szCs w:val="24"/>
        </w:rPr>
        <w:t xml:space="preserve">strengthen the emphasis </w:t>
      </w:r>
      <w:r w:rsidR="003A10AB">
        <w:rPr>
          <w:rFonts w:ascii="Arial" w:hAnsi="Arial" w:cs="Arial"/>
          <w:sz w:val="24"/>
          <w:szCs w:val="24"/>
        </w:rPr>
        <w:t>on the role of the practitioner and</w:t>
      </w:r>
      <w:r w:rsidR="00B138AF">
        <w:rPr>
          <w:rFonts w:ascii="Arial" w:hAnsi="Arial" w:cs="Arial"/>
          <w:sz w:val="24"/>
          <w:szCs w:val="24"/>
        </w:rPr>
        <w:t xml:space="preserve"> the</w:t>
      </w:r>
      <w:r w:rsidR="003A10AB">
        <w:rPr>
          <w:rFonts w:ascii="Arial" w:hAnsi="Arial" w:cs="Arial"/>
          <w:sz w:val="24"/>
          <w:szCs w:val="24"/>
        </w:rPr>
        <w:t xml:space="preserve"> </w:t>
      </w:r>
      <w:r w:rsidR="00792258">
        <w:rPr>
          <w:rFonts w:ascii="Arial" w:hAnsi="Arial" w:cs="Arial"/>
          <w:sz w:val="24"/>
          <w:szCs w:val="24"/>
        </w:rPr>
        <w:t xml:space="preserve">effectiveness </w:t>
      </w:r>
      <w:r w:rsidR="00B138AF">
        <w:rPr>
          <w:rFonts w:ascii="Arial" w:hAnsi="Arial" w:cs="Arial"/>
          <w:sz w:val="24"/>
          <w:szCs w:val="24"/>
        </w:rPr>
        <w:t>of high quality experiences for children</w:t>
      </w:r>
      <w:r w:rsidR="00B12D55">
        <w:rPr>
          <w:rFonts w:ascii="Arial" w:hAnsi="Arial" w:cs="Arial"/>
          <w:sz w:val="24"/>
          <w:szCs w:val="24"/>
        </w:rPr>
        <w:t xml:space="preserve">, which </w:t>
      </w:r>
      <w:r w:rsidR="0044219F">
        <w:rPr>
          <w:rFonts w:ascii="Arial" w:hAnsi="Arial" w:cs="Arial"/>
          <w:sz w:val="24"/>
          <w:szCs w:val="24"/>
        </w:rPr>
        <w:t xml:space="preserve">is also </w:t>
      </w:r>
      <w:r w:rsidR="007708EF">
        <w:rPr>
          <w:rFonts w:ascii="Arial" w:hAnsi="Arial" w:cs="Arial"/>
          <w:sz w:val="24"/>
          <w:szCs w:val="24"/>
        </w:rPr>
        <w:t>measured</w:t>
      </w:r>
      <w:r w:rsidR="00ED5E57">
        <w:rPr>
          <w:rFonts w:ascii="Arial" w:hAnsi="Arial" w:cs="Arial"/>
          <w:sz w:val="24"/>
          <w:szCs w:val="24"/>
        </w:rPr>
        <w:t xml:space="preserve"> in the quality of care report</w:t>
      </w:r>
      <w:r w:rsidR="00884FCA">
        <w:rPr>
          <w:rFonts w:ascii="Arial" w:hAnsi="Arial" w:cs="Arial"/>
          <w:sz w:val="24"/>
          <w:szCs w:val="24"/>
        </w:rPr>
        <w:t xml:space="preserve"> and Self</w:t>
      </w:r>
      <w:r w:rsidR="00542925">
        <w:rPr>
          <w:rFonts w:ascii="Arial" w:hAnsi="Arial" w:cs="Arial"/>
          <w:sz w:val="24"/>
          <w:szCs w:val="24"/>
        </w:rPr>
        <w:t>-</w:t>
      </w:r>
      <w:r w:rsidR="00884FCA">
        <w:rPr>
          <w:rFonts w:ascii="Arial" w:hAnsi="Arial" w:cs="Arial"/>
          <w:sz w:val="24"/>
          <w:szCs w:val="24"/>
        </w:rPr>
        <w:t xml:space="preserve">Assessment </w:t>
      </w:r>
      <w:r w:rsidR="001D6D5D">
        <w:rPr>
          <w:rFonts w:ascii="Arial" w:hAnsi="Arial" w:cs="Arial"/>
          <w:sz w:val="24"/>
          <w:szCs w:val="24"/>
        </w:rPr>
        <w:t>of Service Statement (SASS)</w:t>
      </w:r>
      <w:r w:rsidR="007708EF">
        <w:rPr>
          <w:rFonts w:ascii="Arial" w:hAnsi="Arial" w:cs="Arial"/>
          <w:sz w:val="24"/>
          <w:szCs w:val="24"/>
        </w:rPr>
        <w:t xml:space="preserve"> </w:t>
      </w:r>
      <w:r w:rsidR="000733BA">
        <w:rPr>
          <w:rFonts w:ascii="Arial" w:hAnsi="Arial" w:cs="Arial"/>
          <w:sz w:val="24"/>
          <w:szCs w:val="24"/>
        </w:rPr>
        <w:t>by Care Inspectorate Wales (CIW)</w:t>
      </w:r>
      <w:r w:rsidR="008516C1">
        <w:rPr>
          <w:rFonts w:ascii="Arial" w:hAnsi="Arial" w:cs="Arial"/>
          <w:sz w:val="24"/>
          <w:szCs w:val="24"/>
        </w:rPr>
        <w:t xml:space="preserve"> </w:t>
      </w:r>
      <w:r w:rsidR="001D6D5D">
        <w:rPr>
          <w:rFonts w:ascii="Arial" w:hAnsi="Arial" w:cs="Arial"/>
          <w:sz w:val="24"/>
          <w:szCs w:val="24"/>
        </w:rPr>
        <w:t xml:space="preserve"> </w:t>
      </w:r>
      <w:r w:rsidR="004D7B95">
        <w:rPr>
          <w:rFonts w:ascii="Arial" w:hAnsi="Arial" w:cs="Arial"/>
          <w:sz w:val="24"/>
          <w:szCs w:val="24"/>
        </w:rPr>
        <w:t>(</w:t>
      </w:r>
      <w:r w:rsidR="00542925">
        <w:rPr>
          <w:rFonts w:ascii="Arial" w:hAnsi="Arial" w:cs="Arial"/>
          <w:sz w:val="24"/>
          <w:szCs w:val="24"/>
        </w:rPr>
        <w:t>CIW, 2024).</w:t>
      </w:r>
      <w:r w:rsidR="007A636A">
        <w:rPr>
          <w:rFonts w:ascii="Arial" w:hAnsi="Arial" w:cs="Arial"/>
          <w:sz w:val="24"/>
          <w:szCs w:val="24"/>
        </w:rPr>
        <w:t xml:space="preserve"> </w:t>
      </w:r>
      <w:r w:rsidR="00D13AF7">
        <w:rPr>
          <w:rFonts w:ascii="Arial" w:hAnsi="Arial" w:cs="Arial"/>
          <w:sz w:val="24"/>
          <w:szCs w:val="24"/>
        </w:rPr>
        <w:t xml:space="preserve">The new version </w:t>
      </w:r>
      <w:r w:rsidR="00281323">
        <w:rPr>
          <w:rFonts w:ascii="Arial" w:hAnsi="Arial" w:cs="Arial"/>
          <w:sz w:val="24"/>
          <w:szCs w:val="24"/>
        </w:rPr>
        <w:t xml:space="preserve">ERS-3 demonstrates good practice and a useful tool to use as it is in line with CIW </w:t>
      </w:r>
      <w:r w:rsidR="003D07C3">
        <w:rPr>
          <w:rFonts w:ascii="Arial" w:hAnsi="Arial" w:cs="Arial"/>
          <w:sz w:val="24"/>
          <w:szCs w:val="24"/>
        </w:rPr>
        <w:t>framework</w:t>
      </w:r>
      <w:r w:rsidR="00200EC6">
        <w:rPr>
          <w:rFonts w:ascii="Arial" w:hAnsi="Arial" w:cs="Arial"/>
          <w:sz w:val="24"/>
          <w:szCs w:val="24"/>
        </w:rPr>
        <w:t>, whilst incorporating</w:t>
      </w:r>
      <w:r w:rsidR="005731B4">
        <w:rPr>
          <w:rFonts w:ascii="Arial" w:hAnsi="Arial" w:cs="Arial"/>
          <w:sz w:val="24"/>
          <w:szCs w:val="24"/>
        </w:rPr>
        <w:t xml:space="preserve"> core aims from the Curriculum for Wales</w:t>
      </w:r>
      <w:r w:rsidR="002D5306">
        <w:rPr>
          <w:rFonts w:ascii="Arial" w:hAnsi="Arial" w:cs="Arial"/>
          <w:sz w:val="24"/>
          <w:szCs w:val="24"/>
        </w:rPr>
        <w:t xml:space="preserve">. </w:t>
      </w:r>
    </w:p>
    <w:p w14:paraId="35FEB25D" w14:textId="13F126B0" w:rsidR="000648A9" w:rsidRDefault="00727F7F" w:rsidP="001914CA">
      <w:pPr>
        <w:spacing w:line="360" w:lineRule="auto"/>
        <w:rPr>
          <w:rFonts w:ascii="Arial" w:hAnsi="Arial" w:cs="Arial"/>
          <w:sz w:val="24"/>
          <w:szCs w:val="24"/>
        </w:rPr>
      </w:pPr>
      <w:r>
        <w:rPr>
          <w:rFonts w:ascii="Arial" w:hAnsi="Arial" w:cs="Arial"/>
          <w:sz w:val="24"/>
          <w:szCs w:val="24"/>
        </w:rPr>
        <w:t>Although</w:t>
      </w:r>
      <w:r w:rsidR="00035EBC">
        <w:rPr>
          <w:rFonts w:ascii="Arial" w:hAnsi="Arial" w:cs="Arial"/>
          <w:sz w:val="24"/>
          <w:szCs w:val="24"/>
        </w:rPr>
        <w:t xml:space="preserve"> SSTEW Scale and ECER-3 </w:t>
      </w:r>
      <w:r w:rsidR="00D975B5">
        <w:rPr>
          <w:rFonts w:ascii="Arial" w:hAnsi="Arial" w:cs="Arial"/>
          <w:sz w:val="24"/>
          <w:szCs w:val="24"/>
        </w:rPr>
        <w:t>have similarities</w:t>
      </w:r>
      <w:r w:rsidR="00A87C6C">
        <w:rPr>
          <w:rFonts w:ascii="Arial" w:hAnsi="Arial" w:cs="Arial"/>
          <w:sz w:val="24"/>
          <w:szCs w:val="24"/>
        </w:rPr>
        <w:t xml:space="preserve"> in structure, the SSTEW Scale </w:t>
      </w:r>
      <w:r w:rsidR="000B03D6">
        <w:rPr>
          <w:rFonts w:ascii="Arial" w:hAnsi="Arial" w:cs="Arial"/>
          <w:sz w:val="24"/>
          <w:szCs w:val="24"/>
        </w:rPr>
        <w:t>has been</w:t>
      </w:r>
      <w:r w:rsidR="00AD3B3E">
        <w:rPr>
          <w:rFonts w:ascii="Arial" w:hAnsi="Arial" w:cs="Arial"/>
          <w:sz w:val="24"/>
          <w:szCs w:val="24"/>
        </w:rPr>
        <w:t xml:space="preserve"> validated as a reliable</w:t>
      </w:r>
      <w:r w:rsidR="00454DFA">
        <w:rPr>
          <w:rFonts w:ascii="Arial" w:hAnsi="Arial" w:cs="Arial"/>
          <w:sz w:val="24"/>
          <w:szCs w:val="24"/>
        </w:rPr>
        <w:t xml:space="preserve"> tool to measure and contribute to young ch</w:t>
      </w:r>
      <w:r w:rsidR="00A30E5F">
        <w:rPr>
          <w:rFonts w:ascii="Arial" w:hAnsi="Arial" w:cs="Arial"/>
          <w:sz w:val="24"/>
          <w:szCs w:val="24"/>
        </w:rPr>
        <w:t>ildren’s learning and development</w:t>
      </w:r>
      <w:r w:rsidR="00F13327">
        <w:rPr>
          <w:rFonts w:ascii="Arial" w:hAnsi="Arial" w:cs="Arial"/>
          <w:sz w:val="24"/>
          <w:szCs w:val="24"/>
        </w:rPr>
        <w:t xml:space="preserve">, </w:t>
      </w:r>
      <w:r w:rsidR="00846CF2">
        <w:rPr>
          <w:rFonts w:ascii="Arial" w:hAnsi="Arial" w:cs="Arial"/>
          <w:sz w:val="24"/>
          <w:szCs w:val="24"/>
        </w:rPr>
        <w:t xml:space="preserve">and a strong </w:t>
      </w:r>
      <w:r w:rsidR="00436D73">
        <w:rPr>
          <w:rFonts w:ascii="Arial" w:hAnsi="Arial" w:cs="Arial"/>
          <w:sz w:val="24"/>
          <w:szCs w:val="24"/>
        </w:rPr>
        <w:t xml:space="preserve">association with </w:t>
      </w:r>
      <w:r w:rsidR="00EE6600">
        <w:rPr>
          <w:rFonts w:ascii="Arial" w:hAnsi="Arial" w:cs="Arial"/>
          <w:sz w:val="24"/>
          <w:szCs w:val="24"/>
        </w:rPr>
        <w:t>emotional well-being (Howard et al., 20</w:t>
      </w:r>
      <w:r w:rsidR="008D1223">
        <w:rPr>
          <w:rFonts w:ascii="Arial" w:hAnsi="Arial" w:cs="Arial"/>
          <w:sz w:val="24"/>
          <w:szCs w:val="24"/>
        </w:rPr>
        <w:t>20).</w:t>
      </w:r>
      <w:r w:rsidR="00862988">
        <w:rPr>
          <w:rFonts w:ascii="Arial" w:hAnsi="Arial" w:cs="Arial"/>
          <w:sz w:val="24"/>
          <w:szCs w:val="24"/>
        </w:rPr>
        <w:t xml:space="preserve"> </w:t>
      </w:r>
      <w:r w:rsidR="00A17409">
        <w:rPr>
          <w:rFonts w:ascii="Arial" w:hAnsi="Arial" w:cs="Arial"/>
          <w:sz w:val="24"/>
          <w:szCs w:val="24"/>
        </w:rPr>
        <w:t>Comparing the breakdown of both tools and analysing the domains and individual items</w:t>
      </w:r>
      <w:r w:rsidR="000D05C7">
        <w:rPr>
          <w:rFonts w:ascii="Arial" w:hAnsi="Arial" w:cs="Arial"/>
          <w:sz w:val="24"/>
          <w:szCs w:val="24"/>
        </w:rPr>
        <w:t xml:space="preserve">, the SSTEW Scale </w:t>
      </w:r>
      <w:r w:rsidR="005F5021">
        <w:rPr>
          <w:rFonts w:ascii="Arial" w:hAnsi="Arial" w:cs="Arial"/>
          <w:sz w:val="24"/>
          <w:szCs w:val="24"/>
        </w:rPr>
        <w:t xml:space="preserve">has a higher focus on </w:t>
      </w:r>
      <w:r w:rsidR="00EA313D">
        <w:rPr>
          <w:rFonts w:ascii="Arial" w:hAnsi="Arial" w:cs="Arial"/>
          <w:sz w:val="24"/>
          <w:szCs w:val="24"/>
        </w:rPr>
        <w:t>interacti</w:t>
      </w:r>
      <w:r w:rsidR="00DC5542">
        <w:rPr>
          <w:rFonts w:ascii="Arial" w:hAnsi="Arial" w:cs="Arial"/>
          <w:sz w:val="24"/>
          <w:szCs w:val="24"/>
        </w:rPr>
        <w:t xml:space="preserve">ons between practitioners and children </w:t>
      </w:r>
      <w:r w:rsidR="002B2DBA">
        <w:rPr>
          <w:rFonts w:ascii="Arial" w:hAnsi="Arial" w:cs="Arial"/>
          <w:sz w:val="24"/>
          <w:szCs w:val="24"/>
        </w:rPr>
        <w:t>and between children</w:t>
      </w:r>
      <w:r w:rsidR="00200880">
        <w:rPr>
          <w:rFonts w:ascii="Arial" w:hAnsi="Arial" w:cs="Arial"/>
          <w:sz w:val="24"/>
          <w:szCs w:val="24"/>
        </w:rPr>
        <w:t>, and clearly implements key factors in the New Curriculum for Wales</w:t>
      </w:r>
      <w:r w:rsidR="0093645C">
        <w:rPr>
          <w:rFonts w:ascii="Arial" w:hAnsi="Arial" w:cs="Arial"/>
          <w:sz w:val="24"/>
          <w:szCs w:val="24"/>
        </w:rPr>
        <w:t>. For example, supporting critical thinking, curiosity</w:t>
      </w:r>
      <w:r w:rsidR="008C7300">
        <w:rPr>
          <w:rFonts w:ascii="Arial" w:hAnsi="Arial" w:cs="Arial"/>
          <w:sz w:val="24"/>
          <w:szCs w:val="24"/>
        </w:rPr>
        <w:t>,</w:t>
      </w:r>
      <w:r w:rsidR="0093645C">
        <w:rPr>
          <w:rFonts w:ascii="Arial" w:hAnsi="Arial" w:cs="Arial"/>
          <w:sz w:val="24"/>
          <w:szCs w:val="24"/>
        </w:rPr>
        <w:t xml:space="preserve"> problem solving</w:t>
      </w:r>
      <w:r w:rsidR="00F9269B">
        <w:rPr>
          <w:rFonts w:ascii="Arial" w:hAnsi="Arial" w:cs="Arial"/>
          <w:sz w:val="24"/>
          <w:szCs w:val="24"/>
        </w:rPr>
        <w:t xml:space="preserve"> </w:t>
      </w:r>
      <w:r w:rsidR="008C7300">
        <w:rPr>
          <w:rFonts w:ascii="Arial" w:hAnsi="Arial" w:cs="Arial"/>
          <w:sz w:val="24"/>
          <w:szCs w:val="24"/>
        </w:rPr>
        <w:t>and independence</w:t>
      </w:r>
      <w:r w:rsidR="009A51AE">
        <w:rPr>
          <w:rFonts w:ascii="Arial" w:hAnsi="Arial" w:cs="Arial"/>
          <w:sz w:val="24"/>
          <w:szCs w:val="24"/>
        </w:rPr>
        <w:t xml:space="preserve"> (D</w:t>
      </w:r>
      <w:r w:rsidR="007775BF">
        <w:rPr>
          <w:rFonts w:ascii="Arial" w:hAnsi="Arial" w:cs="Arial"/>
          <w:sz w:val="24"/>
          <w:szCs w:val="24"/>
        </w:rPr>
        <w:t>f</w:t>
      </w:r>
      <w:r w:rsidR="009A51AE">
        <w:rPr>
          <w:rFonts w:ascii="Arial" w:hAnsi="Arial" w:cs="Arial"/>
          <w:sz w:val="24"/>
          <w:szCs w:val="24"/>
        </w:rPr>
        <w:t>E, 2021)</w:t>
      </w:r>
      <w:r w:rsidR="00BE315B">
        <w:rPr>
          <w:rFonts w:ascii="Arial" w:hAnsi="Arial" w:cs="Arial"/>
          <w:sz w:val="24"/>
          <w:szCs w:val="24"/>
        </w:rPr>
        <w:t>.</w:t>
      </w:r>
      <w:r w:rsidR="002270E4">
        <w:rPr>
          <w:rFonts w:ascii="Arial" w:hAnsi="Arial" w:cs="Arial"/>
          <w:sz w:val="24"/>
          <w:szCs w:val="24"/>
        </w:rPr>
        <w:t xml:space="preserve"> </w:t>
      </w:r>
      <w:r w:rsidR="009F4245">
        <w:rPr>
          <w:rFonts w:ascii="Arial" w:hAnsi="Arial" w:cs="Arial"/>
          <w:sz w:val="24"/>
          <w:szCs w:val="24"/>
        </w:rPr>
        <w:t xml:space="preserve">However, both tools </w:t>
      </w:r>
      <w:r w:rsidR="0000215D">
        <w:rPr>
          <w:rFonts w:ascii="Arial" w:hAnsi="Arial" w:cs="Arial"/>
          <w:sz w:val="24"/>
          <w:szCs w:val="24"/>
        </w:rPr>
        <w:t>underpins</w:t>
      </w:r>
      <w:r w:rsidR="009F4245">
        <w:rPr>
          <w:rFonts w:ascii="Arial" w:hAnsi="Arial" w:cs="Arial"/>
          <w:sz w:val="24"/>
          <w:szCs w:val="24"/>
        </w:rPr>
        <w:t xml:space="preserve"> the Welsh Government</w:t>
      </w:r>
      <w:r w:rsidR="0097739A">
        <w:rPr>
          <w:rFonts w:ascii="Arial" w:hAnsi="Arial" w:cs="Arial"/>
          <w:sz w:val="24"/>
          <w:szCs w:val="24"/>
        </w:rPr>
        <w:t>’s Seven Core Aims based on the U</w:t>
      </w:r>
      <w:r w:rsidR="00E30463">
        <w:rPr>
          <w:rFonts w:ascii="Arial" w:hAnsi="Arial" w:cs="Arial"/>
          <w:sz w:val="24"/>
          <w:szCs w:val="24"/>
        </w:rPr>
        <w:t>NCRC</w:t>
      </w:r>
      <w:r w:rsidR="00665786">
        <w:rPr>
          <w:rFonts w:ascii="Arial" w:hAnsi="Arial" w:cs="Arial"/>
          <w:sz w:val="24"/>
          <w:szCs w:val="24"/>
        </w:rPr>
        <w:t xml:space="preserve"> to ensure </w:t>
      </w:r>
      <w:r w:rsidR="00546100">
        <w:rPr>
          <w:rFonts w:ascii="Arial" w:hAnsi="Arial" w:cs="Arial"/>
          <w:sz w:val="24"/>
          <w:szCs w:val="24"/>
        </w:rPr>
        <w:t xml:space="preserve">all children and young people are giving a flying start in life </w:t>
      </w:r>
      <w:r w:rsidR="001E09A9">
        <w:rPr>
          <w:rFonts w:ascii="Arial" w:hAnsi="Arial" w:cs="Arial"/>
          <w:sz w:val="24"/>
          <w:szCs w:val="24"/>
        </w:rPr>
        <w:t>(Article 3)</w:t>
      </w:r>
      <w:r w:rsidR="00AD3FAB">
        <w:rPr>
          <w:rFonts w:ascii="Arial" w:hAnsi="Arial" w:cs="Arial"/>
          <w:sz w:val="24"/>
          <w:szCs w:val="24"/>
        </w:rPr>
        <w:t xml:space="preserve"> (Welsh Government</w:t>
      </w:r>
      <w:r w:rsidR="00D4647A">
        <w:rPr>
          <w:rFonts w:ascii="Arial" w:hAnsi="Arial" w:cs="Arial"/>
          <w:sz w:val="24"/>
          <w:szCs w:val="24"/>
        </w:rPr>
        <w:t xml:space="preserve">, 2016). </w:t>
      </w:r>
    </w:p>
    <w:p w14:paraId="7C1CD88F" w14:textId="700483CE" w:rsidR="00275051" w:rsidRDefault="00A82360" w:rsidP="001914CA">
      <w:pPr>
        <w:spacing w:line="360" w:lineRule="auto"/>
        <w:rPr>
          <w:rFonts w:ascii="Arial" w:hAnsi="Arial" w:cs="Arial"/>
          <w:sz w:val="24"/>
          <w:szCs w:val="24"/>
        </w:rPr>
      </w:pPr>
      <w:r>
        <w:rPr>
          <w:rFonts w:ascii="Arial" w:hAnsi="Arial" w:cs="Arial"/>
          <w:sz w:val="24"/>
          <w:szCs w:val="24"/>
        </w:rPr>
        <w:t xml:space="preserve">The SSTEW Scale and ECR-3 </w:t>
      </w:r>
      <w:r w:rsidR="0074238B">
        <w:rPr>
          <w:rFonts w:ascii="Arial" w:hAnsi="Arial" w:cs="Arial"/>
          <w:sz w:val="24"/>
          <w:szCs w:val="24"/>
        </w:rPr>
        <w:t xml:space="preserve">are both provided by accredited providers </w:t>
      </w:r>
      <w:r w:rsidR="00D21BF6">
        <w:rPr>
          <w:rFonts w:ascii="Arial" w:hAnsi="Arial" w:cs="Arial"/>
          <w:sz w:val="24"/>
          <w:szCs w:val="24"/>
        </w:rPr>
        <w:t xml:space="preserve">and </w:t>
      </w:r>
      <w:r w:rsidR="00672B76">
        <w:rPr>
          <w:rFonts w:ascii="Arial" w:hAnsi="Arial" w:cs="Arial"/>
          <w:sz w:val="24"/>
          <w:szCs w:val="24"/>
        </w:rPr>
        <w:t xml:space="preserve">in </w:t>
      </w:r>
      <w:r w:rsidR="00D21BF6">
        <w:rPr>
          <w:rFonts w:ascii="Arial" w:hAnsi="Arial" w:cs="Arial"/>
          <w:sz w:val="24"/>
          <w:szCs w:val="24"/>
        </w:rPr>
        <w:t>order</w:t>
      </w:r>
      <w:r w:rsidR="00672B76">
        <w:rPr>
          <w:rFonts w:ascii="Arial" w:hAnsi="Arial" w:cs="Arial"/>
          <w:sz w:val="24"/>
          <w:szCs w:val="24"/>
        </w:rPr>
        <w:t xml:space="preserve"> for childcare settings</w:t>
      </w:r>
      <w:r w:rsidR="00D21BF6">
        <w:rPr>
          <w:rFonts w:ascii="Arial" w:hAnsi="Arial" w:cs="Arial"/>
          <w:sz w:val="24"/>
          <w:szCs w:val="24"/>
        </w:rPr>
        <w:t xml:space="preserve"> to achieve certification </w:t>
      </w:r>
      <w:r w:rsidR="00B016E6">
        <w:rPr>
          <w:rFonts w:ascii="Arial" w:hAnsi="Arial" w:cs="Arial"/>
          <w:sz w:val="24"/>
          <w:szCs w:val="24"/>
        </w:rPr>
        <w:t xml:space="preserve">the setting will need to demonstrate a high level </w:t>
      </w:r>
      <w:r w:rsidR="00D451CC">
        <w:rPr>
          <w:rFonts w:ascii="Arial" w:hAnsi="Arial" w:cs="Arial"/>
          <w:sz w:val="24"/>
          <w:szCs w:val="24"/>
        </w:rPr>
        <w:t>of quality.</w:t>
      </w:r>
      <w:r w:rsidR="004F6E68">
        <w:rPr>
          <w:rFonts w:ascii="Arial" w:hAnsi="Arial" w:cs="Arial"/>
          <w:sz w:val="24"/>
          <w:szCs w:val="24"/>
        </w:rPr>
        <w:t xml:space="preserve"> </w:t>
      </w:r>
      <w:r w:rsidR="00C915D6">
        <w:rPr>
          <w:rFonts w:ascii="Arial" w:hAnsi="Arial" w:cs="Arial"/>
          <w:sz w:val="24"/>
          <w:szCs w:val="24"/>
        </w:rPr>
        <w:t xml:space="preserve">Both quality assurance tools </w:t>
      </w:r>
      <w:r w:rsidR="004B0289">
        <w:rPr>
          <w:rFonts w:ascii="Arial" w:hAnsi="Arial" w:cs="Arial"/>
          <w:sz w:val="24"/>
          <w:szCs w:val="24"/>
        </w:rPr>
        <w:t>provide professional training</w:t>
      </w:r>
      <w:r w:rsidR="00F774B9">
        <w:rPr>
          <w:rFonts w:ascii="Arial" w:hAnsi="Arial" w:cs="Arial"/>
          <w:sz w:val="24"/>
          <w:szCs w:val="24"/>
        </w:rPr>
        <w:t xml:space="preserve"> and evidence-based courses</w:t>
      </w:r>
      <w:r w:rsidR="004B0289">
        <w:rPr>
          <w:rFonts w:ascii="Arial" w:hAnsi="Arial" w:cs="Arial"/>
          <w:sz w:val="24"/>
          <w:szCs w:val="24"/>
        </w:rPr>
        <w:t xml:space="preserve"> </w:t>
      </w:r>
      <w:r w:rsidR="00E84072">
        <w:rPr>
          <w:rFonts w:ascii="Arial" w:hAnsi="Arial" w:cs="Arial"/>
          <w:sz w:val="24"/>
          <w:szCs w:val="24"/>
        </w:rPr>
        <w:t>for practitioners</w:t>
      </w:r>
      <w:r w:rsidR="002E66A7">
        <w:rPr>
          <w:rFonts w:ascii="Arial" w:hAnsi="Arial" w:cs="Arial"/>
          <w:sz w:val="24"/>
          <w:szCs w:val="24"/>
        </w:rPr>
        <w:t xml:space="preserve"> to ensure settings </w:t>
      </w:r>
      <w:r w:rsidR="002435AC">
        <w:rPr>
          <w:rFonts w:ascii="Arial" w:hAnsi="Arial" w:cs="Arial"/>
          <w:sz w:val="24"/>
          <w:szCs w:val="24"/>
        </w:rPr>
        <w:t>are confident in using the scoring systems (ERSI, no date) and how</w:t>
      </w:r>
      <w:r w:rsidR="00E84072">
        <w:rPr>
          <w:rFonts w:ascii="Arial" w:hAnsi="Arial" w:cs="Arial"/>
          <w:sz w:val="24"/>
          <w:szCs w:val="24"/>
        </w:rPr>
        <w:t xml:space="preserve"> </w:t>
      </w:r>
      <w:r w:rsidR="00616B4F">
        <w:rPr>
          <w:rFonts w:ascii="Arial" w:hAnsi="Arial" w:cs="Arial"/>
          <w:sz w:val="24"/>
          <w:szCs w:val="24"/>
        </w:rPr>
        <w:t>to make impro</w:t>
      </w:r>
      <w:r w:rsidR="007B7699">
        <w:rPr>
          <w:rFonts w:ascii="Arial" w:hAnsi="Arial" w:cs="Arial"/>
          <w:sz w:val="24"/>
          <w:szCs w:val="24"/>
        </w:rPr>
        <w:t xml:space="preserve">vements </w:t>
      </w:r>
      <w:r w:rsidR="00740693">
        <w:rPr>
          <w:rFonts w:ascii="Arial" w:hAnsi="Arial" w:cs="Arial"/>
          <w:sz w:val="24"/>
          <w:szCs w:val="24"/>
        </w:rPr>
        <w:t>in their learning environment (Birth to Seven Matters, 2024)</w:t>
      </w:r>
      <w:r w:rsidR="0059311A">
        <w:rPr>
          <w:rFonts w:ascii="Arial" w:hAnsi="Arial" w:cs="Arial"/>
          <w:sz w:val="24"/>
          <w:szCs w:val="24"/>
        </w:rPr>
        <w:t xml:space="preserve">. </w:t>
      </w:r>
      <w:r w:rsidR="00AB25D5">
        <w:rPr>
          <w:rFonts w:ascii="Arial" w:hAnsi="Arial" w:cs="Arial"/>
          <w:sz w:val="24"/>
          <w:szCs w:val="24"/>
        </w:rPr>
        <w:t>The SSTEW Scale training is available to practitioners at all levels</w:t>
      </w:r>
      <w:r w:rsidR="00BC647F">
        <w:rPr>
          <w:rFonts w:ascii="Arial" w:hAnsi="Arial" w:cs="Arial"/>
          <w:sz w:val="24"/>
          <w:szCs w:val="24"/>
        </w:rPr>
        <w:t xml:space="preserve"> and can be used as a self-assessment tool</w:t>
      </w:r>
      <w:r w:rsidR="000507EE">
        <w:rPr>
          <w:rFonts w:ascii="Arial" w:hAnsi="Arial" w:cs="Arial"/>
          <w:sz w:val="24"/>
          <w:szCs w:val="24"/>
        </w:rPr>
        <w:t xml:space="preserve"> to encourage development </w:t>
      </w:r>
      <w:r w:rsidR="00A02A63">
        <w:rPr>
          <w:rFonts w:ascii="Arial" w:hAnsi="Arial" w:cs="Arial"/>
          <w:sz w:val="24"/>
          <w:szCs w:val="24"/>
        </w:rPr>
        <w:t>and build on skills</w:t>
      </w:r>
      <w:r w:rsidR="00CD18A2">
        <w:rPr>
          <w:rFonts w:ascii="Arial" w:hAnsi="Arial" w:cs="Arial"/>
          <w:sz w:val="24"/>
          <w:szCs w:val="24"/>
        </w:rPr>
        <w:t xml:space="preserve">, which may help </w:t>
      </w:r>
      <w:r w:rsidR="004A1408">
        <w:rPr>
          <w:rFonts w:ascii="Arial" w:hAnsi="Arial" w:cs="Arial"/>
          <w:sz w:val="24"/>
          <w:szCs w:val="24"/>
        </w:rPr>
        <w:t>towards auditing and inspections</w:t>
      </w:r>
      <w:r w:rsidR="00213112">
        <w:rPr>
          <w:rFonts w:ascii="Arial" w:hAnsi="Arial" w:cs="Arial"/>
          <w:sz w:val="24"/>
          <w:szCs w:val="24"/>
        </w:rPr>
        <w:t xml:space="preserve">. </w:t>
      </w:r>
      <w:r w:rsidR="00DC3B6C">
        <w:rPr>
          <w:rFonts w:ascii="Arial" w:hAnsi="Arial" w:cs="Arial"/>
          <w:sz w:val="24"/>
          <w:szCs w:val="24"/>
        </w:rPr>
        <w:t xml:space="preserve">Both tools </w:t>
      </w:r>
      <w:r w:rsidR="00474921">
        <w:rPr>
          <w:rFonts w:ascii="Arial" w:hAnsi="Arial" w:cs="Arial"/>
          <w:sz w:val="24"/>
          <w:szCs w:val="24"/>
        </w:rPr>
        <w:t>are considered as well-established scales</w:t>
      </w:r>
      <w:r w:rsidR="0022549F">
        <w:rPr>
          <w:rFonts w:ascii="Arial" w:hAnsi="Arial" w:cs="Arial"/>
          <w:sz w:val="24"/>
          <w:szCs w:val="24"/>
        </w:rPr>
        <w:t xml:space="preserve"> to use </w:t>
      </w:r>
      <w:r w:rsidR="00474921">
        <w:rPr>
          <w:rFonts w:ascii="Arial" w:hAnsi="Arial" w:cs="Arial"/>
          <w:sz w:val="24"/>
          <w:szCs w:val="24"/>
        </w:rPr>
        <w:t>(DfE,</w:t>
      </w:r>
      <w:r w:rsidR="0022549F">
        <w:rPr>
          <w:rFonts w:ascii="Arial" w:hAnsi="Arial" w:cs="Arial"/>
          <w:sz w:val="24"/>
          <w:szCs w:val="24"/>
        </w:rPr>
        <w:t>2021).</w:t>
      </w:r>
      <w:r w:rsidR="00762CCA">
        <w:rPr>
          <w:rFonts w:ascii="Arial" w:hAnsi="Arial" w:cs="Arial"/>
          <w:sz w:val="24"/>
          <w:szCs w:val="24"/>
        </w:rPr>
        <w:t xml:space="preserve"> </w:t>
      </w:r>
      <w:r w:rsidR="00DC3427">
        <w:rPr>
          <w:rFonts w:ascii="Arial" w:hAnsi="Arial" w:cs="Arial"/>
          <w:sz w:val="24"/>
          <w:szCs w:val="24"/>
        </w:rPr>
        <w:t>Following</w:t>
      </w:r>
      <w:r w:rsidR="000C6152">
        <w:rPr>
          <w:rFonts w:ascii="Arial" w:hAnsi="Arial" w:cs="Arial"/>
          <w:sz w:val="24"/>
          <w:szCs w:val="24"/>
        </w:rPr>
        <w:t xml:space="preserve"> </w:t>
      </w:r>
      <w:r w:rsidR="004F0377">
        <w:rPr>
          <w:rFonts w:ascii="Arial" w:hAnsi="Arial" w:cs="Arial"/>
          <w:sz w:val="24"/>
          <w:szCs w:val="24"/>
        </w:rPr>
        <w:t>a scheme designed to support</w:t>
      </w:r>
      <w:r w:rsidR="00211AE8">
        <w:rPr>
          <w:rFonts w:ascii="Arial" w:hAnsi="Arial" w:cs="Arial"/>
          <w:sz w:val="24"/>
          <w:szCs w:val="24"/>
        </w:rPr>
        <w:t xml:space="preserve"> child development</w:t>
      </w:r>
      <w:r w:rsidR="00A238DA">
        <w:rPr>
          <w:rFonts w:ascii="Arial" w:hAnsi="Arial" w:cs="Arial"/>
          <w:sz w:val="24"/>
          <w:szCs w:val="24"/>
        </w:rPr>
        <w:t xml:space="preserve"> and the necessary skills needed to ensure</w:t>
      </w:r>
      <w:r w:rsidR="008C0A49">
        <w:rPr>
          <w:rFonts w:ascii="Arial" w:hAnsi="Arial" w:cs="Arial"/>
          <w:sz w:val="24"/>
          <w:szCs w:val="24"/>
        </w:rPr>
        <w:t xml:space="preserve"> a high quality</w:t>
      </w:r>
      <w:r w:rsidR="00F21066">
        <w:rPr>
          <w:rFonts w:ascii="Arial" w:hAnsi="Arial" w:cs="Arial"/>
          <w:sz w:val="24"/>
          <w:szCs w:val="24"/>
        </w:rPr>
        <w:t xml:space="preserve"> </w:t>
      </w:r>
      <w:r w:rsidR="008C0A49">
        <w:rPr>
          <w:rFonts w:ascii="Arial" w:hAnsi="Arial" w:cs="Arial"/>
          <w:sz w:val="24"/>
          <w:szCs w:val="24"/>
        </w:rPr>
        <w:t>practice and childcare provision.</w:t>
      </w:r>
      <w:r w:rsidR="004C476F">
        <w:rPr>
          <w:rFonts w:ascii="Arial" w:hAnsi="Arial" w:cs="Arial"/>
          <w:sz w:val="24"/>
          <w:szCs w:val="24"/>
        </w:rPr>
        <w:t xml:space="preserve"> (Birth to Seven Matters, 2024).</w:t>
      </w:r>
      <w:r w:rsidR="009F64AD">
        <w:rPr>
          <w:rFonts w:ascii="Arial" w:hAnsi="Arial" w:cs="Arial"/>
          <w:sz w:val="24"/>
          <w:szCs w:val="24"/>
        </w:rPr>
        <w:t xml:space="preserve"> </w:t>
      </w:r>
    </w:p>
    <w:p w14:paraId="0DE0CAE8" w14:textId="0DA4589C" w:rsidR="00450259" w:rsidRDefault="001979C3" w:rsidP="001914CA">
      <w:pPr>
        <w:spacing w:line="360" w:lineRule="auto"/>
        <w:rPr>
          <w:rFonts w:ascii="Arial" w:hAnsi="Arial" w:cs="Arial"/>
          <w:sz w:val="24"/>
          <w:szCs w:val="24"/>
        </w:rPr>
      </w:pPr>
      <w:r>
        <w:rPr>
          <w:rFonts w:ascii="Arial" w:hAnsi="Arial" w:cs="Arial"/>
          <w:sz w:val="24"/>
          <w:szCs w:val="24"/>
        </w:rPr>
        <w:t xml:space="preserve">This paper has demonstrated </w:t>
      </w:r>
      <w:r w:rsidR="007046CE">
        <w:rPr>
          <w:rFonts w:ascii="Arial" w:hAnsi="Arial" w:cs="Arial"/>
          <w:sz w:val="24"/>
          <w:szCs w:val="24"/>
        </w:rPr>
        <w:t>how h</w:t>
      </w:r>
      <w:r>
        <w:rPr>
          <w:rFonts w:ascii="Arial" w:hAnsi="Arial" w:cs="Arial"/>
          <w:sz w:val="24"/>
          <w:szCs w:val="24"/>
        </w:rPr>
        <w:t>igh quality provision</w:t>
      </w:r>
      <w:r w:rsidR="00697B56">
        <w:rPr>
          <w:rFonts w:ascii="Arial" w:hAnsi="Arial" w:cs="Arial"/>
          <w:sz w:val="24"/>
          <w:szCs w:val="24"/>
        </w:rPr>
        <w:t xml:space="preserve"> in childcare settings</w:t>
      </w:r>
      <w:r>
        <w:rPr>
          <w:rFonts w:ascii="Arial" w:hAnsi="Arial" w:cs="Arial"/>
          <w:sz w:val="24"/>
          <w:szCs w:val="24"/>
        </w:rPr>
        <w:t xml:space="preserve"> </w:t>
      </w:r>
      <w:r w:rsidR="00C24287">
        <w:rPr>
          <w:rFonts w:ascii="Arial" w:hAnsi="Arial" w:cs="Arial"/>
          <w:sz w:val="24"/>
          <w:szCs w:val="24"/>
        </w:rPr>
        <w:t>can have a positi</w:t>
      </w:r>
      <w:r w:rsidR="00F3332E">
        <w:rPr>
          <w:rFonts w:ascii="Arial" w:hAnsi="Arial" w:cs="Arial"/>
          <w:sz w:val="24"/>
          <w:szCs w:val="24"/>
        </w:rPr>
        <w:t xml:space="preserve">ve effect for </w:t>
      </w:r>
      <w:r w:rsidR="008A5743">
        <w:rPr>
          <w:rFonts w:ascii="Arial" w:hAnsi="Arial" w:cs="Arial"/>
          <w:sz w:val="24"/>
          <w:szCs w:val="24"/>
        </w:rPr>
        <w:t xml:space="preserve">children’s </w:t>
      </w:r>
      <w:r w:rsidR="007417D0">
        <w:rPr>
          <w:rFonts w:ascii="Arial" w:hAnsi="Arial" w:cs="Arial"/>
          <w:sz w:val="24"/>
          <w:szCs w:val="24"/>
        </w:rPr>
        <w:t>development</w:t>
      </w:r>
      <w:r w:rsidR="00691163">
        <w:rPr>
          <w:rFonts w:ascii="Arial" w:hAnsi="Arial" w:cs="Arial"/>
          <w:sz w:val="24"/>
          <w:szCs w:val="24"/>
        </w:rPr>
        <w:t xml:space="preserve"> and why it is impor</w:t>
      </w:r>
      <w:r w:rsidR="00B77910">
        <w:rPr>
          <w:rFonts w:ascii="Arial" w:hAnsi="Arial" w:cs="Arial"/>
          <w:sz w:val="24"/>
          <w:szCs w:val="24"/>
        </w:rPr>
        <w:t xml:space="preserve">tant. </w:t>
      </w:r>
      <w:r w:rsidR="0028748D">
        <w:rPr>
          <w:rFonts w:ascii="Arial" w:hAnsi="Arial" w:cs="Arial"/>
          <w:sz w:val="24"/>
          <w:szCs w:val="24"/>
        </w:rPr>
        <w:t xml:space="preserve">Also how the learning environment can have an impact, including the </w:t>
      </w:r>
      <w:r w:rsidR="00646F1C">
        <w:rPr>
          <w:rFonts w:ascii="Arial" w:hAnsi="Arial" w:cs="Arial"/>
          <w:sz w:val="24"/>
          <w:szCs w:val="24"/>
        </w:rPr>
        <w:t>abilities and knowledge of practitioners.</w:t>
      </w:r>
      <w:r w:rsidR="00FE3F64">
        <w:rPr>
          <w:rFonts w:ascii="Arial" w:hAnsi="Arial" w:cs="Arial"/>
          <w:sz w:val="24"/>
          <w:szCs w:val="24"/>
        </w:rPr>
        <w:t xml:space="preserve"> The SSTEW Scale and ERS-3 </w:t>
      </w:r>
      <w:r w:rsidR="00B77910">
        <w:rPr>
          <w:rFonts w:ascii="Arial" w:hAnsi="Arial" w:cs="Arial"/>
          <w:sz w:val="24"/>
          <w:szCs w:val="24"/>
        </w:rPr>
        <w:t xml:space="preserve">quality assurance tools have been </w:t>
      </w:r>
      <w:r w:rsidR="002258C6">
        <w:rPr>
          <w:rFonts w:ascii="Arial" w:hAnsi="Arial" w:cs="Arial"/>
          <w:sz w:val="24"/>
          <w:szCs w:val="24"/>
        </w:rPr>
        <w:t xml:space="preserve">both been </w:t>
      </w:r>
      <w:r w:rsidR="00E31744">
        <w:rPr>
          <w:rFonts w:ascii="Arial" w:hAnsi="Arial" w:cs="Arial"/>
          <w:sz w:val="24"/>
          <w:szCs w:val="24"/>
        </w:rPr>
        <w:t>analysed</w:t>
      </w:r>
      <w:r w:rsidR="002258C6">
        <w:rPr>
          <w:rFonts w:ascii="Arial" w:hAnsi="Arial" w:cs="Arial"/>
          <w:sz w:val="24"/>
          <w:szCs w:val="24"/>
        </w:rPr>
        <w:t xml:space="preserve"> and similarities have been highlighted</w:t>
      </w:r>
      <w:r w:rsidR="00E75C16">
        <w:rPr>
          <w:rFonts w:ascii="Arial" w:hAnsi="Arial" w:cs="Arial"/>
          <w:sz w:val="24"/>
          <w:szCs w:val="24"/>
        </w:rPr>
        <w:t xml:space="preserve">. </w:t>
      </w:r>
      <w:r w:rsidR="008E6DD6">
        <w:rPr>
          <w:rFonts w:ascii="Arial" w:hAnsi="Arial" w:cs="Arial"/>
          <w:sz w:val="24"/>
          <w:szCs w:val="24"/>
        </w:rPr>
        <w:t>The paper has showcased how both tools can be linked to the New Curriculum for Wales</w:t>
      </w:r>
      <w:r w:rsidR="000D37DF">
        <w:rPr>
          <w:rFonts w:ascii="Arial" w:hAnsi="Arial" w:cs="Arial"/>
          <w:sz w:val="24"/>
          <w:szCs w:val="24"/>
        </w:rPr>
        <w:t xml:space="preserve">. </w:t>
      </w:r>
      <w:r w:rsidR="00E75C16">
        <w:rPr>
          <w:rFonts w:ascii="Arial" w:hAnsi="Arial" w:cs="Arial"/>
          <w:sz w:val="24"/>
          <w:szCs w:val="24"/>
        </w:rPr>
        <w:t xml:space="preserve">To summarise, both tools demonstrate </w:t>
      </w:r>
      <w:r w:rsidR="006F4D2B">
        <w:rPr>
          <w:rFonts w:ascii="Arial" w:hAnsi="Arial" w:cs="Arial"/>
          <w:sz w:val="24"/>
          <w:szCs w:val="24"/>
        </w:rPr>
        <w:t xml:space="preserve">good practice </w:t>
      </w:r>
      <w:r w:rsidR="006B6B53">
        <w:rPr>
          <w:rFonts w:ascii="Arial" w:hAnsi="Arial" w:cs="Arial"/>
          <w:sz w:val="24"/>
          <w:szCs w:val="24"/>
        </w:rPr>
        <w:t>with a</w:t>
      </w:r>
      <w:r w:rsidR="00FC1B08">
        <w:rPr>
          <w:rFonts w:ascii="Arial" w:hAnsi="Arial" w:cs="Arial"/>
          <w:sz w:val="24"/>
          <w:szCs w:val="24"/>
        </w:rPr>
        <w:t>n effective</w:t>
      </w:r>
      <w:r w:rsidR="006F4D2B">
        <w:rPr>
          <w:rFonts w:ascii="Arial" w:hAnsi="Arial" w:cs="Arial"/>
          <w:sz w:val="24"/>
          <w:szCs w:val="24"/>
        </w:rPr>
        <w:t xml:space="preserve"> </w:t>
      </w:r>
      <w:r w:rsidR="00FB6373">
        <w:rPr>
          <w:rFonts w:ascii="Arial" w:hAnsi="Arial" w:cs="Arial"/>
          <w:sz w:val="24"/>
          <w:szCs w:val="24"/>
        </w:rPr>
        <w:t>framework</w:t>
      </w:r>
      <w:r w:rsidR="00FC1B08">
        <w:rPr>
          <w:rFonts w:ascii="Arial" w:hAnsi="Arial" w:cs="Arial"/>
          <w:sz w:val="24"/>
          <w:szCs w:val="24"/>
        </w:rPr>
        <w:t>,</w:t>
      </w:r>
      <w:r w:rsidR="00FB6373">
        <w:rPr>
          <w:rFonts w:ascii="Arial" w:hAnsi="Arial" w:cs="Arial"/>
          <w:sz w:val="24"/>
          <w:szCs w:val="24"/>
        </w:rPr>
        <w:t xml:space="preserve"> </w:t>
      </w:r>
      <w:r w:rsidR="00FC1B08">
        <w:rPr>
          <w:rFonts w:ascii="Arial" w:hAnsi="Arial" w:cs="Arial"/>
          <w:sz w:val="24"/>
          <w:szCs w:val="24"/>
        </w:rPr>
        <w:t xml:space="preserve">which </w:t>
      </w:r>
      <w:r w:rsidR="00FB6373">
        <w:rPr>
          <w:rFonts w:ascii="Arial" w:hAnsi="Arial" w:cs="Arial"/>
          <w:sz w:val="24"/>
          <w:szCs w:val="24"/>
        </w:rPr>
        <w:t>support</w:t>
      </w:r>
      <w:r w:rsidR="00FC1B08">
        <w:rPr>
          <w:rFonts w:ascii="Arial" w:hAnsi="Arial" w:cs="Arial"/>
          <w:sz w:val="24"/>
          <w:szCs w:val="24"/>
        </w:rPr>
        <w:t>s</w:t>
      </w:r>
      <w:r w:rsidR="00FB6373">
        <w:rPr>
          <w:rFonts w:ascii="Arial" w:hAnsi="Arial" w:cs="Arial"/>
          <w:sz w:val="24"/>
          <w:szCs w:val="24"/>
        </w:rPr>
        <w:t xml:space="preserve"> settings and staff members to deliver high quality of care</w:t>
      </w:r>
      <w:r w:rsidR="00FC1B08">
        <w:rPr>
          <w:rFonts w:ascii="Arial" w:hAnsi="Arial" w:cs="Arial"/>
          <w:sz w:val="24"/>
          <w:szCs w:val="24"/>
        </w:rPr>
        <w:t xml:space="preserve"> and enabling experiences </w:t>
      </w:r>
      <w:r w:rsidR="00EC4A2F">
        <w:rPr>
          <w:rFonts w:ascii="Arial" w:hAnsi="Arial" w:cs="Arial"/>
          <w:sz w:val="24"/>
          <w:szCs w:val="24"/>
        </w:rPr>
        <w:t xml:space="preserve">to achieve positive outcomes for their young learners. </w:t>
      </w:r>
    </w:p>
    <w:p w14:paraId="3447D767" w14:textId="79F6D6DD" w:rsidR="00DE416F" w:rsidRDefault="00DE416F" w:rsidP="001914CA">
      <w:pPr>
        <w:rPr>
          <w:rFonts w:ascii="Arial" w:hAnsi="Arial" w:cs="Arial"/>
          <w:sz w:val="24"/>
          <w:szCs w:val="24"/>
        </w:rPr>
      </w:pPr>
      <w:r>
        <w:rPr>
          <w:rFonts w:ascii="Arial" w:hAnsi="Arial" w:cs="Arial"/>
          <w:sz w:val="24"/>
          <w:szCs w:val="24"/>
        </w:rPr>
        <w:br w:type="page"/>
      </w:r>
    </w:p>
    <w:p w14:paraId="7E4CFD01" w14:textId="4419564B" w:rsidR="00051547" w:rsidRPr="00FD4579" w:rsidRDefault="00051547" w:rsidP="001914CA">
      <w:pPr>
        <w:rPr>
          <w:rFonts w:ascii="Arial" w:hAnsi="Arial" w:cs="Arial"/>
          <w:b/>
          <w:bCs/>
          <w:sz w:val="24"/>
          <w:szCs w:val="24"/>
          <w:u w:val="single"/>
        </w:rPr>
      </w:pPr>
      <w:r w:rsidRPr="00FD4579">
        <w:rPr>
          <w:rFonts w:ascii="Arial" w:hAnsi="Arial" w:cs="Arial"/>
          <w:b/>
          <w:bCs/>
          <w:sz w:val="24"/>
          <w:szCs w:val="24"/>
          <w:u w:val="single"/>
        </w:rPr>
        <w:t>References</w:t>
      </w:r>
    </w:p>
    <w:p w14:paraId="7CE167C4"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6E07FF92" w14:textId="77777777" w:rsidR="00AB56F0" w:rsidRDefault="00AB56F0" w:rsidP="00D34BEA">
      <w:pPr>
        <w:spacing w:after="0" w:line="240" w:lineRule="auto"/>
        <w:rPr>
          <w:rFonts w:ascii="Arial" w:eastAsia="Times New Roman" w:hAnsi="Arial" w:cs="Arial"/>
          <w:kern w:val="0"/>
          <w:sz w:val="24"/>
          <w:szCs w:val="24"/>
          <w:lang w:eastAsia="en-GB"/>
          <w14:ligatures w14:val="none"/>
        </w:rPr>
      </w:pPr>
      <w:r w:rsidRPr="00D34BEA">
        <w:rPr>
          <w:rFonts w:ascii="Arial" w:eastAsia="Times New Roman" w:hAnsi="Arial" w:cs="Arial"/>
          <w:kern w:val="0"/>
          <w:sz w:val="24"/>
          <w:szCs w:val="24"/>
          <w:lang w:eastAsia="en-GB"/>
          <w14:ligatures w14:val="none"/>
        </w:rPr>
        <w:t xml:space="preserve">Armstrong, S. (2021) “Universal access to quality childcare is good policy and a positive determinant of health. Let’s invest,” </w:t>
      </w:r>
      <w:r w:rsidRPr="00D34BEA">
        <w:rPr>
          <w:rFonts w:ascii="Arial" w:eastAsia="Times New Roman" w:hAnsi="Arial" w:cs="Arial"/>
          <w:i/>
          <w:iCs/>
          <w:kern w:val="0"/>
          <w:sz w:val="24"/>
          <w:szCs w:val="24"/>
          <w:lang w:eastAsia="en-GB"/>
          <w14:ligatures w14:val="none"/>
        </w:rPr>
        <w:t>Paediatrics &amp; child health</w:t>
      </w:r>
      <w:r w:rsidRPr="00D34BEA">
        <w:rPr>
          <w:rFonts w:ascii="Arial" w:eastAsia="Times New Roman" w:hAnsi="Arial" w:cs="Arial"/>
          <w:kern w:val="0"/>
          <w:sz w:val="24"/>
          <w:szCs w:val="24"/>
          <w:lang w:eastAsia="en-GB"/>
          <w14:ligatures w14:val="none"/>
        </w:rPr>
        <w:t xml:space="preserve">, 26(2), pp. 82–84. Available at: </w:t>
      </w:r>
      <w:hyperlink r:id="rId8" w:history="1">
        <w:r w:rsidRPr="00D34BEA">
          <w:rPr>
            <w:rStyle w:val="Hyperlink"/>
            <w:rFonts w:ascii="Arial" w:eastAsia="Times New Roman" w:hAnsi="Arial" w:cs="Arial"/>
            <w:kern w:val="0"/>
            <w:sz w:val="24"/>
            <w:szCs w:val="24"/>
            <w:lang w:eastAsia="en-GB"/>
            <w14:ligatures w14:val="none"/>
          </w:rPr>
          <w:t>https://doi.org/10.1093/pch/pxaa054</w:t>
        </w:r>
      </w:hyperlink>
      <w:r w:rsidRPr="00D34BEA">
        <w:rPr>
          <w:rFonts w:ascii="Arial" w:eastAsia="Times New Roman" w:hAnsi="Arial" w:cs="Arial"/>
          <w:kern w:val="0"/>
          <w:sz w:val="24"/>
          <w:szCs w:val="24"/>
          <w:lang w:eastAsia="en-GB"/>
          <w14:ligatures w14:val="none"/>
        </w:rPr>
        <w:t xml:space="preserve">. </w:t>
      </w:r>
    </w:p>
    <w:p w14:paraId="17874C0B"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43E478B4" w14:textId="77777777" w:rsidR="00AB56F0" w:rsidRDefault="00AB56F0" w:rsidP="00D34BEA">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Birth to Seven Matters (2024) Professional development, consultancy and research for those working in early childhood education and care. Available at: </w:t>
      </w:r>
      <w:hyperlink r:id="rId9" w:history="1">
        <w:r w:rsidRPr="00FB57C1">
          <w:rPr>
            <w:rStyle w:val="Hyperlink"/>
            <w:rFonts w:ascii="Arial" w:eastAsia="Times New Roman" w:hAnsi="Arial" w:cs="Arial"/>
            <w:kern w:val="0"/>
            <w:sz w:val="24"/>
            <w:szCs w:val="24"/>
            <w:lang w:eastAsia="en-GB"/>
            <w14:ligatures w14:val="none"/>
          </w:rPr>
          <w:t>https://birthtosevenmatters.co.uk/about-us/</w:t>
        </w:r>
      </w:hyperlink>
      <w:r>
        <w:rPr>
          <w:rFonts w:ascii="Arial" w:eastAsia="Times New Roman" w:hAnsi="Arial" w:cs="Arial"/>
          <w:kern w:val="0"/>
          <w:sz w:val="24"/>
          <w:szCs w:val="24"/>
          <w:lang w:eastAsia="en-GB"/>
          <w14:ligatures w14:val="none"/>
        </w:rPr>
        <w:t xml:space="preserve"> (Accessed: 21</w:t>
      </w:r>
      <w:r w:rsidRPr="00943097">
        <w:rPr>
          <w:rFonts w:ascii="Arial" w:eastAsia="Times New Roman" w:hAnsi="Arial" w:cs="Arial"/>
          <w:kern w:val="0"/>
          <w:sz w:val="24"/>
          <w:szCs w:val="24"/>
          <w:vertAlign w:val="superscript"/>
          <w:lang w:eastAsia="en-GB"/>
          <w14:ligatures w14:val="none"/>
        </w:rPr>
        <w:t>st</w:t>
      </w:r>
      <w:r>
        <w:rPr>
          <w:rFonts w:ascii="Arial" w:eastAsia="Times New Roman" w:hAnsi="Arial" w:cs="Arial"/>
          <w:kern w:val="0"/>
          <w:sz w:val="24"/>
          <w:szCs w:val="24"/>
          <w:lang w:eastAsia="en-GB"/>
          <w14:ligatures w14:val="none"/>
        </w:rPr>
        <w:t xml:space="preserve"> April 2024).</w:t>
      </w:r>
    </w:p>
    <w:p w14:paraId="1FC8414E"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2EF76430" w14:textId="77777777" w:rsidR="00AB56F0" w:rsidRPr="00D34BEA" w:rsidRDefault="00AB56F0" w:rsidP="00D34BEA">
      <w:pPr>
        <w:spacing w:after="100" w:afterAutospacing="1" w:line="240" w:lineRule="auto"/>
        <w:rPr>
          <w:rFonts w:ascii="Arial" w:hAnsi="Arial" w:cs="Arial"/>
          <w:sz w:val="24"/>
          <w:szCs w:val="24"/>
        </w:rPr>
      </w:pPr>
      <w:r w:rsidRPr="00D34BEA">
        <w:rPr>
          <w:rFonts w:ascii="Arial" w:hAnsi="Arial" w:cs="Arial"/>
          <w:sz w:val="24"/>
          <w:szCs w:val="24"/>
        </w:rPr>
        <w:t xml:space="preserve">Children’s Commissioner for Wales (no date) ‘Human Rights in the Curriculum for Wales 2022’ Available at: </w:t>
      </w:r>
      <w:hyperlink r:id="rId10" w:history="1">
        <w:r w:rsidRPr="00D34BEA">
          <w:rPr>
            <w:rStyle w:val="Hyperlink"/>
            <w:rFonts w:ascii="Arial" w:hAnsi="Arial" w:cs="Arial"/>
            <w:sz w:val="24"/>
            <w:szCs w:val="24"/>
          </w:rPr>
          <w:t>https://www.childcomwales.org.uk/wp-content/uploads/2019/05/Curriculum-paper-for-teachers-1.pdf</w:t>
        </w:r>
      </w:hyperlink>
      <w:r w:rsidRPr="00D34BEA">
        <w:rPr>
          <w:rFonts w:ascii="Arial" w:hAnsi="Arial" w:cs="Arial"/>
          <w:sz w:val="24"/>
          <w:szCs w:val="24"/>
        </w:rPr>
        <w:t xml:space="preserve"> (Accessed: 20</w:t>
      </w:r>
      <w:r w:rsidRPr="00D34BEA">
        <w:rPr>
          <w:rFonts w:ascii="Arial" w:hAnsi="Arial" w:cs="Arial"/>
          <w:sz w:val="24"/>
          <w:szCs w:val="24"/>
          <w:vertAlign w:val="superscript"/>
        </w:rPr>
        <w:t>th</w:t>
      </w:r>
      <w:r w:rsidRPr="00D34BEA">
        <w:rPr>
          <w:rFonts w:ascii="Arial" w:hAnsi="Arial" w:cs="Arial"/>
          <w:sz w:val="24"/>
          <w:szCs w:val="24"/>
        </w:rPr>
        <w:t xml:space="preserve"> April 2024).</w:t>
      </w:r>
    </w:p>
    <w:p w14:paraId="63CB5443" w14:textId="77777777" w:rsidR="00AB56F0" w:rsidRPr="00D34BEA" w:rsidRDefault="00AB56F0" w:rsidP="00D34BEA">
      <w:pPr>
        <w:spacing w:after="100" w:afterAutospacing="1" w:line="276" w:lineRule="auto"/>
        <w:rPr>
          <w:rFonts w:ascii="Arial" w:hAnsi="Arial" w:cs="Arial"/>
          <w:sz w:val="24"/>
          <w:szCs w:val="24"/>
        </w:rPr>
      </w:pPr>
      <w:r w:rsidRPr="00D34BEA">
        <w:rPr>
          <w:rFonts w:ascii="Arial" w:hAnsi="Arial" w:cs="Arial"/>
          <w:sz w:val="24"/>
          <w:szCs w:val="24"/>
        </w:rPr>
        <w:t>Department for Education and Skills (2003) Every Child Matters. Available at:</w:t>
      </w:r>
      <w:hyperlink r:id="rId11" w:history="1">
        <w:r w:rsidRPr="00D34BEA">
          <w:rPr>
            <w:rStyle w:val="Hyperlink"/>
            <w:rFonts w:ascii="Arial" w:hAnsi="Arial" w:cs="Arial"/>
            <w:sz w:val="24"/>
            <w:szCs w:val="24"/>
          </w:rPr>
          <w:t>https://assets.publishing.service.gov.uk/media/5a7c95a4e5274a0bb7cb806d/5860.pdf</w:t>
        </w:r>
      </w:hyperlink>
      <w:r w:rsidRPr="00D34BEA">
        <w:rPr>
          <w:rFonts w:ascii="Arial" w:hAnsi="Arial" w:cs="Arial"/>
          <w:sz w:val="24"/>
          <w:szCs w:val="24"/>
        </w:rPr>
        <w:t xml:space="preserve"> (Accessed: 2</w:t>
      </w:r>
      <w:r w:rsidRPr="00D34BEA">
        <w:rPr>
          <w:rFonts w:ascii="Arial" w:hAnsi="Arial" w:cs="Arial"/>
          <w:sz w:val="24"/>
          <w:szCs w:val="24"/>
          <w:vertAlign w:val="superscript"/>
        </w:rPr>
        <w:t>nd</w:t>
      </w:r>
      <w:r w:rsidRPr="00D34BEA">
        <w:rPr>
          <w:rFonts w:ascii="Arial" w:hAnsi="Arial" w:cs="Arial"/>
          <w:sz w:val="24"/>
          <w:szCs w:val="24"/>
        </w:rPr>
        <w:t xml:space="preserve"> April 2024).</w:t>
      </w:r>
    </w:p>
    <w:p w14:paraId="0A6C6B7B" w14:textId="77777777" w:rsidR="00AB56F0" w:rsidRPr="00D34BEA" w:rsidRDefault="00AB56F0" w:rsidP="00FD4579">
      <w:pPr>
        <w:spacing w:after="100" w:afterAutospacing="1" w:line="240" w:lineRule="auto"/>
        <w:rPr>
          <w:rFonts w:ascii="Arial" w:hAnsi="Arial" w:cs="Arial"/>
          <w:sz w:val="24"/>
          <w:szCs w:val="24"/>
        </w:rPr>
      </w:pPr>
      <w:r w:rsidRPr="00D34BEA">
        <w:rPr>
          <w:rFonts w:ascii="Arial" w:hAnsi="Arial" w:cs="Arial"/>
          <w:sz w:val="24"/>
          <w:szCs w:val="24"/>
        </w:rPr>
        <w:t>Department of Education (2021) Study of Early Education and Development (SEED): Developing alternative quality scales for Early Childhood Education and Care (ECEC) using exploratory analysis. Available at:</w:t>
      </w:r>
      <w:hyperlink r:id="rId12" w:history="1">
        <w:r w:rsidRPr="00D34BEA">
          <w:rPr>
            <w:rStyle w:val="Hyperlink"/>
            <w:rFonts w:ascii="Arial" w:hAnsi="Arial" w:cs="Arial"/>
            <w:sz w:val="24"/>
            <w:szCs w:val="24"/>
          </w:rPr>
          <w:t>https://assets.publishing.service.gov.uk/government/uploads/system/uploads/attachment_data/file/1029981/SEED_Quality_Analyses_Research_Brief.pdf</w:t>
        </w:r>
      </w:hyperlink>
      <w:r w:rsidRPr="00D34BEA">
        <w:rPr>
          <w:rFonts w:ascii="Arial" w:hAnsi="Arial" w:cs="Arial"/>
          <w:sz w:val="24"/>
          <w:szCs w:val="24"/>
        </w:rPr>
        <w:t xml:space="preserve"> (Accessed: 21</w:t>
      </w:r>
      <w:r w:rsidRPr="00D34BEA">
        <w:rPr>
          <w:rFonts w:ascii="Arial" w:hAnsi="Arial" w:cs="Arial"/>
          <w:sz w:val="24"/>
          <w:szCs w:val="24"/>
          <w:vertAlign w:val="superscript"/>
        </w:rPr>
        <w:t>st</w:t>
      </w:r>
      <w:r w:rsidRPr="00D34BEA">
        <w:rPr>
          <w:rFonts w:ascii="Arial" w:hAnsi="Arial" w:cs="Arial"/>
          <w:sz w:val="24"/>
          <w:szCs w:val="24"/>
        </w:rPr>
        <w:t xml:space="preserve"> April 2024).</w:t>
      </w:r>
    </w:p>
    <w:p w14:paraId="7C63F8B0" w14:textId="77777777" w:rsidR="00AB56F0" w:rsidRPr="00D34BEA" w:rsidRDefault="00AB56F0" w:rsidP="00FD4579">
      <w:pPr>
        <w:spacing w:after="100" w:afterAutospacing="1" w:line="276" w:lineRule="auto"/>
        <w:rPr>
          <w:rFonts w:ascii="Arial" w:hAnsi="Arial" w:cs="Arial"/>
          <w:sz w:val="24"/>
          <w:szCs w:val="24"/>
        </w:rPr>
      </w:pPr>
      <w:r w:rsidRPr="00D34BEA">
        <w:rPr>
          <w:rFonts w:ascii="Arial" w:hAnsi="Arial" w:cs="Arial"/>
          <w:sz w:val="24"/>
          <w:szCs w:val="24"/>
        </w:rPr>
        <w:t>Eadie, P. </w:t>
      </w:r>
      <w:r w:rsidRPr="00D34BEA">
        <w:rPr>
          <w:rFonts w:ascii="Arial" w:hAnsi="Arial" w:cs="Arial"/>
          <w:i/>
          <w:iCs/>
          <w:sz w:val="24"/>
          <w:szCs w:val="24"/>
        </w:rPr>
        <w:t>et al</w:t>
      </w:r>
      <w:r w:rsidRPr="00D34BEA">
        <w:rPr>
          <w:rFonts w:ascii="Arial" w:hAnsi="Arial" w:cs="Arial"/>
          <w:sz w:val="24"/>
          <w:szCs w:val="24"/>
        </w:rPr>
        <w:t xml:space="preserve">. (2022) </w:t>
      </w:r>
      <w:r w:rsidRPr="00D34BEA">
        <w:rPr>
          <w:rFonts w:ascii="Arial" w:hAnsi="Arial" w:cs="Arial"/>
          <w:i/>
          <w:iCs/>
          <w:sz w:val="24"/>
          <w:szCs w:val="24"/>
        </w:rPr>
        <w:t>'Domains of quality in early childhood education and care: A scoping review of the extent and consistency of the literature</w:t>
      </w:r>
      <w:r w:rsidRPr="00D34BEA">
        <w:rPr>
          <w:rFonts w:ascii="Arial" w:hAnsi="Arial" w:cs="Arial"/>
          <w:sz w:val="24"/>
          <w:szCs w:val="24"/>
        </w:rPr>
        <w:t>', </w:t>
      </w:r>
      <w:r w:rsidRPr="00D34BEA">
        <w:rPr>
          <w:rFonts w:ascii="Arial" w:hAnsi="Arial" w:cs="Arial"/>
          <w:i/>
          <w:iCs/>
          <w:sz w:val="24"/>
          <w:szCs w:val="24"/>
        </w:rPr>
        <w:t>Educational Review, </w:t>
      </w:r>
      <w:r w:rsidRPr="00D34BEA">
        <w:rPr>
          <w:rFonts w:ascii="Arial" w:hAnsi="Arial" w:cs="Arial"/>
          <w:sz w:val="24"/>
          <w:szCs w:val="24"/>
        </w:rPr>
        <w:t>DOI: </w:t>
      </w:r>
      <w:hyperlink r:id="rId13" w:history="1">
        <w:r w:rsidRPr="00D34BEA">
          <w:rPr>
            <w:rStyle w:val="Hyperlink"/>
            <w:rFonts w:ascii="Arial" w:hAnsi="Arial" w:cs="Arial"/>
            <w:sz w:val="24"/>
            <w:szCs w:val="24"/>
          </w:rPr>
          <w:t>https://doi.org/10.1080/00131911.2022.2077704</w:t>
        </w:r>
      </w:hyperlink>
    </w:p>
    <w:p w14:paraId="2248822F" w14:textId="77777777" w:rsidR="00AB56F0" w:rsidRPr="00D34BEA" w:rsidRDefault="00AB56F0" w:rsidP="00FD4579">
      <w:pPr>
        <w:spacing w:after="100" w:afterAutospacing="1" w:line="240" w:lineRule="auto"/>
        <w:rPr>
          <w:rFonts w:ascii="Arial" w:hAnsi="Arial" w:cs="Arial"/>
          <w:sz w:val="24"/>
          <w:szCs w:val="24"/>
        </w:rPr>
      </w:pPr>
      <w:r w:rsidRPr="00D34BEA">
        <w:rPr>
          <w:rFonts w:ascii="Arial" w:hAnsi="Arial" w:cs="Arial"/>
          <w:sz w:val="24"/>
          <w:szCs w:val="24"/>
        </w:rPr>
        <w:t xml:space="preserve">Early Years Matter (2020) ‘Wellbeing for All in Early Years’ Available at: </w:t>
      </w:r>
      <w:hyperlink r:id="rId14" w:history="1">
        <w:r w:rsidRPr="00D34BEA">
          <w:rPr>
            <w:rStyle w:val="Hyperlink"/>
            <w:rFonts w:ascii="Arial" w:hAnsi="Arial" w:cs="Arial"/>
            <w:sz w:val="24"/>
            <w:szCs w:val="24"/>
          </w:rPr>
          <w:t>https://www.eymatters.co.uk/wp-content/uploads/2020/03/Alison-Featherbe-The-Sustained-Shared-Thinking-and-Emotional-Wellbeing-Scales.pdf</w:t>
        </w:r>
      </w:hyperlink>
      <w:r w:rsidRPr="00D34BEA">
        <w:rPr>
          <w:rFonts w:ascii="Arial" w:hAnsi="Arial" w:cs="Arial"/>
          <w:sz w:val="24"/>
          <w:szCs w:val="24"/>
        </w:rPr>
        <w:t xml:space="preserve"> (Accessed: 21</w:t>
      </w:r>
      <w:r w:rsidRPr="00D34BEA">
        <w:rPr>
          <w:rFonts w:ascii="Arial" w:hAnsi="Arial" w:cs="Arial"/>
          <w:sz w:val="24"/>
          <w:szCs w:val="24"/>
          <w:vertAlign w:val="superscript"/>
        </w:rPr>
        <w:t>st</w:t>
      </w:r>
      <w:r w:rsidRPr="00D34BEA">
        <w:rPr>
          <w:rFonts w:ascii="Arial" w:hAnsi="Arial" w:cs="Arial"/>
          <w:sz w:val="24"/>
          <w:szCs w:val="24"/>
        </w:rPr>
        <w:t xml:space="preserve"> April 2024).</w:t>
      </w:r>
    </w:p>
    <w:p w14:paraId="52B6FD7F" w14:textId="77777777" w:rsidR="00AB56F0" w:rsidRDefault="00AB56F0" w:rsidP="00D34BEA">
      <w:pPr>
        <w:spacing w:after="100" w:afterAutospacing="1" w:line="240" w:lineRule="auto"/>
        <w:rPr>
          <w:rFonts w:ascii="Arial" w:hAnsi="Arial" w:cs="Arial"/>
          <w:sz w:val="24"/>
          <w:szCs w:val="24"/>
        </w:rPr>
      </w:pPr>
      <w:r w:rsidRPr="00D34BEA">
        <w:rPr>
          <w:rFonts w:ascii="Arial" w:hAnsi="Arial" w:cs="Arial"/>
          <w:sz w:val="24"/>
          <w:szCs w:val="24"/>
        </w:rPr>
        <w:t xml:space="preserve">ECERS UK (no date) ‘THE ENVIRONMENT RATING SCALES’ Available at: </w:t>
      </w:r>
      <w:hyperlink r:id="rId15" w:history="1">
        <w:r w:rsidRPr="00D34BEA">
          <w:rPr>
            <w:rStyle w:val="Hyperlink"/>
            <w:rFonts w:ascii="Arial" w:hAnsi="Arial" w:cs="Arial"/>
            <w:sz w:val="24"/>
            <w:szCs w:val="24"/>
          </w:rPr>
          <w:t>https://www.ecersuk.org/</w:t>
        </w:r>
      </w:hyperlink>
      <w:r w:rsidRPr="00D34BEA">
        <w:rPr>
          <w:rFonts w:ascii="Arial" w:hAnsi="Arial" w:cs="Arial"/>
          <w:sz w:val="24"/>
          <w:szCs w:val="24"/>
        </w:rPr>
        <w:t xml:space="preserve"> (Accessed: 20</w:t>
      </w:r>
      <w:r w:rsidRPr="00D34BEA">
        <w:rPr>
          <w:rFonts w:ascii="Arial" w:hAnsi="Arial" w:cs="Arial"/>
          <w:sz w:val="24"/>
          <w:szCs w:val="24"/>
          <w:vertAlign w:val="superscript"/>
        </w:rPr>
        <w:t>th</w:t>
      </w:r>
      <w:r w:rsidRPr="00D34BEA">
        <w:rPr>
          <w:rFonts w:ascii="Arial" w:hAnsi="Arial" w:cs="Arial"/>
          <w:sz w:val="24"/>
          <w:szCs w:val="24"/>
        </w:rPr>
        <w:t xml:space="preserve"> April 2024).</w:t>
      </w:r>
    </w:p>
    <w:p w14:paraId="5127C25C" w14:textId="77777777" w:rsidR="00AB56F0" w:rsidRPr="00D34BEA" w:rsidRDefault="00AB56F0" w:rsidP="00D34BEA">
      <w:pPr>
        <w:spacing w:after="100" w:afterAutospacing="1" w:line="240" w:lineRule="auto"/>
        <w:rPr>
          <w:rFonts w:ascii="Arial" w:hAnsi="Arial" w:cs="Arial"/>
          <w:sz w:val="24"/>
          <w:szCs w:val="24"/>
        </w:rPr>
      </w:pPr>
      <w:r>
        <w:rPr>
          <w:rFonts w:ascii="Arial" w:hAnsi="Arial" w:cs="Arial"/>
          <w:sz w:val="24"/>
          <w:szCs w:val="24"/>
        </w:rPr>
        <w:t>Environment Rating Scales Institute (no date) ‘ECERS-3 101’ Available at:</w:t>
      </w:r>
      <w:r w:rsidRPr="0038567C">
        <w:t xml:space="preserve"> </w:t>
      </w:r>
      <w:hyperlink r:id="rId16" w:history="1">
        <w:r w:rsidRPr="00FB57C1">
          <w:rPr>
            <w:rStyle w:val="Hyperlink"/>
            <w:rFonts w:ascii="Arial" w:hAnsi="Arial" w:cs="Arial"/>
            <w:sz w:val="24"/>
            <w:szCs w:val="24"/>
          </w:rPr>
          <w:t>https://www.ersi.info/training_online_staff_ecers3_101.html</w:t>
        </w:r>
      </w:hyperlink>
      <w:r>
        <w:rPr>
          <w:rFonts w:ascii="Arial" w:hAnsi="Arial" w:cs="Arial"/>
          <w:sz w:val="24"/>
          <w:szCs w:val="24"/>
        </w:rPr>
        <w:t xml:space="preserve"> (Accessed: 21</w:t>
      </w:r>
      <w:r w:rsidRPr="0038567C">
        <w:rPr>
          <w:rFonts w:ascii="Arial" w:hAnsi="Arial" w:cs="Arial"/>
          <w:sz w:val="24"/>
          <w:szCs w:val="24"/>
          <w:vertAlign w:val="superscript"/>
        </w:rPr>
        <w:t>st</w:t>
      </w:r>
      <w:r>
        <w:rPr>
          <w:rFonts w:ascii="Arial" w:hAnsi="Arial" w:cs="Arial"/>
          <w:sz w:val="24"/>
          <w:szCs w:val="24"/>
        </w:rPr>
        <w:t xml:space="preserve"> April 2024).</w:t>
      </w:r>
    </w:p>
    <w:p w14:paraId="7D58195C" w14:textId="77777777" w:rsidR="00AB56F0" w:rsidRDefault="00AB56F0" w:rsidP="00D34BEA">
      <w:pPr>
        <w:spacing w:after="0" w:line="240" w:lineRule="auto"/>
        <w:rPr>
          <w:rFonts w:ascii="Arial" w:eastAsia="Times New Roman" w:hAnsi="Arial" w:cs="Arial"/>
          <w:kern w:val="0"/>
          <w:sz w:val="24"/>
          <w:szCs w:val="24"/>
          <w:lang w:eastAsia="en-GB"/>
          <w14:ligatures w14:val="none"/>
        </w:rPr>
      </w:pPr>
      <w:r w:rsidRPr="00D34BEA">
        <w:rPr>
          <w:rFonts w:ascii="Arial" w:eastAsia="Times New Roman" w:hAnsi="Arial" w:cs="Arial"/>
          <w:kern w:val="0"/>
          <w:sz w:val="24"/>
          <w:szCs w:val="24"/>
          <w:lang w:eastAsia="en-GB"/>
          <w14:ligatures w14:val="none"/>
        </w:rPr>
        <w:t xml:space="preserve">Hodgman, L.(2012) </w:t>
      </w:r>
      <w:r w:rsidRPr="00D34BEA">
        <w:rPr>
          <w:rFonts w:ascii="Arial" w:eastAsia="Times New Roman" w:hAnsi="Arial" w:cs="Arial"/>
          <w:i/>
          <w:iCs/>
          <w:kern w:val="0"/>
          <w:sz w:val="24"/>
          <w:szCs w:val="24"/>
          <w:lang w:eastAsia="en-GB"/>
          <w14:ligatures w14:val="none"/>
        </w:rPr>
        <w:t>Enabling environments in the early years making provision for high quality and challenging learning experiences in early years settings</w:t>
      </w:r>
      <w:r w:rsidRPr="00D34BEA">
        <w:rPr>
          <w:rFonts w:ascii="Arial" w:eastAsia="Times New Roman" w:hAnsi="Arial" w:cs="Arial"/>
          <w:kern w:val="0"/>
          <w:sz w:val="24"/>
          <w:szCs w:val="24"/>
          <w:lang w:eastAsia="en-GB"/>
          <w14:ligatures w14:val="none"/>
        </w:rPr>
        <w:t>. United Kingdom: Andrews. (Accessed: 2</w:t>
      </w:r>
      <w:r w:rsidRPr="00D34BEA">
        <w:rPr>
          <w:rFonts w:ascii="Arial" w:eastAsia="Times New Roman" w:hAnsi="Arial" w:cs="Arial"/>
          <w:kern w:val="0"/>
          <w:sz w:val="24"/>
          <w:szCs w:val="24"/>
          <w:vertAlign w:val="superscript"/>
          <w:lang w:eastAsia="en-GB"/>
          <w14:ligatures w14:val="none"/>
        </w:rPr>
        <w:t>nd</w:t>
      </w:r>
      <w:r w:rsidRPr="00D34BEA">
        <w:rPr>
          <w:rFonts w:ascii="Arial" w:eastAsia="Times New Roman" w:hAnsi="Arial" w:cs="Arial"/>
          <w:kern w:val="0"/>
          <w:sz w:val="24"/>
          <w:szCs w:val="24"/>
          <w:lang w:eastAsia="en-GB"/>
          <w14:ligatures w14:val="none"/>
        </w:rPr>
        <w:t xml:space="preserve"> April 2024).</w:t>
      </w:r>
    </w:p>
    <w:p w14:paraId="5FE8DB17"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37D1EBBD" w14:textId="05249E7A" w:rsidR="00AB56F0" w:rsidRDefault="00AB56F0" w:rsidP="00D34BEA">
      <w:pPr>
        <w:spacing w:after="0" w:line="240" w:lineRule="auto"/>
        <w:rPr>
          <w:rFonts w:ascii="Arial" w:eastAsia="Times New Roman" w:hAnsi="Arial" w:cs="Arial"/>
          <w:kern w:val="0"/>
          <w:sz w:val="24"/>
          <w:szCs w:val="24"/>
          <w:lang w:eastAsia="en-GB"/>
          <w14:ligatures w14:val="none"/>
        </w:rPr>
      </w:pPr>
      <w:r w:rsidRPr="00D943A4">
        <w:rPr>
          <w:rFonts w:ascii="Arial" w:eastAsia="Times New Roman" w:hAnsi="Arial" w:cs="Arial"/>
          <w:kern w:val="0"/>
          <w:sz w:val="24"/>
          <w:szCs w:val="24"/>
          <w:lang w:val="nl-NL" w:eastAsia="en-GB"/>
          <w14:ligatures w14:val="none"/>
        </w:rPr>
        <w:t xml:space="preserve">Howard, S.J. </w:t>
      </w:r>
      <w:r w:rsidRPr="00D943A4">
        <w:rPr>
          <w:rFonts w:ascii="Arial" w:eastAsia="Times New Roman" w:hAnsi="Arial" w:cs="Arial"/>
          <w:i/>
          <w:iCs/>
          <w:kern w:val="0"/>
          <w:sz w:val="24"/>
          <w:szCs w:val="24"/>
          <w:lang w:val="nl-NL" w:eastAsia="en-GB"/>
          <w14:ligatures w14:val="none"/>
        </w:rPr>
        <w:t>et al.</w:t>
      </w:r>
      <w:r w:rsidRPr="00D943A4">
        <w:rPr>
          <w:rFonts w:ascii="Arial" w:eastAsia="Times New Roman" w:hAnsi="Arial" w:cs="Arial"/>
          <w:kern w:val="0"/>
          <w:sz w:val="24"/>
          <w:szCs w:val="24"/>
          <w:lang w:val="nl-NL" w:eastAsia="en-GB"/>
          <w14:ligatures w14:val="none"/>
        </w:rPr>
        <w:t xml:space="preserve"> </w:t>
      </w:r>
      <w:r w:rsidRPr="00D943A4">
        <w:rPr>
          <w:rFonts w:ascii="Arial" w:eastAsia="Times New Roman" w:hAnsi="Arial" w:cs="Arial"/>
          <w:kern w:val="0"/>
          <w:sz w:val="24"/>
          <w:szCs w:val="24"/>
          <w:lang w:eastAsia="en-GB"/>
          <w14:ligatures w14:val="none"/>
        </w:rPr>
        <w:t>(2020) “Measuring interactional quality in pre-school settings: introduction and validation of the Sustained Shared Thinking and Emotional</w:t>
      </w:r>
      <w:r>
        <w:rPr>
          <w:rFonts w:ascii="Arial" w:eastAsia="Times New Roman" w:hAnsi="Arial" w:cs="Arial"/>
          <w:kern w:val="0"/>
          <w:sz w:val="24"/>
          <w:szCs w:val="24"/>
          <w:lang w:eastAsia="en-GB"/>
          <w14:ligatures w14:val="none"/>
        </w:rPr>
        <w:t xml:space="preserve"> </w:t>
      </w:r>
      <w:r w:rsidRPr="00D943A4">
        <w:rPr>
          <w:rFonts w:ascii="Arial" w:eastAsia="Times New Roman" w:hAnsi="Arial" w:cs="Arial"/>
          <w:kern w:val="0"/>
          <w:sz w:val="24"/>
          <w:szCs w:val="24"/>
          <w:lang w:eastAsia="en-GB"/>
          <w14:ligatures w14:val="none"/>
        </w:rPr>
        <w:t xml:space="preserve">Wellbeing (SSTEW) scale,” </w:t>
      </w:r>
      <w:r w:rsidRPr="00D943A4">
        <w:rPr>
          <w:rFonts w:ascii="Arial" w:eastAsia="Times New Roman" w:hAnsi="Arial" w:cs="Arial"/>
          <w:i/>
          <w:iCs/>
          <w:kern w:val="0"/>
          <w:sz w:val="24"/>
          <w:szCs w:val="24"/>
          <w:lang w:eastAsia="en-GB"/>
          <w14:ligatures w14:val="none"/>
        </w:rPr>
        <w:t>Early child development and care</w:t>
      </w:r>
      <w:r w:rsidRPr="00D943A4">
        <w:rPr>
          <w:rFonts w:ascii="Arial" w:eastAsia="Times New Roman" w:hAnsi="Arial" w:cs="Arial"/>
          <w:kern w:val="0"/>
          <w:sz w:val="24"/>
          <w:szCs w:val="24"/>
          <w:lang w:eastAsia="en-GB"/>
          <w14:ligatures w14:val="none"/>
        </w:rPr>
        <w:t xml:space="preserve">, 190(7), pp. 1017–1030. Available at: </w:t>
      </w:r>
      <w:hyperlink r:id="rId17" w:history="1">
        <w:r w:rsidRPr="00D943A4">
          <w:rPr>
            <w:rStyle w:val="Hyperlink"/>
            <w:rFonts w:ascii="Arial" w:eastAsia="Times New Roman" w:hAnsi="Arial" w:cs="Arial"/>
            <w:kern w:val="0"/>
            <w:sz w:val="24"/>
            <w:szCs w:val="24"/>
            <w:lang w:eastAsia="en-GB"/>
            <w14:ligatures w14:val="none"/>
          </w:rPr>
          <w:t>https://doi.org/10.1080/03004430.2018.1511549</w:t>
        </w:r>
      </w:hyperlink>
      <w:r w:rsidRPr="00D943A4">
        <w:rPr>
          <w:rFonts w:ascii="Arial" w:eastAsia="Times New Roman" w:hAnsi="Arial" w:cs="Arial"/>
          <w:kern w:val="0"/>
          <w:sz w:val="24"/>
          <w:szCs w:val="24"/>
          <w:lang w:eastAsia="en-GB"/>
          <w14:ligatures w14:val="none"/>
        </w:rPr>
        <w:t>.</w:t>
      </w:r>
      <w:r w:rsidRPr="00D34BEA">
        <w:rPr>
          <w:rFonts w:ascii="Arial" w:eastAsia="Times New Roman" w:hAnsi="Arial" w:cs="Arial"/>
          <w:kern w:val="0"/>
          <w:sz w:val="24"/>
          <w:szCs w:val="24"/>
          <w:lang w:eastAsia="en-GB"/>
          <w14:ligatures w14:val="none"/>
        </w:rPr>
        <w:t xml:space="preserve"> </w:t>
      </w:r>
    </w:p>
    <w:p w14:paraId="7B687531"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0B4D7B51" w14:textId="77777777" w:rsidR="00AB56F0" w:rsidRDefault="00AB56F0" w:rsidP="00D34BEA">
      <w:pPr>
        <w:spacing w:after="0" w:line="240" w:lineRule="auto"/>
        <w:rPr>
          <w:rFonts w:ascii="Arial" w:eastAsia="Times New Roman" w:hAnsi="Arial" w:cs="Arial"/>
          <w:kern w:val="0"/>
          <w:sz w:val="24"/>
          <w:szCs w:val="24"/>
          <w:lang w:eastAsia="en-GB"/>
          <w14:ligatures w14:val="none"/>
        </w:rPr>
      </w:pPr>
      <w:r w:rsidRPr="00D34BEA">
        <w:rPr>
          <w:rFonts w:ascii="Arial" w:eastAsia="Times New Roman" w:hAnsi="Arial" w:cs="Arial"/>
          <w:kern w:val="0"/>
          <w:sz w:val="24"/>
          <w:szCs w:val="24"/>
          <w:lang w:eastAsia="en-GB"/>
          <w14:ligatures w14:val="none"/>
        </w:rPr>
        <w:t xml:space="preserve">Jones, P. (2014) ‘Training and workforce issues in the early years’ , in G. Pugh and B. Duffy (eds), </w:t>
      </w:r>
      <w:r w:rsidRPr="00D34BEA">
        <w:rPr>
          <w:rFonts w:ascii="Arial" w:eastAsia="Times New Roman" w:hAnsi="Arial" w:cs="Arial"/>
          <w:i/>
          <w:iCs/>
          <w:kern w:val="0"/>
          <w:sz w:val="24"/>
          <w:szCs w:val="24"/>
          <w:lang w:eastAsia="en-GB"/>
          <w14:ligatures w14:val="none"/>
        </w:rPr>
        <w:t>contemporary issues in the early years (6</w:t>
      </w:r>
      <w:r w:rsidRPr="00D34BEA">
        <w:rPr>
          <w:rFonts w:ascii="Arial" w:eastAsia="Times New Roman" w:hAnsi="Arial" w:cs="Arial"/>
          <w:i/>
          <w:iCs/>
          <w:kern w:val="0"/>
          <w:sz w:val="24"/>
          <w:szCs w:val="24"/>
          <w:vertAlign w:val="superscript"/>
          <w:lang w:eastAsia="en-GB"/>
          <w14:ligatures w14:val="none"/>
        </w:rPr>
        <w:t>th</w:t>
      </w:r>
      <w:r w:rsidRPr="00D34BEA">
        <w:rPr>
          <w:rFonts w:ascii="Arial" w:eastAsia="Times New Roman" w:hAnsi="Arial" w:cs="Arial"/>
          <w:i/>
          <w:iCs/>
          <w:kern w:val="0"/>
          <w:sz w:val="24"/>
          <w:szCs w:val="24"/>
          <w:lang w:eastAsia="en-GB"/>
          <w14:ligatures w14:val="none"/>
        </w:rPr>
        <w:t xml:space="preserve"> edition)</w:t>
      </w:r>
      <w:r w:rsidRPr="00D34BEA">
        <w:rPr>
          <w:rFonts w:ascii="Arial" w:eastAsia="Times New Roman" w:hAnsi="Arial" w:cs="Arial"/>
          <w:kern w:val="0"/>
          <w:sz w:val="24"/>
          <w:szCs w:val="24"/>
          <w:lang w:eastAsia="en-GB"/>
          <w14:ligatures w14:val="none"/>
        </w:rPr>
        <w:t>. London: Sage, pp. 255-72.</w:t>
      </w:r>
    </w:p>
    <w:p w14:paraId="41708BDF"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36809B1B" w14:textId="77777777" w:rsidR="00AB56F0" w:rsidRPr="00D34BEA" w:rsidRDefault="00AB56F0" w:rsidP="00D34BEA">
      <w:pPr>
        <w:spacing w:after="100" w:afterAutospacing="1" w:line="276" w:lineRule="auto"/>
        <w:rPr>
          <w:rFonts w:ascii="Arial" w:eastAsia="Times New Roman" w:hAnsi="Arial" w:cs="Arial"/>
          <w:kern w:val="0"/>
          <w:sz w:val="24"/>
          <w:szCs w:val="24"/>
          <w:lang w:eastAsia="en-GB"/>
          <w14:ligatures w14:val="none"/>
        </w:rPr>
      </w:pPr>
      <w:r w:rsidRPr="00D34BEA">
        <w:rPr>
          <w:rFonts w:ascii="Arial" w:eastAsia="Times New Roman" w:hAnsi="Arial" w:cs="Arial"/>
          <w:kern w:val="0"/>
          <w:sz w:val="24"/>
          <w:szCs w:val="24"/>
          <w:lang w:eastAsia="en-GB"/>
          <w14:ligatures w14:val="none"/>
        </w:rPr>
        <w:t xml:space="preserve">Moss, P. (2016) “Why can’t we get beyond quality?,” </w:t>
      </w:r>
      <w:r w:rsidRPr="00D34BEA">
        <w:rPr>
          <w:rFonts w:ascii="Arial" w:eastAsia="Times New Roman" w:hAnsi="Arial" w:cs="Arial"/>
          <w:i/>
          <w:iCs/>
          <w:kern w:val="0"/>
          <w:sz w:val="24"/>
          <w:szCs w:val="24"/>
          <w:lang w:eastAsia="en-GB"/>
          <w14:ligatures w14:val="none"/>
        </w:rPr>
        <w:t>Contemporary issues in early childhood</w:t>
      </w:r>
      <w:r w:rsidRPr="00D34BEA">
        <w:rPr>
          <w:rFonts w:ascii="Arial" w:eastAsia="Times New Roman" w:hAnsi="Arial" w:cs="Arial"/>
          <w:kern w:val="0"/>
          <w:sz w:val="24"/>
          <w:szCs w:val="24"/>
          <w:lang w:eastAsia="en-GB"/>
          <w14:ligatures w14:val="none"/>
        </w:rPr>
        <w:t xml:space="preserve">, 17(1), pp. 8–15. Available at: </w:t>
      </w:r>
      <w:hyperlink r:id="rId18" w:history="1">
        <w:r w:rsidRPr="00D34BEA">
          <w:rPr>
            <w:rStyle w:val="Hyperlink"/>
            <w:rFonts w:ascii="Arial" w:eastAsia="Times New Roman" w:hAnsi="Arial" w:cs="Arial"/>
            <w:kern w:val="0"/>
            <w:sz w:val="24"/>
            <w:szCs w:val="24"/>
            <w:lang w:eastAsia="en-GB"/>
            <w14:ligatures w14:val="none"/>
          </w:rPr>
          <w:t>https://doi.org/10.1177/1463949115627895</w:t>
        </w:r>
      </w:hyperlink>
      <w:r w:rsidRPr="00D34BEA">
        <w:rPr>
          <w:rFonts w:ascii="Arial" w:eastAsia="Times New Roman" w:hAnsi="Arial" w:cs="Arial"/>
          <w:kern w:val="0"/>
          <w:sz w:val="24"/>
          <w:szCs w:val="24"/>
          <w:lang w:eastAsia="en-GB"/>
          <w14:ligatures w14:val="none"/>
        </w:rPr>
        <w:t>.</w:t>
      </w:r>
    </w:p>
    <w:p w14:paraId="7ECB3BFD" w14:textId="77777777" w:rsidR="00AB56F0" w:rsidRDefault="00AB56F0" w:rsidP="00D34BEA">
      <w:pPr>
        <w:spacing w:after="0" w:line="240" w:lineRule="auto"/>
        <w:rPr>
          <w:rFonts w:ascii="Arial" w:eastAsia="Times New Roman" w:hAnsi="Arial" w:cs="Arial"/>
          <w:kern w:val="0"/>
          <w:sz w:val="24"/>
          <w:szCs w:val="24"/>
          <w:lang w:eastAsia="en-GB"/>
          <w14:ligatures w14:val="none"/>
        </w:rPr>
      </w:pPr>
      <w:r w:rsidRPr="00857E90">
        <w:rPr>
          <w:rFonts w:ascii="Arial" w:eastAsia="Times New Roman" w:hAnsi="Arial" w:cs="Arial"/>
          <w:kern w:val="0"/>
          <w:sz w:val="24"/>
          <w:szCs w:val="24"/>
          <w:lang w:eastAsia="en-GB"/>
          <w14:ligatures w14:val="none"/>
        </w:rPr>
        <w:t xml:space="preserve">Neitzel, J. </w:t>
      </w:r>
      <w:r w:rsidRPr="00857E90">
        <w:rPr>
          <w:rFonts w:ascii="Arial" w:eastAsia="Times New Roman" w:hAnsi="Arial" w:cs="Arial"/>
          <w:i/>
          <w:iCs/>
          <w:kern w:val="0"/>
          <w:sz w:val="24"/>
          <w:szCs w:val="24"/>
          <w:lang w:eastAsia="en-GB"/>
          <w14:ligatures w14:val="none"/>
        </w:rPr>
        <w:t>et al.</w:t>
      </w:r>
      <w:r w:rsidRPr="00857E90">
        <w:rPr>
          <w:rFonts w:ascii="Arial" w:eastAsia="Times New Roman" w:hAnsi="Arial" w:cs="Arial"/>
          <w:kern w:val="0"/>
          <w:sz w:val="24"/>
          <w:szCs w:val="24"/>
          <w:lang w:eastAsia="en-GB"/>
          <w14:ligatures w14:val="none"/>
        </w:rPr>
        <w:t xml:space="preserve"> (2019) “A comparative analysis of the Early Childhood Environment Rating Scale–Revised and Early Childhood Environment Rating Scale, Third Edition,” </w:t>
      </w:r>
      <w:r w:rsidRPr="00857E90">
        <w:rPr>
          <w:rFonts w:ascii="Arial" w:eastAsia="Times New Roman" w:hAnsi="Arial" w:cs="Arial"/>
          <w:i/>
          <w:iCs/>
          <w:kern w:val="0"/>
          <w:sz w:val="24"/>
          <w:szCs w:val="24"/>
          <w:lang w:eastAsia="en-GB"/>
          <w14:ligatures w14:val="none"/>
        </w:rPr>
        <w:t>Journal of early childhood research : ECR</w:t>
      </w:r>
      <w:r w:rsidRPr="00857E90">
        <w:rPr>
          <w:rFonts w:ascii="Arial" w:eastAsia="Times New Roman" w:hAnsi="Arial" w:cs="Arial"/>
          <w:kern w:val="0"/>
          <w:sz w:val="24"/>
          <w:szCs w:val="24"/>
          <w:lang w:eastAsia="en-GB"/>
          <w14:ligatures w14:val="none"/>
        </w:rPr>
        <w:t xml:space="preserve">, 17(4), pp. 408–422. Available at: </w:t>
      </w:r>
      <w:hyperlink r:id="rId19" w:history="1">
        <w:r w:rsidRPr="00857E90">
          <w:rPr>
            <w:rStyle w:val="Hyperlink"/>
            <w:rFonts w:ascii="Arial" w:eastAsia="Times New Roman" w:hAnsi="Arial" w:cs="Arial"/>
            <w:kern w:val="0"/>
            <w:sz w:val="24"/>
            <w:szCs w:val="24"/>
            <w:lang w:eastAsia="en-GB"/>
            <w14:ligatures w14:val="none"/>
          </w:rPr>
          <w:t>https://doi.org/10.1177/1476718X19873015</w:t>
        </w:r>
      </w:hyperlink>
      <w:r w:rsidRPr="00857E90">
        <w:rPr>
          <w:rFonts w:ascii="Arial" w:eastAsia="Times New Roman" w:hAnsi="Arial" w:cs="Arial"/>
          <w:kern w:val="0"/>
          <w:sz w:val="24"/>
          <w:szCs w:val="24"/>
          <w:lang w:eastAsia="en-GB"/>
          <w14:ligatures w14:val="none"/>
        </w:rPr>
        <w:t>.</w:t>
      </w:r>
    </w:p>
    <w:p w14:paraId="01E9AE3C"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55C9494D" w14:textId="77777777" w:rsidR="00AB56F0" w:rsidRPr="00D34BEA" w:rsidRDefault="00AB56F0" w:rsidP="00D34BEA">
      <w:pPr>
        <w:spacing w:after="100" w:afterAutospacing="1" w:line="240" w:lineRule="auto"/>
        <w:rPr>
          <w:rFonts w:ascii="Arial" w:hAnsi="Arial" w:cs="Arial"/>
          <w:sz w:val="24"/>
          <w:szCs w:val="24"/>
        </w:rPr>
      </w:pPr>
      <w:r w:rsidRPr="00D34BEA">
        <w:rPr>
          <w:rFonts w:ascii="Arial" w:hAnsi="Arial" w:cs="Arial"/>
          <w:sz w:val="24"/>
          <w:szCs w:val="24"/>
        </w:rPr>
        <w:t xml:space="preserve">NSPCC (2024) Promoting mental health and well-being. Available at: </w:t>
      </w:r>
      <w:hyperlink r:id="rId20" w:history="1">
        <w:r w:rsidRPr="00D34BEA">
          <w:rPr>
            <w:rStyle w:val="Hyperlink"/>
            <w:rFonts w:ascii="Arial" w:hAnsi="Arial" w:cs="Arial"/>
            <w:sz w:val="24"/>
            <w:szCs w:val="24"/>
          </w:rPr>
          <w:t>https://learning.nspcc.org.uk/child-health-development/promoting-mental-health-wellbeing</w:t>
        </w:r>
      </w:hyperlink>
      <w:r w:rsidRPr="00D34BEA">
        <w:rPr>
          <w:rFonts w:ascii="Arial" w:hAnsi="Arial" w:cs="Arial"/>
          <w:sz w:val="24"/>
          <w:szCs w:val="24"/>
        </w:rPr>
        <w:t xml:space="preserve"> (Accessed: 18</w:t>
      </w:r>
      <w:r w:rsidRPr="00D34BEA">
        <w:rPr>
          <w:rFonts w:ascii="Arial" w:hAnsi="Arial" w:cs="Arial"/>
          <w:sz w:val="24"/>
          <w:szCs w:val="24"/>
          <w:vertAlign w:val="superscript"/>
        </w:rPr>
        <w:t xml:space="preserve">th </w:t>
      </w:r>
      <w:r w:rsidRPr="00D34BEA">
        <w:rPr>
          <w:rFonts w:ascii="Arial" w:hAnsi="Arial" w:cs="Arial"/>
          <w:sz w:val="24"/>
          <w:szCs w:val="24"/>
        </w:rPr>
        <w:t>April 2024).</w:t>
      </w:r>
    </w:p>
    <w:p w14:paraId="260DFA7F" w14:textId="77777777" w:rsidR="00AB56F0" w:rsidRPr="00D34BEA" w:rsidRDefault="00AB56F0" w:rsidP="00D34BEA">
      <w:pPr>
        <w:spacing w:after="100" w:afterAutospacing="1" w:line="276" w:lineRule="auto"/>
        <w:rPr>
          <w:rFonts w:ascii="Arial" w:hAnsi="Arial" w:cs="Arial"/>
          <w:sz w:val="24"/>
          <w:szCs w:val="24"/>
        </w:rPr>
      </w:pPr>
      <w:r w:rsidRPr="00D34BEA">
        <w:rPr>
          <w:rFonts w:ascii="Arial" w:hAnsi="Arial" w:cs="Arial"/>
          <w:sz w:val="24"/>
          <w:szCs w:val="24"/>
        </w:rPr>
        <w:t xml:space="preserve">Nutbrown, C. (2012) ‘Foundations for quality, The independent review of early education and childcare qualifications, Final Report’ </w:t>
      </w:r>
      <w:hyperlink r:id="rId21" w:history="1">
        <w:r w:rsidRPr="00D34BEA">
          <w:rPr>
            <w:rStyle w:val="Hyperlink"/>
            <w:rFonts w:ascii="Arial" w:hAnsi="Arial" w:cs="Arial"/>
            <w:sz w:val="24"/>
            <w:szCs w:val="24"/>
          </w:rPr>
          <w:t>https://assets.publishing.service.gov.uk/government/uploads/system/uploads/attachment_data/file/175463/Nutbrown-Review.pdf</w:t>
        </w:r>
      </w:hyperlink>
      <w:r w:rsidRPr="00D34BEA">
        <w:rPr>
          <w:rFonts w:ascii="Arial" w:hAnsi="Arial" w:cs="Arial"/>
          <w:sz w:val="24"/>
          <w:szCs w:val="24"/>
        </w:rPr>
        <w:t xml:space="preserve"> (Accessed: 2</w:t>
      </w:r>
      <w:r w:rsidRPr="00D34BEA">
        <w:rPr>
          <w:rFonts w:ascii="Arial" w:hAnsi="Arial" w:cs="Arial"/>
          <w:sz w:val="24"/>
          <w:szCs w:val="24"/>
          <w:vertAlign w:val="superscript"/>
        </w:rPr>
        <w:t>nd</w:t>
      </w:r>
      <w:r w:rsidRPr="00D34BEA">
        <w:rPr>
          <w:rFonts w:ascii="Arial" w:hAnsi="Arial" w:cs="Arial"/>
          <w:sz w:val="24"/>
          <w:szCs w:val="24"/>
        </w:rPr>
        <w:t xml:space="preserve"> April 2024).</w:t>
      </w:r>
    </w:p>
    <w:p w14:paraId="014FA6B8" w14:textId="77777777" w:rsidR="00AB56F0" w:rsidRDefault="00AB56F0" w:rsidP="00D34BEA">
      <w:pPr>
        <w:spacing w:after="0" w:line="240" w:lineRule="auto"/>
        <w:rPr>
          <w:rFonts w:ascii="Arial" w:eastAsia="Times New Roman" w:hAnsi="Arial" w:cs="Arial"/>
          <w:kern w:val="0"/>
          <w:sz w:val="24"/>
          <w:szCs w:val="24"/>
          <w:lang w:eastAsia="en-GB"/>
          <w14:ligatures w14:val="none"/>
        </w:rPr>
      </w:pPr>
      <w:r w:rsidRPr="00D34BEA">
        <w:rPr>
          <w:rFonts w:ascii="Arial" w:eastAsia="Times New Roman" w:hAnsi="Arial" w:cs="Arial"/>
          <w:kern w:val="0"/>
          <w:sz w:val="24"/>
          <w:szCs w:val="24"/>
          <w:lang w:eastAsia="en-GB"/>
          <w14:ligatures w14:val="none"/>
        </w:rPr>
        <w:t xml:space="preserve">Pascal, C. and Bertram, T. (2018) “EFFECTIVE EARLY LEARNING: A PRAXEOLOGICAL AND PARTICIPATORY APPROACH TO EVALUATING AND IMPROVING QUALITY IN EARLY CHILDHOOD EDUCATION,” </w:t>
      </w:r>
      <w:r w:rsidRPr="00D34BEA">
        <w:rPr>
          <w:rFonts w:ascii="Arial" w:eastAsia="Times New Roman" w:hAnsi="Arial" w:cs="Arial"/>
          <w:i/>
          <w:iCs/>
          <w:kern w:val="0"/>
          <w:sz w:val="24"/>
          <w:szCs w:val="24"/>
          <w:lang w:eastAsia="en-GB"/>
          <w14:ligatures w14:val="none"/>
        </w:rPr>
        <w:t>Revista da FAEEBA</w:t>
      </w:r>
      <w:r w:rsidRPr="00D34BEA">
        <w:rPr>
          <w:rFonts w:ascii="Arial" w:eastAsia="Times New Roman" w:hAnsi="Arial" w:cs="Arial"/>
          <w:kern w:val="0"/>
          <w:sz w:val="24"/>
          <w:szCs w:val="24"/>
          <w:lang w:eastAsia="en-GB"/>
          <w14:ligatures w14:val="none"/>
        </w:rPr>
        <w:t xml:space="preserve">, 27(51), pp. 105–120. Available at: </w:t>
      </w:r>
      <w:hyperlink r:id="rId22" w:history="1">
        <w:r w:rsidRPr="00D34BEA">
          <w:rPr>
            <w:rStyle w:val="Hyperlink"/>
            <w:rFonts w:ascii="Arial" w:eastAsia="Times New Roman" w:hAnsi="Arial" w:cs="Arial"/>
            <w:kern w:val="0"/>
            <w:sz w:val="24"/>
            <w:szCs w:val="24"/>
            <w:lang w:eastAsia="en-GB"/>
            <w14:ligatures w14:val="none"/>
          </w:rPr>
          <w:t>https://doi.org/10.21879/faeeba2358-0194.2018.v27.n51.p105-120</w:t>
        </w:r>
      </w:hyperlink>
      <w:r w:rsidRPr="00D34BEA">
        <w:rPr>
          <w:rFonts w:ascii="Arial" w:eastAsia="Times New Roman" w:hAnsi="Arial" w:cs="Arial"/>
          <w:kern w:val="0"/>
          <w:sz w:val="24"/>
          <w:szCs w:val="24"/>
          <w:lang w:eastAsia="en-GB"/>
          <w14:ligatures w14:val="none"/>
        </w:rPr>
        <w:t xml:space="preserve">. </w:t>
      </w:r>
    </w:p>
    <w:p w14:paraId="0319EF81"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67BB8661" w14:textId="77777777" w:rsidR="00AB56F0" w:rsidRDefault="00AB56F0" w:rsidP="00D34BEA">
      <w:pPr>
        <w:spacing w:after="0" w:line="240" w:lineRule="auto"/>
        <w:rPr>
          <w:rFonts w:ascii="Arial" w:eastAsia="Times New Roman" w:hAnsi="Arial" w:cs="Arial"/>
          <w:kern w:val="0"/>
          <w:sz w:val="24"/>
          <w:szCs w:val="24"/>
          <w:lang w:eastAsia="en-GB"/>
          <w14:ligatures w14:val="none"/>
        </w:rPr>
      </w:pPr>
      <w:r w:rsidRPr="00D34BEA">
        <w:rPr>
          <w:rFonts w:ascii="Arial" w:eastAsia="Times New Roman" w:hAnsi="Arial" w:cs="Arial"/>
          <w:kern w:val="0"/>
          <w:sz w:val="24"/>
          <w:szCs w:val="24"/>
          <w:lang w:eastAsia="en-GB"/>
          <w14:ligatures w14:val="none"/>
        </w:rPr>
        <w:t xml:space="preserve">Rouine, H., McDonnell, F. and Hanafin, S. (2022) ‘Making a Difference: The Impact of Statutory Inspection on the Quality of Early Years Services,’ </w:t>
      </w:r>
      <w:r w:rsidRPr="00D34BEA">
        <w:rPr>
          <w:rFonts w:ascii="Arial" w:eastAsia="Times New Roman" w:hAnsi="Arial" w:cs="Arial"/>
          <w:i/>
          <w:iCs/>
          <w:kern w:val="0"/>
          <w:sz w:val="24"/>
          <w:szCs w:val="24"/>
          <w:lang w:eastAsia="en-GB"/>
          <w14:ligatures w14:val="none"/>
        </w:rPr>
        <w:t>Child care in practice : Northern Ireland journal of multi-disciplinary child care practice</w:t>
      </w:r>
      <w:r w:rsidRPr="00D34BEA">
        <w:rPr>
          <w:rFonts w:ascii="Arial" w:eastAsia="Times New Roman" w:hAnsi="Arial" w:cs="Arial"/>
          <w:kern w:val="0"/>
          <w:sz w:val="24"/>
          <w:szCs w:val="24"/>
          <w:lang w:eastAsia="en-GB"/>
          <w14:ligatures w14:val="none"/>
        </w:rPr>
        <w:t xml:space="preserve">, 28(2), pp. 153–163. Available at: </w:t>
      </w:r>
      <w:hyperlink r:id="rId23" w:history="1">
        <w:r w:rsidRPr="00D34BEA">
          <w:rPr>
            <w:rStyle w:val="Hyperlink"/>
            <w:rFonts w:ascii="Arial" w:eastAsia="Times New Roman" w:hAnsi="Arial" w:cs="Arial"/>
            <w:kern w:val="0"/>
            <w:sz w:val="24"/>
            <w:szCs w:val="24"/>
            <w:lang w:eastAsia="en-GB"/>
            <w14:ligatures w14:val="none"/>
          </w:rPr>
          <w:t>https://doi.org/10.1080/13575279.2019.1701410</w:t>
        </w:r>
      </w:hyperlink>
      <w:r w:rsidRPr="00D34BEA">
        <w:rPr>
          <w:rFonts w:ascii="Arial" w:eastAsia="Times New Roman" w:hAnsi="Arial" w:cs="Arial"/>
          <w:kern w:val="0"/>
          <w:sz w:val="24"/>
          <w:szCs w:val="24"/>
          <w:lang w:eastAsia="en-GB"/>
          <w14:ligatures w14:val="none"/>
        </w:rPr>
        <w:t xml:space="preserve">. </w:t>
      </w:r>
    </w:p>
    <w:p w14:paraId="1B7A78C4"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201F3785" w14:textId="77777777" w:rsidR="00AB56F0" w:rsidRDefault="00AB56F0" w:rsidP="00D34BEA">
      <w:pPr>
        <w:spacing w:after="0" w:line="240" w:lineRule="auto"/>
        <w:rPr>
          <w:rFonts w:ascii="Arial" w:eastAsia="Times New Roman" w:hAnsi="Arial" w:cs="Arial"/>
          <w:kern w:val="0"/>
          <w:sz w:val="24"/>
          <w:szCs w:val="24"/>
          <w:lang w:eastAsia="en-GB"/>
          <w14:ligatures w14:val="none"/>
        </w:rPr>
      </w:pPr>
      <w:r w:rsidRPr="00D34BEA">
        <w:rPr>
          <w:rFonts w:ascii="Arial" w:eastAsia="Times New Roman" w:hAnsi="Arial" w:cs="Arial"/>
          <w:kern w:val="0"/>
          <w:sz w:val="24"/>
          <w:szCs w:val="24"/>
          <w:lang w:eastAsia="en-GB"/>
          <w14:ligatures w14:val="none"/>
        </w:rPr>
        <w:t xml:space="preserve">Siraj, I., Kingston, D. and Melhuish, E. (2015) </w:t>
      </w:r>
      <w:r w:rsidRPr="00D34BEA">
        <w:rPr>
          <w:rFonts w:ascii="Arial" w:eastAsia="Times New Roman" w:hAnsi="Arial" w:cs="Arial"/>
          <w:i/>
          <w:iCs/>
          <w:kern w:val="0"/>
          <w:sz w:val="24"/>
          <w:szCs w:val="24"/>
          <w:lang w:eastAsia="en-GB"/>
          <w14:ligatures w14:val="none"/>
        </w:rPr>
        <w:t>Assessing quality in early childhood education and care : sustained shared thinking and emotional well-being (SSTEW) scale for 2-5-year-olds provision</w:t>
      </w:r>
      <w:r w:rsidRPr="00D34BEA">
        <w:rPr>
          <w:rFonts w:ascii="Arial" w:eastAsia="Times New Roman" w:hAnsi="Arial" w:cs="Arial"/>
          <w:kern w:val="0"/>
          <w:sz w:val="24"/>
          <w:szCs w:val="24"/>
          <w:lang w:eastAsia="en-GB"/>
          <w14:ligatures w14:val="none"/>
        </w:rPr>
        <w:t>. London, [England: IOE Press.</w:t>
      </w:r>
    </w:p>
    <w:p w14:paraId="416ADDE3" w14:textId="77777777" w:rsidR="00AB56F0" w:rsidRDefault="00AB56F0" w:rsidP="00D34BEA">
      <w:pPr>
        <w:spacing w:after="0" w:line="240" w:lineRule="auto"/>
        <w:rPr>
          <w:rFonts w:ascii="Arial" w:eastAsia="Times New Roman" w:hAnsi="Arial" w:cs="Arial"/>
          <w:kern w:val="0"/>
          <w:sz w:val="24"/>
          <w:szCs w:val="24"/>
          <w:lang w:eastAsia="en-GB"/>
          <w14:ligatures w14:val="none"/>
        </w:rPr>
      </w:pPr>
    </w:p>
    <w:p w14:paraId="68A1A70E" w14:textId="77777777" w:rsidR="00AB56F0" w:rsidRPr="00D34BEA" w:rsidRDefault="00AB56F0" w:rsidP="00D34BEA">
      <w:pPr>
        <w:rPr>
          <w:rFonts w:ascii="Arial" w:hAnsi="Arial" w:cs="Arial"/>
          <w:sz w:val="24"/>
          <w:szCs w:val="24"/>
        </w:rPr>
      </w:pPr>
      <w:r w:rsidRPr="0069515E">
        <w:rPr>
          <w:rFonts w:ascii="Arial" w:hAnsi="Arial" w:cs="Arial"/>
          <w:sz w:val="24"/>
          <w:szCs w:val="24"/>
          <w:lang w:val="nl-NL"/>
        </w:rPr>
        <w:t xml:space="preserve">Siraj, I., Kingston, D., &amp; Melhuish, E. (2023). </w:t>
      </w:r>
      <w:r w:rsidRPr="00D34BEA">
        <w:rPr>
          <w:rFonts w:ascii="Arial" w:hAnsi="Arial" w:cs="Arial"/>
          <w:sz w:val="24"/>
          <w:szCs w:val="24"/>
        </w:rPr>
        <w:t xml:space="preserve">The Sustained Shared Thinking and Emotional Well-being (SSTEW) Scale: Supporting Process Quality in Early Childhood (1st ed.). David Fulton Publishers. </w:t>
      </w:r>
      <w:hyperlink r:id="rId24" w:history="1">
        <w:r w:rsidRPr="00D34BEA">
          <w:rPr>
            <w:rStyle w:val="Hyperlink"/>
            <w:rFonts w:ascii="Arial" w:hAnsi="Arial" w:cs="Arial"/>
            <w:sz w:val="24"/>
            <w:szCs w:val="24"/>
          </w:rPr>
          <w:t>https://doi.org/10.4324/9781003379867</w:t>
        </w:r>
      </w:hyperlink>
    </w:p>
    <w:p w14:paraId="1C92B7B4" w14:textId="77777777" w:rsidR="00AB56F0" w:rsidRPr="00D34BEA" w:rsidRDefault="00AB56F0" w:rsidP="00D34BEA">
      <w:pPr>
        <w:spacing w:after="100" w:afterAutospacing="1" w:line="240" w:lineRule="auto"/>
        <w:rPr>
          <w:rFonts w:ascii="Arial" w:hAnsi="Arial" w:cs="Arial"/>
          <w:sz w:val="24"/>
          <w:szCs w:val="24"/>
        </w:rPr>
      </w:pPr>
      <w:r w:rsidRPr="00D34BEA">
        <w:rPr>
          <w:rFonts w:ascii="Arial" w:hAnsi="Arial" w:cs="Arial"/>
          <w:sz w:val="24"/>
          <w:szCs w:val="24"/>
        </w:rPr>
        <w:t xml:space="preserve">UNC Child Development Institute (no date) ‘Early Childhood Environment Rating Scale, Third Edition’ Available at:  </w:t>
      </w:r>
      <w:hyperlink r:id="rId25" w:history="1">
        <w:r w:rsidRPr="00D34BEA">
          <w:rPr>
            <w:rStyle w:val="Hyperlink"/>
            <w:rFonts w:ascii="Arial" w:hAnsi="Arial" w:cs="Arial"/>
            <w:sz w:val="24"/>
            <w:szCs w:val="24"/>
          </w:rPr>
          <w:t>https://ers.fpg.unc.edu/scales-early-childhood-environment-rating-scale-third-edition</w:t>
        </w:r>
      </w:hyperlink>
      <w:r w:rsidRPr="00D34BEA">
        <w:rPr>
          <w:rFonts w:ascii="Arial" w:hAnsi="Arial" w:cs="Arial"/>
          <w:sz w:val="24"/>
          <w:szCs w:val="24"/>
        </w:rPr>
        <w:t xml:space="preserve"> (Accessed: 20</w:t>
      </w:r>
      <w:r w:rsidRPr="00D34BEA">
        <w:rPr>
          <w:rFonts w:ascii="Arial" w:hAnsi="Arial" w:cs="Arial"/>
          <w:sz w:val="24"/>
          <w:szCs w:val="24"/>
          <w:vertAlign w:val="superscript"/>
        </w:rPr>
        <w:t>th</w:t>
      </w:r>
      <w:r w:rsidRPr="00D34BEA">
        <w:rPr>
          <w:rFonts w:ascii="Arial" w:hAnsi="Arial" w:cs="Arial"/>
          <w:sz w:val="24"/>
          <w:szCs w:val="24"/>
        </w:rPr>
        <w:t xml:space="preserve"> April 2024).</w:t>
      </w:r>
    </w:p>
    <w:p w14:paraId="439E3248" w14:textId="77777777" w:rsidR="00AB56F0" w:rsidRPr="00D34BEA" w:rsidRDefault="00AB56F0" w:rsidP="00D34BEA">
      <w:pPr>
        <w:spacing w:after="100" w:afterAutospacing="1"/>
        <w:rPr>
          <w:rFonts w:ascii="Arial" w:hAnsi="Arial" w:cs="Arial"/>
          <w:sz w:val="24"/>
          <w:szCs w:val="24"/>
        </w:rPr>
      </w:pPr>
      <w:r w:rsidRPr="00D34BEA">
        <w:rPr>
          <w:rFonts w:ascii="Arial" w:hAnsi="Arial" w:cs="Arial"/>
          <w:sz w:val="24"/>
          <w:szCs w:val="24"/>
        </w:rPr>
        <w:t>Vic Government (2024) Sustained Shared Thinking and Emotional Wellbeing. Available at:</w:t>
      </w:r>
      <w:hyperlink r:id="rId26" w:history="1">
        <w:r w:rsidRPr="00D34BEA">
          <w:rPr>
            <w:rStyle w:val="Hyperlink"/>
            <w:rFonts w:ascii="Arial" w:hAnsi="Arial" w:cs="Arial"/>
            <w:sz w:val="24"/>
            <w:szCs w:val="24"/>
          </w:rPr>
          <w:t>https://www.vic.gov.au/sustained-shared-thinking-and-emotional-wellbeing-sstew-scale</w:t>
        </w:r>
      </w:hyperlink>
      <w:r w:rsidRPr="00D34BEA">
        <w:rPr>
          <w:rFonts w:ascii="Arial" w:hAnsi="Arial" w:cs="Arial"/>
          <w:sz w:val="24"/>
          <w:szCs w:val="24"/>
        </w:rPr>
        <w:t xml:space="preserve"> (Accessed on: 17</w:t>
      </w:r>
      <w:r w:rsidRPr="00D34BEA">
        <w:rPr>
          <w:rFonts w:ascii="Arial" w:hAnsi="Arial" w:cs="Arial"/>
          <w:sz w:val="24"/>
          <w:szCs w:val="24"/>
          <w:vertAlign w:val="superscript"/>
        </w:rPr>
        <w:t>th</w:t>
      </w:r>
      <w:r w:rsidRPr="00D34BEA">
        <w:rPr>
          <w:rFonts w:ascii="Arial" w:hAnsi="Arial" w:cs="Arial"/>
          <w:sz w:val="24"/>
          <w:szCs w:val="24"/>
        </w:rPr>
        <w:t xml:space="preserve"> April 2024).</w:t>
      </w:r>
    </w:p>
    <w:p w14:paraId="26FBCF59" w14:textId="77777777" w:rsidR="00AB56F0" w:rsidRPr="00D34BEA" w:rsidRDefault="00AB56F0" w:rsidP="00D34BEA">
      <w:pPr>
        <w:spacing w:after="100" w:afterAutospacing="1" w:line="276" w:lineRule="auto"/>
        <w:rPr>
          <w:rFonts w:ascii="Arial" w:hAnsi="Arial" w:cs="Arial"/>
          <w:sz w:val="24"/>
          <w:szCs w:val="24"/>
        </w:rPr>
      </w:pPr>
      <w:r w:rsidRPr="00D34BEA">
        <w:rPr>
          <w:rFonts w:ascii="Arial" w:hAnsi="Arial" w:cs="Arial"/>
          <w:sz w:val="24"/>
          <w:szCs w:val="24"/>
        </w:rPr>
        <w:t xml:space="preserve">Welsh Government (2013) ‘Building A Brighter Future’ </w:t>
      </w:r>
      <w:hyperlink r:id="rId27" w:history="1">
        <w:r w:rsidRPr="00D34BEA">
          <w:rPr>
            <w:rStyle w:val="Hyperlink"/>
            <w:rFonts w:ascii="Arial" w:hAnsi="Arial" w:cs="Arial"/>
            <w:sz w:val="24"/>
            <w:szCs w:val="24"/>
          </w:rPr>
          <w:t>https://dera.ioe.ac.uk/id/eprint/18045/1/130716-building-brighter-future-en.pdf</w:t>
        </w:r>
      </w:hyperlink>
      <w:r w:rsidRPr="00D34BEA">
        <w:rPr>
          <w:rFonts w:ascii="Arial" w:hAnsi="Arial" w:cs="Arial"/>
          <w:sz w:val="24"/>
          <w:szCs w:val="24"/>
        </w:rPr>
        <w:t xml:space="preserve">  (Accessed: 2</w:t>
      </w:r>
      <w:r w:rsidRPr="00D34BEA">
        <w:rPr>
          <w:rFonts w:ascii="Arial" w:hAnsi="Arial" w:cs="Arial"/>
          <w:sz w:val="24"/>
          <w:szCs w:val="24"/>
          <w:vertAlign w:val="superscript"/>
        </w:rPr>
        <w:t>nd</w:t>
      </w:r>
      <w:r w:rsidRPr="00D34BEA">
        <w:rPr>
          <w:rFonts w:ascii="Arial" w:hAnsi="Arial" w:cs="Arial"/>
          <w:sz w:val="24"/>
          <w:szCs w:val="24"/>
        </w:rPr>
        <w:t xml:space="preserve"> April 2024).</w:t>
      </w:r>
    </w:p>
    <w:p w14:paraId="254E3EFC" w14:textId="77777777" w:rsidR="00AB56F0" w:rsidRPr="00D34BEA" w:rsidRDefault="00AB56F0" w:rsidP="00D34BEA">
      <w:pPr>
        <w:spacing w:after="100" w:afterAutospacing="1" w:line="240" w:lineRule="auto"/>
        <w:rPr>
          <w:rFonts w:ascii="Arial" w:hAnsi="Arial" w:cs="Arial"/>
          <w:sz w:val="24"/>
          <w:szCs w:val="24"/>
        </w:rPr>
      </w:pPr>
      <w:r w:rsidRPr="00D34BEA">
        <w:rPr>
          <w:rFonts w:ascii="Arial" w:hAnsi="Arial" w:cs="Arial"/>
          <w:sz w:val="24"/>
          <w:szCs w:val="24"/>
        </w:rPr>
        <w:t xml:space="preserve">Welsh Government (2015) ‘Well-being of Future Generations (Wales) Act’ </w:t>
      </w:r>
      <w:hyperlink r:id="rId28" w:history="1">
        <w:r w:rsidRPr="00D34BEA">
          <w:rPr>
            <w:rStyle w:val="Hyperlink"/>
            <w:rFonts w:ascii="Arial" w:hAnsi="Arial" w:cs="Arial"/>
            <w:sz w:val="24"/>
            <w:szCs w:val="24"/>
          </w:rPr>
          <w:t xml:space="preserve"> </w:t>
        </w:r>
        <w:r w:rsidRPr="00D34BEA">
          <w:rPr>
            <w:rStyle w:val="Hyperlink"/>
            <w:rFonts w:ascii="Arial" w:hAnsi="Arial" w:cs="Arial"/>
            <w:sz w:val="24"/>
            <w:szCs w:val="24"/>
          </w:rPr>
          <w:t>https://www.legislation.gov.uk/anaw/2015/2/contentsgov.uk</w:t>
        </w:r>
      </w:hyperlink>
      <w:r w:rsidRPr="00D34BEA">
        <w:rPr>
          <w:rFonts w:ascii="Arial" w:hAnsi="Arial" w:cs="Arial"/>
          <w:sz w:val="24"/>
          <w:szCs w:val="24"/>
        </w:rPr>
        <w:t xml:space="preserve"> (Accessed:20th April 2024).</w:t>
      </w:r>
    </w:p>
    <w:p w14:paraId="45D2FF1F" w14:textId="77777777" w:rsidR="00AB56F0" w:rsidRPr="00D34BEA" w:rsidRDefault="00AB56F0" w:rsidP="00D34BEA">
      <w:pPr>
        <w:spacing w:after="100" w:afterAutospacing="1"/>
        <w:rPr>
          <w:rFonts w:ascii="Arial" w:hAnsi="Arial" w:cs="Arial"/>
          <w:sz w:val="24"/>
          <w:szCs w:val="24"/>
        </w:rPr>
      </w:pPr>
      <w:r w:rsidRPr="00D34BEA">
        <w:rPr>
          <w:rFonts w:ascii="Arial" w:hAnsi="Arial" w:cs="Arial"/>
          <w:sz w:val="24"/>
          <w:szCs w:val="24"/>
        </w:rPr>
        <w:t>Welsh Government (2022) A curriculum for funded non-maintained nursery settings. Available at</w:t>
      </w:r>
      <w:r>
        <w:rPr>
          <w:rFonts w:ascii="Arial" w:hAnsi="Arial" w:cs="Arial"/>
          <w:sz w:val="24"/>
          <w:szCs w:val="24"/>
        </w:rPr>
        <w:t xml:space="preserve">: </w:t>
      </w:r>
      <w:hyperlink r:id="rId29" w:history="1">
        <w:r w:rsidRPr="00FB57C1">
          <w:rPr>
            <w:rStyle w:val="Hyperlink"/>
            <w:rFonts w:ascii="Arial" w:hAnsi="Arial" w:cs="Arial"/>
            <w:sz w:val="24"/>
            <w:szCs w:val="24"/>
          </w:rPr>
          <w:t>https://hwb.gov.wales/curriculum-for-wales/introduction-to-curriculum-for-wales-guidance/</w:t>
        </w:r>
      </w:hyperlink>
      <w:r>
        <w:rPr>
          <w:rFonts w:ascii="Arial" w:hAnsi="Arial" w:cs="Arial"/>
          <w:sz w:val="24"/>
          <w:szCs w:val="24"/>
        </w:rPr>
        <w:t xml:space="preserve"> (Accessed: 20</w:t>
      </w:r>
      <w:r w:rsidRPr="00681426">
        <w:rPr>
          <w:rFonts w:ascii="Arial" w:hAnsi="Arial" w:cs="Arial"/>
          <w:sz w:val="24"/>
          <w:szCs w:val="24"/>
          <w:vertAlign w:val="superscript"/>
        </w:rPr>
        <w:t>th</w:t>
      </w:r>
      <w:r>
        <w:rPr>
          <w:rFonts w:ascii="Arial" w:hAnsi="Arial" w:cs="Arial"/>
          <w:sz w:val="24"/>
          <w:szCs w:val="24"/>
        </w:rPr>
        <w:t xml:space="preserve"> April 2024).</w:t>
      </w:r>
    </w:p>
    <w:p w14:paraId="4A921D3B" w14:textId="77777777" w:rsidR="00AB56F0" w:rsidRDefault="00AB56F0" w:rsidP="00D34BEA">
      <w:pPr>
        <w:spacing w:after="100" w:afterAutospacing="1" w:line="240" w:lineRule="auto"/>
        <w:rPr>
          <w:rFonts w:ascii="Arial" w:hAnsi="Arial" w:cs="Arial"/>
          <w:sz w:val="24"/>
          <w:szCs w:val="24"/>
        </w:rPr>
      </w:pPr>
      <w:r w:rsidRPr="00D34BEA">
        <w:rPr>
          <w:rFonts w:ascii="Arial" w:hAnsi="Arial" w:cs="Arial"/>
          <w:sz w:val="24"/>
          <w:szCs w:val="24"/>
        </w:rPr>
        <w:t xml:space="preserve">Welsh Government. (2014) ‘Social Services and Well-being Wales Act’ </w:t>
      </w:r>
      <w:hyperlink r:id="rId30" w:history="1">
        <w:r w:rsidRPr="00D34BEA">
          <w:rPr>
            <w:rStyle w:val="Hyperlink"/>
            <w:rFonts w:ascii="Arial" w:hAnsi="Arial" w:cs="Arial"/>
            <w:sz w:val="24"/>
            <w:szCs w:val="24"/>
          </w:rPr>
          <w:t>https://www.legislation.gov.uk/anaw/2014/4/contents</w:t>
        </w:r>
      </w:hyperlink>
      <w:r w:rsidRPr="00D34BEA">
        <w:rPr>
          <w:rFonts w:ascii="Arial" w:hAnsi="Arial" w:cs="Arial"/>
          <w:sz w:val="24"/>
          <w:szCs w:val="24"/>
        </w:rPr>
        <w:t xml:space="preserve"> (Accessed: 19</w:t>
      </w:r>
      <w:r w:rsidRPr="00D34BEA">
        <w:rPr>
          <w:rFonts w:ascii="Arial" w:hAnsi="Arial" w:cs="Arial"/>
          <w:sz w:val="24"/>
          <w:szCs w:val="24"/>
          <w:vertAlign w:val="superscript"/>
        </w:rPr>
        <w:t>th</w:t>
      </w:r>
      <w:r w:rsidRPr="00D34BEA">
        <w:rPr>
          <w:rFonts w:ascii="Arial" w:hAnsi="Arial" w:cs="Arial"/>
          <w:sz w:val="24"/>
          <w:szCs w:val="24"/>
        </w:rPr>
        <w:t xml:space="preserve"> April 2024).</w:t>
      </w:r>
    </w:p>
    <w:p w14:paraId="62783986" w14:textId="77777777" w:rsidR="00AB56F0" w:rsidRPr="00D54362" w:rsidRDefault="00AB56F0" w:rsidP="00D34BEA">
      <w:pPr>
        <w:spacing w:after="100" w:afterAutospacing="1" w:line="240" w:lineRule="auto"/>
        <w:rPr>
          <w:rFonts w:ascii="Arial" w:hAnsi="Arial" w:cs="Arial"/>
          <w:sz w:val="24"/>
          <w:szCs w:val="24"/>
        </w:rPr>
      </w:pPr>
      <w:r w:rsidRPr="00D54362">
        <w:rPr>
          <w:rFonts w:ascii="Arial" w:hAnsi="Arial" w:cs="Arial"/>
          <w:sz w:val="24"/>
          <w:szCs w:val="24"/>
        </w:rPr>
        <w:t xml:space="preserve">Welsh Government. (2016) ‘National Minimum Standards for Regulated Childcare for Children up to the Age of 12 Years’ </w:t>
      </w:r>
      <w:hyperlink r:id="rId31" w:history="1">
        <w:r w:rsidRPr="00D54362">
          <w:rPr>
            <w:rStyle w:val="Hyperlink"/>
            <w:rFonts w:ascii="Arial" w:hAnsi="Arial" w:cs="Arial"/>
            <w:sz w:val="24"/>
            <w:szCs w:val="24"/>
          </w:rPr>
          <w:t>https://careinspectorate.wales/sites/default/files/2018-01/160411regchildcareen.pdf</w:t>
        </w:r>
      </w:hyperlink>
      <w:r w:rsidRPr="00D54362">
        <w:rPr>
          <w:rFonts w:ascii="Arial" w:hAnsi="Arial" w:cs="Arial"/>
          <w:sz w:val="24"/>
          <w:szCs w:val="24"/>
        </w:rPr>
        <w:t xml:space="preserve"> (Accessed: 21</w:t>
      </w:r>
      <w:r w:rsidRPr="00D54362">
        <w:rPr>
          <w:rFonts w:ascii="Arial" w:hAnsi="Arial" w:cs="Arial"/>
          <w:sz w:val="24"/>
          <w:szCs w:val="24"/>
          <w:vertAlign w:val="superscript"/>
        </w:rPr>
        <w:t>st</w:t>
      </w:r>
      <w:r w:rsidRPr="00D54362">
        <w:rPr>
          <w:rFonts w:ascii="Arial" w:hAnsi="Arial" w:cs="Arial"/>
          <w:sz w:val="24"/>
          <w:szCs w:val="24"/>
        </w:rPr>
        <w:t xml:space="preserve"> April 2024).</w:t>
      </w:r>
    </w:p>
    <w:p w14:paraId="3943A265" w14:textId="77777777" w:rsidR="00AB56F0" w:rsidRPr="00D34BEA" w:rsidRDefault="00AB56F0" w:rsidP="00D34BEA">
      <w:pPr>
        <w:spacing w:after="100" w:afterAutospacing="1" w:line="276" w:lineRule="auto"/>
        <w:rPr>
          <w:rFonts w:ascii="Arial" w:hAnsi="Arial" w:cs="Arial"/>
          <w:sz w:val="24"/>
          <w:szCs w:val="24"/>
        </w:rPr>
      </w:pPr>
      <w:r w:rsidRPr="00D34BEA">
        <w:rPr>
          <w:rFonts w:ascii="Arial" w:hAnsi="Arial" w:cs="Arial"/>
          <w:sz w:val="24"/>
          <w:szCs w:val="24"/>
        </w:rPr>
        <w:t xml:space="preserve">Welsh Government. (2017) ‘Flying Start Annex: Quality Childcare Guidance’ </w:t>
      </w:r>
      <w:hyperlink r:id="rId32" w:history="1">
        <w:r w:rsidRPr="00D34BEA">
          <w:rPr>
            <w:rStyle w:val="Hyperlink"/>
            <w:rFonts w:ascii="Arial" w:hAnsi="Arial" w:cs="Arial"/>
            <w:sz w:val="24"/>
            <w:szCs w:val="24"/>
          </w:rPr>
          <w:t>https://www.gov.wales/sites/default/files/publications/2019-07/flying-start-speech-language-and-communication-guidance.pdf</w:t>
        </w:r>
      </w:hyperlink>
      <w:r w:rsidRPr="00D34BEA">
        <w:rPr>
          <w:rFonts w:ascii="Arial" w:hAnsi="Arial" w:cs="Arial"/>
          <w:sz w:val="24"/>
          <w:szCs w:val="24"/>
        </w:rPr>
        <w:t xml:space="preserve"> (Accessed: 2</w:t>
      </w:r>
      <w:r w:rsidRPr="00D34BEA">
        <w:rPr>
          <w:rFonts w:ascii="Arial" w:hAnsi="Arial" w:cs="Arial"/>
          <w:sz w:val="24"/>
          <w:szCs w:val="24"/>
          <w:vertAlign w:val="superscript"/>
        </w:rPr>
        <w:t>nd</w:t>
      </w:r>
      <w:r w:rsidRPr="00D34BEA">
        <w:rPr>
          <w:rFonts w:ascii="Arial" w:hAnsi="Arial" w:cs="Arial"/>
          <w:sz w:val="24"/>
          <w:szCs w:val="24"/>
        </w:rPr>
        <w:t xml:space="preserve"> April 2024).</w:t>
      </w:r>
    </w:p>
    <w:p w14:paraId="72B9D8ED" w14:textId="77777777" w:rsidR="00AB56F0" w:rsidRPr="00FD4579" w:rsidRDefault="00AB56F0" w:rsidP="00D34BEA">
      <w:pPr>
        <w:spacing w:after="100" w:afterAutospacing="1" w:line="276" w:lineRule="auto"/>
        <w:rPr>
          <w:rFonts w:ascii="Arial" w:hAnsi="Arial" w:cs="Arial"/>
          <w:sz w:val="24"/>
          <w:szCs w:val="24"/>
        </w:rPr>
      </w:pPr>
      <w:r w:rsidRPr="00FD4579">
        <w:rPr>
          <w:rFonts w:ascii="Arial" w:hAnsi="Arial" w:cs="Arial"/>
          <w:sz w:val="24"/>
          <w:szCs w:val="24"/>
        </w:rPr>
        <w:t>Williams, J. (2016) ‘</w:t>
      </w:r>
      <w:r w:rsidRPr="00FD4579">
        <w:rPr>
          <w:rFonts w:ascii="Arial" w:hAnsi="Arial" w:cs="Arial"/>
          <w:i/>
          <w:iCs/>
          <w:sz w:val="24"/>
          <w:szCs w:val="24"/>
        </w:rPr>
        <w:t>Quality Assurance and Quality Enhancement: is there a relationship</w:t>
      </w:r>
      <w:r w:rsidRPr="00FD4579">
        <w:rPr>
          <w:rFonts w:ascii="Arial" w:hAnsi="Arial" w:cs="Arial"/>
          <w:sz w:val="24"/>
          <w:szCs w:val="24"/>
        </w:rPr>
        <w:t xml:space="preserve">?’, Quality in Higher Education, 22 (2), pp. 97-102. </w:t>
      </w:r>
      <w:hyperlink r:id="rId33" w:history="1">
        <w:r w:rsidRPr="00FD4579">
          <w:rPr>
            <w:rStyle w:val="Hyperlink"/>
            <w:rFonts w:ascii="Arial" w:hAnsi="Arial" w:cs="Arial"/>
            <w:color w:val="006DB4"/>
            <w:sz w:val="24"/>
            <w:szCs w:val="24"/>
          </w:rPr>
          <w:t>https://doi.org/10.1080/13538322.2016.1227207</w:t>
        </w:r>
      </w:hyperlink>
      <w:r w:rsidRPr="00FD4579">
        <w:rPr>
          <w:rFonts w:ascii="Arial" w:hAnsi="Arial" w:cs="Arial"/>
          <w:sz w:val="24"/>
          <w:szCs w:val="24"/>
        </w:rPr>
        <w:t xml:space="preserve"> (Accessed: 27/03/24).</w:t>
      </w:r>
    </w:p>
    <w:sectPr w:rsidR="00AB56F0" w:rsidRPr="00FD4579">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37176F" w14:textId="77777777" w:rsidR="0033453F" w:rsidRDefault="0033453F" w:rsidP="00BE0BF4">
      <w:pPr>
        <w:spacing w:after="0" w:line="240" w:lineRule="auto"/>
      </w:pPr>
      <w:r>
        <w:separator/>
      </w:r>
    </w:p>
  </w:endnote>
  <w:endnote w:type="continuationSeparator" w:id="0">
    <w:p w14:paraId="5F5E2A89" w14:textId="77777777" w:rsidR="0033453F" w:rsidRDefault="0033453F" w:rsidP="00BE0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F60FB" w14:textId="77777777" w:rsidR="0033453F" w:rsidRDefault="0033453F" w:rsidP="00BE0BF4">
      <w:pPr>
        <w:spacing w:after="0" w:line="240" w:lineRule="auto"/>
      </w:pPr>
      <w:r>
        <w:separator/>
      </w:r>
    </w:p>
  </w:footnote>
  <w:footnote w:type="continuationSeparator" w:id="0">
    <w:p w14:paraId="769AED4A" w14:textId="77777777" w:rsidR="0033453F" w:rsidRDefault="0033453F" w:rsidP="00BE0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7EDB8" w14:textId="571AFB16" w:rsidR="00BE0BF4" w:rsidRDefault="008868F5">
    <w:pPr>
      <w:pStyle w:val="Header"/>
    </w:pPr>
    <w:r>
      <w:t>ECEY/6011/C</w:t>
    </w:r>
    <w:r>
      <w:tab/>
      <w:t>2211091</w:t>
    </w:r>
    <w:r>
      <w:tab/>
      <w:t>Word Count:</w:t>
    </w:r>
    <w:r w:rsidR="007C6BCF">
      <w:t xml:space="preserve"> 2064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3C2F43"/>
    <w:multiLevelType w:val="hybridMultilevel"/>
    <w:tmpl w:val="C304F5EA"/>
    <w:lvl w:ilvl="0" w:tplc="C4D6C0A0">
      <w:start w:val="1"/>
      <w:numFmt w:val="bullet"/>
      <w:lvlText w:val="•"/>
      <w:lvlJc w:val="left"/>
      <w:pPr>
        <w:tabs>
          <w:tab w:val="num" w:pos="720"/>
        </w:tabs>
        <w:ind w:left="720" w:hanging="360"/>
      </w:pPr>
      <w:rPr>
        <w:rFonts w:ascii="Arial" w:hAnsi="Arial" w:hint="default"/>
      </w:rPr>
    </w:lvl>
    <w:lvl w:ilvl="1" w:tplc="37368A2C" w:tentative="1">
      <w:start w:val="1"/>
      <w:numFmt w:val="bullet"/>
      <w:lvlText w:val="•"/>
      <w:lvlJc w:val="left"/>
      <w:pPr>
        <w:tabs>
          <w:tab w:val="num" w:pos="1440"/>
        </w:tabs>
        <w:ind w:left="1440" w:hanging="360"/>
      </w:pPr>
      <w:rPr>
        <w:rFonts w:ascii="Arial" w:hAnsi="Arial" w:hint="default"/>
      </w:rPr>
    </w:lvl>
    <w:lvl w:ilvl="2" w:tplc="32FA2148" w:tentative="1">
      <w:start w:val="1"/>
      <w:numFmt w:val="bullet"/>
      <w:lvlText w:val="•"/>
      <w:lvlJc w:val="left"/>
      <w:pPr>
        <w:tabs>
          <w:tab w:val="num" w:pos="2160"/>
        </w:tabs>
        <w:ind w:left="2160" w:hanging="360"/>
      </w:pPr>
      <w:rPr>
        <w:rFonts w:ascii="Arial" w:hAnsi="Arial" w:hint="default"/>
      </w:rPr>
    </w:lvl>
    <w:lvl w:ilvl="3" w:tplc="3DF0AD50" w:tentative="1">
      <w:start w:val="1"/>
      <w:numFmt w:val="bullet"/>
      <w:lvlText w:val="•"/>
      <w:lvlJc w:val="left"/>
      <w:pPr>
        <w:tabs>
          <w:tab w:val="num" w:pos="2880"/>
        </w:tabs>
        <w:ind w:left="2880" w:hanging="360"/>
      </w:pPr>
      <w:rPr>
        <w:rFonts w:ascii="Arial" w:hAnsi="Arial" w:hint="default"/>
      </w:rPr>
    </w:lvl>
    <w:lvl w:ilvl="4" w:tplc="46D85D2A" w:tentative="1">
      <w:start w:val="1"/>
      <w:numFmt w:val="bullet"/>
      <w:lvlText w:val="•"/>
      <w:lvlJc w:val="left"/>
      <w:pPr>
        <w:tabs>
          <w:tab w:val="num" w:pos="3600"/>
        </w:tabs>
        <w:ind w:left="3600" w:hanging="360"/>
      </w:pPr>
      <w:rPr>
        <w:rFonts w:ascii="Arial" w:hAnsi="Arial" w:hint="default"/>
      </w:rPr>
    </w:lvl>
    <w:lvl w:ilvl="5" w:tplc="97004A6A" w:tentative="1">
      <w:start w:val="1"/>
      <w:numFmt w:val="bullet"/>
      <w:lvlText w:val="•"/>
      <w:lvlJc w:val="left"/>
      <w:pPr>
        <w:tabs>
          <w:tab w:val="num" w:pos="4320"/>
        </w:tabs>
        <w:ind w:left="4320" w:hanging="360"/>
      </w:pPr>
      <w:rPr>
        <w:rFonts w:ascii="Arial" w:hAnsi="Arial" w:hint="default"/>
      </w:rPr>
    </w:lvl>
    <w:lvl w:ilvl="6" w:tplc="1BF25938" w:tentative="1">
      <w:start w:val="1"/>
      <w:numFmt w:val="bullet"/>
      <w:lvlText w:val="•"/>
      <w:lvlJc w:val="left"/>
      <w:pPr>
        <w:tabs>
          <w:tab w:val="num" w:pos="5040"/>
        </w:tabs>
        <w:ind w:left="5040" w:hanging="360"/>
      </w:pPr>
      <w:rPr>
        <w:rFonts w:ascii="Arial" w:hAnsi="Arial" w:hint="default"/>
      </w:rPr>
    </w:lvl>
    <w:lvl w:ilvl="7" w:tplc="53460C9E" w:tentative="1">
      <w:start w:val="1"/>
      <w:numFmt w:val="bullet"/>
      <w:lvlText w:val="•"/>
      <w:lvlJc w:val="left"/>
      <w:pPr>
        <w:tabs>
          <w:tab w:val="num" w:pos="5760"/>
        </w:tabs>
        <w:ind w:left="5760" w:hanging="360"/>
      </w:pPr>
      <w:rPr>
        <w:rFonts w:ascii="Arial" w:hAnsi="Arial" w:hint="default"/>
      </w:rPr>
    </w:lvl>
    <w:lvl w:ilvl="8" w:tplc="59D0D6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CE947C6"/>
    <w:multiLevelType w:val="hybridMultilevel"/>
    <w:tmpl w:val="7E947284"/>
    <w:lvl w:ilvl="0" w:tplc="9A9867CC">
      <w:start w:val="1"/>
      <w:numFmt w:val="bullet"/>
      <w:lvlText w:val="•"/>
      <w:lvlJc w:val="left"/>
      <w:pPr>
        <w:tabs>
          <w:tab w:val="num" w:pos="720"/>
        </w:tabs>
        <w:ind w:left="720" w:hanging="360"/>
      </w:pPr>
      <w:rPr>
        <w:rFonts w:ascii="Arial" w:hAnsi="Arial" w:hint="default"/>
      </w:rPr>
    </w:lvl>
    <w:lvl w:ilvl="1" w:tplc="68109B8A" w:tentative="1">
      <w:start w:val="1"/>
      <w:numFmt w:val="bullet"/>
      <w:lvlText w:val="•"/>
      <w:lvlJc w:val="left"/>
      <w:pPr>
        <w:tabs>
          <w:tab w:val="num" w:pos="1440"/>
        </w:tabs>
        <w:ind w:left="1440" w:hanging="360"/>
      </w:pPr>
      <w:rPr>
        <w:rFonts w:ascii="Arial" w:hAnsi="Arial" w:hint="default"/>
      </w:rPr>
    </w:lvl>
    <w:lvl w:ilvl="2" w:tplc="8030547A" w:tentative="1">
      <w:start w:val="1"/>
      <w:numFmt w:val="bullet"/>
      <w:lvlText w:val="•"/>
      <w:lvlJc w:val="left"/>
      <w:pPr>
        <w:tabs>
          <w:tab w:val="num" w:pos="2160"/>
        </w:tabs>
        <w:ind w:left="2160" w:hanging="360"/>
      </w:pPr>
      <w:rPr>
        <w:rFonts w:ascii="Arial" w:hAnsi="Arial" w:hint="default"/>
      </w:rPr>
    </w:lvl>
    <w:lvl w:ilvl="3" w:tplc="44447900" w:tentative="1">
      <w:start w:val="1"/>
      <w:numFmt w:val="bullet"/>
      <w:lvlText w:val="•"/>
      <w:lvlJc w:val="left"/>
      <w:pPr>
        <w:tabs>
          <w:tab w:val="num" w:pos="2880"/>
        </w:tabs>
        <w:ind w:left="2880" w:hanging="360"/>
      </w:pPr>
      <w:rPr>
        <w:rFonts w:ascii="Arial" w:hAnsi="Arial" w:hint="default"/>
      </w:rPr>
    </w:lvl>
    <w:lvl w:ilvl="4" w:tplc="8F3C7FDE" w:tentative="1">
      <w:start w:val="1"/>
      <w:numFmt w:val="bullet"/>
      <w:lvlText w:val="•"/>
      <w:lvlJc w:val="left"/>
      <w:pPr>
        <w:tabs>
          <w:tab w:val="num" w:pos="3600"/>
        </w:tabs>
        <w:ind w:left="3600" w:hanging="360"/>
      </w:pPr>
      <w:rPr>
        <w:rFonts w:ascii="Arial" w:hAnsi="Arial" w:hint="default"/>
      </w:rPr>
    </w:lvl>
    <w:lvl w:ilvl="5" w:tplc="D98A2CEE" w:tentative="1">
      <w:start w:val="1"/>
      <w:numFmt w:val="bullet"/>
      <w:lvlText w:val="•"/>
      <w:lvlJc w:val="left"/>
      <w:pPr>
        <w:tabs>
          <w:tab w:val="num" w:pos="4320"/>
        </w:tabs>
        <w:ind w:left="4320" w:hanging="360"/>
      </w:pPr>
      <w:rPr>
        <w:rFonts w:ascii="Arial" w:hAnsi="Arial" w:hint="default"/>
      </w:rPr>
    </w:lvl>
    <w:lvl w:ilvl="6" w:tplc="26D4E05E" w:tentative="1">
      <w:start w:val="1"/>
      <w:numFmt w:val="bullet"/>
      <w:lvlText w:val="•"/>
      <w:lvlJc w:val="left"/>
      <w:pPr>
        <w:tabs>
          <w:tab w:val="num" w:pos="5040"/>
        </w:tabs>
        <w:ind w:left="5040" w:hanging="360"/>
      </w:pPr>
      <w:rPr>
        <w:rFonts w:ascii="Arial" w:hAnsi="Arial" w:hint="default"/>
      </w:rPr>
    </w:lvl>
    <w:lvl w:ilvl="7" w:tplc="0E50938E" w:tentative="1">
      <w:start w:val="1"/>
      <w:numFmt w:val="bullet"/>
      <w:lvlText w:val="•"/>
      <w:lvlJc w:val="left"/>
      <w:pPr>
        <w:tabs>
          <w:tab w:val="num" w:pos="5760"/>
        </w:tabs>
        <w:ind w:left="5760" w:hanging="360"/>
      </w:pPr>
      <w:rPr>
        <w:rFonts w:ascii="Arial" w:hAnsi="Arial" w:hint="default"/>
      </w:rPr>
    </w:lvl>
    <w:lvl w:ilvl="8" w:tplc="577CA79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312339C"/>
    <w:multiLevelType w:val="hybridMultilevel"/>
    <w:tmpl w:val="6E2E7C28"/>
    <w:lvl w:ilvl="0" w:tplc="A0E6FF42">
      <w:start w:val="1"/>
      <w:numFmt w:val="bullet"/>
      <w:lvlText w:val="•"/>
      <w:lvlJc w:val="left"/>
      <w:pPr>
        <w:tabs>
          <w:tab w:val="num" w:pos="720"/>
        </w:tabs>
        <w:ind w:left="720" w:hanging="360"/>
      </w:pPr>
      <w:rPr>
        <w:rFonts w:ascii="Arial" w:hAnsi="Arial" w:hint="default"/>
      </w:rPr>
    </w:lvl>
    <w:lvl w:ilvl="1" w:tplc="1F7C1BF2" w:tentative="1">
      <w:start w:val="1"/>
      <w:numFmt w:val="bullet"/>
      <w:lvlText w:val="•"/>
      <w:lvlJc w:val="left"/>
      <w:pPr>
        <w:tabs>
          <w:tab w:val="num" w:pos="1440"/>
        </w:tabs>
        <w:ind w:left="1440" w:hanging="360"/>
      </w:pPr>
      <w:rPr>
        <w:rFonts w:ascii="Arial" w:hAnsi="Arial" w:hint="default"/>
      </w:rPr>
    </w:lvl>
    <w:lvl w:ilvl="2" w:tplc="8F448D92" w:tentative="1">
      <w:start w:val="1"/>
      <w:numFmt w:val="bullet"/>
      <w:lvlText w:val="•"/>
      <w:lvlJc w:val="left"/>
      <w:pPr>
        <w:tabs>
          <w:tab w:val="num" w:pos="2160"/>
        </w:tabs>
        <w:ind w:left="2160" w:hanging="360"/>
      </w:pPr>
      <w:rPr>
        <w:rFonts w:ascii="Arial" w:hAnsi="Arial" w:hint="default"/>
      </w:rPr>
    </w:lvl>
    <w:lvl w:ilvl="3" w:tplc="83CCD2BA" w:tentative="1">
      <w:start w:val="1"/>
      <w:numFmt w:val="bullet"/>
      <w:lvlText w:val="•"/>
      <w:lvlJc w:val="left"/>
      <w:pPr>
        <w:tabs>
          <w:tab w:val="num" w:pos="2880"/>
        </w:tabs>
        <w:ind w:left="2880" w:hanging="360"/>
      </w:pPr>
      <w:rPr>
        <w:rFonts w:ascii="Arial" w:hAnsi="Arial" w:hint="default"/>
      </w:rPr>
    </w:lvl>
    <w:lvl w:ilvl="4" w:tplc="A1826CDA" w:tentative="1">
      <w:start w:val="1"/>
      <w:numFmt w:val="bullet"/>
      <w:lvlText w:val="•"/>
      <w:lvlJc w:val="left"/>
      <w:pPr>
        <w:tabs>
          <w:tab w:val="num" w:pos="3600"/>
        </w:tabs>
        <w:ind w:left="3600" w:hanging="360"/>
      </w:pPr>
      <w:rPr>
        <w:rFonts w:ascii="Arial" w:hAnsi="Arial" w:hint="default"/>
      </w:rPr>
    </w:lvl>
    <w:lvl w:ilvl="5" w:tplc="7320F244" w:tentative="1">
      <w:start w:val="1"/>
      <w:numFmt w:val="bullet"/>
      <w:lvlText w:val="•"/>
      <w:lvlJc w:val="left"/>
      <w:pPr>
        <w:tabs>
          <w:tab w:val="num" w:pos="4320"/>
        </w:tabs>
        <w:ind w:left="4320" w:hanging="360"/>
      </w:pPr>
      <w:rPr>
        <w:rFonts w:ascii="Arial" w:hAnsi="Arial" w:hint="default"/>
      </w:rPr>
    </w:lvl>
    <w:lvl w:ilvl="6" w:tplc="C55040D0" w:tentative="1">
      <w:start w:val="1"/>
      <w:numFmt w:val="bullet"/>
      <w:lvlText w:val="•"/>
      <w:lvlJc w:val="left"/>
      <w:pPr>
        <w:tabs>
          <w:tab w:val="num" w:pos="5040"/>
        </w:tabs>
        <w:ind w:left="5040" w:hanging="360"/>
      </w:pPr>
      <w:rPr>
        <w:rFonts w:ascii="Arial" w:hAnsi="Arial" w:hint="default"/>
      </w:rPr>
    </w:lvl>
    <w:lvl w:ilvl="7" w:tplc="C18CA570" w:tentative="1">
      <w:start w:val="1"/>
      <w:numFmt w:val="bullet"/>
      <w:lvlText w:val="•"/>
      <w:lvlJc w:val="left"/>
      <w:pPr>
        <w:tabs>
          <w:tab w:val="num" w:pos="5760"/>
        </w:tabs>
        <w:ind w:left="5760" w:hanging="360"/>
      </w:pPr>
      <w:rPr>
        <w:rFonts w:ascii="Arial" w:hAnsi="Arial" w:hint="default"/>
      </w:rPr>
    </w:lvl>
    <w:lvl w:ilvl="8" w:tplc="3B34CBCC" w:tentative="1">
      <w:start w:val="1"/>
      <w:numFmt w:val="bullet"/>
      <w:lvlText w:val="•"/>
      <w:lvlJc w:val="left"/>
      <w:pPr>
        <w:tabs>
          <w:tab w:val="num" w:pos="6480"/>
        </w:tabs>
        <w:ind w:left="6480" w:hanging="360"/>
      </w:pPr>
      <w:rPr>
        <w:rFonts w:ascii="Arial" w:hAnsi="Arial" w:hint="default"/>
      </w:rPr>
    </w:lvl>
  </w:abstractNum>
  <w:num w:numId="1" w16cid:durableId="2028629012">
    <w:abstractNumId w:val="2"/>
  </w:num>
  <w:num w:numId="2" w16cid:durableId="367144038">
    <w:abstractNumId w:val="0"/>
  </w:num>
  <w:num w:numId="3" w16cid:durableId="1244949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35391"/>
    <w:rsid w:val="00001A69"/>
    <w:rsid w:val="00001B66"/>
    <w:rsid w:val="0000215D"/>
    <w:rsid w:val="00010312"/>
    <w:rsid w:val="00010555"/>
    <w:rsid w:val="0001395F"/>
    <w:rsid w:val="00013BAC"/>
    <w:rsid w:val="0001562D"/>
    <w:rsid w:val="000162DD"/>
    <w:rsid w:val="00026B6B"/>
    <w:rsid w:val="00030EEB"/>
    <w:rsid w:val="00031431"/>
    <w:rsid w:val="00034B4F"/>
    <w:rsid w:val="0003526D"/>
    <w:rsid w:val="00035EBC"/>
    <w:rsid w:val="00035F38"/>
    <w:rsid w:val="00041182"/>
    <w:rsid w:val="00043B98"/>
    <w:rsid w:val="00044A84"/>
    <w:rsid w:val="00044F9D"/>
    <w:rsid w:val="000507EE"/>
    <w:rsid w:val="00051547"/>
    <w:rsid w:val="0005306A"/>
    <w:rsid w:val="000532EC"/>
    <w:rsid w:val="000602D2"/>
    <w:rsid w:val="00062A43"/>
    <w:rsid w:val="00062F27"/>
    <w:rsid w:val="000648A9"/>
    <w:rsid w:val="000706E5"/>
    <w:rsid w:val="00072022"/>
    <w:rsid w:val="000729EB"/>
    <w:rsid w:val="000733BA"/>
    <w:rsid w:val="00074858"/>
    <w:rsid w:val="00077A77"/>
    <w:rsid w:val="000823E8"/>
    <w:rsid w:val="00082437"/>
    <w:rsid w:val="00090184"/>
    <w:rsid w:val="00090A88"/>
    <w:rsid w:val="00091AF3"/>
    <w:rsid w:val="00092840"/>
    <w:rsid w:val="0009286C"/>
    <w:rsid w:val="000940EC"/>
    <w:rsid w:val="000A4892"/>
    <w:rsid w:val="000A7E2C"/>
    <w:rsid w:val="000B033B"/>
    <w:rsid w:val="000B03D6"/>
    <w:rsid w:val="000B75B4"/>
    <w:rsid w:val="000C0057"/>
    <w:rsid w:val="000C3104"/>
    <w:rsid w:val="000C6152"/>
    <w:rsid w:val="000D05C7"/>
    <w:rsid w:val="000D37DF"/>
    <w:rsid w:val="000D5799"/>
    <w:rsid w:val="000D7698"/>
    <w:rsid w:val="000D7CE6"/>
    <w:rsid w:val="000E3323"/>
    <w:rsid w:val="000E680C"/>
    <w:rsid w:val="000F21DA"/>
    <w:rsid w:val="00102118"/>
    <w:rsid w:val="00110208"/>
    <w:rsid w:val="00111B8C"/>
    <w:rsid w:val="00113C09"/>
    <w:rsid w:val="001148EE"/>
    <w:rsid w:val="001159B7"/>
    <w:rsid w:val="001201CD"/>
    <w:rsid w:val="00120330"/>
    <w:rsid w:val="00123B63"/>
    <w:rsid w:val="0012407D"/>
    <w:rsid w:val="001270C8"/>
    <w:rsid w:val="00136D7E"/>
    <w:rsid w:val="00140E23"/>
    <w:rsid w:val="00151018"/>
    <w:rsid w:val="0015260A"/>
    <w:rsid w:val="0015279F"/>
    <w:rsid w:val="00152EAE"/>
    <w:rsid w:val="00155E67"/>
    <w:rsid w:val="00156204"/>
    <w:rsid w:val="00157EB8"/>
    <w:rsid w:val="00160CB3"/>
    <w:rsid w:val="001621C6"/>
    <w:rsid w:val="00162B2F"/>
    <w:rsid w:val="001709E4"/>
    <w:rsid w:val="00173A83"/>
    <w:rsid w:val="00175B2B"/>
    <w:rsid w:val="00181327"/>
    <w:rsid w:val="00182A64"/>
    <w:rsid w:val="001838F5"/>
    <w:rsid w:val="0018630F"/>
    <w:rsid w:val="00190D0A"/>
    <w:rsid w:val="001914CA"/>
    <w:rsid w:val="00193B38"/>
    <w:rsid w:val="00194004"/>
    <w:rsid w:val="00197504"/>
    <w:rsid w:val="0019775C"/>
    <w:rsid w:val="001979C3"/>
    <w:rsid w:val="001A1275"/>
    <w:rsid w:val="001A3FA0"/>
    <w:rsid w:val="001B1970"/>
    <w:rsid w:val="001B1B81"/>
    <w:rsid w:val="001B6D4C"/>
    <w:rsid w:val="001B6EC7"/>
    <w:rsid w:val="001C0CF3"/>
    <w:rsid w:val="001C3E7E"/>
    <w:rsid w:val="001C764D"/>
    <w:rsid w:val="001D1310"/>
    <w:rsid w:val="001D6D5D"/>
    <w:rsid w:val="001D7974"/>
    <w:rsid w:val="001E09A9"/>
    <w:rsid w:val="001E30B5"/>
    <w:rsid w:val="001E5A6B"/>
    <w:rsid w:val="001F2C69"/>
    <w:rsid w:val="001F2EF9"/>
    <w:rsid w:val="001F4FA3"/>
    <w:rsid w:val="00200880"/>
    <w:rsid w:val="00200EC6"/>
    <w:rsid w:val="00201D5F"/>
    <w:rsid w:val="00204906"/>
    <w:rsid w:val="002076CE"/>
    <w:rsid w:val="0021096D"/>
    <w:rsid w:val="00211AE8"/>
    <w:rsid w:val="00213112"/>
    <w:rsid w:val="00213592"/>
    <w:rsid w:val="00220DC9"/>
    <w:rsid w:val="00221F76"/>
    <w:rsid w:val="00222475"/>
    <w:rsid w:val="00223C3F"/>
    <w:rsid w:val="0022549F"/>
    <w:rsid w:val="002258C6"/>
    <w:rsid w:val="002270E4"/>
    <w:rsid w:val="002304AC"/>
    <w:rsid w:val="00231A0B"/>
    <w:rsid w:val="00232752"/>
    <w:rsid w:val="00233004"/>
    <w:rsid w:val="002357DF"/>
    <w:rsid w:val="0023595E"/>
    <w:rsid w:val="00236895"/>
    <w:rsid w:val="00240D7A"/>
    <w:rsid w:val="002435AC"/>
    <w:rsid w:val="002501DE"/>
    <w:rsid w:val="002531D4"/>
    <w:rsid w:val="00253ACC"/>
    <w:rsid w:val="00254ABC"/>
    <w:rsid w:val="00257C50"/>
    <w:rsid w:val="002602FA"/>
    <w:rsid w:val="002615C9"/>
    <w:rsid w:val="00261AC0"/>
    <w:rsid w:val="0026233D"/>
    <w:rsid w:val="00263F14"/>
    <w:rsid w:val="002644A7"/>
    <w:rsid w:val="00267879"/>
    <w:rsid w:val="00274E4E"/>
    <w:rsid w:val="00275051"/>
    <w:rsid w:val="00276EA0"/>
    <w:rsid w:val="00280640"/>
    <w:rsid w:val="00281323"/>
    <w:rsid w:val="0028351F"/>
    <w:rsid w:val="00284AB0"/>
    <w:rsid w:val="0028748D"/>
    <w:rsid w:val="00290FAB"/>
    <w:rsid w:val="00293B8B"/>
    <w:rsid w:val="00293D0C"/>
    <w:rsid w:val="002A12B7"/>
    <w:rsid w:val="002A26B2"/>
    <w:rsid w:val="002A3FAD"/>
    <w:rsid w:val="002A57B0"/>
    <w:rsid w:val="002A5FFD"/>
    <w:rsid w:val="002A63B0"/>
    <w:rsid w:val="002B050D"/>
    <w:rsid w:val="002B2DBA"/>
    <w:rsid w:val="002B3BD6"/>
    <w:rsid w:val="002C1C1E"/>
    <w:rsid w:val="002C27A3"/>
    <w:rsid w:val="002C5839"/>
    <w:rsid w:val="002D11E7"/>
    <w:rsid w:val="002D5306"/>
    <w:rsid w:val="002D6D22"/>
    <w:rsid w:val="002E2BF4"/>
    <w:rsid w:val="002E66A7"/>
    <w:rsid w:val="002F0762"/>
    <w:rsid w:val="002F0F3B"/>
    <w:rsid w:val="002F390E"/>
    <w:rsid w:val="002F6FFD"/>
    <w:rsid w:val="002F79F6"/>
    <w:rsid w:val="003111A9"/>
    <w:rsid w:val="00312030"/>
    <w:rsid w:val="00312D69"/>
    <w:rsid w:val="0031376F"/>
    <w:rsid w:val="00314ED8"/>
    <w:rsid w:val="00315225"/>
    <w:rsid w:val="0031611C"/>
    <w:rsid w:val="0032105C"/>
    <w:rsid w:val="00321DC8"/>
    <w:rsid w:val="00323BE7"/>
    <w:rsid w:val="003264A6"/>
    <w:rsid w:val="0032773C"/>
    <w:rsid w:val="00330A15"/>
    <w:rsid w:val="0033453F"/>
    <w:rsid w:val="003349B6"/>
    <w:rsid w:val="00342448"/>
    <w:rsid w:val="0034739C"/>
    <w:rsid w:val="003477B8"/>
    <w:rsid w:val="0035072F"/>
    <w:rsid w:val="00351D3C"/>
    <w:rsid w:val="00354A00"/>
    <w:rsid w:val="00354DAC"/>
    <w:rsid w:val="003605A0"/>
    <w:rsid w:val="00361F64"/>
    <w:rsid w:val="00362145"/>
    <w:rsid w:val="00363092"/>
    <w:rsid w:val="003643B6"/>
    <w:rsid w:val="00364F48"/>
    <w:rsid w:val="00365153"/>
    <w:rsid w:val="00366F4D"/>
    <w:rsid w:val="003671D0"/>
    <w:rsid w:val="00370C01"/>
    <w:rsid w:val="0037275A"/>
    <w:rsid w:val="003744F3"/>
    <w:rsid w:val="00374DFA"/>
    <w:rsid w:val="003753AF"/>
    <w:rsid w:val="003758E0"/>
    <w:rsid w:val="003808D1"/>
    <w:rsid w:val="0038567C"/>
    <w:rsid w:val="003861AF"/>
    <w:rsid w:val="0039195F"/>
    <w:rsid w:val="003929A5"/>
    <w:rsid w:val="003934D1"/>
    <w:rsid w:val="00393683"/>
    <w:rsid w:val="00395C0C"/>
    <w:rsid w:val="00397A63"/>
    <w:rsid w:val="003A0408"/>
    <w:rsid w:val="003A10AB"/>
    <w:rsid w:val="003A3924"/>
    <w:rsid w:val="003A5642"/>
    <w:rsid w:val="003A652D"/>
    <w:rsid w:val="003B0210"/>
    <w:rsid w:val="003B3271"/>
    <w:rsid w:val="003C1348"/>
    <w:rsid w:val="003C2110"/>
    <w:rsid w:val="003C379F"/>
    <w:rsid w:val="003C64B5"/>
    <w:rsid w:val="003C79A7"/>
    <w:rsid w:val="003D07C3"/>
    <w:rsid w:val="003D1A05"/>
    <w:rsid w:val="003D3D8F"/>
    <w:rsid w:val="003D5581"/>
    <w:rsid w:val="003E0900"/>
    <w:rsid w:val="003E14AD"/>
    <w:rsid w:val="003E1E51"/>
    <w:rsid w:val="003E378C"/>
    <w:rsid w:val="003E71ED"/>
    <w:rsid w:val="003F0EE8"/>
    <w:rsid w:val="003F2545"/>
    <w:rsid w:val="003F732A"/>
    <w:rsid w:val="0040022F"/>
    <w:rsid w:val="004031A5"/>
    <w:rsid w:val="00407B34"/>
    <w:rsid w:val="00410F3A"/>
    <w:rsid w:val="00414FF6"/>
    <w:rsid w:val="00415176"/>
    <w:rsid w:val="0041675E"/>
    <w:rsid w:val="0042005E"/>
    <w:rsid w:val="00424966"/>
    <w:rsid w:val="00430D11"/>
    <w:rsid w:val="004329D9"/>
    <w:rsid w:val="004342C6"/>
    <w:rsid w:val="00435530"/>
    <w:rsid w:val="0043564C"/>
    <w:rsid w:val="00436D73"/>
    <w:rsid w:val="00437DB7"/>
    <w:rsid w:val="004402AA"/>
    <w:rsid w:val="004404E2"/>
    <w:rsid w:val="00441759"/>
    <w:rsid w:val="00442073"/>
    <w:rsid w:val="0044219F"/>
    <w:rsid w:val="0044581F"/>
    <w:rsid w:val="00450259"/>
    <w:rsid w:val="0045070E"/>
    <w:rsid w:val="004523FE"/>
    <w:rsid w:val="00452FA7"/>
    <w:rsid w:val="00454DFA"/>
    <w:rsid w:val="00463ED5"/>
    <w:rsid w:val="004648C2"/>
    <w:rsid w:val="00467E38"/>
    <w:rsid w:val="00470899"/>
    <w:rsid w:val="00471678"/>
    <w:rsid w:val="00473A9E"/>
    <w:rsid w:val="0047417D"/>
    <w:rsid w:val="00474921"/>
    <w:rsid w:val="00475FDC"/>
    <w:rsid w:val="004773F6"/>
    <w:rsid w:val="00486A83"/>
    <w:rsid w:val="0049088D"/>
    <w:rsid w:val="004909A3"/>
    <w:rsid w:val="004947DD"/>
    <w:rsid w:val="00495D8F"/>
    <w:rsid w:val="004A1408"/>
    <w:rsid w:val="004A734A"/>
    <w:rsid w:val="004A745D"/>
    <w:rsid w:val="004B0289"/>
    <w:rsid w:val="004B2413"/>
    <w:rsid w:val="004B2798"/>
    <w:rsid w:val="004B448F"/>
    <w:rsid w:val="004B63BC"/>
    <w:rsid w:val="004B6749"/>
    <w:rsid w:val="004C2CC0"/>
    <w:rsid w:val="004C476F"/>
    <w:rsid w:val="004C7214"/>
    <w:rsid w:val="004D1495"/>
    <w:rsid w:val="004D6B6A"/>
    <w:rsid w:val="004D7B95"/>
    <w:rsid w:val="004D7D0C"/>
    <w:rsid w:val="004E4FC9"/>
    <w:rsid w:val="004E6F69"/>
    <w:rsid w:val="004F0377"/>
    <w:rsid w:val="004F19F1"/>
    <w:rsid w:val="004F1AED"/>
    <w:rsid w:val="004F6DF8"/>
    <w:rsid w:val="004F6E68"/>
    <w:rsid w:val="004F70BE"/>
    <w:rsid w:val="004F75A1"/>
    <w:rsid w:val="004F7CCC"/>
    <w:rsid w:val="0050080F"/>
    <w:rsid w:val="00500ECA"/>
    <w:rsid w:val="00502B49"/>
    <w:rsid w:val="00505B6D"/>
    <w:rsid w:val="005067E4"/>
    <w:rsid w:val="00507EC3"/>
    <w:rsid w:val="00511769"/>
    <w:rsid w:val="00512830"/>
    <w:rsid w:val="00514152"/>
    <w:rsid w:val="00521C6C"/>
    <w:rsid w:val="00522D89"/>
    <w:rsid w:val="00524AF3"/>
    <w:rsid w:val="005301E2"/>
    <w:rsid w:val="00530B3D"/>
    <w:rsid w:val="00535391"/>
    <w:rsid w:val="00535678"/>
    <w:rsid w:val="005374D3"/>
    <w:rsid w:val="005376B1"/>
    <w:rsid w:val="00542925"/>
    <w:rsid w:val="00543E3F"/>
    <w:rsid w:val="00546100"/>
    <w:rsid w:val="00554514"/>
    <w:rsid w:val="0055719A"/>
    <w:rsid w:val="005666D5"/>
    <w:rsid w:val="005679A6"/>
    <w:rsid w:val="005731B4"/>
    <w:rsid w:val="0057328B"/>
    <w:rsid w:val="00575F9F"/>
    <w:rsid w:val="00580CE8"/>
    <w:rsid w:val="00581B0A"/>
    <w:rsid w:val="00581E5A"/>
    <w:rsid w:val="00583D43"/>
    <w:rsid w:val="00584056"/>
    <w:rsid w:val="00584748"/>
    <w:rsid w:val="00590A08"/>
    <w:rsid w:val="0059266B"/>
    <w:rsid w:val="0059311A"/>
    <w:rsid w:val="00595620"/>
    <w:rsid w:val="005A1710"/>
    <w:rsid w:val="005A2157"/>
    <w:rsid w:val="005A4C4F"/>
    <w:rsid w:val="005C1B75"/>
    <w:rsid w:val="005C2D8F"/>
    <w:rsid w:val="005C5E4D"/>
    <w:rsid w:val="005C64BE"/>
    <w:rsid w:val="005D0CAA"/>
    <w:rsid w:val="005D17A6"/>
    <w:rsid w:val="005D5D92"/>
    <w:rsid w:val="005E6C59"/>
    <w:rsid w:val="005F1B44"/>
    <w:rsid w:val="005F2127"/>
    <w:rsid w:val="005F5021"/>
    <w:rsid w:val="005F61B1"/>
    <w:rsid w:val="005F7A09"/>
    <w:rsid w:val="0060178D"/>
    <w:rsid w:val="00602854"/>
    <w:rsid w:val="00602873"/>
    <w:rsid w:val="00602F22"/>
    <w:rsid w:val="00605A29"/>
    <w:rsid w:val="006067C9"/>
    <w:rsid w:val="00607D68"/>
    <w:rsid w:val="00616946"/>
    <w:rsid w:val="00616B4F"/>
    <w:rsid w:val="0062426B"/>
    <w:rsid w:val="006243BE"/>
    <w:rsid w:val="006248FD"/>
    <w:rsid w:val="00625AD5"/>
    <w:rsid w:val="00627B0C"/>
    <w:rsid w:val="006316C0"/>
    <w:rsid w:val="00633A72"/>
    <w:rsid w:val="00640666"/>
    <w:rsid w:val="006457E9"/>
    <w:rsid w:val="00646F1C"/>
    <w:rsid w:val="0064731F"/>
    <w:rsid w:val="00650A10"/>
    <w:rsid w:val="00650BE3"/>
    <w:rsid w:val="006530FA"/>
    <w:rsid w:val="00653729"/>
    <w:rsid w:val="006555F8"/>
    <w:rsid w:val="00657DC7"/>
    <w:rsid w:val="006609E4"/>
    <w:rsid w:val="006619EE"/>
    <w:rsid w:val="00661B1C"/>
    <w:rsid w:val="0066464D"/>
    <w:rsid w:val="00665786"/>
    <w:rsid w:val="00666563"/>
    <w:rsid w:val="00667302"/>
    <w:rsid w:val="00670370"/>
    <w:rsid w:val="00672B76"/>
    <w:rsid w:val="0067527F"/>
    <w:rsid w:val="00677799"/>
    <w:rsid w:val="00681426"/>
    <w:rsid w:val="0068345D"/>
    <w:rsid w:val="00687402"/>
    <w:rsid w:val="00691163"/>
    <w:rsid w:val="006914CB"/>
    <w:rsid w:val="006918D5"/>
    <w:rsid w:val="00693361"/>
    <w:rsid w:val="0069446C"/>
    <w:rsid w:val="0069515E"/>
    <w:rsid w:val="0069593D"/>
    <w:rsid w:val="00696909"/>
    <w:rsid w:val="00697395"/>
    <w:rsid w:val="00697B56"/>
    <w:rsid w:val="006A0436"/>
    <w:rsid w:val="006A316F"/>
    <w:rsid w:val="006A3B51"/>
    <w:rsid w:val="006A3EA3"/>
    <w:rsid w:val="006A49DF"/>
    <w:rsid w:val="006B05D7"/>
    <w:rsid w:val="006B0C6A"/>
    <w:rsid w:val="006B0E94"/>
    <w:rsid w:val="006B4492"/>
    <w:rsid w:val="006B6B53"/>
    <w:rsid w:val="006B728C"/>
    <w:rsid w:val="006C5A42"/>
    <w:rsid w:val="006C692F"/>
    <w:rsid w:val="006C6ED3"/>
    <w:rsid w:val="006D1326"/>
    <w:rsid w:val="006D17FF"/>
    <w:rsid w:val="006D1B6B"/>
    <w:rsid w:val="006D391F"/>
    <w:rsid w:val="006D3E7C"/>
    <w:rsid w:val="006E01DC"/>
    <w:rsid w:val="006E0756"/>
    <w:rsid w:val="006E0CC2"/>
    <w:rsid w:val="006E61AF"/>
    <w:rsid w:val="006E7ECB"/>
    <w:rsid w:val="006F1B89"/>
    <w:rsid w:val="006F3562"/>
    <w:rsid w:val="006F4D2B"/>
    <w:rsid w:val="007006BB"/>
    <w:rsid w:val="0070187C"/>
    <w:rsid w:val="007046CE"/>
    <w:rsid w:val="00706D87"/>
    <w:rsid w:val="00712B85"/>
    <w:rsid w:val="00714761"/>
    <w:rsid w:val="0071503D"/>
    <w:rsid w:val="00716EBF"/>
    <w:rsid w:val="0072265E"/>
    <w:rsid w:val="007240BA"/>
    <w:rsid w:val="0072469D"/>
    <w:rsid w:val="007262FD"/>
    <w:rsid w:val="00726E48"/>
    <w:rsid w:val="00727434"/>
    <w:rsid w:val="00727F7F"/>
    <w:rsid w:val="00731470"/>
    <w:rsid w:val="00731BFD"/>
    <w:rsid w:val="00734DFC"/>
    <w:rsid w:val="00740693"/>
    <w:rsid w:val="007417D0"/>
    <w:rsid w:val="0074238B"/>
    <w:rsid w:val="0074315B"/>
    <w:rsid w:val="00745FB8"/>
    <w:rsid w:val="00746654"/>
    <w:rsid w:val="00746F1F"/>
    <w:rsid w:val="007521EF"/>
    <w:rsid w:val="007576A9"/>
    <w:rsid w:val="00761455"/>
    <w:rsid w:val="00762CCA"/>
    <w:rsid w:val="00762E29"/>
    <w:rsid w:val="007641CC"/>
    <w:rsid w:val="00764F85"/>
    <w:rsid w:val="00765756"/>
    <w:rsid w:val="007708EF"/>
    <w:rsid w:val="00770D83"/>
    <w:rsid w:val="0077254D"/>
    <w:rsid w:val="007743EA"/>
    <w:rsid w:val="007772C6"/>
    <w:rsid w:val="007775BF"/>
    <w:rsid w:val="00780557"/>
    <w:rsid w:val="007811C4"/>
    <w:rsid w:val="0078444F"/>
    <w:rsid w:val="00786A88"/>
    <w:rsid w:val="00791033"/>
    <w:rsid w:val="00792258"/>
    <w:rsid w:val="007949CF"/>
    <w:rsid w:val="007950A1"/>
    <w:rsid w:val="00795CB9"/>
    <w:rsid w:val="007A3AF4"/>
    <w:rsid w:val="007A6302"/>
    <w:rsid w:val="007A636A"/>
    <w:rsid w:val="007A7273"/>
    <w:rsid w:val="007A7781"/>
    <w:rsid w:val="007B7699"/>
    <w:rsid w:val="007C1A4C"/>
    <w:rsid w:val="007C6BCF"/>
    <w:rsid w:val="007D24E8"/>
    <w:rsid w:val="007D3811"/>
    <w:rsid w:val="007D3A3F"/>
    <w:rsid w:val="007D40FF"/>
    <w:rsid w:val="007D4676"/>
    <w:rsid w:val="007D548E"/>
    <w:rsid w:val="007D6DE8"/>
    <w:rsid w:val="007D70B4"/>
    <w:rsid w:val="007E0A12"/>
    <w:rsid w:val="007E188B"/>
    <w:rsid w:val="007E2FE7"/>
    <w:rsid w:val="007E5245"/>
    <w:rsid w:val="007E5AA6"/>
    <w:rsid w:val="007E6E16"/>
    <w:rsid w:val="007E796B"/>
    <w:rsid w:val="007F0487"/>
    <w:rsid w:val="007F0C21"/>
    <w:rsid w:val="007F0D92"/>
    <w:rsid w:val="007F1B5A"/>
    <w:rsid w:val="007F4874"/>
    <w:rsid w:val="007F6FDF"/>
    <w:rsid w:val="007F7479"/>
    <w:rsid w:val="008017CE"/>
    <w:rsid w:val="00801DFF"/>
    <w:rsid w:val="00802197"/>
    <w:rsid w:val="00803F5F"/>
    <w:rsid w:val="00804C42"/>
    <w:rsid w:val="00806B7B"/>
    <w:rsid w:val="008103D4"/>
    <w:rsid w:val="00813E0C"/>
    <w:rsid w:val="00813F26"/>
    <w:rsid w:val="008141E3"/>
    <w:rsid w:val="008216FB"/>
    <w:rsid w:val="00821FFC"/>
    <w:rsid w:val="0082201D"/>
    <w:rsid w:val="00822319"/>
    <w:rsid w:val="00822DD9"/>
    <w:rsid w:val="00823A71"/>
    <w:rsid w:val="00823FD0"/>
    <w:rsid w:val="008248A4"/>
    <w:rsid w:val="00824E4D"/>
    <w:rsid w:val="00831279"/>
    <w:rsid w:val="0083310D"/>
    <w:rsid w:val="00841434"/>
    <w:rsid w:val="00844074"/>
    <w:rsid w:val="008459A4"/>
    <w:rsid w:val="008465E6"/>
    <w:rsid w:val="00846CF2"/>
    <w:rsid w:val="008473A5"/>
    <w:rsid w:val="008516C1"/>
    <w:rsid w:val="008518B1"/>
    <w:rsid w:val="008534E7"/>
    <w:rsid w:val="00855D68"/>
    <w:rsid w:val="00857E90"/>
    <w:rsid w:val="00862988"/>
    <w:rsid w:val="00866330"/>
    <w:rsid w:val="008674D6"/>
    <w:rsid w:val="008763BD"/>
    <w:rsid w:val="00884FCA"/>
    <w:rsid w:val="0088510A"/>
    <w:rsid w:val="008868F5"/>
    <w:rsid w:val="0089273B"/>
    <w:rsid w:val="008929C1"/>
    <w:rsid w:val="0089446F"/>
    <w:rsid w:val="008959D6"/>
    <w:rsid w:val="008969C1"/>
    <w:rsid w:val="008A5743"/>
    <w:rsid w:val="008A692B"/>
    <w:rsid w:val="008B2C40"/>
    <w:rsid w:val="008B387C"/>
    <w:rsid w:val="008B3B8F"/>
    <w:rsid w:val="008B3E4E"/>
    <w:rsid w:val="008B4956"/>
    <w:rsid w:val="008B5A65"/>
    <w:rsid w:val="008B6D90"/>
    <w:rsid w:val="008B7BE1"/>
    <w:rsid w:val="008C0382"/>
    <w:rsid w:val="008C0A49"/>
    <w:rsid w:val="008C2F5E"/>
    <w:rsid w:val="008C4020"/>
    <w:rsid w:val="008C51E5"/>
    <w:rsid w:val="008C7300"/>
    <w:rsid w:val="008C75FE"/>
    <w:rsid w:val="008D1223"/>
    <w:rsid w:val="008D30A9"/>
    <w:rsid w:val="008D6320"/>
    <w:rsid w:val="008E0115"/>
    <w:rsid w:val="008E0570"/>
    <w:rsid w:val="008E12FB"/>
    <w:rsid w:val="008E4362"/>
    <w:rsid w:val="008E6DD6"/>
    <w:rsid w:val="008F46F1"/>
    <w:rsid w:val="008F63BE"/>
    <w:rsid w:val="00901B55"/>
    <w:rsid w:val="00904730"/>
    <w:rsid w:val="00906791"/>
    <w:rsid w:val="00907F66"/>
    <w:rsid w:val="009138D7"/>
    <w:rsid w:val="009141EB"/>
    <w:rsid w:val="009173E6"/>
    <w:rsid w:val="0092092A"/>
    <w:rsid w:val="009210B6"/>
    <w:rsid w:val="0092163D"/>
    <w:rsid w:val="009229F6"/>
    <w:rsid w:val="009229FC"/>
    <w:rsid w:val="00922E57"/>
    <w:rsid w:val="00924895"/>
    <w:rsid w:val="009254E9"/>
    <w:rsid w:val="00925EB7"/>
    <w:rsid w:val="00926615"/>
    <w:rsid w:val="00926634"/>
    <w:rsid w:val="009276D0"/>
    <w:rsid w:val="009308D6"/>
    <w:rsid w:val="00932732"/>
    <w:rsid w:val="0093483D"/>
    <w:rsid w:val="0093645C"/>
    <w:rsid w:val="009405D8"/>
    <w:rsid w:val="009417EA"/>
    <w:rsid w:val="00943097"/>
    <w:rsid w:val="009458CC"/>
    <w:rsid w:val="00950384"/>
    <w:rsid w:val="00950443"/>
    <w:rsid w:val="00954062"/>
    <w:rsid w:val="00955888"/>
    <w:rsid w:val="0095703D"/>
    <w:rsid w:val="009632AE"/>
    <w:rsid w:val="00966380"/>
    <w:rsid w:val="0097739A"/>
    <w:rsid w:val="00982345"/>
    <w:rsid w:val="009833FF"/>
    <w:rsid w:val="00987587"/>
    <w:rsid w:val="00991256"/>
    <w:rsid w:val="009924A8"/>
    <w:rsid w:val="00993CBB"/>
    <w:rsid w:val="009A51AE"/>
    <w:rsid w:val="009A5659"/>
    <w:rsid w:val="009B2512"/>
    <w:rsid w:val="009B49B0"/>
    <w:rsid w:val="009B6F63"/>
    <w:rsid w:val="009C65E8"/>
    <w:rsid w:val="009D0174"/>
    <w:rsid w:val="009D0E69"/>
    <w:rsid w:val="009D24AB"/>
    <w:rsid w:val="009D428E"/>
    <w:rsid w:val="009D5033"/>
    <w:rsid w:val="009D7493"/>
    <w:rsid w:val="009E0264"/>
    <w:rsid w:val="009E0BD5"/>
    <w:rsid w:val="009E4A89"/>
    <w:rsid w:val="009F4245"/>
    <w:rsid w:val="009F47A8"/>
    <w:rsid w:val="009F5A62"/>
    <w:rsid w:val="009F64AD"/>
    <w:rsid w:val="00A02A63"/>
    <w:rsid w:val="00A03A4F"/>
    <w:rsid w:val="00A0715D"/>
    <w:rsid w:val="00A110BD"/>
    <w:rsid w:val="00A111B1"/>
    <w:rsid w:val="00A14DB5"/>
    <w:rsid w:val="00A159E4"/>
    <w:rsid w:val="00A17409"/>
    <w:rsid w:val="00A21856"/>
    <w:rsid w:val="00A225E9"/>
    <w:rsid w:val="00A22784"/>
    <w:rsid w:val="00A234BC"/>
    <w:rsid w:val="00A238DA"/>
    <w:rsid w:val="00A309E9"/>
    <w:rsid w:val="00A30E5F"/>
    <w:rsid w:val="00A32BF8"/>
    <w:rsid w:val="00A35999"/>
    <w:rsid w:val="00A377E6"/>
    <w:rsid w:val="00A47A81"/>
    <w:rsid w:val="00A52F5E"/>
    <w:rsid w:val="00A53334"/>
    <w:rsid w:val="00A54311"/>
    <w:rsid w:val="00A54773"/>
    <w:rsid w:val="00A63B7F"/>
    <w:rsid w:val="00A63BF5"/>
    <w:rsid w:val="00A67862"/>
    <w:rsid w:val="00A72BA8"/>
    <w:rsid w:val="00A73905"/>
    <w:rsid w:val="00A81D47"/>
    <w:rsid w:val="00A82360"/>
    <w:rsid w:val="00A82481"/>
    <w:rsid w:val="00A83FF0"/>
    <w:rsid w:val="00A84502"/>
    <w:rsid w:val="00A879AB"/>
    <w:rsid w:val="00A87C6C"/>
    <w:rsid w:val="00A90C7A"/>
    <w:rsid w:val="00A91881"/>
    <w:rsid w:val="00AA25C8"/>
    <w:rsid w:val="00AA2DC9"/>
    <w:rsid w:val="00AA7D07"/>
    <w:rsid w:val="00AB0217"/>
    <w:rsid w:val="00AB25D5"/>
    <w:rsid w:val="00AB56F0"/>
    <w:rsid w:val="00AB594F"/>
    <w:rsid w:val="00AB62AD"/>
    <w:rsid w:val="00AB78E6"/>
    <w:rsid w:val="00AC16A1"/>
    <w:rsid w:val="00AC2368"/>
    <w:rsid w:val="00AC333B"/>
    <w:rsid w:val="00AC7419"/>
    <w:rsid w:val="00AC77A8"/>
    <w:rsid w:val="00AD1F7A"/>
    <w:rsid w:val="00AD2E63"/>
    <w:rsid w:val="00AD3B3E"/>
    <w:rsid w:val="00AD3FAB"/>
    <w:rsid w:val="00AD414F"/>
    <w:rsid w:val="00AD565F"/>
    <w:rsid w:val="00AD7483"/>
    <w:rsid w:val="00AD7FB7"/>
    <w:rsid w:val="00AE0405"/>
    <w:rsid w:val="00AE0CB9"/>
    <w:rsid w:val="00AE4CF6"/>
    <w:rsid w:val="00AE67DC"/>
    <w:rsid w:val="00AE726B"/>
    <w:rsid w:val="00AE74E6"/>
    <w:rsid w:val="00AF25E2"/>
    <w:rsid w:val="00AF521B"/>
    <w:rsid w:val="00AF7D94"/>
    <w:rsid w:val="00B00621"/>
    <w:rsid w:val="00B01381"/>
    <w:rsid w:val="00B016E6"/>
    <w:rsid w:val="00B01D78"/>
    <w:rsid w:val="00B04A3D"/>
    <w:rsid w:val="00B059C4"/>
    <w:rsid w:val="00B12D55"/>
    <w:rsid w:val="00B138AF"/>
    <w:rsid w:val="00B14413"/>
    <w:rsid w:val="00B145CE"/>
    <w:rsid w:val="00B154A9"/>
    <w:rsid w:val="00B172AA"/>
    <w:rsid w:val="00B17A3B"/>
    <w:rsid w:val="00B20BB2"/>
    <w:rsid w:val="00B21E32"/>
    <w:rsid w:val="00B33276"/>
    <w:rsid w:val="00B3473F"/>
    <w:rsid w:val="00B54340"/>
    <w:rsid w:val="00B56E34"/>
    <w:rsid w:val="00B60529"/>
    <w:rsid w:val="00B607D7"/>
    <w:rsid w:val="00B64554"/>
    <w:rsid w:val="00B7003F"/>
    <w:rsid w:val="00B70F75"/>
    <w:rsid w:val="00B71CD8"/>
    <w:rsid w:val="00B73804"/>
    <w:rsid w:val="00B7487C"/>
    <w:rsid w:val="00B74DA2"/>
    <w:rsid w:val="00B761EA"/>
    <w:rsid w:val="00B76D18"/>
    <w:rsid w:val="00B77910"/>
    <w:rsid w:val="00B8661E"/>
    <w:rsid w:val="00B94A31"/>
    <w:rsid w:val="00B94EA1"/>
    <w:rsid w:val="00BA0095"/>
    <w:rsid w:val="00BA2617"/>
    <w:rsid w:val="00BA29AD"/>
    <w:rsid w:val="00BA32A1"/>
    <w:rsid w:val="00BA5B25"/>
    <w:rsid w:val="00BA5DD6"/>
    <w:rsid w:val="00BA638F"/>
    <w:rsid w:val="00BA7C20"/>
    <w:rsid w:val="00BB0021"/>
    <w:rsid w:val="00BB2528"/>
    <w:rsid w:val="00BB30F7"/>
    <w:rsid w:val="00BB3145"/>
    <w:rsid w:val="00BC4C07"/>
    <w:rsid w:val="00BC647F"/>
    <w:rsid w:val="00BD44FF"/>
    <w:rsid w:val="00BE0BF4"/>
    <w:rsid w:val="00BE233B"/>
    <w:rsid w:val="00BE315B"/>
    <w:rsid w:val="00BE3AAA"/>
    <w:rsid w:val="00BE43F0"/>
    <w:rsid w:val="00BE48D4"/>
    <w:rsid w:val="00BF1967"/>
    <w:rsid w:val="00BF467B"/>
    <w:rsid w:val="00BF5463"/>
    <w:rsid w:val="00BF6AF5"/>
    <w:rsid w:val="00C00FD4"/>
    <w:rsid w:val="00C04AD2"/>
    <w:rsid w:val="00C07201"/>
    <w:rsid w:val="00C07C6A"/>
    <w:rsid w:val="00C10B97"/>
    <w:rsid w:val="00C12554"/>
    <w:rsid w:val="00C2230E"/>
    <w:rsid w:val="00C2246C"/>
    <w:rsid w:val="00C24287"/>
    <w:rsid w:val="00C26A67"/>
    <w:rsid w:val="00C26E0D"/>
    <w:rsid w:val="00C30605"/>
    <w:rsid w:val="00C31D6C"/>
    <w:rsid w:val="00C34BE8"/>
    <w:rsid w:val="00C3702F"/>
    <w:rsid w:val="00C403AD"/>
    <w:rsid w:val="00C40BDA"/>
    <w:rsid w:val="00C613FA"/>
    <w:rsid w:val="00C626AC"/>
    <w:rsid w:val="00C63FCC"/>
    <w:rsid w:val="00C757F8"/>
    <w:rsid w:val="00C76D6E"/>
    <w:rsid w:val="00C84B54"/>
    <w:rsid w:val="00C915D6"/>
    <w:rsid w:val="00C947DE"/>
    <w:rsid w:val="00C95068"/>
    <w:rsid w:val="00CA1AA0"/>
    <w:rsid w:val="00CA3608"/>
    <w:rsid w:val="00CA523E"/>
    <w:rsid w:val="00CB09E0"/>
    <w:rsid w:val="00CB447E"/>
    <w:rsid w:val="00CB6258"/>
    <w:rsid w:val="00CC2049"/>
    <w:rsid w:val="00CC2D50"/>
    <w:rsid w:val="00CC47CA"/>
    <w:rsid w:val="00CD18A2"/>
    <w:rsid w:val="00CD6F49"/>
    <w:rsid w:val="00CD7205"/>
    <w:rsid w:val="00CE070A"/>
    <w:rsid w:val="00CE466D"/>
    <w:rsid w:val="00CE5049"/>
    <w:rsid w:val="00CE7434"/>
    <w:rsid w:val="00CE7918"/>
    <w:rsid w:val="00CF064E"/>
    <w:rsid w:val="00CF25AC"/>
    <w:rsid w:val="00CF3904"/>
    <w:rsid w:val="00D01C7E"/>
    <w:rsid w:val="00D04C34"/>
    <w:rsid w:val="00D11141"/>
    <w:rsid w:val="00D129A0"/>
    <w:rsid w:val="00D13AF7"/>
    <w:rsid w:val="00D14857"/>
    <w:rsid w:val="00D14966"/>
    <w:rsid w:val="00D17A02"/>
    <w:rsid w:val="00D20506"/>
    <w:rsid w:val="00D21BF6"/>
    <w:rsid w:val="00D2271C"/>
    <w:rsid w:val="00D237B4"/>
    <w:rsid w:val="00D263EC"/>
    <w:rsid w:val="00D31107"/>
    <w:rsid w:val="00D34271"/>
    <w:rsid w:val="00D34778"/>
    <w:rsid w:val="00D34BEA"/>
    <w:rsid w:val="00D36D38"/>
    <w:rsid w:val="00D377B5"/>
    <w:rsid w:val="00D41BCE"/>
    <w:rsid w:val="00D451CC"/>
    <w:rsid w:val="00D45804"/>
    <w:rsid w:val="00D4647A"/>
    <w:rsid w:val="00D46D88"/>
    <w:rsid w:val="00D5136F"/>
    <w:rsid w:val="00D5283A"/>
    <w:rsid w:val="00D53912"/>
    <w:rsid w:val="00D542A7"/>
    <w:rsid w:val="00D54362"/>
    <w:rsid w:val="00D57110"/>
    <w:rsid w:val="00D616F6"/>
    <w:rsid w:val="00D645F3"/>
    <w:rsid w:val="00D70396"/>
    <w:rsid w:val="00D705C8"/>
    <w:rsid w:val="00D74BE7"/>
    <w:rsid w:val="00D75237"/>
    <w:rsid w:val="00D76246"/>
    <w:rsid w:val="00D80B9D"/>
    <w:rsid w:val="00D80EA6"/>
    <w:rsid w:val="00D810EB"/>
    <w:rsid w:val="00D847AE"/>
    <w:rsid w:val="00D85F0C"/>
    <w:rsid w:val="00D8786C"/>
    <w:rsid w:val="00D90DFD"/>
    <w:rsid w:val="00D91FC4"/>
    <w:rsid w:val="00D922E0"/>
    <w:rsid w:val="00D943A4"/>
    <w:rsid w:val="00D975B5"/>
    <w:rsid w:val="00D9762B"/>
    <w:rsid w:val="00DA125A"/>
    <w:rsid w:val="00DA284A"/>
    <w:rsid w:val="00DA3E3E"/>
    <w:rsid w:val="00DB0A2F"/>
    <w:rsid w:val="00DB1D80"/>
    <w:rsid w:val="00DB52D9"/>
    <w:rsid w:val="00DB6873"/>
    <w:rsid w:val="00DC3427"/>
    <w:rsid w:val="00DC36A0"/>
    <w:rsid w:val="00DC3B6C"/>
    <w:rsid w:val="00DC5542"/>
    <w:rsid w:val="00DD2AC5"/>
    <w:rsid w:val="00DD30F4"/>
    <w:rsid w:val="00DD48A3"/>
    <w:rsid w:val="00DD7A77"/>
    <w:rsid w:val="00DE0EE6"/>
    <w:rsid w:val="00DE3BD7"/>
    <w:rsid w:val="00DE416F"/>
    <w:rsid w:val="00DE7522"/>
    <w:rsid w:val="00DE76DC"/>
    <w:rsid w:val="00DF18B4"/>
    <w:rsid w:val="00DF381A"/>
    <w:rsid w:val="00E00D27"/>
    <w:rsid w:val="00E01132"/>
    <w:rsid w:val="00E0127F"/>
    <w:rsid w:val="00E02E2B"/>
    <w:rsid w:val="00E04BE7"/>
    <w:rsid w:val="00E05E67"/>
    <w:rsid w:val="00E06B1D"/>
    <w:rsid w:val="00E07B88"/>
    <w:rsid w:val="00E07EBA"/>
    <w:rsid w:val="00E11C67"/>
    <w:rsid w:val="00E12D6B"/>
    <w:rsid w:val="00E157C1"/>
    <w:rsid w:val="00E1640E"/>
    <w:rsid w:val="00E258F4"/>
    <w:rsid w:val="00E30463"/>
    <w:rsid w:val="00E3146C"/>
    <w:rsid w:val="00E31744"/>
    <w:rsid w:val="00E33508"/>
    <w:rsid w:val="00E36314"/>
    <w:rsid w:val="00E41F37"/>
    <w:rsid w:val="00E553AB"/>
    <w:rsid w:val="00E57831"/>
    <w:rsid w:val="00E63CEA"/>
    <w:rsid w:val="00E65326"/>
    <w:rsid w:val="00E71F74"/>
    <w:rsid w:val="00E72A77"/>
    <w:rsid w:val="00E72D62"/>
    <w:rsid w:val="00E75C16"/>
    <w:rsid w:val="00E76356"/>
    <w:rsid w:val="00E7788F"/>
    <w:rsid w:val="00E84072"/>
    <w:rsid w:val="00E846AF"/>
    <w:rsid w:val="00E85B7C"/>
    <w:rsid w:val="00E87B29"/>
    <w:rsid w:val="00E91147"/>
    <w:rsid w:val="00E9275C"/>
    <w:rsid w:val="00E93394"/>
    <w:rsid w:val="00E93892"/>
    <w:rsid w:val="00E94E6C"/>
    <w:rsid w:val="00E9738F"/>
    <w:rsid w:val="00EA313D"/>
    <w:rsid w:val="00EA6135"/>
    <w:rsid w:val="00EB215B"/>
    <w:rsid w:val="00EB24D2"/>
    <w:rsid w:val="00EB4268"/>
    <w:rsid w:val="00EB71CF"/>
    <w:rsid w:val="00EC2C13"/>
    <w:rsid w:val="00EC37A0"/>
    <w:rsid w:val="00EC4A2F"/>
    <w:rsid w:val="00EC6011"/>
    <w:rsid w:val="00EC7CAF"/>
    <w:rsid w:val="00ED020C"/>
    <w:rsid w:val="00ED195F"/>
    <w:rsid w:val="00ED5E57"/>
    <w:rsid w:val="00EE1E6C"/>
    <w:rsid w:val="00EE3FF5"/>
    <w:rsid w:val="00EE6600"/>
    <w:rsid w:val="00EF0E6D"/>
    <w:rsid w:val="00EF298E"/>
    <w:rsid w:val="00EF3235"/>
    <w:rsid w:val="00EF37B7"/>
    <w:rsid w:val="00EF49D7"/>
    <w:rsid w:val="00EF534B"/>
    <w:rsid w:val="00EF57BB"/>
    <w:rsid w:val="00F01BD1"/>
    <w:rsid w:val="00F02AD3"/>
    <w:rsid w:val="00F044BF"/>
    <w:rsid w:val="00F05978"/>
    <w:rsid w:val="00F06A7C"/>
    <w:rsid w:val="00F13241"/>
    <w:rsid w:val="00F13327"/>
    <w:rsid w:val="00F146AE"/>
    <w:rsid w:val="00F15759"/>
    <w:rsid w:val="00F15E8D"/>
    <w:rsid w:val="00F16A4E"/>
    <w:rsid w:val="00F21066"/>
    <w:rsid w:val="00F2309C"/>
    <w:rsid w:val="00F23108"/>
    <w:rsid w:val="00F232D3"/>
    <w:rsid w:val="00F24342"/>
    <w:rsid w:val="00F25646"/>
    <w:rsid w:val="00F318C3"/>
    <w:rsid w:val="00F3332E"/>
    <w:rsid w:val="00F374B0"/>
    <w:rsid w:val="00F4080E"/>
    <w:rsid w:val="00F43C67"/>
    <w:rsid w:val="00F460C8"/>
    <w:rsid w:val="00F473D1"/>
    <w:rsid w:val="00F5073D"/>
    <w:rsid w:val="00F625B5"/>
    <w:rsid w:val="00F72C75"/>
    <w:rsid w:val="00F739F0"/>
    <w:rsid w:val="00F74153"/>
    <w:rsid w:val="00F74940"/>
    <w:rsid w:val="00F75308"/>
    <w:rsid w:val="00F76AE0"/>
    <w:rsid w:val="00F774B9"/>
    <w:rsid w:val="00F82971"/>
    <w:rsid w:val="00F82CE9"/>
    <w:rsid w:val="00F9006B"/>
    <w:rsid w:val="00F9269B"/>
    <w:rsid w:val="00F92FF6"/>
    <w:rsid w:val="00FA2690"/>
    <w:rsid w:val="00FA5F5F"/>
    <w:rsid w:val="00FA5FA3"/>
    <w:rsid w:val="00FA7893"/>
    <w:rsid w:val="00FB62C7"/>
    <w:rsid w:val="00FB6373"/>
    <w:rsid w:val="00FC09BA"/>
    <w:rsid w:val="00FC1B08"/>
    <w:rsid w:val="00FC1C19"/>
    <w:rsid w:val="00FC1F8F"/>
    <w:rsid w:val="00FC579B"/>
    <w:rsid w:val="00FC615D"/>
    <w:rsid w:val="00FC67C2"/>
    <w:rsid w:val="00FC73A9"/>
    <w:rsid w:val="00FD31C4"/>
    <w:rsid w:val="00FD32D4"/>
    <w:rsid w:val="00FD4579"/>
    <w:rsid w:val="00FD723B"/>
    <w:rsid w:val="00FE0CBB"/>
    <w:rsid w:val="00FE3F64"/>
    <w:rsid w:val="00FF179A"/>
    <w:rsid w:val="00FF2A68"/>
    <w:rsid w:val="00FF37C4"/>
    <w:rsid w:val="00FF7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2E9A9"/>
  <w15:chartTrackingRefBased/>
  <w15:docId w15:val="{8C6E7AAB-0947-41B3-8152-42FB02C27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BF4"/>
  </w:style>
  <w:style w:type="paragraph" w:styleId="Footer">
    <w:name w:val="footer"/>
    <w:basedOn w:val="Normal"/>
    <w:link w:val="FooterChar"/>
    <w:uiPriority w:val="99"/>
    <w:unhideWhenUsed/>
    <w:rsid w:val="00BE0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BF4"/>
  </w:style>
  <w:style w:type="character" w:styleId="Hyperlink">
    <w:name w:val="Hyperlink"/>
    <w:basedOn w:val="DefaultParagraphFont"/>
    <w:uiPriority w:val="99"/>
    <w:unhideWhenUsed/>
    <w:rsid w:val="00670370"/>
    <w:rPr>
      <w:color w:val="0563C1" w:themeColor="hyperlink"/>
      <w:u w:val="single"/>
    </w:rPr>
  </w:style>
  <w:style w:type="character" w:styleId="UnresolvedMention">
    <w:name w:val="Unresolved Mention"/>
    <w:basedOn w:val="DefaultParagraphFont"/>
    <w:uiPriority w:val="99"/>
    <w:semiHidden/>
    <w:unhideWhenUsed/>
    <w:rsid w:val="00670370"/>
    <w:rPr>
      <w:color w:val="605E5C"/>
      <w:shd w:val="clear" w:color="auto" w:fill="E1DFDD"/>
    </w:rPr>
  </w:style>
  <w:style w:type="character" w:styleId="FollowedHyperlink">
    <w:name w:val="FollowedHyperlink"/>
    <w:basedOn w:val="DefaultParagraphFont"/>
    <w:uiPriority w:val="99"/>
    <w:semiHidden/>
    <w:unhideWhenUsed/>
    <w:rsid w:val="00290F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22900">
      <w:bodyDiv w:val="1"/>
      <w:marLeft w:val="0"/>
      <w:marRight w:val="0"/>
      <w:marTop w:val="0"/>
      <w:marBottom w:val="0"/>
      <w:divBdr>
        <w:top w:val="none" w:sz="0" w:space="0" w:color="auto"/>
        <w:left w:val="none" w:sz="0" w:space="0" w:color="auto"/>
        <w:bottom w:val="none" w:sz="0" w:space="0" w:color="auto"/>
        <w:right w:val="none" w:sz="0" w:space="0" w:color="auto"/>
      </w:divBdr>
      <w:divsChild>
        <w:div w:id="913199223">
          <w:marLeft w:val="0"/>
          <w:marRight w:val="0"/>
          <w:marTop w:val="0"/>
          <w:marBottom w:val="0"/>
          <w:divBdr>
            <w:top w:val="none" w:sz="0" w:space="0" w:color="auto"/>
            <w:left w:val="none" w:sz="0" w:space="0" w:color="auto"/>
            <w:bottom w:val="none" w:sz="0" w:space="0" w:color="auto"/>
            <w:right w:val="none" w:sz="0" w:space="0" w:color="auto"/>
          </w:divBdr>
        </w:div>
      </w:divsChild>
    </w:div>
    <w:div w:id="99692353">
      <w:bodyDiv w:val="1"/>
      <w:marLeft w:val="0"/>
      <w:marRight w:val="0"/>
      <w:marTop w:val="0"/>
      <w:marBottom w:val="0"/>
      <w:divBdr>
        <w:top w:val="none" w:sz="0" w:space="0" w:color="auto"/>
        <w:left w:val="none" w:sz="0" w:space="0" w:color="auto"/>
        <w:bottom w:val="none" w:sz="0" w:space="0" w:color="auto"/>
        <w:right w:val="none" w:sz="0" w:space="0" w:color="auto"/>
      </w:divBdr>
      <w:divsChild>
        <w:div w:id="1356149443">
          <w:marLeft w:val="0"/>
          <w:marRight w:val="0"/>
          <w:marTop w:val="0"/>
          <w:marBottom w:val="0"/>
          <w:divBdr>
            <w:top w:val="none" w:sz="0" w:space="0" w:color="auto"/>
            <w:left w:val="none" w:sz="0" w:space="0" w:color="auto"/>
            <w:bottom w:val="none" w:sz="0" w:space="0" w:color="auto"/>
            <w:right w:val="none" w:sz="0" w:space="0" w:color="auto"/>
          </w:divBdr>
        </w:div>
      </w:divsChild>
    </w:div>
    <w:div w:id="257105854">
      <w:bodyDiv w:val="1"/>
      <w:marLeft w:val="0"/>
      <w:marRight w:val="0"/>
      <w:marTop w:val="0"/>
      <w:marBottom w:val="0"/>
      <w:divBdr>
        <w:top w:val="none" w:sz="0" w:space="0" w:color="auto"/>
        <w:left w:val="none" w:sz="0" w:space="0" w:color="auto"/>
        <w:bottom w:val="none" w:sz="0" w:space="0" w:color="auto"/>
        <w:right w:val="none" w:sz="0" w:space="0" w:color="auto"/>
      </w:divBdr>
      <w:divsChild>
        <w:div w:id="791942466">
          <w:marLeft w:val="0"/>
          <w:marRight w:val="0"/>
          <w:marTop w:val="0"/>
          <w:marBottom w:val="0"/>
          <w:divBdr>
            <w:top w:val="none" w:sz="0" w:space="0" w:color="auto"/>
            <w:left w:val="none" w:sz="0" w:space="0" w:color="auto"/>
            <w:bottom w:val="none" w:sz="0" w:space="0" w:color="auto"/>
            <w:right w:val="none" w:sz="0" w:space="0" w:color="auto"/>
          </w:divBdr>
        </w:div>
      </w:divsChild>
    </w:div>
    <w:div w:id="408380932">
      <w:bodyDiv w:val="1"/>
      <w:marLeft w:val="0"/>
      <w:marRight w:val="0"/>
      <w:marTop w:val="0"/>
      <w:marBottom w:val="0"/>
      <w:divBdr>
        <w:top w:val="none" w:sz="0" w:space="0" w:color="auto"/>
        <w:left w:val="none" w:sz="0" w:space="0" w:color="auto"/>
        <w:bottom w:val="none" w:sz="0" w:space="0" w:color="auto"/>
        <w:right w:val="none" w:sz="0" w:space="0" w:color="auto"/>
      </w:divBdr>
      <w:divsChild>
        <w:div w:id="141895913">
          <w:marLeft w:val="0"/>
          <w:marRight w:val="0"/>
          <w:marTop w:val="0"/>
          <w:marBottom w:val="0"/>
          <w:divBdr>
            <w:top w:val="none" w:sz="0" w:space="0" w:color="auto"/>
            <w:left w:val="none" w:sz="0" w:space="0" w:color="auto"/>
            <w:bottom w:val="none" w:sz="0" w:space="0" w:color="auto"/>
            <w:right w:val="none" w:sz="0" w:space="0" w:color="auto"/>
          </w:divBdr>
        </w:div>
      </w:divsChild>
    </w:div>
    <w:div w:id="409545527">
      <w:bodyDiv w:val="1"/>
      <w:marLeft w:val="0"/>
      <w:marRight w:val="0"/>
      <w:marTop w:val="0"/>
      <w:marBottom w:val="0"/>
      <w:divBdr>
        <w:top w:val="none" w:sz="0" w:space="0" w:color="auto"/>
        <w:left w:val="none" w:sz="0" w:space="0" w:color="auto"/>
        <w:bottom w:val="none" w:sz="0" w:space="0" w:color="auto"/>
        <w:right w:val="none" w:sz="0" w:space="0" w:color="auto"/>
      </w:divBdr>
      <w:divsChild>
        <w:div w:id="163590932">
          <w:marLeft w:val="0"/>
          <w:marRight w:val="0"/>
          <w:marTop w:val="0"/>
          <w:marBottom w:val="0"/>
          <w:divBdr>
            <w:top w:val="none" w:sz="0" w:space="0" w:color="auto"/>
            <w:left w:val="none" w:sz="0" w:space="0" w:color="auto"/>
            <w:bottom w:val="none" w:sz="0" w:space="0" w:color="auto"/>
            <w:right w:val="none" w:sz="0" w:space="0" w:color="auto"/>
          </w:divBdr>
        </w:div>
      </w:divsChild>
    </w:div>
    <w:div w:id="1273593244">
      <w:bodyDiv w:val="1"/>
      <w:marLeft w:val="0"/>
      <w:marRight w:val="0"/>
      <w:marTop w:val="0"/>
      <w:marBottom w:val="0"/>
      <w:divBdr>
        <w:top w:val="none" w:sz="0" w:space="0" w:color="auto"/>
        <w:left w:val="none" w:sz="0" w:space="0" w:color="auto"/>
        <w:bottom w:val="none" w:sz="0" w:space="0" w:color="auto"/>
        <w:right w:val="none" w:sz="0" w:space="0" w:color="auto"/>
      </w:divBdr>
      <w:divsChild>
        <w:div w:id="1317102437">
          <w:marLeft w:val="274"/>
          <w:marRight w:val="0"/>
          <w:marTop w:val="150"/>
          <w:marBottom w:val="0"/>
          <w:divBdr>
            <w:top w:val="none" w:sz="0" w:space="0" w:color="auto"/>
            <w:left w:val="none" w:sz="0" w:space="0" w:color="auto"/>
            <w:bottom w:val="none" w:sz="0" w:space="0" w:color="auto"/>
            <w:right w:val="none" w:sz="0" w:space="0" w:color="auto"/>
          </w:divBdr>
        </w:div>
      </w:divsChild>
    </w:div>
    <w:div w:id="1452356501">
      <w:bodyDiv w:val="1"/>
      <w:marLeft w:val="0"/>
      <w:marRight w:val="0"/>
      <w:marTop w:val="0"/>
      <w:marBottom w:val="0"/>
      <w:divBdr>
        <w:top w:val="none" w:sz="0" w:space="0" w:color="auto"/>
        <w:left w:val="none" w:sz="0" w:space="0" w:color="auto"/>
        <w:bottom w:val="none" w:sz="0" w:space="0" w:color="auto"/>
        <w:right w:val="none" w:sz="0" w:space="0" w:color="auto"/>
      </w:divBdr>
      <w:divsChild>
        <w:div w:id="1928072198">
          <w:marLeft w:val="274"/>
          <w:marRight w:val="0"/>
          <w:marTop w:val="150"/>
          <w:marBottom w:val="0"/>
          <w:divBdr>
            <w:top w:val="none" w:sz="0" w:space="0" w:color="auto"/>
            <w:left w:val="none" w:sz="0" w:space="0" w:color="auto"/>
            <w:bottom w:val="none" w:sz="0" w:space="0" w:color="auto"/>
            <w:right w:val="none" w:sz="0" w:space="0" w:color="auto"/>
          </w:divBdr>
        </w:div>
      </w:divsChild>
    </w:div>
    <w:div w:id="1668753492">
      <w:bodyDiv w:val="1"/>
      <w:marLeft w:val="0"/>
      <w:marRight w:val="0"/>
      <w:marTop w:val="0"/>
      <w:marBottom w:val="0"/>
      <w:divBdr>
        <w:top w:val="none" w:sz="0" w:space="0" w:color="auto"/>
        <w:left w:val="none" w:sz="0" w:space="0" w:color="auto"/>
        <w:bottom w:val="none" w:sz="0" w:space="0" w:color="auto"/>
        <w:right w:val="none" w:sz="0" w:space="0" w:color="auto"/>
      </w:divBdr>
      <w:divsChild>
        <w:div w:id="1785297337">
          <w:marLeft w:val="0"/>
          <w:marRight w:val="0"/>
          <w:marTop w:val="0"/>
          <w:marBottom w:val="0"/>
          <w:divBdr>
            <w:top w:val="none" w:sz="0" w:space="0" w:color="auto"/>
            <w:left w:val="none" w:sz="0" w:space="0" w:color="auto"/>
            <w:bottom w:val="none" w:sz="0" w:space="0" w:color="auto"/>
            <w:right w:val="none" w:sz="0" w:space="0" w:color="auto"/>
          </w:divBdr>
        </w:div>
      </w:divsChild>
    </w:div>
    <w:div w:id="1720933763">
      <w:bodyDiv w:val="1"/>
      <w:marLeft w:val="0"/>
      <w:marRight w:val="0"/>
      <w:marTop w:val="0"/>
      <w:marBottom w:val="0"/>
      <w:divBdr>
        <w:top w:val="none" w:sz="0" w:space="0" w:color="auto"/>
        <w:left w:val="none" w:sz="0" w:space="0" w:color="auto"/>
        <w:bottom w:val="none" w:sz="0" w:space="0" w:color="auto"/>
        <w:right w:val="none" w:sz="0" w:space="0" w:color="auto"/>
      </w:divBdr>
      <w:divsChild>
        <w:div w:id="1463883390">
          <w:marLeft w:val="0"/>
          <w:marRight w:val="0"/>
          <w:marTop w:val="0"/>
          <w:marBottom w:val="0"/>
          <w:divBdr>
            <w:top w:val="none" w:sz="0" w:space="0" w:color="auto"/>
            <w:left w:val="none" w:sz="0" w:space="0" w:color="auto"/>
            <w:bottom w:val="none" w:sz="0" w:space="0" w:color="auto"/>
            <w:right w:val="none" w:sz="0" w:space="0" w:color="auto"/>
          </w:divBdr>
        </w:div>
      </w:divsChild>
    </w:div>
    <w:div w:id="1772971348">
      <w:bodyDiv w:val="1"/>
      <w:marLeft w:val="0"/>
      <w:marRight w:val="0"/>
      <w:marTop w:val="0"/>
      <w:marBottom w:val="0"/>
      <w:divBdr>
        <w:top w:val="none" w:sz="0" w:space="0" w:color="auto"/>
        <w:left w:val="none" w:sz="0" w:space="0" w:color="auto"/>
        <w:bottom w:val="none" w:sz="0" w:space="0" w:color="auto"/>
        <w:right w:val="none" w:sz="0" w:space="0" w:color="auto"/>
      </w:divBdr>
      <w:divsChild>
        <w:div w:id="1436756057">
          <w:marLeft w:val="274"/>
          <w:marRight w:val="0"/>
          <w:marTop w:val="150"/>
          <w:marBottom w:val="0"/>
          <w:divBdr>
            <w:top w:val="none" w:sz="0" w:space="0" w:color="auto"/>
            <w:left w:val="none" w:sz="0" w:space="0" w:color="auto"/>
            <w:bottom w:val="none" w:sz="0" w:space="0" w:color="auto"/>
            <w:right w:val="none" w:sz="0" w:space="0" w:color="auto"/>
          </w:divBdr>
        </w:div>
      </w:divsChild>
    </w:div>
    <w:div w:id="2107188655">
      <w:bodyDiv w:val="1"/>
      <w:marLeft w:val="0"/>
      <w:marRight w:val="0"/>
      <w:marTop w:val="0"/>
      <w:marBottom w:val="0"/>
      <w:divBdr>
        <w:top w:val="none" w:sz="0" w:space="0" w:color="auto"/>
        <w:left w:val="none" w:sz="0" w:space="0" w:color="auto"/>
        <w:bottom w:val="none" w:sz="0" w:space="0" w:color="auto"/>
        <w:right w:val="none" w:sz="0" w:space="0" w:color="auto"/>
      </w:divBdr>
      <w:divsChild>
        <w:div w:id="1303118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0131911.2022.2077704" TargetMode="External"/><Relationship Id="rId18" Type="http://schemas.openxmlformats.org/officeDocument/2006/relationships/hyperlink" Target="https://doi.org/10.1177/1463949115627895" TargetMode="External"/><Relationship Id="rId26" Type="http://schemas.openxmlformats.org/officeDocument/2006/relationships/hyperlink" Target="https://www.vic.gov.au/sustained-shared-thinking-and-emotional-wellbeing-sstew-scale"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175463/Nutbrown-Review.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029981/SEED_Quality_Analyses_Research_Brief.pdf" TargetMode="External"/><Relationship Id="rId17" Type="http://schemas.openxmlformats.org/officeDocument/2006/relationships/hyperlink" Target="https://doi.org/10.1080/03004430.2018.1511549" TargetMode="External"/><Relationship Id="rId25" Type="http://schemas.openxmlformats.org/officeDocument/2006/relationships/hyperlink" Target="https://ers.fpg.unc.edu/scales-early-childhood-environment-rating-scale-third-edition" TargetMode="External"/><Relationship Id="rId33" Type="http://schemas.openxmlformats.org/officeDocument/2006/relationships/hyperlink" Target="https://doi.org/10.1080/13538322.2016.1227207" TargetMode="External"/><Relationship Id="rId2" Type="http://schemas.openxmlformats.org/officeDocument/2006/relationships/numbering" Target="numbering.xml"/><Relationship Id="rId16" Type="http://schemas.openxmlformats.org/officeDocument/2006/relationships/hyperlink" Target="https://www.ersi.info/training_online_staff_ecers3_101.html" TargetMode="External"/><Relationship Id="rId20" Type="http://schemas.openxmlformats.org/officeDocument/2006/relationships/hyperlink" Target="https://learning.nspcc.org.uk/child-health-development/promoting-mental-health-wellbeing" TargetMode="External"/><Relationship Id="rId29" Type="http://schemas.openxmlformats.org/officeDocument/2006/relationships/hyperlink" Target="https://hwb.gov.wales/curriculum-for-wales/introduction-to-curriculum-for-wales-gui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5a7c95a4e5274a0bb7cb806d/5860.pdf" TargetMode="External"/><Relationship Id="rId24" Type="http://schemas.openxmlformats.org/officeDocument/2006/relationships/hyperlink" Target="https://doi.org/10.4324/9781003379867" TargetMode="External"/><Relationship Id="rId32" Type="http://schemas.openxmlformats.org/officeDocument/2006/relationships/hyperlink" Target="https://www.gov.wales/sites/default/files/publications/2019-07/flying-start-speech-language-and-communication-guidance.pdf" TargetMode="External"/><Relationship Id="rId5" Type="http://schemas.openxmlformats.org/officeDocument/2006/relationships/webSettings" Target="webSettings.xml"/><Relationship Id="rId15" Type="http://schemas.openxmlformats.org/officeDocument/2006/relationships/hyperlink" Target="https://www.ecersuk.org/" TargetMode="External"/><Relationship Id="rId23" Type="http://schemas.openxmlformats.org/officeDocument/2006/relationships/hyperlink" Target="https://doi.org/10.1080/13575279.2019.1701410" TargetMode="External"/><Relationship Id="rId28" Type="http://schemas.openxmlformats.org/officeDocument/2006/relationships/hyperlink" Target="%20https://www.legislation.gov.uk/anaw/2015/2/contentsgov.uk)" TargetMode="External"/><Relationship Id="rId36" Type="http://schemas.openxmlformats.org/officeDocument/2006/relationships/theme" Target="theme/theme1.xml"/><Relationship Id="rId10" Type="http://schemas.openxmlformats.org/officeDocument/2006/relationships/hyperlink" Target="https://www.childcomwales.org.uk/wp-content/uploads/2019/05/Curriculum-paper-for-teachers-1.pdf" TargetMode="External"/><Relationship Id="rId19" Type="http://schemas.openxmlformats.org/officeDocument/2006/relationships/hyperlink" Target="https://doi.org/10.1177/1476718X19873015" TargetMode="External"/><Relationship Id="rId31" Type="http://schemas.openxmlformats.org/officeDocument/2006/relationships/hyperlink" Target="https://careinspectorate.wales/sites/default/files/2018-01/160411regchildcareen.pdf" TargetMode="External"/><Relationship Id="rId4" Type="http://schemas.openxmlformats.org/officeDocument/2006/relationships/settings" Target="settings.xml"/><Relationship Id="rId9" Type="http://schemas.openxmlformats.org/officeDocument/2006/relationships/hyperlink" Target="https://birthtosevenmatters.co.uk/about-us/" TargetMode="External"/><Relationship Id="rId14" Type="http://schemas.openxmlformats.org/officeDocument/2006/relationships/hyperlink" Target="https://www.eymatters.co.uk/wp-content/uploads/2020/03/Alison-Featherbe-The-Sustained-Shared-Thinking-and-Emotional-Wellbeing-Scales.pdf" TargetMode="External"/><Relationship Id="rId22" Type="http://schemas.openxmlformats.org/officeDocument/2006/relationships/hyperlink" Target="https://doi.org/10.21879/faeeba2358-0194.2018.v27.n51.p105-120" TargetMode="External"/><Relationship Id="rId27" Type="http://schemas.openxmlformats.org/officeDocument/2006/relationships/hyperlink" Target="https://dera.ioe.ac.uk/id/eprint/18045/1/130716-building-brighter-future-en.pdf" TargetMode="External"/><Relationship Id="rId30" Type="http://schemas.openxmlformats.org/officeDocument/2006/relationships/hyperlink" Target="https://www.legislation.gov.uk/anaw/2014/4/contents" TargetMode="External"/><Relationship Id="rId35" Type="http://schemas.openxmlformats.org/officeDocument/2006/relationships/fontTable" Target="fontTable.xml"/><Relationship Id="rId8" Type="http://schemas.openxmlformats.org/officeDocument/2006/relationships/hyperlink" Target="https://doi.org/10.1093/pch/pxaa0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E76CB-A281-4EA0-BB16-FD060851F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3343</Words>
  <Characters>19058</Characters>
  <Application>Microsoft Office Word</Application>
  <DocSecurity>0</DocSecurity>
  <Lines>158</Lines>
  <Paragraphs>44</Paragraphs>
  <ScaleCrop>false</ScaleCrop>
  <Company/>
  <LinksUpToDate>false</LinksUpToDate>
  <CharactersWithSpaces>22357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charles</dc:creator>
  <cp:keywords/>
  <dc:description/>
  <cp:lastModifiedBy>jade charles</cp:lastModifiedBy>
  <cp:revision>1035</cp:revision>
  <dcterms:created xsi:type="dcterms:W3CDTF">2024-03-27T13:37:00Z</dcterms:created>
  <dcterms:modified xsi:type="dcterms:W3CDTF">2024-04-21T12:31:00Z</dcterms:modified>
</cp:coreProperties>
</file>