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7B884" w14:textId="77777777" w:rsidR="00F838F4" w:rsidRDefault="00F838F4" w:rsidP="00F838F4">
      <w:pPr>
        <w:shd w:val="clear" w:color="auto" w:fill="FFFFFF"/>
        <w:spacing w:after="0" w:line="360" w:lineRule="auto"/>
        <w:jc w:val="both"/>
        <w:rPr>
          <w:rFonts w:ascii="Times New Roman" w:eastAsia="Times New Roman" w:hAnsi="Times New Roman" w:cs="Times New Roman"/>
          <w:color w:val="1D2228"/>
          <w:sz w:val="24"/>
          <w:szCs w:val="24"/>
          <w:lang w:eastAsia="en-GB"/>
        </w:rPr>
      </w:pPr>
    </w:p>
    <w:p w14:paraId="328E6616" w14:textId="77777777" w:rsidR="00F838F4" w:rsidRDefault="00F838F4" w:rsidP="00F838F4">
      <w:pPr>
        <w:shd w:val="clear" w:color="auto" w:fill="FFFFFF"/>
        <w:spacing w:after="0" w:line="360" w:lineRule="auto"/>
        <w:jc w:val="both"/>
        <w:rPr>
          <w:rFonts w:ascii="Times New Roman" w:eastAsia="Times New Roman" w:hAnsi="Times New Roman" w:cs="Times New Roman"/>
          <w:color w:val="1D2228"/>
          <w:sz w:val="24"/>
          <w:szCs w:val="24"/>
          <w:lang w:eastAsia="en-GB"/>
        </w:rPr>
      </w:pPr>
      <w:r>
        <w:rPr>
          <w:rFonts w:ascii="Times New Roman" w:hAnsi="Times New Roman" w:cs="Times New Roman"/>
          <w:noProof/>
          <w:sz w:val="24"/>
          <w:szCs w:val="24"/>
        </w:rPr>
        <w:drawing>
          <wp:inline distT="0" distB="0" distL="0" distR="0" wp14:anchorId="00BD6D98" wp14:editId="7E221B55">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7855DB0B" w14:textId="77777777" w:rsidR="00345AF9" w:rsidRPr="0010229D" w:rsidRDefault="00345AF9" w:rsidP="0010229D">
      <w:pPr>
        <w:spacing w:line="360" w:lineRule="auto"/>
        <w:jc w:val="both"/>
        <w:rPr>
          <w:rStyle w:val="a4"/>
          <w:rFonts w:ascii="Times New Roman" w:hAnsi="Times New Roman" w:cs="Times New Roman"/>
          <w:color w:val="212529"/>
          <w:sz w:val="24"/>
          <w:szCs w:val="24"/>
          <w:u w:val="none"/>
        </w:rPr>
      </w:pPr>
      <w:r w:rsidRPr="0010229D">
        <w:rPr>
          <w:rFonts w:ascii="Times New Roman" w:hAnsi="Times New Roman" w:cs="Times New Roman"/>
          <w:sz w:val="24"/>
          <w:szCs w:val="24"/>
        </w:rPr>
        <w:fldChar w:fldCharType="begin"/>
      </w:r>
      <w:r w:rsidRPr="0010229D">
        <w:rPr>
          <w:rFonts w:ascii="Times New Roman" w:hAnsi="Times New Roman" w:cs="Times New Roman"/>
          <w:sz w:val="24"/>
          <w:szCs w:val="24"/>
        </w:rPr>
        <w:instrText xml:space="preserve"> HYPERLINK "https://moodle.uwtsd.ac.uk/course/view.php?id=3811" </w:instrText>
      </w:r>
      <w:r w:rsidRPr="0010229D">
        <w:rPr>
          <w:rFonts w:ascii="Times New Roman" w:hAnsi="Times New Roman" w:cs="Times New Roman"/>
          <w:sz w:val="24"/>
          <w:szCs w:val="24"/>
        </w:rPr>
      </w:r>
      <w:r w:rsidRPr="0010229D">
        <w:rPr>
          <w:rFonts w:ascii="Times New Roman" w:hAnsi="Times New Roman" w:cs="Times New Roman"/>
          <w:sz w:val="24"/>
          <w:szCs w:val="24"/>
        </w:rPr>
        <w:fldChar w:fldCharType="separate"/>
      </w:r>
    </w:p>
    <w:p w14:paraId="10C11BBA" w14:textId="77777777" w:rsidR="00345AF9" w:rsidRPr="0010229D" w:rsidRDefault="00345AF9" w:rsidP="0010229D">
      <w:pPr>
        <w:pStyle w:val="1"/>
        <w:spacing w:before="0" w:line="360" w:lineRule="auto"/>
        <w:jc w:val="both"/>
        <w:textAlignment w:val="center"/>
        <w:rPr>
          <w:rFonts w:ascii="Times New Roman" w:hAnsi="Times New Roman" w:cs="Times New Roman"/>
          <w:sz w:val="24"/>
          <w:szCs w:val="24"/>
        </w:rPr>
      </w:pPr>
      <w:r w:rsidRPr="0010229D">
        <w:rPr>
          <w:rFonts w:ascii="Times New Roman" w:hAnsi="Times New Roman" w:cs="Times New Roman"/>
          <w:b/>
          <w:bCs/>
          <w:color w:val="212529"/>
          <w:sz w:val="24"/>
          <w:szCs w:val="24"/>
        </w:rPr>
        <w:t>The Global Business Environment (LCBB4005)</w:t>
      </w:r>
    </w:p>
    <w:p w14:paraId="42BB4304" w14:textId="5B51633E" w:rsidR="00F838F4" w:rsidRPr="0010229D" w:rsidRDefault="00345AF9" w:rsidP="0010229D">
      <w:pPr>
        <w:spacing w:line="360" w:lineRule="auto"/>
        <w:jc w:val="both"/>
        <w:rPr>
          <w:rFonts w:ascii="Times New Roman" w:hAnsi="Times New Roman" w:cs="Times New Roman"/>
          <w:b/>
          <w:bCs/>
          <w:sz w:val="24"/>
          <w:szCs w:val="24"/>
        </w:rPr>
      </w:pPr>
      <w:r w:rsidRPr="0010229D">
        <w:rPr>
          <w:rFonts w:ascii="Times New Roman" w:hAnsi="Times New Roman" w:cs="Times New Roman"/>
          <w:sz w:val="24"/>
          <w:szCs w:val="24"/>
        </w:rPr>
        <w:fldChar w:fldCharType="end"/>
      </w:r>
    </w:p>
    <w:p w14:paraId="2506CF3D" w14:textId="77777777" w:rsidR="00F838F4" w:rsidRPr="0010229D" w:rsidRDefault="00F838F4" w:rsidP="0010229D">
      <w:pPr>
        <w:spacing w:line="360" w:lineRule="auto"/>
        <w:jc w:val="both"/>
        <w:rPr>
          <w:rFonts w:ascii="Times New Roman" w:hAnsi="Times New Roman" w:cs="Times New Roman"/>
          <w:b/>
          <w:bCs/>
          <w:sz w:val="24"/>
          <w:szCs w:val="24"/>
        </w:rPr>
      </w:pPr>
    </w:p>
    <w:p w14:paraId="11492863" w14:textId="77777777" w:rsidR="00F838F4" w:rsidRPr="0010229D" w:rsidRDefault="00F838F4" w:rsidP="0010229D">
      <w:pPr>
        <w:spacing w:line="360" w:lineRule="auto"/>
        <w:jc w:val="both"/>
        <w:rPr>
          <w:rFonts w:ascii="Times New Roman" w:hAnsi="Times New Roman" w:cs="Times New Roman"/>
          <w:b/>
          <w:bCs/>
          <w:sz w:val="24"/>
          <w:szCs w:val="24"/>
        </w:rPr>
      </w:pPr>
      <w:r w:rsidRPr="0010229D">
        <w:rPr>
          <w:rFonts w:ascii="Times New Roman" w:hAnsi="Times New Roman" w:cs="Times New Roman"/>
          <w:b/>
          <w:bCs/>
          <w:sz w:val="24"/>
          <w:szCs w:val="24"/>
        </w:rPr>
        <w:t>Assessment 1</w:t>
      </w:r>
    </w:p>
    <w:p w14:paraId="3E9F0D8B" w14:textId="77777777" w:rsidR="00F838F4" w:rsidRPr="0010229D" w:rsidRDefault="00F838F4" w:rsidP="0010229D">
      <w:pPr>
        <w:spacing w:line="360" w:lineRule="auto"/>
        <w:jc w:val="both"/>
        <w:rPr>
          <w:rFonts w:ascii="Times New Roman" w:hAnsi="Times New Roman" w:cs="Times New Roman"/>
          <w:b/>
          <w:bCs/>
          <w:sz w:val="24"/>
          <w:szCs w:val="24"/>
        </w:rPr>
      </w:pPr>
      <w:r w:rsidRPr="0010229D">
        <w:rPr>
          <w:rFonts w:ascii="Times New Roman" w:hAnsi="Times New Roman" w:cs="Times New Roman"/>
          <w:b/>
          <w:bCs/>
          <w:sz w:val="24"/>
          <w:szCs w:val="24"/>
        </w:rPr>
        <w:t>Essay including presentation.</w:t>
      </w:r>
    </w:p>
    <w:p w14:paraId="76D77472" w14:textId="77777777" w:rsidR="00F838F4" w:rsidRPr="0010229D" w:rsidRDefault="00F838F4" w:rsidP="0010229D">
      <w:pPr>
        <w:spacing w:line="360" w:lineRule="auto"/>
        <w:jc w:val="both"/>
        <w:rPr>
          <w:rFonts w:ascii="Times New Roman" w:hAnsi="Times New Roman" w:cs="Times New Roman"/>
          <w:b/>
          <w:bCs/>
          <w:sz w:val="24"/>
          <w:szCs w:val="24"/>
        </w:rPr>
      </w:pPr>
      <w:r w:rsidRPr="0010229D">
        <w:rPr>
          <w:rFonts w:ascii="Times New Roman" w:hAnsi="Times New Roman" w:cs="Times New Roman"/>
          <w:b/>
          <w:bCs/>
          <w:sz w:val="24"/>
          <w:szCs w:val="24"/>
        </w:rPr>
        <w:t xml:space="preserve">Task 1: Business Environment analysis. </w:t>
      </w:r>
    </w:p>
    <w:p w14:paraId="429B2948" w14:textId="77777777" w:rsidR="00F838F4" w:rsidRPr="0010229D" w:rsidRDefault="00F838F4" w:rsidP="0010229D">
      <w:pPr>
        <w:spacing w:line="360" w:lineRule="auto"/>
        <w:jc w:val="both"/>
        <w:rPr>
          <w:rFonts w:ascii="Times New Roman" w:hAnsi="Times New Roman" w:cs="Times New Roman"/>
          <w:b/>
          <w:bCs/>
          <w:sz w:val="24"/>
          <w:szCs w:val="24"/>
        </w:rPr>
      </w:pPr>
      <w:r w:rsidRPr="0010229D">
        <w:rPr>
          <w:rFonts w:ascii="Times New Roman" w:hAnsi="Times New Roman" w:cs="Times New Roman"/>
          <w:b/>
          <w:bCs/>
          <w:sz w:val="24"/>
          <w:szCs w:val="24"/>
        </w:rPr>
        <w:t xml:space="preserve">Task 2: Evaluation of Business Environment. </w:t>
      </w:r>
    </w:p>
    <w:p w14:paraId="558B9056" w14:textId="77777777" w:rsidR="00F838F4" w:rsidRPr="0010229D" w:rsidRDefault="00F838F4" w:rsidP="0010229D">
      <w:pPr>
        <w:spacing w:line="360" w:lineRule="auto"/>
        <w:jc w:val="both"/>
        <w:rPr>
          <w:rFonts w:ascii="Times New Roman" w:hAnsi="Times New Roman" w:cs="Times New Roman"/>
          <w:sz w:val="24"/>
          <w:szCs w:val="24"/>
        </w:rPr>
      </w:pPr>
    </w:p>
    <w:p w14:paraId="662D23A2" w14:textId="77777777" w:rsidR="00F838F4" w:rsidRPr="0010229D" w:rsidRDefault="00F838F4" w:rsidP="0010229D">
      <w:pPr>
        <w:spacing w:line="360" w:lineRule="auto"/>
        <w:jc w:val="both"/>
        <w:rPr>
          <w:rFonts w:ascii="Times New Roman" w:hAnsi="Times New Roman" w:cs="Times New Roman"/>
          <w:sz w:val="24"/>
          <w:szCs w:val="24"/>
        </w:rPr>
      </w:pPr>
    </w:p>
    <w:p w14:paraId="6CBCE95F" w14:textId="77777777" w:rsidR="00F838F4" w:rsidRPr="0010229D" w:rsidRDefault="00F838F4" w:rsidP="0010229D">
      <w:pPr>
        <w:spacing w:line="360" w:lineRule="auto"/>
        <w:jc w:val="both"/>
        <w:rPr>
          <w:rFonts w:ascii="Times New Roman" w:hAnsi="Times New Roman" w:cs="Times New Roman"/>
          <w:sz w:val="24"/>
          <w:szCs w:val="24"/>
        </w:rPr>
      </w:pPr>
    </w:p>
    <w:p w14:paraId="2651D474" w14:textId="77777777" w:rsidR="00F838F4" w:rsidRPr="0010229D" w:rsidRDefault="00F838F4" w:rsidP="0010229D">
      <w:pPr>
        <w:spacing w:line="360" w:lineRule="auto"/>
        <w:jc w:val="both"/>
        <w:rPr>
          <w:rFonts w:ascii="Times New Roman" w:hAnsi="Times New Roman" w:cs="Times New Roman"/>
          <w:sz w:val="24"/>
          <w:szCs w:val="24"/>
        </w:rPr>
      </w:pPr>
    </w:p>
    <w:p w14:paraId="2C503232" w14:textId="77777777" w:rsidR="00F838F4" w:rsidRPr="0010229D" w:rsidRDefault="00F838F4" w:rsidP="0010229D">
      <w:pPr>
        <w:spacing w:line="360" w:lineRule="auto"/>
        <w:jc w:val="both"/>
        <w:rPr>
          <w:rFonts w:ascii="Times New Roman" w:hAnsi="Times New Roman" w:cs="Times New Roman"/>
          <w:sz w:val="24"/>
          <w:szCs w:val="24"/>
        </w:rPr>
      </w:pPr>
      <w:r w:rsidRPr="0010229D">
        <w:rPr>
          <w:rFonts w:ascii="Times New Roman" w:hAnsi="Times New Roman" w:cs="Times New Roman"/>
          <w:sz w:val="24"/>
          <w:szCs w:val="24"/>
        </w:rPr>
        <w:t xml:space="preserve">Submission Date: </w:t>
      </w:r>
    </w:p>
    <w:p w14:paraId="1BA269A7" w14:textId="77777777" w:rsidR="00F838F4" w:rsidRPr="0010229D" w:rsidRDefault="00F838F4" w:rsidP="0010229D">
      <w:pPr>
        <w:spacing w:line="360" w:lineRule="auto"/>
        <w:jc w:val="both"/>
        <w:rPr>
          <w:rFonts w:ascii="Times New Roman" w:hAnsi="Times New Roman" w:cs="Times New Roman"/>
          <w:sz w:val="24"/>
          <w:szCs w:val="24"/>
        </w:rPr>
      </w:pPr>
      <w:r w:rsidRPr="0010229D">
        <w:rPr>
          <w:rFonts w:ascii="Times New Roman" w:hAnsi="Times New Roman" w:cs="Times New Roman"/>
          <w:sz w:val="24"/>
          <w:szCs w:val="24"/>
        </w:rPr>
        <w:t>Name of the Lecture: Dr Mohammad Asim</w:t>
      </w:r>
    </w:p>
    <w:p w14:paraId="40BBFC11" w14:textId="3FD3514B" w:rsidR="00F838F4" w:rsidRPr="0010229D" w:rsidRDefault="00F838F4" w:rsidP="0010229D">
      <w:pPr>
        <w:spacing w:line="360" w:lineRule="auto"/>
        <w:jc w:val="both"/>
        <w:rPr>
          <w:rFonts w:ascii="Times New Roman" w:hAnsi="Times New Roman" w:cs="Times New Roman"/>
          <w:sz w:val="24"/>
          <w:szCs w:val="24"/>
        </w:rPr>
      </w:pPr>
      <w:r w:rsidRPr="0010229D">
        <w:rPr>
          <w:rFonts w:ascii="Times New Roman" w:hAnsi="Times New Roman" w:cs="Times New Roman"/>
          <w:sz w:val="24"/>
          <w:szCs w:val="24"/>
        </w:rPr>
        <w:t>Student ID: 223684</w:t>
      </w:r>
      <w:r w:rsidR="00F45ACC" w:rsidRPr="0010229D">
        <w:rPr>
          <w:rFonts w:ascii="Times New Roman" w:hAnsi="Times New Roman" w:cs="Times New Roman"/>
          <w:sz w:val="24"/>
          <w:szCs w:val="24"/>
        </w:rPr>
        <w:t>3</w:t>
      </w:r>
    </w:p>
    <w:p w14:paraId="06C1EE33" w14:textId="279E4B2E" w:rsidR="00F838F4" w:rsidRPr="0010229D" w:rsidRDefault="00F838F4" w:rsidP="0010229D">
      <w:pPr>
        <w:spacing w:line="360" w:lineRule="auto"/>
        <w:jc w:val="both"/>
        <w:rPr>
          <w:rFonts w:ascii="Times New Roman" w:hAnsi="Times New Roman" w:cs="Times New Roman"/>
          <w:sz w:val="24"/>
          <w:szCs w:val="24"/>
        </w:rPr>
      </w:pPr>
      <w:r w:rsidRPr="0010229D">
        <w:rPr>
          <w:rFonts w:ascii="Times New Roman" w:hAnsi="Times New Roman" w:cs="Times New Roman"/>
          <w:sz w:val="24"/>
          <w:szCs w:val="24"/>
        </w:rPr>
        <w:t xml:space="preserve">Student name: </w:t>
      </w:r>
      <w:r w:rsidR="00F45ACC" w:rsidRPr="0010229D">
        <w:rPr>
          <w:rFonts w:ascii="Times New Roman" w:hAnsi="Times New Roman" w:cs="Times New Roman"/>
          <w:sz w:val="24"/>
          <w:szCs w:val="24"/>
        </w:rPr>
        <w:t>ANDRIYANA EFTIMOVA</w:t>
      </w:r>
    </w:p>
    <w:p w14:paraId="58DBBBB8" w14:textId="77777777" w:rsidR="00F838F4" w:rsidRPr="0010229D" w:rsidRDefault="00F838F4" w:rsidP="0010229D">
      <w:pPr>
        <w:autoSpaceDE w:val="0"/>
        <w:autoSpaceDN w:val="0"/>
        <w:adjustRightInd w:val="0"/>
        <w:spacing w:line="360" w:lineRule="auto"/>
        <w:jc w:val="both"/>
        <w:rPr>
          <w:rFonts w:ascii="Times New Roman" w:hAnsi="Times New Roman" w:cs="Times New Roman"/>
          <w:b/>
          <w:bCs/>
          <w:color w:val="44546A" w:themeColor="text2"/>
          <w:sz w:val="24"/>
          <w:szCs w:val="24"/>
          <w:lang w:val="en"/>
        </w:rPr>
      </w:pPr>
    </w:p>
    <w:p w14:paraId="2923120F" w14:textId="251D601B" w:rsidR="00A25B23" w:rsidRPr="0010229D" w:rsidRDefault="00013843"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lastRenderedPageBreak/>
        <w:t>Table of conten</w:t>
      </w:r>
      <w:r w:rsidR="00D85979" w:rsidRPr="0010229D">
        <w:rPr>
          <w:rFonts w:ascii="Times New Roman" w:hAnsi="Times New Roman" w:cs="Times New Roman"/>
          <w:b/>
          <w:sz w:val="24"/>
          <w:szCs w:val="24"/>
          <w:lang w:val="en"/>
        </w:rPr>
        <w:t>t:</w:t>
      </w:r>
    </w:p>
    <w:p w14:paraId="62858D86" w14:textId="16B2C9DD" w:rsidR="00D85979" w:rsidRPr="0010229D" w:rsidRDefault="00D85979"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Introduction</w:t>
      </w:r>
    </w:p>
    <w:p w14:paraId="00060111" w14:textId="37DC75FD" w:rsidR="00D85979" w:rsidRPr="0010229D" w:rsidRDefault="00D85979"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rPr>
        <w:t>Business Environmental Analysis in Bangladesh</w:t>
      </w:r>
    </w:p>
    <w:p w14:paraId="3778AEFF" w14:textId="69174311" w:rsidR="00D65182" w:rsidRPr="0010229D" w:rsidRDefault="00D65182"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rPr>
        <w:t>PESTLE Analysis</w:t>
      </w:r>
    </w:p>
    <w:p w14:paraId="18062771" w14:textId="77777777" w:rsidR="00956E74" w:rsidRPr="0010229D" w:rsidRDefault="00956E74"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Porter's Diamond Analysis</w:t>
      </w:r>
    </w:p>
    <w:p w14:paraId="10AA1B93" w14:textId="22A2DB38" w:rsidR="00F41EC0" w:rsidRPr="0010229D" w:rsidRDefault="00956E74"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Por</w:t>
      </w:r>
      <w:r w:rsidR="00F41EC0" w:rsidRPr="0010229D">
        <w:rPr>
          <w:rFonts w:ascii="Times New Roman" w:hAnsi="Times New Roman" w:cs="Times New Roman"/>
          <w:b/>
          <w:sz w:val="24"/>
          <w:szCs w:val="24"/>
          <w:lang w:val="en"/>
        </w:rPr>
        <w:t>ter’s Five Forces</w:t>
      </w:r>
    </w:p>
    <w:p w14:paraId="688FB825" w14:textId="2CF53AF8" w:rsidR="00205953" w:rsidRPr="0010229D" w:rsidRDefault="00205953"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Hofstede</w:t>
      </w:r>
    </w:p>
    <w:p w14:paraId="59394378" w14:textId="5B072E86" w:rsidR="00205953" w:rsidRPr="0010229D" w:rsidRDefault="00205953"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Opportunities and Challenges in Bangladesh</w:t>
      </w:r>
    </w:p>
    <w:p w14:paraId="07EE38C8" w14:textId="7E469496" w:rsidR="00733A15" w:rsidRPr="0010229D" w:rsidRDefault="00733A15"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 xml:space="preserve">Aspects of corporate governance, business strategy, and cultural </w:t>
      </w:r>
      <w:proofErr w:type="gramStart"/>
      <w:r w:rsidRPr="0010229D">
        <w:rPr>
          <w:rFonts w:ascii="Times New Roman" w:hAnsi="Times New Roman" w:cs="Times New Roman"/>
          <w:b/>
          <w:sz w:val="24"/>
          <w:szCs w:val="24"/>
          <w:lang w:val="en"/>
        </w:rPr>
        <w:t>sensitivity</w:t>
      </w:r>
      <w:r w:rsidR="00DD3C54" w:rsidRPr="0010229D">
        <w:rPr>
          <w:rFonts w:ascii="Times New Roman" w:hAnsi="Times New Roman" w:cs="Times New Roman"/>
          <w:b/>
          <w:sz w:val="24"/>
          <w:szCs w:val="24"/>
          <w:lang w:val="en"/>
        </w:rPr>
        <w:t>..</w:t>
      </w:r>
      <w:proofErr w:type="gramEnd"/>
    </w:p>
    <w:p w14:paraId="7FC182B4" w14:textId="6CE26974" w:rsidR="00205953" w:rsidRPr="0010229D" w:rsidRDefault="00733A15"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bCs/>
          <w:sz w:val="24"/>
          <w:szCs w:val="24"/>
          <w:lang w:val="en"/>
        </w:rPr>
        <w:t>Barriers Experienced by Foreign Businesses in Bangladesh</w:t>
      </w:r>
    </w:p>
    <w:p w14:paraId="3BC647BC" w14:textId="04548078" w:rsidR="00CF6172" w:rsidRPr="0010229D" w:rsidRDefault="00CF6172"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bCs/>
          <w:sz w:val="24"/>
          <w:szCs w:val="24"/>
          <w:lang w:val="en"/>
        </w:rPr>
        <w:t>Strategies and Recommendations for Success in Bangladesh</w:t>
      </w:r>
    </w:p>
    <w:p w14:paraId="04CD6D4B" w14:textId="6CEE989E" w:rsidR="00CF6172" w:rsidRPr="0010229D" w:rsidRDefault="00CF6172" w:rsidP="0010229D">
      <w:pPr>
        <w:pStyle w:val="a3"/>
        <w:numPr>
          <w:ilvl w:val="0"/>
          <w:numId w:val="4"/>
        </w:num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bCs/>
          <w:sz w:val="24"/>
          <w:szCs w:val="24"/>
          <w:lang w:val="en"/>
        </w:rPr>
        <w:t>Conclusion</w:t>
      </w:r>
    </w:p>
    <w:p w14:paraId="7F23A19E" w14:textId="69E5EC9D" w:rsidR="00125CCF" w:rsidRPr="0010229D" w:rsidRDefault="00125CCF" w:rsidP="0010229D">
      <w:pPr>
        <w:autoSpaceDE w:val="0"/>
        <w:autoSpaceDN w:val="0"/>
        <w:adjustRightInd w:val="0"/>
        <w:spacing w:after="200" w:line="360" w:lineRule="auto"/>
        <w:ind w:left="720"/>
        <w:jc w:val="both"/>
        <w:rPr>
          <w:rFonts w:ascii="Times New Roman" w:hAnsi="Times New Roman" w:cs="Times New Roman"/>
          <w:b/>
          <w:bCs/>
          <w:sz w:val="24"/>
          <w:szCs w:val="24"/>
          <w:lang w:val="en"/>
        </w:rPr>
      </w:pPr>
      <w:r w:rsidRPr="0010229D">
        <w:rPr>
          <w:rFonts w:ascii="Times New Roman" w:hAnsi="Times New Roman" w:cs="Times New Roman"/>
          <w:b/>
          <w:bCs/>
          <w:sz w:val="24"/>
          <w:szCs w:val="24"/>
          <w:lang w:val="en"/>
        </w:rPr>
        <w:t>References………………………………………………………………………………</w:t>
      </w:r>
    </w:p>
    <w:p w14:paraId="58BD7425" w14:textId="24B2B78C" w:rsidR="00DD3C54" w:rsidRPr="0010229D" w:rsidRDefault="00DD3C54" w:rsidP="0010229D">
      <w:pPr>
        <w:autoSpaceDE w:val="0"/>
        <w:autoSpaceDN w:val="0"/>
        <w:adjustRightInd w:val="0"/>
        <w:spacing w:after="200" w:line="360" w:lineRule="auto"/>
        <w:ind w:left="720"/>
        <w:jc w:val="both"/>
        <w:rPr>
          <w:rFonts w:ascii="Times New Roman" w:hAnsi="Times New Roman" w:cs="Times New Roman"/>
          <w:b/>
          <w:sz w:val="24"/>
          <w:szCs w:val="24"/>
          <w:lang w:val="en"/>
        </w:rPr>
      </w:pPr>
      <w:r w:rsidRPr="0010229D">
        <w:rPr>
          <w:rFonts w:ascii="Times New Roman" w:hAnsi="Times New Roman" w:cs="Times New Roman"/>
          <w:b/>
          <w:bCs/>
          <w:sz w:val="24"/>
          <w:szCs w:val="24"/>
          <w:lang w:val="en"/>
        </w:rPr>
        <w:t>Appendix 1 …………………………………………………………………………….</w:t>
      </w:r>
    </w:p>
    <w:p w14:paraId="417898E0" w14:textId="77777777" w:rsidR="00A25B23" w:rsidRDefault="00A25B23" w:rsidP="0010229D">
      <w:pPr>
        <w:autoSpaceDE w:val="0"/>
        <w:autoSpaceDN w:val="0"/>
        <w:adjustRightInd w:val="0"/>
        <w:spacing w:after="200" w:line="360" w:lineRule="auto"/>
        <w:jc w:val="both"/>
        <w:rPr>
          <w:rFonts w:ascii="Times New Roman" w:hAnsi="Times New Roman" w:cs="Times New Roman"/>
          <w:b/>
          <w:sz w:val="24"/>
          <w:szCs w:val="24"/>
          <w:lang w:val="en"/>
        </w:rPr>
      </w:pPr>
    </w:p>
    <w:p w14:paraId="6E302D2F" w14:textId="77777777" w:rsidR="00C579B8" w:rsidRDefault="00C579B8" w:rsidP="0010229D">
      <w:pPr>
        <w:autoSpaceDE w:val="0"/>
        <w:autoSpaceDN w:val="0"/>
        <w:adjustRightInd w:val="0"/>
        <w:spacing w:after="200" w:line="360" w:lineRule="auto"/>
        <w:jc w:val="both"/>
        <w:rPr>
          <w:rFonts w:ascii="Times New Roman" w:hAnsi="Times New Roman" w:cs="Times New Roman"/>
          <w:b/>
          <w:sz w:val="24"/>
          <w:szCs w:val="24"/>
          <w:lang w:val="en"/>
        </w:rPr>
      </w:pPr>
    </w:p>
    <w:p w14:paraId="116A1C6D" w14:textId="77777777" w:rsidR="00C579B8" w:rsidRDefault="00C579B8" w:rsidP="0010229D">
      <w:pPr>
        <w:autoSpaceDE w:val="0"/>
        <w:autoSpaceDN w:val="0"/>
        <w:adjustRightInd w:val="0"/>
        <w:spacing w:after="200" w:line="360" w:lineRule="auto"/>
        <w:jc w:val="both"/>
        <w:rPr>
          <w:rFonts w:ascii="Times New Roman" w:hAnsi="Times New Roman" w:cs="Times New Roman"/>
          <w:b/>
          <w:sz w:val="24"/>
          <w:szCs w:val="24"/>
          <w:lang w:val="en"/>
        </w:rPr>
      </w:pPr>
    </w:p>
    <w:p w14:paraId="2A165546" w14:textId="77777777" w:rsidR="00C579B8" w:rsidRDefault="00C579B8" w:rsidP="0010229D">
      <w:pPr>
        <w:autoSpaceDE w:val="0"/>
        <w:autoSpaceDN w:val="0"/>
        <w:adjustRightInd w:val="0"/>
        <w:spacing w:after="200" w:line="360" w:lineRule="auto"/>
        <w:jc w:val="both"/>
        <w:rPr>
          <w:rFonts w:ascii="Times New Roman" w:hAnsi="Times New Roman" w:cs="Times New Roman"/>
          <w:b/>
          <w:sz w:val="24"/>
          <w:szCs w:val="24"/>
          <w:lang w:val="en"/>
        </w:rPr>
      </w:pPr>
    </w:p>
    <w:p w14:paraId="5D079DC3" w14:textId="77777777" w:rsidR="00C579B8" w:rsidRDefault="00C579B8" w:rsidP="0010229D">
      <w:pPr>
        <w:autoSpaceDE w:val="0"/>
        <w:autoSpaceDN w:val="0"/>
        <w:adjustRightInd w:val="0"/>
        <w:spacing w:after="200" w:line="360" w:lineRule="auto"/>
        <w:jc w:val="both"/>
        <w:rPr>
          <w:rFonts w:ascii="Times New Roman" w:hAnsi="Times New Roman" w:cs="Times New Roman"/>
          <w:b/>
          <w:sz w:val="24"/>
          <w:szCs w:val="24"/>
          <w:lang w:val="en"/>
        </w:rPr>
      </w:pPr>
    </w:p>
    <w:p w14:paraId="0DD2059A" w14:textId="77777777" w:rsidR="008804C5" w:rsidRDefault="008804C5" w:rsidP="0010229D">
      <w:pPr>
        <w:autoSpaceDE w:val="0"/>
        <w:autoSpaceDN w:val="0"/>
        <w:adjustRightInd w:val="0"/>
        <w:spacing w:after="200" w:line="360" w:lineRule="auto"/>
        <w:jc w:val="both"/>
        <w:rPr>
          <w:rFonts w:ascii="Times New Roman" w:hAnsi="Times New Roman" w:cs="Times New Roman"/>
          <w:b/>
          <w:sz w:val="24"/>
          <w:szCs w:val="24"/>
          <w:lang w:val="en"/>
        </w:rPr>
      </w:pPr>
    </w:p>
    <w:p w14:paraId="69D5920D" w14:textId="77777777" w:rsidR="008804C5" w:rsidRDefault="008804C5" w:rsidP="0010229D">
      <w:pPr>
        <w:autoSpaceDE w:val="0"/>
        <w:autoSpaceDN w:val="0"/>
        <w:adjustRightInd w:val="0"/>
        <w:spacing w:after="200" w:line="360" w:lineRule="auto"/>
        <w:jc w:val="both"/>
        <w:rPr>
          <w:rFonts w:ascii="Times New Roman" w:hAnsi="Times New Roman" w:cs="Times New Roman"/>
          <w:b/>
          <w:sz w:val="24"/>
          <w:szCs w:val="24"/>
          <w:lang w:val="en"/>
        </w:rPr>
      </w:pPr>
    </w:p>
    <w:p w14:paraId="3654F182" w14:textId="77777777" w:rsidR="00C579B8" w:rsidRPr="0010229D" w:rsidRDefault="00C579B8" w:rsidP="0010229D">
      <w:pPr>
        <w:autoSpaceDE w:val="0"/>
        <w:autoSpaceDN w:val="0"/>
        <w:adjustRightInd w:val="0"/>
        <w:spacing w:after="200" w:line="360" w:lineRule="auto"/>
        <w:jc w:val="both"/>
        <w:rPr>
          <w:rFonts w:ascii="Times New Roman" w:hAnsi="Times New Roman" w:cs="Times New Roman"/>
          <w:b/>
          <w:sz w:val="24"/>
          <w:szCs w:val="24"/>
          <w:lang w:val="en"/>
        </w:rPr>
      </w:pPr>
    </w:p>
    <w:p w14:paraId="4A8D9188" w14:textId="77777777" w:rsidR="00A25B23" w:rsidRPr="0010229D" w:rsidRDefault="00A25B23" w:rsidP="0010229D">
      <w:pPr>
        <w:autoSpaceDE w:val="0"/>
        <w:autoSpaceDN w:val="0"/>
        <w:adjustRightInd w:val="0"/>
        <w:spacing w:after="200" w:line="360" w:lineRule="auto"/>
        <w:jc w:val="both"/>
        <w:rPr>
          <w:rFonts w:ascii="Times New Roman" w:hAnsi="Times New Roman" w:cs="Times New Roman"/>
          <w:b/>
          <w:sz w:val="24"/>
          <w:szCs w:val="24"/>
          <w:lang w:val="en"/>
        </w:rPr>
      </w:pPr>
    </w:p>
    <w:p w14:paraId="2BAC379B" w14:textId="2ED829E6" w:rsidR="00CB121A" w:rsidRPr="00C579B8" w:rsidRDefault="00D85979" w:rsidP="0010229D">
      <w:pPr>
        <w:pStyle w:val="1"/>
        <w:spacing w:line="360" w:lineRule="auto"/>
        <w:jc w:val="both"/>
        <w:rPr>
          <w:rFonts w:ascii="Times New Roman" w:hAnsi="Times New Roman" w:cs="Times New Roman"/>
          <w:b/>
          <w:bCs/>
          <w:color w:val="auto"/>
          <w:sz w:val="24"/>
          <w:szCs w:val="24"/>
        </w:rPr>
      </w:pPr>
      <w:r w:rsidRPr="00C579B8">
        <w:rPr>
          <w:rFonts w:ascii="Times New Roman" w:hAnsi="Times New Roman" w:cs="Times New Roman"/>
          <w:b/>
          <w:bCs/>
          <w:color w:val="auto"/>
          <w:sz w:val="24"/>
          <w:szCs w:val="24"/>
        </w:rPr>
        <w:lastRenderedPageBreak/>
        <w:t xml:space="preserve">1. </w:t>
      </w:r>
      <w:r w:rsidR="005579C1" w:rsidRPr="00C579B8">
        <w:rPr>
          <w:rFonts w:ascii="Times New Roman" w:hAnsi="Times New Roman" w:cs="Times New Roman"/>
          <w:b/>
          <w:bCs/>
          <w:color w:val="auto"/>
          <w:sz w:val="24"/>
          <w:szCs w:val="24"/>
        </w:rPr>
        <w:t>Introduction:</w:t>
      </w:r>
    </w:p>
    <w:p w14:paraId="20A8AFDD" w14:textId="10DFF8E0" w:rsidR="005579C1" w:rsidRPr="0010229D" w:rsidRDefault="008037E9" w:rsidP="0010229D">
      <w:pPr>
        <w:autoSpaceDE w:val="0"/>
        <w:autoSpaceDN w:val="0"/>
        <w:adjustRightInd w:val="0"/>
        <w:spacing w:after="200" w:line="360" w:lineRule="auto"/>
        <w:jc w:val="both"/>
        <w:rPr>
          <w:rFonts w:ascii="Times New Roman" w:hAnsi="Times New Roman" w:cs="Times New Roman"/>
          <w:sz w:val="24"/>
          <w:szCs w:val="24"/>
          <w:lang w:val="en"/>
        </w:rPr>
      </w:pPr>
      <w:r w:rsidRPr="008037E9">
        <w:rPr>
          <w:rFonts w:ascii="Times New Roman" w:hAnsi="Times New Roman" w:cs="Times New Roman"/>
          <w:sz w:val="24"/>
          <w:szCs w:val="24"/>
          <w:lang w:val="en"/>
        </w:rPr>
        <w:t xml:space="preserve">In today's globalized world, companies are increasingly expanding their operations in different countries </w:t>
      </w:r>
      <w:proofErr w:type="gramStart"/>
      <w:r w:rsidRPr="008037E9">
        <w:rPr>
          <w:rFonts w:ascii="Times New Roman" w:hAnsi="Times New Roman" w:cs="Times New Roman"/>
          <w:sz w:val="24"/>
          <w:szCs w:val="24"/>
          <w:lang w:val="en"/>
        </w:rPr>
        <w:t>in order to</w:t>
      </w:r>
      <w:proofErr w:type="gramEnd"/>
      <w:r w:rsidRPr="008037E9">
        <w:rPr>
          <w:rFonts w:ascii="Times New Roman" w:hAnsi="Times New Roman" w:cs="Times New Roman"/>
          <w:sz w:val="24"/>
          <w:szCs w:val="24"/>
          <w:lang w:val="en"/>
        </w:rPr>
        <w:t xml:space="preserve"> be able to enter new markets and reduce their costs.</w:t>
      </w:r>
      <w:r>
        <w:rPr>
          <w:rFonts w:ascii="Times New Roman" w:hAnsi="Times New Roman" w:cs="Times New Roman"/>
          <w:sz w:val="24"/>
          <w:szCs w:val="24"/>
          <w:lang w:val="bg-BG"/>
        </w:rPr>
        <w:t xml:space="preserve"> </w:t>
      </w:r>
      <w:r w:rsidR="005579C1" w:rsidRPr="0010229D">
        <w:rPr>
          <w:rFonts w:ascii="Times New Roman" w:hAnsi="Times New Roman" w:cs="Times New Roman"/>
          <w:sz w:val="24"/>
          <w:szCs w:val="24"/>
          <w:lang w:val="en"/>
        </w:rPr>
        <w:t>As a result, it is imperative for companies to analyze the business environment of the countries they wish to operate in to ensure successful business operations. Business environmental analysis is the process of evaluating the internal and external factors that influence a company's performance in a specific country. According to Hill (2019), an effective business environmental analysis should consider factors such as political, economic, social, technological, legal, and environmental factors, commonly referred to as the PESTLE analysis. Additionally, Porter's Diamond Model, Value Network Analysis, and Hofstede's cultural dimensions can provide further insights into a country's competitive advantage, value chain, and cultural sensitivity.</w:t>
      </w:r>
    </w:p>
    <w:p w14:paraId="25A88EEE" w14:textId="10116C93" w:rsidR="00325C1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This report focuses on a UK-based</w:t>
      </w:r>
      <w:r w:rsidR="00607475" w:rsidRPr="0010229D">
        <w:rPr>
          <w:rFonts w:ascii="Times New Roman" w:hAnsi="Times New Roman" w:cs="Times New Roman"/>
          <w:sz w:val="24"/>
          <w:szCs w:val="24"/>
          <w:lang w:val="bg-BG"/>
        </w:rPr>
        <w:t xml:space="preserve"> </w:t>
      </w:r>
      <w:r w:rsidR="00607475" w:rsidRPr="0010229D">
        <w:rPr>
          <w:rFonts w:ascii="Times New Roman" w:hAnsi="Times New Roman" w:cs="Times New Roman"/>
          <w:sz w:val="24"/>
          <w:szCs w:val="24"/>
        </w:rPr>
        <w:t>tea</w:t>
      </w:r>
      <w:r w:rsidRPr="0010229D">
        <w:rPr>
          <w:rFonts w:ascii="Times New Roman" w:hAnsi="Times New Roman" w:cs="Times New Roman"/>
          <w:sz w:val="24"/>
          <w:szCs w:val="24"/>
          <w:lang w:val="en"/>
        </w:rPr>
        <w:t xml:space="preserve"> company that intends to move its production facilities to Bangladesh. </w:t>
      </w:r>
    </w:p>
    <w:p w14:paraId="026F73D3" w14:textId="7FD4F744" w:rsidR="005579C1" w:rsidRPr="0010229D" w:rsidRDefault="00325C1D" w:rsidP="0010229D">
      <w:pPr>
        <w:autoSpaceDE w:val="0"/>
        <w:autoSpaceDN w:val="0"/>
        <w:adjustRightInd w:val="0"/>
        <w:spacing w:after="200" w:line="360" w:lineRule="auto"/>
        <w:jc w:val="both"/>
        <w:rPr>
          <w:rFonts w:ascii="Times New Roman" w:hAnsi="Times New Roman" w:cs="Times New Roman"/>
          <w:sz w:val="24"/>
          <w:szCs w:val="24"/>
          <w:lang w:val="en"/>
        </w:rPr>
      </w:pPr>
      <w:r w:rsidRPr="001064FE">
        <w:rPr>
          <w:rFonts w:ascii="Times New Roman" w:hAnsi="Times New Roman" w:cs="Times New Roman"/>
          <w:sz w:val="24"/>
          <w:szCs w:val="24"/>
          <w:lang w:val="en"/>
        </w:rPr>
        <w:t xml:space="preserve">Bangladesh is a developing country in South Asia with a population of almost 170 million people. In recent years, it has been one of the fastest growing economies in the world with an average annual growth rate of </w:t>
      </w:r>
      <w:r>
        <w:rPr>
          <w:rFonts w:ascii="Times New Roman" w:hAnsi="Times New Roman" w:cs="Times New Roman"/>
          <w:sz w:val="24"/>
          <w:szCs w:val="24"/>
          <w:lang w:val="en"/>
        </w:rPr>
        <w:t>7</w:t>
      </w:r>
      <w:r w:rsidRPr="001064FE">
        <w:rPr>
          <w:rFonts w:ascii="Times New Roman" w:hAnsi="Times New Roman" w:cs="Times New Roman"/>
          <w:sz w:val="24"/>
          <w:szCs w:val="24"/>
          <w:lang w:val="en"/>
        </w:rPr>
        <w:t xml:space="preserve">%. </w:t>
      </w:r>
      <w:r w:rsidR="005579C1" w:rsidRPr="0010229D">
        <w:rPr>
          <w:rFonts w:ascii="Times New Roman" w:hAnsi="Times New Roman" w:cs="Times New Roman"/>
          <w:sz w:val="24"/>
          <w:szCs w:val="24"/>
          <w:lang w:val="en"/>
        </w:rPr>
        <w:t>The country has shown remarkable economic growth in recent years, driven by industries such as textiles, pharmaceuticals, and information technology (IT) services (World Bank, 2022). The UK company intends to take advantage of the low labor costs and the growing consumer market in Bangladesh. However, the company is concerned about the differences in business environmental factors between the UK and Bangladesh and their potential impact on organizational strategy and business operations. This report aims to provide</w:t>
      </w:r>
      <w:r w:rsidR="00E1019D">
        <w:rPr>
          <w:rFonts w:ascii="Times New Roman" w:hAnsi="Times New Roman" w:cs="Times New Roman"/>
          <w:sz w:val="24"/>
          <w:szCs w:val="24"/>
          <w:lang w:val="en"/>
        </w:rPr>
        <w:t xml:space="preserve"> </w:t>
      </w:r>
      <w:r w:rsidR="005579C1" w:rsidRPr="0010229D">
        <w:rPr>
          <w:rFonts w:ascii="Times New Roman" w:hAnsi="Times New Roman" w:cs="Times New Roman"/>
          <w:sz w:val="24"/>
          <w:szCs w:val="24"/>
          <w:lang w:val="en"/>
        </w:rPr>
        <w:t>analysis of the business environment of Bangladesh and recommend strategies that the UK company can implement to succeed in the country.</w:t>
      </w:r>
    </w:p>
    <w:p w14:paraId="08BB2485" w14:textId="555EF7C6" w:rsidR="005579C1" w:rsidRDefault="00D85979" w:rsidP="0010229D">
      <w:pPr>
        <w:pStyle w:val="1"/>
        <w:spacing w:line="360" w:lineRule="auto"/>
        <w:jc w:val="both"/>
        <w:rPr>
          <w:rFonts w:ascii="Times New Roman" w:hAnsi="Times New Roman" w:cs="Times New Roman"/>
          <w:color w:val="auto"/>
          <w:sz w:val="24"/>
          <w:szCs w:val="24"/>
        </w:rPr>
      </w:pPr>
      <w:r w:rsidRPr="0010229D">
        <w:rPr>
          <w:rFonts w:ascii="Times New Roman" w:hAnsi="Times New Roman" w:cs="Times New Roman"/>
          <w:color w:val="auto"/>
          <w:sz w:val="24"/>
          <w:szCs w:val="24"/>
        </w:rPr>
        <w:t>2.</w:t>
      </w:r>
      <w:r w:rsidR="005579C1" w:rsidRPr="00D75794">
        <w:rPr>
          <w:rFonts w:ascii="Times New Roman" w:hAnsi="Times New Roman" w:cs="Times New Roman"/>
          <w:b/>
          <w:bCs/>
          <w:color w:val="auto"/>
          <w:sz w:val="24"/>
          <w:szCs w:val="24"/>
        </w:rPr>
        <w:t>Business Environmental Analysis in Bangladesh</w:t>
      </w:r>
    </w:p>
    <w:p w14:paraId="48B339F2" w14:textId="25A2A69B" w:rsidR="00D75794" w:rsidRPr="00CC50ED" w:rsidRDefault="0087212F" w:rsidP="0087212F">
      <w:pPr>
        <w:spacing w:line="360" w:lineRule="auto"/>
        <w:jc w:val="both"/>
        <w:rPr>
          <w:rFonts w:ascii="Times New Roman" w:hAnsi="Times New Roman" w:cs="Times New Roman"/>
          <w:sz w:val="24"/>
          <w:szCs w:val="24"/>
          <w:lang w:val="bg-BG"/>
        </w:rPr>
      </w:pPr>
      <w:r w:rsidRPr="0087212F">
        <w:rPr>
          <w:rFonts w:ascii="Times New Roman" w:hAnsi="Times New Roman" w:cs="Times New Roman"/>
          <w:sz w:val="24"/>
          <w:szCs w:val="24"/>
          <w:lang w:val="en-US"/>
        </w:rPr>
        <w:t xml:space="preserve">We chose this country because it has several key advantages such as: tax exemption as well as reduced taxation depending on the type, </w:t>
      </w:r>
      <w:proofErr w:type="gramStart"/>
      <w:r w:rsidRPr="0087212F">
        <w:rPr>
          <w:rFonts w:ascii="Times New Roman" w:hAnsi="Times New Roman" w:cs="Times New Roman"/>
          <w:sz w:val="24"/>
          <w:szCs w:val="24"/>
          <w:lang w:val="en-US"/>
        </w:rPr>
        <w:t>industry</w:t>
      </w:r>
      <w:proofErr w:type="gramEnd"/>
      <w:r w:rsidRPr="0087212F">
        <w:rPr>
          <w:rFonts w:ascii="Times New Roman" w:hAnsi="Times New Roman" w:cs="Times New Roman"/>
          <w:sz w:val="24"/>
          <w:szCs w:val="24"/>
          <w:lang w:val="en-US"/>
        </w:rPr>
        <w:t xml:space="preserve"> and locations.</w:t>
      </w:r>
      <w:r w:rsidR="00CC50ED">
        <w:rPr>
          <w:rFonts w:ascii="Times New Roman" w:hAnsi="Times New Roman" w:cs="Times New Roman"/>
          <w:sz w:val="24"/>
          <w:szCs w:val="24"/>
          <w:lang w:val="bg-BG"/>
        </w:rPr>
        <w:t xml:space="preserve"> </w:t>
      </w:r>
      <w:r w:rsidRPr="0087212F">
        <w:rPr>
          <w:rFonts w:ascii="Times New Roman" w:hAnsi="Times New Roman" w:cs="Times New Roman"/>
          <w:sz w:val="24"/>
          <w:szCs w:val="24"/>
          <w:lang w:val="en-US"/>
        </w:rPr>
        <w:t>Investment protected from foreign private investment</w:t>
      </w:r>
      <w:r w:rsidR="00CC50ED">
        <w:rPr>
          <w:rFonts w:ascii="Times New Roman" w:hAnsi="Times New Roman" w:cs="Times New Roman"/>
          <w:sz w:val="24"/>
          <w:szCs w:val="24"/>
          <w:lang w:val="bg-BG"/>
        </w:rPr>
        <w:t xml:space="preserve"> </w:t>
      </w:r>
      <w:r w:rsidRPr="0087212F">
        <w:rPr>
          <w:rFonts w:ascii="Times New Roman" w:hAnsi="Times New Roman" w:cs="Times New Roman"/>
          <w:sz w:val="24"/>
          <w:szCs w:val="24"/>
          <w:lang w:val="en-US"/>
        </w:rPr>
        <w:t>(Promotion and Protection) Act 1980</w:t>
      </w:r>
      <w:r w:rsidR="00CC50ED">
        <w:rPr>
          <w:rFonts w:ascii="Times New Roman" w:hAnsi="Times New Roman" w:cs="Times New Roman"/>
          <w:sz w:val="24"/>
          <w:szCs w:val="24"/>
          <w:lang w:val="bg-BG"/>
        </w:rPr>
        <w:t xml:space="preserve">. </w:t>
      </w:r>
      <w:r w:rsidRPr="0087212F">
        <w:rPr>
          <w:rFonts w:ascii="Times New Roman" w:hAnsi="Times New Roman" w:cs="Times New Roman"/>
          <w:sz w:val="24"/>
          <w:szCs w:val="24"/>
          <w:lang w:val="en-US"/>
        </w:rPr>
        <w:t>Foreign ownership is allowed in almost all sectors.</w:t>
      </w:r>
      <w:r w:rsidR="00CC50ED">
        <w:rPr>
          <w:rFonts w:ascii="Times New Roman" w:hAnsi="Times New Roman" w:cs="Times New Roman"/>
          <w:sz w:val="24"/>
          <w:szCs w:val="24"/>
          <w:lang w:val="bg-BG"/>
        </w:rPr>
        <w:t xml:space="preserve"> </w:t>
      </w:r>
      <w:r w:rsidRPr="0087212F">
        <w:rPr>
          <w:rFonts w:ascii="Times New Roman" w:hAnsi="Times New Roman" w:cs="Times New Roman"/>
          <w:sz w:val="24"/>
          <w:szCs w:val="24"/>
          <w:lang w:val="en-US"/>
        </w:rPr>
        <w:t>Simplified procedure for issuing work permits to foreigners.</w:t>
      </w:r>
      <w:r w:rsidR="00CC50ED">
        <w:rPr>
          <w:rFonts w:ascii="Times New Roman" w:hAnsi="Times New Roman" w:cs="Times New Roman"/>
          <w:sz w:val="24"/>
          <w:szCs w:val="24"/>
          <w:lang w:val="bg-BG"/>
        </w:rPr>
        <w:t xml:space="preserve"> </w:t>
      </w:r>
      <w:r w:rsidRPr="0087212F">
        <w:rPr>
          <w:rFonts w:ascii="Times New Roman" w:hAnsi="Times New Roman" w:cs="Times New Roman"/>
          <w:sz w:val="24"/>
          <w:szCs w:val="24"/>
          <w:lang w:val="en-US"/>
        </w:rPr>
        <w:t>The procedure for issuing work permits is extremely simplified.</w:t>
      </w:r>
      <w:r w:rsidR="00CC50ED">
        <w:rPr>
          <w:rFonts w:ascii="Times New Roman" w:hAnsi="Times New Roman" w:cs="Times New Roman"/>
          <w:sz w:val="24"/>
          <w:szCs w:val="24"/>
          <w:lang w:val="bg-BG"/>
        </w:rPr>
        <w:t xml:space="preserve"> </w:t>
      </w:r>
      <w:r w:rsidRPr="0087212F">
        <w:rPr>
          <w:rFonts w:ascii="Times New Roman" w:hAnsi="Times New Roman" w:cs="Times New Roman"/>
          <w:sz w:val="24"/>
          <w:szCs w:val="24"/>
          <w:lang w:val="en-US"/>
        </w:rPr>
        <w:t>The country has bonded warehouse facilities for export-oriented industries.</w:t>
      </w:r>
    </w:p>
    <w:p w14:paraId="3669C8D7" w14:textId="75744AA0" w:rsidR="00D75794" w:rsidRDefault="00000000" w:rsidP="0010229D">
      <w:pPr>
        <w:autoSpaceDE w:val="0"/>
        <w:autoSpaceDN w:val="0"/>
        <w:adjustRightInd w:val="0"/>
        <w:spacing w:after="200" w:line="360" w:lineRule="auto"/>
        <w:jc w:val="both"/>
        <w:rPr>
          <w:rFonts w:ascii="Times New Roman" w:hAnsi="Times New Roman" w:cs="Times New Roman"/>
          <w:sz w:val="24"/>
          <w:szCs w:val="24"/>
          <w:lang w:val="en"/>
        </w:rPr>
      </w:pPr>
      <w:hyperlink r:id="rId7" w:history="1">
        <w:r w:rsidR="00D75794" w:rsidRPr="001B2C12">
          <w:rPr>
            <w:rStyle w:val="a4"/>
            <w:rFonts w:ascii="Times New Roman" w:hAnsi="Times New Roman" w:cs="Times New Roman"/>
            <w:sz w:val="24"/>
            <w:szCs w:val="24"/>
            <w:lang w:val="en"/>
          </w:rPr>
          <w:t>https://bida.gov.bd/land-opportunities</w:t>
        </w:r>
      </w:hyperlink>
    </w:p>
    <w:p w14:paraId="0E74C502" w14:textId="0EF69211" w:rsidR="005579C1" w:rsidRPr="0010229D" w:rsidRDefault="00D75794" w:rsidP="0010229D">
      <w:pPr>
        <w:autoSpaceDE w:val="0"/>
        <w:autoSpaceDN w:val="0"/>
        <w:adjustRightInd w:val="0"/>
        <w:spacing w:after="200" w:line="360" w:lineRule="auto"/>
        <w:jc w:val="both"/>
        <w:rPr>
          <w:rFonts w:ascii="Times New Roman" w:hAnsi="Times New Roman" w:cs="Times New Roman"/>
          <w:sz w:val="24"/>
          <w:szCs w:val="24"/>
          <w:lang w:val="en"/>
        </w:rPr>
      </w:pPr>
      <w:r w:rsidRPr="001064FE">
        <w:rPr>
          <w:rFonts w:ascii="Times New Roman" w:hAnsi="Times New Roman" w:cs="Times New Roman"/>
          <w:sz w:val="24"/>
          <w:szCs w:val="24"/>
          <w:lang w:val="en"/>
        </w:rPr>
        <w:t>This</w:t>
      </w:r>
      <w:r w:rsidR="005579C1" w:rsidRPr="0010229D">
        <w:rPr>
          <w:rFonts w:ascii="Times New Roman" w:hAnsi="Times New Roman" w:cs="Times New Roman"/>
          <w:sz w:val="24"/>
          <w:szCs w:val="24"/>
          <w:lang w:val="en"/>
        </w:rPr>
        <w:t xml:space="preserve"> growth is largely driven by the country's thriving garment industry, which accounts for 84% of Bangladesh's exports (The Economist, 2020). Due to its favorable business climate and low labor costs, Bangladesh has become an attractive location for foreign investors looking to set up manufacturing operations. In this section, we will apply relevant theories of business environment analysis to Bangladesh to analyze the factors that may impact a UK-based company's business operations in the </w:t>
      </w:r>
      <w:r w:rsidR="00154ED3" w:rsidRPr="0010229D">
        <w:rPr>
          <w:rFonts w:ascii="Times New Roman" w:hAnsi="Times New Roman" w:cs="Times New Roman"/>
          <w:sz w:val="24"/>
          <w:szCs w:val="24"/>
          <w:lang w:val="en"/>
        </w:rPr>
        <w:t>country. In</w:t>
      </w:r>
      <w:r w:rsidR="005579C1" w:rsidRPr="0010229D">
        <w:rPr>
          <w:rFonts w:ascii="Times New Roman" w:hAnsi="Times New Roman" w:cs="Times New Roman"/>
          <w:sz w:val="24"/>
          <w:szCs w:val="24"/>
          <w:lang w:val="en"/>
        </w:rPr>
        <w:t xml:space="preserve"> this section, we will apply relevant theories of business environment analysis to Bangladesh, such as PESTLE, Porter's Diamond, Value Network, Porter's Five Forces, and Hofstede.</w:t>
      </w:r>
    </w:p>
    <w:p w14:paraId="30B69B29" w14:textId="6EEB6C95" w:rsidR="005579C1" w:rsidRPr="0010229D" w:rsidRDefault="00D85979"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3.</w:t>
      </w:r>
      <w:r w:rsidR="005579C1" w:rsidRPr="0010229D">
        <w:rPr>
          <w:rFonts w:ascii="Times New Roman" w:hAnsi="Times New Roman" w:cs="Times New Roman"/>
          <w:b/>
          <w:sz w:val="24"/>
          <w:szCs w:val="24"/>
          <w:lang w:val="en"/>
        </w:rPr>
        <w:t>PESTLE Analysis</w:t>
      </w:r>
    </w:p>
    <w:p w14:paraId="686B3C63" w14:textId="7D80CCDF"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 xml:space="preserve">PESTLE analysis is a framework used to evaluate the macro-environmental factors that may impact an organization's business operations. The framework consists of six factors: political, economic, social, technological, legal, and environmental. We will apply the PESTLE analysis framework to Bangladesh to analyze the factors that may impact a UK-based company's business operations in the </w:t>
      </w:r>
      <w:r w:rsidRPr="00945352">
        <w:rPr>
          <w:rFonts w:ascii="Times New Roman" w:hAnsi="Times New Roman" w:cs="Times New Roman"/>
          <w:sz w:val="24"/>
          <w:szCs w:val="24"/>
          <w:lang w:val="en"/>
        </w:rPr>
        <w:t>country</w:t>
      </w:r>
      <w:r w:rsidR="00DF5FAB" w:rsidRPr="00945352">
        <w:rPr>
          <w:rFonts w:ascii="Times New Roman" w:hAnsi="Times New Roman" w:cs="Times New Roman"/>
          <w:sz w:val="24"/>
          <w:szCs w:val="24"/>
          <w:lang w:val="en"/>
        </w:rPr>
        <w:t xml:space="preserve"> </w:t>
      </w:r>
      <w:r w:rsidR="00945352" w:rsidRPr="00945352">
        <w:rPr>
          <w:rFonts w:ascii="Times New Roman" w:hAnsi="Times New Roman" w:cs="Times New Roman"/>
          <w:sz w:val="24"/>
          <w:szCs w:val="24"/>
          <w:lang w:val="en"/>
        </w:rPr>
        <w:t>(</w:t>
      </w:r>
      <w:r w:rsidR="00945352" w:rsidRPr="00945352">
        <w:rPr>
          <w:rFonts w:ascii="Times New Roman" w:hAnsi="Times New Roman" w:cs="Times New Roman"/>
          <w:sz w:val="24"/>
          <w:szCs w:val="24"/>
        </w:rPr>
        <w:t>Whittington et al., 2019).</w:t>
      </w:r>
    </w:p>
    <w:p w14:paraId="74F884E8"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Political Factors:</w:t>
      </w:r>
    </w:p>
    <w:p w14:paraId="7D0F9FD4" w14:textId="6F9C8FD0"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 xml:space="preserve">Bangladesh has a parliamentary democracy with a multiparty system, and the country's government is relatively stable. </w:t>
      </w:r>
      <w:r w:rsidR="002C0902" w:rsidRPr="002C0902">
        <w:rPr>
          <w:rFonts w:ascii="Times New Roman" w:hAnsi="Times New Roman" w:cs="Times New Roman"/>
          <w:sz w:val="24"/>
          <w:szCs w:val="24"/>
          <w:lang w:val="en"/>
        </w:rPr>
        <w:t xml:space="preserve">However, corruption is a major problem in the </w:t>
      </w:r>
      <w:r w:rsidR="001D3506" w:rsidRPr="002C0902">
        <w:rPr>
          <w:rFonts w:ascii="Times New Roman" w:hAnsi="Times New Roman" w:cs="Times New Roman"/>
          <w:sz w:val="24"/>
          <w:szCs w:val="24"/>
          <w:lang w:val="en"/>
        </w:rPr>
        <w:t>country,</w:t>
      </w:r>
      <w:r w:rsidR="002C0902" w:rsidRPr="002C0902">
        <w:rPr>
          <w:rFonts w:ascii="Times New Roman" w:hAnsi="Times New Roman" w:cs="Times New Roman"/>
          <w:sz w:val="24"/>
          <w:szCs w:val="24"/>
          <w:lang w:val="en"/>
        </w:rPr>
        <w:t xml:space="preserve"> and it is ranked 146 out of 180 countries (Transparency International, 2021</w:t>
      </w:r>
      <w:r w:rsidR="001D3506" w:rsidRPr="002C0902">
        <w:rPr>
          <w:rFonts w:ascii="Times New Roman" w:hAnsi="Times New Roman" w:cs="Times New Roman"/>
          <w:sz w:val="24"/>
          <w:szCs w:val="24"/>
          <w:lang w:val="en"/>
        </w:rPr>
        <w:t>).</w:t>
      </w:r>
      <w:r w:rsidR="001D3506" w:rsidRPr="0010229D">
        <w:rPr>
          <w:rFonts w:ascii="Times New Roman" w:hAnsi="Times New Roman" w:cs="Times New Roman"/>
          <w:sz w:val="24"/>
          <w:szCs w:val="24"/>
          <w:lang w:val="en"/>
        </w:rPr>
        <w:t xml:space="preserve"> This</w:t>
      </w:r>
      <w:r w:rsidRPr="0010229D">
        <w:rPr>
          <w:rFonts w:ascii="Times New Roman" w:hAnsi="Times New Roman" w:cs="Times New Roman"/>
          <w:sz w:val="24"/>
          <w:szCs w:val="24"/>
          <w:lang w:val="en"/>
        </w:rPr>
        <w:t xml:space="preserve"> could pose a significant risk to a foreign investor's business operations in the country.</w:t>
      </w:r>
    </w:p>
    <w:p w14:paraId="5B73896A"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Economic Factors:</w:t>
      </w:r>
    </w:p>
    <w:p w14:paraId="7A6B9C05" w14:textId="3FEC9E20"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 xml:space="preserve">Bangladesh's economy </w:t>
      </w:r>
      <w:r w:rsidR="00CF01EA">
        <w:rPr>
          <w:rFonts w:ascii="Times New Roman" w:hAnsi="Times New Roman" w:cs="Times New Roman"/>
          <w:sz w:val="24"/>
          <w:szCs w:val="24"/>
        </w:rPr>
        <w:t>has been</w:t>
      </w:r>
      <w:r w:rsidRPr="0010229D">
        <w:rPr>
          <w:rFonts w:ascii="Times New Roman" w:hAnsi="Times New Roman" w:cs="Times New Roman"/>
          <w:sz w:val="24"/>
          <w:szCs w:val="24"/>
          <w:lang w:val="en"/>
        </w:rPr>
        <w:t xml:space="preserve"> growing</w:t>
      </w:r>
      <w:r w:rsidR="00CF01EA">
        <w:rPr>
          <w:rFonts w:ascii="Times New Roman" w:hAnsi="Times New Roman" w:cs="Times New Roman"/>
          <w:sz w:val="24"/>
          <w:szCs w:val="24"/>
          <w:lang w:val="en"/>
        </w:rPr>
        <w:t xml:space="preserve"> </w:t>
      </w:r>
      <w:r w:rsidR="00BB7E84">
        <w:rPr>
          <w:rFonts w:ascii="Times New Roman" w:hAnsi="Times New Roman" w:cs="Times New Roman"/>
          <w:sz w:val="24"/>
          <w:szCs w:val="24"/>
          <w:lang w:val="en"/>
        </w:rPr>
        <w:t xml:space="preserve">steadily in recent years, and it has become the second-largest </w:t>
      </w:r>
      <w:r w:rsidR="00BE2206">
        <w:rPr>
          <w:rFonts w:ascii="Times New Roman" w:hAnsi="Times New Roman" w:cs="Times New Roman"/>
          <w:sz w:val="24"/>
          <w:szCs w:val="24"/>
          <w:lang w:val="en"/>
        </w:rPr>
        <w:t>garment exporter in the world.</w:t>
      </w:r>
      <w:r w:rsidRPr="0010229D">
        <w:rPr>
          <w:rFonts w:ascii="Times New Roman" w:hAnsi="Times New Roman" w:cs="Times New Roman"/>
          <w:sz w:val="24"/>
          <w:szCs w:val="24"/>
          <w:lang w:val="en"/>
        </w:rPr>
        <w:t xml:space="preserve"> </w:t>
      </w:r>
      <w:r w:rsidR="00BE2206">
        <w:rPr>
          <w:rFonts w:ascii="Times New Roman" w:hAnsi="Times New Roman" w:cs="Times New Roman"/>
          <w:sz w:val="24"/>
          <w:szCs w:val="24"/>
          <w:lang w:val="en"/>
        </w:rPr>
        <w:t xml:space="preserve">The </w:t>
      </w:r>
      <w:r w:rsidR="006B6326">
        <w:rPr>
          <w:rFonts w:ascii="Times New Roman" w:hAnsi="Times New Roman" w:cs="Times New Roman"/>
          <w:sz w:val="24"/>
          <w:szCs w:val="24"/>
          <w:lang w:val="en"/>
        </w:rPr>
        <w:t xml:space="preserve">country’s </w:t>
      </w:r>
      <w:r w:rsidR="006B6326" w:rsidRPr="0010229D">
        <w:rPr>
          <w:rFonts w:ascii="Times New Roman" w:hAnsi="Times New Roman" w:cs="Times New Roman"/>
          <w:sz w:val="24"/>
          <w:szCs w:val="24"/>
          <w:lang w:val="en"/>
        </w:rPr>
        <w:t>GDP</w:t>
      </w:r>
      <w:r w:rsidRPr="0010229D">
        <w:rPr>
          <w:rFonts w:ascii="Times New Roman" w:hAnsi="Times New Roman" w:cs="Times New Roman"/>
          <w:sz w:val="24"/>
          <w:szCs w:val="24"/>
          <w:lang w:val="en"/>
        </w:rPr>
        <w:t xml:space="preserve"> growth rate of </w:t>
      </w:r>
      <w:r w:rsidR="00267139">
        <w:rPr>
          <w:rFonts w:ascii="Times New Roman" w:hAnsi="Times New Roman" w:cs="Times New Roman"/>
          <w:sz w:val="24"/>
          <w:szCs w:val="24"/>
          <w:lang w:val="bg-BG"/>
        </w:rPr>
        <w:t>7</w:t>
      </w:r>
      <w:r w:rsidRPr="0010229D">
        <w:rPr>
          <w:rFonts w:ascii="Times New Roman" w:hAnsi="Times New Roman" w:cs="Times New Roman"/>
          <w:sz w:val="24"/>
          <w:szCs w:val="24"/>
          <w:lang w:val="en"/>
        </w:rPr>
        <w:t xml:space="preserve">% in </w:t>
      </w:r>
      <w:r w:rsidR="00764A8A">
        <w:rPr>
          <w:rFonts w:ascii="Times New Roman" w:hAnsi="Times New Roman" w:cs="Times New Roman"/>
          <w:sz w:val="24"/>
          <w:szCs w:val="24"/>
        </w:rPr>
        <w:t>the last five years</w:t>
      </w:r>
      <w:r w:rsidRPr="0010229D">
        <w:rPr>
          <w:rFonts w:ascii="Times New Roman" w:hAnsi="Times New Roman" w:cs="Times New Roman"/>
          <w:sz w:val="24"/>
          <w:szCs w:val="24"/>
          <w:lang w:val="en"/>
        </w:rPr>
        <w:t xml:space="preserve">. The country's major industries include garments, textiles, and agriculture, which account for a significant portion of the country's exports. </w:t>
      </w:r>
      <w:r w:rsidR="00DC5B91" w:rsidRPr="00DC5B91">
        <w:rPr>
          <w:rFonts w:ascii="Times New Roman" w:hAnsi="Times New Roman" w:cs="Times New Roman"/>
          <w:sz w:val="24"/>
          <w:szCs w:val="24"/>
          <w:lang w:val="en"/>
        </w:rPr>
        <w:t>Labor costs in Bangladesh are many times lower than in other countries in Europe, for example, which makes the country attractive to foreign investors.</w:t>
      </w:r>
    </w:p>
    <w:p w14:paraId="0D4D56F8"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Social Factors:</w:t>
      </w:r>
    </w:p>
    <w:p w14:paraId="6B0E11FA"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lastRenderedPageBreak/>
        <w:t>Bangladesh has a diverse population with a mix of ethnicities and religions. The country is predominantly Muslim, and social and cultural factors could impact a foreign investor's business operations. Gender inequality is also a major issue in the country, with women facing significant barriers to entering the workforce.</w:t>
      </w:r>
    </w:p>
    <w:p w14:paraId="15D49244"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Technological Factors:</w:t>
      </w:r>
    </w:p>
    <w:p w14:paraId="16FC0AA8"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Bangladesh has made significant strides in developing its technological infrastructure in recent years. The country is home to several tech startups and has a thriving IT industry. However, there are still significant gaps in technological infrastructure, particularly in rural areas.</w:t>
      </w:r>
    </w:p>
    <w:p w14:paraId="5E317B3D"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Legal Factors:</w:t>
      </w:r>
    </w:p>
    <w:p w14:paraId="2B51B372"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The legal system in Bangladesh is based on English common law and Islamic law. The country has a complex regulatory environment, and foreign investors may face challenges in navigating the legal system.</w:t>
      </w:r>
    </w:p>
    <w:p w14:paraId="785DDF8C"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Environmental Factors:</w:t>
      </w:r>
    </w:p>
    <w:p w14:paraId="4455F479"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 xml:space="preserve">Bangladesh is vulnerable to climate change and is at risk of flooding due to its low-lying geography. This could impact a foreign investor's business operations, particularly if the company's facilities </w:t>
      </w:r>
      <w:proofErr w:type="gramStart"/>
      <w:r w:rsidRPr="0010229D">
        <w:rPr>
          <w:rFonts w:ascii="Times New Roman" w:hAnsi="Times New Roman" w:cs="Times New Roman"/>
          <w:sz w:val="24"/>
          <w:szCs w:val="24"/>
          <w:lang w:val="en"/>
        </w:rPr>
        <w:t>are located in</w:t>
      </w:r>
      <w:proofErr w:type="gramEnd"/>
      <w:r w:rsidRPr="0010229D">
        <w:rPr>
          <w:rFonts w:ascii="Times New Roman" w:hAnsi="Times New Roman" w:cs="Times New Roman"/>
          <w:sz w:val="24"/>
          <w:szCs w:val="24"/>
          <w:lang w:val="en"/>
        </w:rPr>
        <w:t xml:space="preserve"> flood-prone areas.</w:t>
      </w:r>
    </w:p>
    <w:p w14:paraId="30908E1D" w14:textId="3F795DE9" w:rsidR="005579C1" w:rsidRDefault="00956E74" w:rsidP="0010229D">
      <w:pPr>
        <w:pStyle w:val="1"/>
        <w:spacing w:line="360" w:lineRule="auto"/>
        <w:jc w:val="both"/>
        <w:rPr>
          <w:rFonts w:ascii="Times New Roman" w:hAnsi="Times New Roman" w:cs="Times New Roman"/>
          <w:b/>
          <w:bCs/>
          <w:color w:val="auto"/>
          <w:sz w:val="24"/>
          <w:szCs w:val="24"/>
        </w:rPr>
      </w:pPr>
      <w:r w:rsidRPr="00464E24">
        <w:rPr>
          <w:rFonts w:ascii="Times New Roman" w:hAnsi="Times New Roman" w:cs="Times New Roman"/>
          <w:b/>
          <w:bCs/>
          <w:color w:val="auto"/>
          <w:sz w:val="24"/>
          <w:szCs w:val="24"/>
        </w:rPr>
        <w:t xml:space="preserve">4. </w:t>
      </w:r>
      <w:r w:rsidR="005579C1" w:rsidRPr="00464E24">
        <w:rPr>
          <w:rFonts w:ascii="Times New Roman" w:hAnsi="Times New Roman" w:cs="Times New Roman"/>
          <w:b/>
          <w:bCs/>
          <w:color w:val="auto"/>
          <w:sz w:val="24"/>
          <w:szCs w:val="24"/>
        </w:rPr>
        <w:t>Porter's Diamond Analysis</w:t>
      </w:r>
    </w:p>
    <w:p w14:paraId="588B9DF0" w14:textId="1887D2AF" w:rsidR="00002FF2" w:rsidRPr="00612A82" w:rsidRDefault="00002FF2" w:rsidP="00002FF2">
      <w:pPr>
        <w:rPr>
          <w:rFonts w:ascii="Times New Roman" w:hAnsi="Times New Roman" w:cs="Times New Roman"/>
          <w:sz w:val="24"/>
          <w:szCs w:val="24"/>
        </w:rPr>
      </w:pPr>
      <w:r w:rsidRPr="00002FF2">
        <w:rPr>
          <w:rFonts w:ascii="Times New Roman" w:hAnsi="Times New Roman" w:cs="Times New Roman"/>
          <w:sz w:val="24"/>
          <w:szCs w:val="24"/>
          <w:lang w:val="en-US"/>
        </w:rPr>
        <w:t xml:space="preserve">Porter's Diamond Analysis is a framework that is used to assess competitiveness in a selected country for a particular industry. The framework has four factors: factor conditions, demand conditions, related and supporting industries, and firm strategy, structure, and </w:t>
      </w:r>
      <w:r w:rsidR="00941BB1" w:rsidRPr="00002FF2">
        <w:rPr>
          <w:rFonts w:ascii="Times New Roman" w:hAnsi="Times New Roman" w:cs="Times New Roman"/>
          <w:sz w:val="24"/>
          <w:szCs w:val="24"/>
          <w:lang w:val="en-US"/>
        </w:rPr>
        <w:t>rivalry</w:t>
      </w:r>
      <w:r w:rsidR="00941BB1">
        <w:rPr>
          <w:rFonts w:ascii="Times New Roman" w:hAnsi="Times New Roman" w:cs="Times New Roman"/>
          <w:sz w:val="24"/>
          <w:szCs w:val="24"/>
          <w:lang w:val="en-US"/>
        </w:rPr>
        <w:t xml:space="preserve"> (Jo</w:t>
      </w:r>
      <w:r w:rsidR="004E1781">
        <w:rPr>
          <w:rFonts w:ascii="Times New Roman" w:hAnsi="Times New Roman" w:cs="Times New Roman"/>
          <w:sz w:val="24"/>
          <w:szCs w:val="24"/>
          <w:lang w:val="en-US"/>
        </w:rPr>
        <w:t>h</w:t>
      </w:r>
      <w:r w:rsidR="00941BB1">
        <w:rPr>
          <w:rFonts w:ascii="Times New Roman" w:hAnsi="Times New Roman" w:cs="Times New Roman"/>
          <w:sz w:val="24"/>
          <w:szCs w:val="24"/>
          <w:lang w:val="en-US"/>
        </w:rPr>
        <w:t xml:space="preserve">nson, 2016). </w:t>
      </w:r>
    </w:p>
    <w:p w14:paraId="49A601D9"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Factor Conditions:</w:t>
      </w:r>
    </w:p>
    <w:p w14:paraId="00A1CABC"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Bangladesh has a large and relatively inexpensive labor force, making it an attractive location for foreign investors. However, the country's infrastructure, particularly its transportation and energy infrastructure, is underdeveloped and could pose a significant challenge to businesses.</w:t>
      </w:r>
    </w:p>
    <w:p w14:paraId="59EB4D29"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Demand Conditions:</w:t>
      </w:r>
    </w:p>
    <w:p w14:paraId="32FC06F2" w14:textId="782AB7CB" w:rsidR="005579C1" w:rsidRPr="0010229D" w:rsidRDefault="00E641FB" w:rsidP="0010229D">
      <w:pPr>
        <w:autoSpaceDE w:val="0"/>
        <w:autoSpaceDN w:val="0"/>
        <w:adjustRightInd w:val="0"/>
        <w:spacing w:after="200" w:line="360" w:lineRule="auto"/>
        <w:jc w:val="both"/>
        <w:rPr>
          <w:rFonts w:ascii="Times New Roman" w:hAnsi="Times New Roman" w:cs="Times New Roman"/>
          <w:sz w:val="24"/>
          <w:szCs w:val="24"/>
          <w:lang w:val="en"/>
        </w:rPr>
      </w:pPr>
      <w:r w:rsidRPr="00E641FB">
        <w:rPr>
          <w:rFonts w:ascii="Times New Roman" w:hAnsi="Times New Roman" w:cs="Times New Roman"/>
          <w:sz w:val="24"/>
          <w:szCs w:val="24"/>
          <w:lang w:val="en"/>
        </w:rPr>
        <w:lastRenderedPageBreak/>
        <w:t xml:space="preserve">In recent years, it turns out that the middle class is increasing, which means that the demand for goods and services is becoming </w:t>
      </w:r>
      <w:r w:rsidRPr="00E641FB">
        <w:rPr>
          <w:rFonts w:ascii="Times New Roman" w:hAnsi="Times New Roman" w:cs="Times New Roman"/>
          <w:sz w:val="24"/>
          <w:szCs w:val="24"/>
          <w:lang w:val="en"/>
        </w:rPr>
        <w:t>greater.</w:t>
      </w:r>
      <w:r w:rsidRPr="0010229D">
        <w:rPr>
          <w:rFonts w:ascii="Times New Roman" w:hAnsi="Times New Roman" w:cs="Times New Roman"/>
          <w:sz w:val="24"/>
          <w:szCs w:val="24"/>
          <w:lang w:val="en"/>
        </w:rPr>
        <w:t xml:space="preserve"> This</w:t>
      </w:r>
      <w:r w:rsidR="005579C1" w:rsidRPr="0010229D">
        <w:rPr>
          <w:rFonts w:ascii="Times New Roman" w:hAnsi="Times New Roman" w:cs="Times New Roman"/>
          <w:sz w:val="24"/>
          <w:szCs w:val="24"/>
          <w:lang w:val="en"/>
        </w:rPr>
        <w:t xml:space="preserve"> could present significant opportunities for foreign investors looking to enter the country's consumer market.</w:t>
      </w:r>
    </w:p>
    <w:p w14:paraId="09A34A2F"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Related and Supporting Industries:</w:t>
      </w:r>
    </w:p>
    <w:p w14:paraId="58619F80" w14:textId="2E8E20A3"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This could present opportunities for foreign investors Related and Supporting Industries.</w:t>
      </w:r>
      <w:r w:rsidR="00867589" w:rsidRPr="0010229D">
        <w:rPr>
          <w:rFonts w:ascii="Times New Roman" w:hAnsi="Times New Roman" w:cs="Times New Roman"/>
          <w:sz w:val="24"/>
          <w:szCs w:val="24"/>
          <w:lang w:val="en"/>
        </w:rPr>
        <w:t xml:space="preserve"> </w:t>
      </w:r>
      <w:r w:rsidRPr="0010229D">
        <w:rPr>
          <w:rFonts w:ascii="Times New Roman" w:hAnsi="Times New Roman" w:cs="Times New Roman"/>
          <w:sz w:val="24"/>
          <w:szCs w:val="24"/>
          <w:lang w:val="en"/>
        </w:rPr>
        <w:t>Bangladesh's garment industry is thriving and has established a significant supply chain network. This could present opportunities for foreign investors, as it indicates the presence of a skilled workforce, supporting infrastructure, and logistics capabilities. In addition, Bangladesh's leather and footwear industries have also shown growth potential, with an abundance of raw materials and a cost-effective labor force. The country's agricultural sector, particularly its jute and tea production, could also provide opportunities for foreign investors.</w:t>
      </w:r>
    </w:p>
    <w:p w14:paraId="3430D4B5"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Value Network</w:t>
      </w:r>
    </w:p>
    <w:p w14:paraId="505CEA1C" w14:textId="67153823"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 xml:space="preserve">The value network of Bangladesh is centered around the country's strong textile and garment industry, which is the largest contributor to the country's export revenue. This industry is supported by a network of suppliers, manufacturers, and distributors, creating a complex value chain. However, the value network also faces challenges such as low labor productivity, limited access to financing, and inadequate infrastructure (Hossain </w:t>
      </w:r>
      <w:r w:rsidR="000D3DCC">
        <w:rPr>
          <w:rFonts w:ascii="Times New Roman" w:hAnsi="Times New Roman" w:cs="Times New Roman"/>
          <w:sz w:val="24"/>
          <w:szCs w:val="24"/>
          <w:lang w:val="en"/>
        </w:rPr>
        <w:t>and Baars</w:t>
      </w:r>
      <w:r w:rsidRPr="0010229D">
        <w:rPr>
          <w:rFonts w:ascii="Times New Roman" w:hAnsi="Times New Roman" w:cs="Times New Roman"/>
          <w:sz w:val="24"/>
          <w:szCs w:val="24"/>
          <w:lang w:val="en"/>
        </w:rPr>
        <w:t>, 202</w:t>
      </w:r>
      <w:r w:rsidR="00DC1CF6">
        <w:rPr>
          <w:rFonts w:ascii="Times New Roman" w:hAnsi="Times New Roman" w:cs="Times New Roman"/>
          <w:sz w:val="24"/>
          <w:szCs w:val="24"/>
          <w:lang w:val="en"/>
        </w:rPr>
        <w:t>2</w:t>
      </w:r>
      <w:r w:rsidRPr="0010229D">
        <w:rPr>
          <w:rFonts w:ascii="Times New Roman" w:hAnsi="Times New Roman" w:cs="Times New Roman"/>
          <w:sz w:val="24"/>
          <w:szCs w:val="24"/>
          <w:lang w:val="en"/>
        </w:rPr>
        <w:t>). The UK company looking to invest in Bangladesh must carefully analyze the value network and identify potential partners and suppliers to ensure efficient and cost-effective production.</w:t>
      </w:r>
    </w:p>
    <w:p w14:paraId="178E2385" w14:textId="4549CF56" w:rsidR="005579C1" w:rsidRDefault="00956E74" w:rsidP="0010229D">
      <w:pPr>
        <w:pStyle w:val="1"/>
        <w:spacing w:line="360" w:lineRule="auto"/>
        <w:jc w:val="both"/>
        <w:rPr>
          <w:rFonts w:ascii="Times New Roman" w:hAnsi="Times New Roman" w:cs="Times New Roman"/>
          <w:b/>
          <w:bCs/>
          <w:color w:val="auto"/>
          <w:sz w:val="24"/>
          <w:szCs w:val="24"/>
        </w:rPr>
      </w:pPr>
      <w:r w:rsidRPr="00EE550D">
        <w:rPr>
          <w:rFonts w:ascii="Times New Roman" w:hAnsi="Times New Roman" w:cs="Times New Roman"/>
          <w:b/>
          <w:bCs/>
          <w:color w:val="auto"/>
          <w:sz w:val="24"/>
          <w:szCs w:val="24"/>
        </w:rPr>
        <w:t>5.</w:t>
      </w:r>
      <w:r w:rsidR="005579C1" w:rsidRPr="00EE550D">
        <w:rPr>
          <w:rFonts w:ascii="Times New Roman" w:hAnsi="Times New Roman" w:cs="Times New Roman"/>
          <w:b/>
          <w:bCs/>
          <w:color w:val="auto"/>
          <w:sz w:val="24"/>
          <w:szCs w:val="24"/>
        </w:rPr>
        <w:t>Porter's Five Forces</w:t>
      </w:r>
    </w:p>
    <w:p w14:paraId="36ED9B0A" w14:textId="32B6E560" w:rsidR="00533DAC" w:rsidRPr="00533DAC" w:rsidRDefault="00533DAC" w:rsidP="00533DAC">
      <w:pPr>
        <w:rPr>
          <w:rFonts w:ascii="Times New Roman" w:hAnsi="Times New Roman" w:cs="Times New Roman"/>
          <w:sz w:val="24"/>
          <w:szCs w:val="24"/>
          <w:lang w:val="en-US"/>
        </w:rPr>
      </w:pPr>
      <w:r w:rsidRPr="00533DAC">
        <w:rPr>
          <w:rFonts w:ascii="Times New Roman" w:hAnsi="Times New Roman" w:cs="Times New Roman"/>
          <w:sz w:val="24"/>
          <w:szCs w:val="24"/>
          <w:lang w:val="en-US"/>
        </w:rPr>
        <w:t>The UK company can gain an understanding of Bangladesh's competitive environment through Porter's Five Forces analysis. Due to high barriers to entry like limited access to financing and bureaucratic procedures, new entrants to the market pose little threat. Due to the large number of potential suppliers in the market, suppliers also have a relatively weak bargaining position. However, buyers have a lot of leverage over sellers due to their price sensitivity and the availability of alternatives. The industry's high concentration and a large number of players also contribute to its fierce competitive rivalry (Islam &amp; Uddin, 2019). To gain a competitive advantage, the UK company must devise methods to differentiate its services and products.</w:t>
      </w:r>
    </w:p>
    <w:p w14:paraId="58E37AD9" w14:textId="74C16561" w:rsidR="005579C1" w:rsidRPr="00EE550D" w:rsidRDefault="00F41EC0" w:rsidP="0010229D">
      <w:pPr>
        <w:pStyle w:val="1"/>
        <w:spacing w:line="360" w:lineRule="auto"/>
        <w:jc w:val="both"/>
        <w:rPr>
          <w:rFonts w:ascii="Times New Roman" w:hAnsi="Times New Roman" w:cs="Times New Roman"/>
          <w:b/>
          <w:bCs/>
          <w:color w:val="auto"/>
          <w:sz w:val="24"/>
          <w:szCs w:val="24"/>
        </w:rPr>
      </w:pPr>
      <w:r w:rsidRPr="00EE550D">
        <w:rPr>
          <w:rFonts w:ascii="Times New Roman" w:hAnsi="Times New Roman" w:cs="Times New Roman"/>
          <w:b/>
          <w:bCs/>
          <w:color w:val="auto"/>
          <w:sz w:val="24"/>
          <w:szCs w:val="24"/>
        </w:rPr>
        <w:lastRenderedPageBreak/>
        <w:t>6.</w:t>
      </w:r>
      <w:r w:rsidR="005579C1" w:rsidRPr="00EE550D">
        <w:rPr>
          <w:rFonts w:ascii="Times New Roman" w:hAnsi="Times New Roman" w:cs="Times New Roman"/>
          <w:b/>
          <w:bCs/>
          <w:color w:val="auto"/>
          <w:sz w:val="24"/>
          <w:szCs w:val="24"/>
        </w:rPr>
        <w:t>Hofstede</w:t>
      </w:r>
    </w:p>
    <w:p w14:paraId="29ECC3DB"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Hofstede's cultural dimensions can help the UK company understand the cultural differences between the UK and Bangladesh. Bangladesh scores high on power distance, indicating a hierarchical society where people respect authority and accept inequality. The country also scores high on collectivism, suggesting that people prioritize group goals over individual goals. Additionally, the country scores low on individualism, indicating that people prioritize social relationships and group harmony over individual success (Hofstede Insights, n.d.). The UK company must consider these cultural differences and develop strategies that are culturally sensitive to succeed in Bangladesh.</w:t>
      </w:r>
    </w:p>
    <w:p w14:paraId="7B22670C"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p>
    <w:p w14:paraId="71D823EE"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Finally, cultural factors can also affect the company's organizational strategy in Bangladesh. The country has a unique culture and social norms that can be different from those in Western countries. For example, Bangladesh has a collectivist culture, where individuals prioritize group goals over individual goals (Hofstede Insights, 2022). This can affect the company's management style and employee relations. Overall, while Bangladesh presents several opportunities for the company, it also poses several challenges in terms of its business environment. Therefore, it is essential for the company to conduct a thorough analysis of the country's business environment and develop appropriate strategies to manage these challenges.</w:t>
      </w:r>
    </w:p>
    <w:p w14:paraId="0BE742F2" w14:textId="77777777" w:rsidR="005579C1" w:rsidRPr="0010229D" w:rsidRDefault="005579C1"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Overall, analyzing the business environment in Bangladesh using relevant theories can help the UK company develop a comprehensive understanding of the opportunities and challenges present in the country. This knowledge can inform the company's organizational strategy and help it succeed in the market.</w:t>
      </w:r>
    </w:p>
    <w:p w14:paraId="41FFFD87" w14:textId="02535B3D" w:rsidR="00867589" w:rsidRPr="0010229D" w:rsidRDefault="00205953" w:rsidP="0010229D">
      <w:pPr>
        <w:pStyle w:val="1"/>
        <w:spacing w:line="360" w:lineRule="auto"/>
        <w:jc w:val="both"/>
        <w:rPr>
          <w:rFonts w:ascii="Times New Roman" w:hAnsi="Times New Roman" w:cs="Times New Roman"/>
          <w:color w:val="auto"/>
          <w:sz w:val="24"/>
          <w:szCs w:val="24"/>
        </w:rPr>
      </w:pPr>
      <w:r w:rsidRPr="0010229D">
        <w:rPr>
          <w:rFonts w:ascii="Times New Roman" w:hAnsi="Times New Roman" w:cs="Times New Roman"/>
          <w:color w:val="auto"/>
          <w:sz w:val="24"/>
          <w:szCs w:val="24"/>
        </w:rPr>
        <w:t>7.</w:t>
      </w:r>
      <w:r w:rsidR="00867589" w:rsidRPr="0010229D">
        <w:rPr>
          <w:rFonts w:ascii="Times New Roman" w:hAnsi="Times New Roman" w:cs="Times New Roman"/>
          <w:color w:val="auto"/>
          <w:sz w:val="24"/>
          <w:szCs w:val="24"/>
        </w:rPr>
        <w:t>Opportunities and Challenges in Bangladesh</w:t>
      </w:r>
    </w:p>
    <w:p w14:paraId="14AE060D"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Bangladesh presents numerous opportunities for foreign investors due to its strategic location, large population, and emerging economy. However, there are also significant challenges that need to be addressed to ensure the smooth running of business operations.</w:t>
      </w:r>
    </w:p>
    <w:p w14:paraId="4C14375F" w14:textId="77777777" w:rsidR="0075577E" w:rsidRDefault="0075577E" w:rsidP="0010229D">
      <w:pPr>
        <w:autoSpaceDE w:val="0"/>
        <w:autoSpaceDN w:val="0"/>
        <w:adjustRightInd w:val="0"/>
        <w:spacing w:after="200" w:line="360" w:lineRule="auto"/>
        <w:jc w:val="both"/>
        <w:rPr>
          <w:rFonts w:ascii="Times New Roman" w:hAnsi="Times New Roman" w:cs="Times New Roman"/>
          <w:b/>
          <w:sz w:val="24"/>
          <w:szCs w:val="24"/>
          <w:lang w:val="en"/>
        </w:rPr>
      </w:pPr>
    </w:p>
    <w:p w14:paraId="2B08975C" w14:textId="77777777" w:rsidR="0075577E" w:rsidRDefault="0075577E" w:rsidP="0010229D">
      <w:pPr>
        <w:autoSpaceDE w:val="0"/>
        <w:autoSpaceDN w:val="0"/>
        <w:adjustRightInd w:val="0"/>
        <w:spacing w:after="200" w:line="360" w:lineRule="auto"/>
        <w:jc w:val="both"/>
        <w:rPr>
          <w:rFonts w:ascii="Times New Roman" w:hAnsi="Times New Roman" w:cs="Times New Roman"/>
          <w:b/>
          <w:sz w:val="24"/>
          <w:szCs w:val="24"/>
          <w:lang w:val="en"/>
        </w:rPr>
      </w:pPr>
    </w:p>
    <w:p w14:paraId="732AEAAD" w14:textId="3E9D13AD" w:rsidR="00867589" w:rsidRPr="0010229D" w:rsidRDefault="00867589"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lastRenderedPageBreak/>
        <w:t>Opportunities:</w:t>
      </w:r>
    </w:p>
    <w:p w14:paraId="5079D367" w14:textId="19DC121F"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Large population:</w:t>
      </w:r>
      <w:r w:rsidR="006103BA" w:rsidRPr="006103BA">
        <w:t xml:space="preserve"> </w:t>
      </w:r>
      <w:r w:rsidR="006103BA" w:rsidRPr="006103BA">
        <w:rPr>
          <w:rFonts w:ascii="Times New Roman" w:hAnsi="Times New Roman" w:cs="Times New Roman"/>
          <w:sz w:val="24"/>
          <w:szCs w:val="24"/>
          <w:lang w:val="en"/>
        </w:rPr>
        <w:t>Bangladesh is home to more than 170 million people, making it a huge potential market for the company's goods and services</w:t>
      </w:r>
      <w:r w:rsidRPr="0010229D">
        <w:rPr>
          <w:rFonts w:ascii="Times New Roman" w:hAnsi="Times New Roman" w:cs="Times New Roman"/>
          <w:sz w:val="24"/>
          <w:szCs w:val="24"/>
          <w:lang w:val="en"/>
        </w:rPr>
        <w:t>. The growing middle class and increasing purchasing power also indicate a strong consumer market.</w:t>
      </w:r>
    </w:p>
    <w:p w14:paraId="6CAFE743"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bCs/>
          <w:sz w:val="24"/>
          <w:szCs w:val="24"/>
          <w:lang w:val="en"/>
        </w:rPr>
      </w:pPr>
      <w:r w:rsidRPr="0010229D">
        <w:rPr>
          <w:rFonts w:ascii="Times New Roman" w:hAnsi="Times New Roman" w:cs="Times New Roman"/>
          <w:bCs/>
          <w:sz w:val="24"/>
          <w:szCs w:val="24"/>
          <w:lang w:val="en"/>
        </w:rPr>
        <w:t>Low labor costs: The availability of a large pool of low-cost labor is one of Bangladesh's key advantages. The country has a thriving garment industry, with a skilled and experienced workforce that can be utilized in other sectors.</w:t>
      </w:r>
    </w:p>
    <w:p w14:paraId="3347F52B"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bCs/>
          <w:sz w:val="24"/>
          <w:szCs w:val="24"/>
          <w:lang w:val="en"/>
        </w:rPr>
      </w:pPr>
      <w:r w:rsidRPr="0010229D">
        <w:rPr>
          <w:rFonts w:ascii="Times New Roman" w:hAnsi="Times New Roman" w:cs="Times New Roman"/>
          <w:bCs/>
          <w:sz w:val="24"/>
          <w:szCs w:val="24"/>
          <w:lang w:val="en"/>
        </w:rPr>
        <w:t>Government incentives: The government of Bangladesh has implemented several policies and initiatives to attract foreign investment, including tax holidays, duty-free imports of capital machinery, and investment-friendly laws.</w:t>
      </w:r>
    </w:p>
    <w:p w14:paraId="6A9547F6"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bCs/>
          <w:sz w:val="24"/>
          <w:szCs w:val="24"/>
          <w:lang w:val="en"/>
        </w:rPr>
        <w:t>Strategic location: Bangladesh's location makes it an ideal hub for regional trade and commerce. The country shares borders with India and Myanmar and is located near other major Asian economies such as China and Japan</w:t>
      </w:r>
      <w:r w:rsidRPr="0010229D">
        <w:rPr>
          <w:rFonts w:ascii="Times New Roman" w:hAnsi="Times New Roman" w:cs="Times New Roman"/>
          <w:sz w:val="24"/>
          <w:szCs w:val="24"/>
          <w:lang w:val="en"/>
        </w:rPr>
        <w:t>.</w:t>
      </w:r>
    </w:p>
    <w:p w14:paraId="7BF6A44C"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b/>
          <w:sz w:val="24"/>
          <w:szCs w:val="24"/>
          <w:lang w:val="en"/>
        </w:rPr>
      </w:pPr>
      <w:r w:rsidRPr="0010229D">
        <w:rPr>
          <w:rFonts w:ascii="Times New Roman" w:hAnsi="Times New Roman" w:cs="Times New Roman"/>
          <w:b/>
          <w:sz w:val="24"/>
          <w:szCs w:val="24"/>
          <w:lang w:val="en"/>
        </w:rPr>
        <w:t>Challenges:</w:t>
      </w:r>
    </w:p>
    <w:p w14:paraId="4009E215"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Political instability: Bangladesh has a history of political instability, which can have a significant impact on business operations. Frequent protests and strikes can disrupt supply chains and affect productivity.</w:t>
      </w:r>
    </w:p>
    <w:p w14:paraId="56331DD0" w14:textId="4440429A"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 xml:space="preserve">Infrastructure: The country's infrastructure is underdeveloped, particularly in rural areas, which can pose challenges for businesses. </w:t>
      </w:r>
      <w:r w:rsidR="00742B49" w:rsidRPr="00742B49">
        <w:rPr>
          <w:rFonts w:ascii="Times New Roman" w:hAnsi="Times New Roman" w:cs="Times New Roman"/>
          <w:sz w:val="24"/>
          <w:szCs w:val="24"/>
          <w:lang w:val="en"/>
        </w:rPr>
        <w:t>This includes inadequate telecommunications, limited access to electricity and water, and poor road networks.</w:t>
      </w:r>
    </w:p>
    <w:p w14:paraId="020B9AC5"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Corruption: Corruption is a significant issue in Bangladesh, with reports of bribery and extortion. This can impact business operations, particularly when dealing with government officials.</w:t>
      </w:r>
    </w:p>
    <w:p w14:paraId="123D21C1"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Cultural differences: Bangladesh has a unique culture, which can be challenging for foreign companies to navigate. It is essential to understand and respect the local customs and traditions to avoid offending customers and employees.</w:t>
      </w:r>
    </w:p>
    <w:p w14:paraId="4E44A6B5" w14:textId="7646E274" w:rsidR="00867589" w:rsidRPr="005A5507" w:rsidRDefault="00205953" w:rsidP="0010229D">
      <w:pPr>
        <w:pStyle w:val="1"/>
        <w:spacing w:line="360" w:lineRule="auto"/>
        <w:jc w:val="both"/>
        <w:rPr>
          <w:rFonts w:ascii="Times New Roman" w:hAnsi="Times New Roman" w:cs="Times New Roman"/>
          <w:b/>
          <w:bCs/>
          <w:color w:val="auto"/>
          <w:sz w:val="24"/>
          <w:szCs w:val="24"/>
        </w:rPr>
      </w:pPr>
      <w:r w:rsidRPr="005A5507">
        <w:rPr>
          <w:rFonts w:ascii="Times New Roman" w:hAnsi="Times New Roman" w:cs="Times New Roman"/>
          <w:b/>
          <w:bCs/>
          <w:color w:val="auto"/>
          <w:sz w:val="24"/>
          <w:szCs w:val="24"/>
        </w:rPr>
        <w:lastRenderedPageBreak/>
        <w:t>8.</w:t>
      </w:r>
      <w:r w:rsidR="00867589" w:rsidRPr="005A5507">
        <w:rPr>
          <w:rFonts w:ascii="Times New Roman" w:hAnsi="Times New Roman" w:cs="Times New Roman"/>
          <w:b/>
          <w:bCs/>
          <w:color w:val="auto"/>
          <w:sz w:val="24"/>
          <w:szCs w:val="24"/>
        </w:rPr>
        <w:t>Aspects of corporate governance, business strategy, and cultural sensitivity</w:t>
      </w:r>
    </w:p>
    <w:p w14:paraId="3ABC4412"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b/>
          <w:sz w:val="24"/>
          <w:szCs w:val="24"/>
          <w:lang w:val="en"/>
        </w:rPr>
        <w:t>Corporate governance:</w:t>
      </w:r>
      <w:r w:rsidRPr="0010229D">
        <w:rPr>
          <w:rFonts w:ascii="Times New Roman" w:hAnsi="Times New Roman" w:cs="Times New Roman"/>
          <w:sz w:val="24"/>
          <w:szCs w:val="24"/>
          <w:lang w:val="en"/>
        </w:rPr>
        <w:t xml:space="preserve"> The company needs to ensure compliance with the laws and regulations of Bangladesh, including labor laws and environmental regulations. It is essential to maintain high ethical standards and avoid engaging in corrupt practices.</w:t>
      </w:r>
    </w:p>
    <w:p w14:paraId="638C49F8"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b/>
          <w:sz w:val="24"/>
          <w:szCs w:val="24"/>
          <w:lang w:val="en"/>
        </w:rPr>
        <w:t>Business strategy</w:t>
      </w:r>
      <w:r w:rsidRPr="0010229D">
        <w:rPr>
          <w:rFonts w:ascii="Times New Roman" w:hAnsi="Times New Roman" w:cs="Times New Roman"/>
          <w:sz w:val="24"/>
          <w:szCs w:val="24"/>
          <w:lang w:val="en"/>
        </w:rPr>
        <w:t xml:space="preserve">: The company needs to develop a comprehensive business strategy that </w:t>
      </w:r>
      <w:r w:rsidR="00C41768" w:rsidRPr="0010229D">
        <w:rPr>
          <w:rFonts w:ascii="Times New Roman" w:hAnsi="Times New Roman" w:cs="Times New Roman"/>
          <w:sz w:val="24"/>
          <w:szCs w:val="24"/>
          <w:lang w:val="en"/>
        </w:rPr>
        <w:t>considers</w:t>
      </w:r>
      <w:r w:rsidRPr="0010229D">
        <w:rPr>
          <w:rFonts w:ascii="Times New Roman" w:hAnsi="Times New Roman" w:cs="Times New Roman"/>
          <w:sz w:val="24"/>
          <w:szCs w:val="24"/>
          <w:lang w:val="en"/>
        </w:rPr>
        <w:t xml:space="preserve"> the opportunities and challenges of operating in Bangladesh. This includes assessing the market potential, identifying potential partners and suppliers, and developing a supply chain network.</w:t>
      </w:r>
    </w:p>
    <w:p w14:paraId="17FE8A5C"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b/>
          <w:sz w:val="24"/>
          <w:szCs w:val="24"/>
          <w:lang w:val="en"/>
        </w:rPr>
        <w:t>Cultural sensitivity:</w:t>
      </w:r>
      <w:r w:rsidRPr="0010229D">
        <w:rPr>
          <w:rFonts w:ascii="Times New Roman" w:hAnsi="Times New Roman" w:cs="Times New Roman"/>
          <w:sz w:val="24"/>
          <w:szCs w:val="24"/>
          <w:lang w:val="en"/>
        </w:rPr>
        <w:t xml:space="preserve"> The company needs to understand and respect the local customs and traditions of Bangladesh. This includes language, religion, and social norms. Hiring local employees and establishing a local presence can also help to build trust and credibility with the local community.</w:t>
      </w:r>
    </w:p>
    <w:p w14:paraId="1B0EA80B"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For example, the global fast-food chain McDonald's faced cultural challenges when entering the Bangladeshi market. The company had to adapt its menu to suit local tastes and customs, such as offering halal options and avoiding beef. McDonald's also had to consider the cultural norms around eating and dining, such as providing separate seating areas for families and avoiding serving alcohol.</w:t>
      </w:r>
    </w:p>
    <w:p w14:paraId="1C515F74" w14:textId="320A19FE" w:rsidR="00867589" w:rsidRPr="005A5507" w:rsidRDefault="00733A15" w:rsidP="0010229D">
      <w:pPr>
        <w:pStyle w:val="1"/>
        <w:spacing w:line="360" w:lineRule="auto"/>
        <w:jc w:val="both"/>
        <w:rPr>
          <w:rFonts w:ascii="Times New Roman" w:hAnsi="Times New Roman" w:cs="Times New Roman"/>
          <w:b/>
          <w:bCs/>
          <w:color w:val="auto"/>
          <w:sz w:val="24"/>
          <w:szCs w:val="24"/>
        </w:rPr>
      </w:pPr>
      <w:r w:rsidRPr="005A5507">
        <w:rPr>
          <w:rFonts w:ascii="Times New Roman" w:hAnsi="Times New Roman" w:cs="Times New Roman"/>
          <w:b/>
          <w:bCs/>
          <w:color w:val="auto"/>
          <w:sz w:val="24"/>
          <w:szCs w:val="24"/>
        </w:rPr>
        <w:t>9.</w:t>
      </w:r>
      <w:r w:rsidR="00867589" w:rsidRPr="005A5507">
        <w:rPr>
          <w:rFonts w:ascii="Times New Roman" w:hAnsi="Times New Roman" w:cs="Times New Roman"/>
          <w:b/>
          <w:bCs/>
          <w:color w:val="auto"/>
          <w:sz w:val="24"/>
          <w:szCs w:val="24"/>
        </w:rPr>
        <w:t>Barriers Experienced by Foreign Businesses in Bangladesh</w:t>
      </w:r>
    </w:p>
    <w:p w14:paraId="78C7941E"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Foreign businesses may encounter various barriers when operating in Bangladesh, which could affect their success in the market. Cultural barriers can include language barriers and differences in business practices and customs. For instance, the hierarchical culture in Bangladesh can affect communication and decision-making in the workplace (Sultana &amp; Rahman, 2019). Moreover, businesses that do not understand the culture and traditions of Bangladesh may face challenges in establishing relationships and trust with local partners and customers.</w:t>
      </w:r>
    </w:p>
    <w:p w14:paraId="1B8A3ED5"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Legal barriers can also pose challenges for foreign businesses in Bangladesh. The country's legal system is complex, and regulations are often poorly enforced, leading to corruption and bureaucratic hurdles (Ali &amp; Azam, 2021). Moreover, intellectual property rights are not always respected in Bangladesh, and piracy is a common problem, particularly in the software industry (Bangladesh Investment Development Authority, 2021).</w:t>
      </w:r>
    </w:p>
    <w:p w14:paraId="219935A4" w14:textId="5FA6B899"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lastRenderedPageBreak/>
        <w:t xml:space="preserve">Political instability is another potential barrier that foreign businesses may face in Bangladesh. The country has a history of political unrest, and frequent strikes and protests can disrupt business operations (Ali &amp; Azam, 2021). </w:t>
      </w:r>
      <w:r w:rsidR="002C5C21" w:rsidRPr="002C5C21">
        <w:rPr>
          <w:rFonts w:ascii="Times New Roman" w:hAnsi="Times New Roman" w:cs="Times New Roman"/>
          <w:sz w:val="24"/>
          <w:szCs w:val="24"/>
          <w:lang w:val="en"/>
        </w:rPr>
        <w:t>Additionally, the public authority's strategies and guidelines can change oftentimes, making it hard for organizations to design and put resources into the long haul.</w:t>
      </w:r>
    </w:p>
    <w:p w14:paraId="0DAB9A44"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Economic barriers are also present in Bangladesh, particularly in terms of infrastructure and access to finance. The country's infrastructure is underdeveloped, and power outages and poor road networks can affect the delivery of goods and services (Sultana &amp; Rahman, 2019). Additionally, access to finance is limited, and the financial sector is dominated by state-owned banks, which can be slow and inefficient.</w:t>
      </w:r>
    </w:p>
    <w:p w14:paraId="5957E480" w14:textId="77777777" w:rsidR="00CF6172" w:rsidRPr="0010229D" w:rsidRDefault="00CF6172" w:rsidP="0010229D">
      <w:pPr>
        <w:autoSpaceDE w:val="0"/>
        <w:autoSpaceDN w:val="0"/>
        <w:adjustRightInd w:val="0"/>
        <w:spacing w:after="200" w:line="360" w:lineRule="auto"/>
        <w:jc w:val="both"/>
        <w:rPr>
          <w:rFonts w:ascii="Times New Roman" w:hAnsi="Times New Roman" w:cs="Times New Roman"/>
          <w:sz w:val="24"/>
          <w:szCs w:val="24"/>
          <w:lang w:val="en"/>
        </w:rPr>
      </w:pPr>
    </w:p>
    <w:p w14:paraId="0B49D356" w14:textId="0798FCE2" w:rsidR="00867589" w:rsidRPr="001E4C26" w:rsidRDefault="00CF6172" w:rsidP="0010229D">
      <w:pPr>
        <w:pStyle w:val="1"/>
        <w:spacing w:line="360" w:lineRule="auto"/>
        <w:jc w:val="both"/>
        <w:rPr>
          <w:rFonts w:ascii="Times New Roman" w:hAnsi="Times New Roman" w:cs="Times New Roman"/>
          <w:b/>
          <w:bCs/>
          <w:color w:val="auto"/>
          <w:sz w:val="24"/>
          <w:szCs w:val="24"/>
        </w:rPr>
      </w:pPr>
      <w:r w:rsidRPr="001E4C26">
        <w:rPr>
          <w:rFonts w:ascii="Times New Roman" w:hAnsi="Times New Roman" w:cs="Times New Roman"/>
          <w:b/>
          <w:bCs/>
          <w:color w:val="auto"/>
          <w:sz w:val="24"/>
          <w:szCs w:val="24"/>
        </w:rPr>
        <w:t>10.</w:t>
      </w:r>
      <w:r w:rsidR="00867589" w:rsidRPr="001E4C26">
        <w:rPr>
          <w:rFonts w:ascii="Times New Roman" w:hAnsi="Times New Roman" w:cs="Times New Roman"/>
          <w:b/>
          <w:bCs/>
          <w:color w:val="auto"/>
          <w:sz w:val="24"/>
          <w:szCs w:val="24"/>
        </w:rPr>
        <w:t>Strategies and Recommendations for Success in Bangladesh</w:t>
      </w:r>
    </w:p>
    <w:p w14:paraId="2A3D394C"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proofErr w:type="gramStart"/>
      <w:r w:rsidRPr="0010229D">
        <w:rPr>
          <w:rFonts w:ascii="Times New Roman" w:hAnsi="Times New Roman" w:cs="Times New Roman"/>
          <w:sz w:val="24"/>
          <w:szCs w:val="24"/>
          <w:lang w:val="en"/>
        </w:rPr>
        <w:t>In order to</w:t>
      </w:r>
      <w:proofErr w:type="gramEnd"/>
      <w:r w:rsidRPr="0010229D">
        <w:rPr>
          <w:rFonts w:ascii="Times New Roman" w:hAnsi="Times New Roman" w:cs="Times New Roman"/>
          <w:sz w:val="24"/>
          <w:szCs w:val="24"/>
          <w:lang w:val="en"/>
        </w:rPr>
        <w:t xml:space="preserve"> succeed in Bangladesh, the UK company should consider implementing several strategies and recommendations based on the opportunities and challenges identified in the business environmental analysis.</w:t>
      </w:r>
    </w:p>
    <w:p w14:paraId="09CBF526"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One of the key strategies for success is to establish good relationships with the government, local partners, and other stakeholders in Bangladesh. This can be done by investing time and resources in building strong relationships with key decision-makers, such as government officials, industry associations, and other stakeholders. Additionally, the company should consider partnering with local firms to leverage their knowledge of the market and gain access to their networks. Another important consideration is managing cultural differences. Bangladesh has a distinct culture that is different from Western cultures, and it is important for the UK company to understand and respect these cultural differences. For example, the company should be aware of the importance of religion in Bangladesh and should avoid offending local customs and traditions. Additionally, the company should be prepared to adapt its business practices to suit the local culture, such as adjusting work schedules to accommodate religious holidays.</w:t>
      </w:r>
    </w:p>
    <w:p w14:paraId="708872CA"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Corporate social responsibility is also important in Bangladesh, as consumers and stakeholders are increasingly aware of the social and environmental impact of businesses. The UK company should consider implementing CSR initiatives that are relevant and impactful to the local community. This could include initiatives related to education, healthcare, or environmental sustainability.</w:t>
      </w:r>
    </w:p>
    <w:p w14:paraId="3DA8B43B" w14:textId="0AB1B322"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lastRenderedPageBreak/>
        <w:t xml:space="preserve">In addition to these strategies, there are several other recommendations that the UK company should consider </w:t>
      </w:r>
      <w:proofErr w:type="gramStart"/>
      <w:r w:rsidRPr="0010229D">
        <w:rPr>
          <w:rFonts w:ascii="Times New Roman" w:hAnsi="Times New Roman" w:cs="Times New Roman"/>
          <w:sz w:val="24"/>
          <w:szCs w:val="24"/>
          <w:lang w:val="en"/>
        </w:rPr>
        <w:t>in order to</w:t>
      </w:r>
      <w:proofErr w:type="gramEnd"/>
      <w:r w:rsidRPr="0010229D">
        <w:rPr>
          <w:rFonts w:ascii="Times New Roman" w:hAnsi="Times New Roman" w:cs="Times New Roman"/>
          <w:sz w:val="24"/>
          <w:szCs w:val="24"/>
          <w:lang w:val="en"/>
        </w:rPr>
        <w:t xml:space="preserve"> succeed in Bangladesh. One recommendation is to conduct extensive market research to gain a deeper understanding of local consumer preferences and market trends. </w:t>
      </w:r>
      <w:r w:rsidR="003B4CA8" w:rsidRPr="003B4CA8">
        <w:rPr>
          <w:rFonts w:ascii="Times New Roman" w:hAnsi="Times New Roman" w:cs="Times New Roman"/>
          <w:sz w:val="24"/>
          <w:szCs w:val="24"/>
          <w:lang w:val="en"/>
        </w:rPr>
        <w:t xml:space="preserve">The business may be able to better tailor its goods and services </w:t>
      </w:r>
      <w:proofErr w:type="gramStart"/>
      <w:r w:rsidR="003B4CA8" w:rsidRPr="003B4CA8">
        <w:rPr>
          <w:rFonts w:ascii="Times New Roman" w:hAnsi="Times New Roman" w:cs="Times New Roman"/>
          <w:sz w:val="24"/>
          <w:szCs w:val="24"/>
          <w:lang w:val="en"/>
        </w:rPr>
        <w:t>as a result of</w:t>
      </w:r>
      <w:proofErr w:type="gramEnd"/>
      <w:r w:rsidR="003B4CA8" w:rsidRPr="003B4CA8">
        <w:rPr>
          <w:rFonts w:ascii="Times New Roman" w:hAnsi="Times New Roman" w:cs="Times New Roman"/>
          <w:sz w:val="24"/>
          <w:szCs w:val="24"/>
          <w:lang w:val="en"/>
        </w:rPr>
        <w:t xml:space="preserve"> this.</w:t>
      </w:r>
    </w:p>
    <w:p w14:paraId="0C171739" w14:textId="77777777" w:rsidR="00867589" w:rsidRPr="0010229D" w:rsidRDefault="00867589"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Finally, the UK company should be prepared to navigate the legal and regulatory landscape in Bangladesh. This includes understanding local laws and regulations related to labor, taxation, and trade. The company should also be prepared to address any legal disputes or challenges that may arise. The UK company can succeed in Bangladesh by implementing strategies to establish good relationships with stakeholders, managing cultural differences, implementing CSR initiatives, conducting market research, investing in infrastructure and logistics, developing local talent, and navigating the legal and regulatory landscape. By taking these steps, the company can overcome the barriers to entry and capitalize on the opportunities that exist in the Bangladeshi market.</w:t>
      </w:r>
    </w:p>
    <w:p w14:paraId="6CE2ACBD" w14:textId="509F3A94" w:rsidR="00C41768" w:rsidRPr="00856386" w:rsidRDefault="00CF6172" w:rsidP="0010229D">
      <w:pPr>
        <w:pStyle w:val="1"/>
        <w:spacing w:line="360" w:lineRule="auto"/>
        <w:jc w:val="both"/>
        <w:rPr>
          <w:rFonts w:ascii="Times New Roman" w:hAnsi="Times New Roman" w:cs="Times New Roman"/>
          <w:b/>
          <w:bCs/>
          <w:color w:val="auto"/>
          <w:sz w:val="24"/>
          <w:szCs w:val="24"/>
        </w:rPr>
      </w:pPr>
      <w:r w:rsidRPr="00856386">
        <w:rPr>
          <w:rFonts w:ascii="Times New Roman" w:hAnsi="Times New Roman" w:cs="Times New Roman"/>
          <w:b/>
          <w:bCs/>
          <w:color w:val="auto"/>
          <w:sz w:val="24"/>
          <w:szCs w:val="24"/>
        </w:rPr>
        <w:t>11.</w:t>
      </w:r>
      <w:r w:rsidR="00C41768" w:rsidRPr="00856386">
        <w:rPr>
          <w:rFonts w:ascii="Times New Roman" w:hAnsi="Times New Roman" w:cs="Times New Roman"/>
          <w:b/>
          <w:bCs/>
          <w:color w:val="auto"/>
          <w:sz w:val="24"/>
          <w:szCs w:val="24"/>
        </w:rPr>
        <w:t>Conclusion:</w:t>
      </w:r>
    </w:p>
    <w:p w14:paraId="4F09AFFE" w14:textId="345C15B3" w:rsidR="00C41768" w:rsidRPr="0010229D" w:rsidRDefault="00C41768"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In conclusion, this report has analyzed the business environment in Bangladesh, specifically for a UK company intending to move its production facilities to the country. The</w:t>
      </w:r>
      <w:r w:rsidR="00856386">
        <w:rPr>
          <w:rFonts w:ascii="Times New Roman" w:hAnsi="Times New Roman" w:cs="Times New Roman"/>
          <w:sz w:val="24"/>
          <w:szCs w:val="24"/>
          <w:lang w:val="en"/>
        </w:rPr>
        <w:t xml:space="preserve"> </w:t>
      </w:r>
      <w:r w:rsidRPr="0010229D">
        <w:rPr>
          <w:rFonts w:ascii="Times New Roman" w:hAnsi="Times New Roman" w:cs="Times New Roman"/>
          <w:sz w:val="24"/>
          <w:szCs w:val="24"/>
          <w:lang w:val="en"/>
        </w:rPr>
        <w:t>frameworks were used to analyze the political, economic, social, technological, legal, environmental, and cultural factors affecting the company's operations in Bangladesh.</w:t>
      </w:r>
    </w:p>
    <w:p w14:paraId="41B17B50" w14:textId="77777777" w:rsidR="00C41768" w:rsidRPr="0010229D" w:rsidRDefault="00C41768"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The report has identified opportunities and challenges for the UK company in Bangladesh, including the country's growing garment industry, large and young workforce, and infrastructural challenges, as well as cultural barriers, political instability, and bureaucratic red tape. To succeed in Bangladesh, the UK company must develop effective strategies that consider the unique characteristics of the country's business environment, as well as establish good relationships with the government, local partners, and other stakeholders.</w:t>
      </w:r>
    </w:p>
    <w:p w14:paraId="7407854B" w14:textId="750B7B0C" w:rsidR="0010229D" w:rsidRPr="0010229D" w:rsidRDefault="00C41768" w:rsidP="0010229D">
      <w:pPr>
        <w:autoSpaceDE w:val="0"/>
        <w:autoSpaceDN w:val="0"/>
        <w:adjustRightInd w:val="0"/>
        <w:spacing w:after="200" w:line="360" w:lineRule="auto"/>
        <w:jc w:val="both"/>
        <w:rPr>
          <w:rFonts w:ascii="Times New Roman" w:hAnsi="Times New Roman" w:cs="Times New Roman"/>
          <w:sz w:val="24"/>
          <w:szCs w:val="24"/>
          <w:lang w:val="en"/>
        </w:rPr>
      </w:pPr>
      <w:r w:rsidRPr="0010229D">
        <w:rPr>
          <w:rFonts w:ascii="Times New Roman" w:hAnsi="Times New Roman" w:cs="Times New Roman"/>
          <w:sz w:val="24"/>
          <w:szCs w:val="24"/>
          <w:lang w:val="en"/>
        </w:rPr>
        <w:t xml:space="preserve">The report recommends that the UK company take a multi-pronged approach to succeed in Bangladesh, including investing in infrastructure, building strong partnerships with local suppliers, and establishing a strong CSR program that addresses local needs. The report also highlights the importance of cultural sensitivity in doing business in </w:t>
      </w:r>
      <w:r w:rsidR="0010229D" w:rsidRPr="0010229D">
        <w:rPr>
          <w:rFonts w:ascii="Times New Roman" w:hAnsi="Times New Roman" w:cs="Times New Roman"/>
          <w:sz w:val="24"/>
          <w:szCs w:val="24"/>
          <w:lang w:val="en"/>
        </w:rPr>
        <w:t>Bangladesh and</w:t>
      </w:r>
      <w:r w:rsidRPr="0010229D">
        <w:rPr>
          <w:rFonts w:ascii="Times New Roman" w:hAnsi="Times New Roman" w:cs="Times New Roman"/>
          <w:sz w:val="24"/>
          <w:szCs w:val="24"/>
          <w:lang w:val="en"/>
        </w:rPr>
        <w:t xml:space="preserve"> recommends that the company take steps to understand and respect the local culture and customs.</w:t>
      </w:r>
    </w:p>
    <w:sdt>
      <w:sdtPr>
        <w:rPr>
          <w:rFonts w:ascii="Times New Roman" w:eastAsiaTheme="minorHAnsi" w:hAnsi="Times New Roman" w:cs="Times New Roman"/>
          <w:color w:val="auto"/>
          <w:sz w:val="24"/>
          <w:szCs w:val="24"/>
          <w:lang w:val="en-GB"/>
        </w:rPr>
        <w:id w:val="1606304169"/>
        <w:docPartObj>
          <w:docPartGallery w:val="Bibliographies"/>
          <w:docPartUnique/>
        </w:docPartObj>
      </w:sdtPr>
      <w:sdtContent>
        <w:p w14:paraId="7422D04C" w14:textId="77777777" w:rsidR="00C41768" w:rsidRPr="007E0A10" w:rsidRDefault="00C41768" w:rsidP="007E0A10">
          <w:pPr>
            <w:pStyle w:val="1"/>
            <w:spacing w:line="360" w:lineRule="auto"/>
            <w:jc w:val="both"/>
            <w:rPr>
              <w:rFonts w:ascii="Times New Roman" w:hAnsi="Times New Roman" w:cs="Times New Roman"/>
              <w:color w:val="000000" w:themeColor="text1"/>
              <w:sz w:val="24"/>
              <w:szCs w:val="24"/>
            </w:rPr>
          </w:pPr>
          <w:r w:rsidRPr="007E0A10">
            <w:rPr>
              <w:rFonts w:ascii="Times New Roman" w:hAnsi="Times New Roman" w:cs="Times New Roman"/>
              <w:color w:val="000000" w:themeColor="text1"/>
              <w:sz w:val="24"/>
              <w:szCs w:val="24"/>
            </w:rPr>
            <w:t>References</w:t>
          </w:r>
        </w:p>
        <w:p w14:paraId="015545D4" w14:textId="77777777" w:rsidR="00902F89" w:rsidRPr="007E0A10" w:rsidRDefault="00902F89" w:rsidP="007E0A10">
          <w:pPr>
            <w:spacing w:line="360" w:lineRule="auto"/>
            <w:jc w:val="both"/>
            <w:rPr>
              <w:rFonts w:ascii="Times New Roman" w:hAnsi="Times New Roman" w:cs="Times New Roman"/>
              <w:sz w:val="24"/>
              <w:szCs w:val="24"/>
              <w:lang w:val="en-US"/>
            </w:rPr>
          </w:pPr>
        </w:p>
        <w:sdt>
          <w:sdtPr>
            <w:rPr>
              <w:rFonts w:ascii="Times New Roman" w:hAnsi="Times New Roman" w:cs="Times New Roman"/>
              <w:sz w:val="24"/>
              <w:szCs w:val="24"/>
            </w:rPr>
            <w:id w:val="-573587230"/>
            <w:bibliography/>
          </w:sdtPr>
          <w:sdtContent>
            <w:p w14:paraId="00A7DA09" w14:textId="2700DA7B" w:rsidR="00BE38F2" w:rsidRPr="007E0A10" w:rsidRDefault="00BE38F2"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Ahsan, K. (2019). Challenges and opportunities for foreign investors in Bangladesh. European Journal of Social Sciences, 57(1), </w:t>
              </w:r>
              <w:r w:rsidR="00F2454B">
                <w:rPr>
                  <w:rFonts w:ascii="Times New Roman" w:hAnsi="Times New Roman" w:cs="Times New Roman"/>
                  <w:sz w:val="24"/>
                  <w:szCs w:val="24"/>
                  <w:lang w:val="en"/>
                </w:rPr>
                <w:t xml:space="preserve">pp. </w:t>
              </w:r>
              <w:r w:rsidRPr="007E0A10">
                <w:rPr>
                  <w:rFonts w:ascii="Times New Roman" w:hAnsi="Times New Roman" w:cs="Times New Roman"/>
                  <w:sz w:val="24"/>
                  <w:szCs w:val="24"/>
                  <w:lang w:val="en"/>
                </w:rPr>
                <w:t>123-133.</w:t>
              </w:r>
            </w:p>
            <w:p w14:paraId="09C25E49" w14:textId="426431A2" w:rsidR="00BE38F2" w:rsidRPr="007E0A10" w:rsidRDefault="00BE38F2" w:rsidP="007E0A10">
              <w:pPr>
                <w:pStyle w:val="a3"/>
                <w:autoSpaceDE w:val="0"/>
                <w:autoSpaceDN w:val="0"/>
                <w:adjustRightInd w:val="0"/>
                <w:spacing w:after="200" w:line="360" w:lineRule="auto"/>
                <w:jc w:val="both"/>
                <w:rPr>
                  <w:rFonts w:ascii="Times New Roman" w:hAnsi="Times New Roman" w:cs="Times New Roman"/>
                  <w:sz w:val="24"/>
                  <w:szCs w:val="24"/>
                  <w:lang w:val="en"/>
                </w:rPr>
              </w:pPr>
            </w:p>
            <w:p w14:paraId="5EBF0586" w14:textId="0F494AAC" w:rsidR="00902F89" w:rsidRPr="007E0A10" w:rsidRDefault="00902F89"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Ali, M. A., &amp; Azam, M. N. (2021). Doing business in Bangladesh: Challenges and opportunities. In Routledge Handbook of Business in Asia (pp. 297-313). Routledge.</w:t>
              </w:r>
            </w:p>
            <w:p w14:paraId="0C637653" w14:textId="2FD8698A" w:rsidR="00902F89" w:rsidRPr="007E0A10" w:rsidRDefault="00902F89"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Ali, M. A., &amp; Rahman, M. (2020). Corporate governance practices and firm performance: evidence from Bangladesh. </w:t>
              </w:r>
              <w:r w:rsidRPr="007E0A10">
                <w:rPr>
                  <w:rFonts w:ascii="Times New Roman" w:hAnsi="Times New Roman" w:cs="Times New Roman"/>
                  <w:i/>
                  <w:iCs/>
                  <w:sz w:val="24"/>
                  <w:szCs w:val="24"/>
                  <w:lang w:val="en"/>
                </w:rPr>
                <w:t>Journal of Corporate Governance</w:t>
              </w:r>
              <w:r w:rsidRPr="007E0A10">
                <w:rPr>
                  <w:rFonts w:ascii="Times New Roman" w:hAnsi="Times New Roman" w:cs="Times New Roman"/>
                  <w:sz w:val="24"/>
                  <w:szCs w:val="24"/>
                  <w:lang w:val="en"/>
                </w:rPr>
                <w:t>, 10(2),</w:t>
              </w:r>
              <w:r w:rsidR="00F2454B">
                <w:rPr>
                  <w:rFonts w:ascii="Times New Roman" w:hAnsi="Times New Roman" w:cs="Times New Roman"/>
                  <w:sz w:val="24"/>
                  <w:szCs w:val="24"/>
                  <w:lang w:val="en"/>
                </w:rPr>
                <w:t xml:space="preserve"> pp.</w:t>
              </w:r>
              <w:r w:rsidRPr="007E0A10">
                <w:rPr>
                  <w:rFonts w:ascii="Times New Roman" w:hAnsi="Times New Roman" w:cs="Times New Roman"/>
                  <w:sz w:val="24"/>
                  <w:szCs w:val="24"/>
                  <w:lang w:val="en"/>
                </w:rPr>
                <w:t>53-71</w:t>
              </w:r>
            </w:p>
            <w:p w14:paraId="1E42CBF2" w14:textId="202F0E51" w:rsidR="00F563C7" w:rsidRPr="007E0A10" w:rsidRDefault="00F563C7"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Asaduzzaman, M., &amp; Rahman, M. M. (2019). Challenges and opportunities of Bangladeshi firms in the international business arena. </w:t>
              </w:r>
              <w:r w:rsidRPr="008F2E31">
                <w:rPr>
                  <w:rFonts w:ascii="Times New Roman" w:hAnsi="Times New Roman" w:cs="Times New Roman"/>
                  <w:i/>
                  <w:iCs/>
                  <w:sz w:val="24"/>
                  <w:szCs w:val="24"/>
                  <w:lang w:val="en"/>
                </w:rPr>
                <w:t xml:space="preserve">International Journal of Business and </w:t>
              </w:r>
              <w:r w:rsidR="008F2E31" w:rsidRPr="008F2E31">
                <w:rPr>
                  <w:rFonts w:ascii="Times New Roman" w:hAnsi="Times New Roman" w:cs="Times New Roman"/>
                  <w:i/>
                  <w:iCs/>
                  <w:sz w:val="24"/>
                  <w:szCs w:val="24"/>
                  <w:lang w:val="en"/>
                </w:rPr>
                <w:t>Globalization</w:t>
              </w:r>
              <w:r w:rsidRPr="007E0A10">
                <w:rPr>
                  <w:rFonts w:ascii="Times New Roman" w:hAnsi="Times New Roman" w:cs="Times New Roman"/>
                  <w:sz w:val="24"/>
                  <w:szCs w:val="24"/>
                  <w:lang w:val="en"/>
                </w:rPr>
                <w:t xml:space="preserve">, 22(2), </w:t>
              </w:r>
              <w:r w:rsidR="00F2454B">
                <w:rPr>
                  <w:rFonts w:ascii="Times New Roman" w:hAnsi="Times New Roman" w:cs="Times New Roman"/>
                  <w:sz w:val="24"/>
                  <w:szCs w:val="24"/>
                  <w:lang w:val="en"/>
                </w:rPr>
                <w:t xml:space="preserve">pp </w:t>
              </w:r>
              <w:r w:rsidRPr="007E0A10">
                <w:rPr>
                  <w:rFonts w:ascii="Times New Roman" w:hAnsi="Times New Roman" w:cs="Times New Roman"/>
                  <w:sz w:val="24"/>
                  <w:szCs w:val="24"/>
                  <w:lang w:val="en"/>
                </w:rPr>
                <w:t>174-187.</w:t>
              </w:r>
            </w:p>
            <w:p w14:paraId="5D326D97" w14:textId="0E68AE22" w:rsidR="000C0E3E" w:rsidRDefault="000C0E3E"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Chowdhury, S., &amp; Das, B. (2016). Cultural differences and corporate social responsibility: A case of multinational corporations in Bangladesh. </w:t>
              </w:r>
              <w:r w:rsidRPr="008F2E31">
                <w:rPr>
                  <w:rFonts w:ascii="Times New Roman" w:hAnsi="Times New Roman" w:cs="Times New Roman"/>
                  <w:i/>
                  <w:iCs/>
                  <w:sz w:val="24"/>
                  <w:szCs w:val="24"/>
                  <w:lang w:val="en"/>
                </w:rPr>
                <w:t>Asian Journal of Business Ethics</w:t>
              </w:r>
              <w:r w:rsidRPr="007E0A10">
                <w:rPr>
                  <w:rFonts w:ascii="Times New Roman" w:hAnsi="Times New Roman" w:cs="Times New Roman"/>
                  <w:sz w:val="24"/>
                  <w:szCs w:val="24"/>
                  <w:lang w:val="en"/>
                </w:rPr>
                <w:t xml:space="preserve">, 5(1-2), </w:t>
              </w:r>
              <w:r w:rsidR="008F2E31">
                <w:rPr>
                  <w:rFonts w:ascii="Times New Roman" w:hAnsi="Times New Roman" w:cs="Times New Roman"/>
                  <w:sz w:val="24"/>
                  <w:szCs w:val="24"/>
                  <w:lang w:val="en"/>
                </w:rPr>
                <w:t>pp.</w:t>
              </w:r>
              <w:r w:rsidRPr="007E0A10">
                <w:rPr>
                  <w:rFonts w:ascii="Times New Roman" w:hAnsi="Times New Roman" w:cs="Times New Roman"/>
                  <w:sz w:val="24"/>
                  <w:szCs w:val="24"/>
                  <w:lang w:val="en"/>
                </w:rPr>
                <w:t>135-150.</w:t>
              </w:r>
            </w:p>
            <w:p w14:paraId="7FE123DD" w14:textId="72E5E0B9" w:rsidR="001D53B3" w:rsidRDefault="001D53B3" w:rsidP="001D53B3">
              <w:pPr>
                <w:pStyle w:val="a6"/>
                <w:numPr>
                  <w:ilvl w:val="0"/>
                  <w:numId w:val="3"/>
                </w:numPr>
              </w:pPr>
              <w:r>
                <w:rPr>
                  <w:i/>
                  <w:iCs/>
                </w:rPr>
                <w:t>Country comparison</w:t>
              </w:r>
              <w:r>
                <w:t xml:space="preserve"> (2023) </w:t>
              </w:r>
              <w:r>
                <w:rPr>
                  <w:i/>
                  <w:iCs/>
                </w:rPr>
                <w:t>Hofstede Insights</w:t>
              </w:r>
              <w:r>
                <w:t xml:space="preserve">. Available at: https://www.hofstede-insights.com/country-comparison/bangladesh/ [Accessed: April 28, 2023]. </w:t>
              </w:r>
            </w:p>
            <w:p w14:paraId="41D9CCEF" w14:textId="77777777" w:rsidR="001D53B3" w:rsidRPr="007E0A10" w:rsidRDefault="001D53B3"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p>
            <w:p w14:paraId="7752AC71" w14:textId="5A3B4436" w:rsidR="004E1781" w:rsidRPr="007E0A10" w:rsidRDefault="000C0E3E"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Ferdous, M. S., &amp; Islam, M. A. (2021). The impact of culture on international business: A study on Bangladeshi business culture. </w:t>
              </w:r>
              <w:r w:rsidRPr="007E0A10">
                <w:rPr>
                  <w:rFonts w:ascii="Times New Roman" w:hAnsi="Times New Roman" w:cs="Times New Roman"/>
                  <w:i/>
                  <w:iCs/>
                  <w:sz w:val="24"/>
                  <w:szCs w:val="24"/>
                  <w:lang w:val="en"/>
                </w:rPr>
                <w:t>The Journal of Developing Areas</w:t>
              </w:r>
              <w:r w:rsidRPr="007E0A10">
                <w:rPr>
                  <w:rFonts w:ascii="Times New Roman" w:hAnsi="Times New Roman" w:cs="Times New Roman"/>
                  <w:sz w:val="24"/>
                  <w:szCs w:val="24"/>
                  <w:lang w:val="en"/>
                </w:rPr>
                <w:t xml:space="preserve">, 55(2), </w:t>
              </w:r>
              <w:r w:rsidR="007E5ACD">
                <w:rPr>
                  <w:rFonts w:ascii="Times New Roman" w:hAnsi="Times New Roman" w:cs="Times New Roman"/>
                  <w:sz w:val="24"/>
                  <w:szCs w:val="24"/>
                  <w:lang w:val="en"/>
                </w:rPr>
                <w:t xml:space="preserve">pp. </w:t>
              </w:r>
              <w:r w:rsidRPr="007E0A10">
                <w:rPr>
                  <w:rFonts w:ascii="Times New Roman" w:hAnsi="Times New Roman" w:cs="Times New Roman"/>
                  <w:sz w:val="24"/>
                  <w:szCs w:val="24"/>
                  <w:lang w:val="en"/>
                </w:rPr>
                <w:t xml:space="preserve">145-155. </w:t>
              </w:r>
            </w:p>
            <w:p w14:paraId="4D5E0B0A" w14:textId="036A6411" w:rsidR="00DE5C1A" w:rsidRPr="007E0A10" w:rsidRDefault="00941BB1" w:rsidP="007E0A10">
              <w:pPr>
                <w:pStyle w:val="a6"/>
                <w:numPr>
                  <w:ilvl w:val="0"/>
                  <w:numId w:val="3"/>
                </w:numPr>
                <w:spacing w:line="360" w:lineRule="auto"/>
                <w:jc w:val="both"/>
              </w:pPr>
              <w:r w:rsidRPr="007E0A10">
                <w:t xml:space="preserve">Johnson, G. (2016) </w:t>
              </w:r>
              <w:r w:rsidRPr="007E0A10">
                <w:rPr>
                  <w:i/>
                  <w:iCs/>
                </w:rPr>
                <w:t>Exploring strategy: Text and cases</w:t>
              </w:r>
              <w:r w:rsidRPr="007E0A10">
                <w:t xml:space="preserve">. Eleventh Edition. Harlow: Pearson Education Limited. </w:t>
              </w:r>
            </w:p>
            <w:p w14:paraId="2E487427" w14:textId="1BDC79BD" w:rsidR="00DE5C1A" w:rsidRDefault="00DE5C1A"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Haider, Z. (2016). Challenges faced by foreign companies in Bangladesh. </w:t>
              </w:r>
              <w:r w:rsidRPr="007E5ACD">
                <w:rPr>
                  <w:rFonts w:ascii="Times New Roman" w:hAnsi="Times New Roman" w:cs="Times New Roman"/>
                  <w:i/>
                  <w:iCs/>
                  <w:sz w:val="24"/>
                  <w:szCs w:val="24"/>
                  <w:lang w:val="en"/>
                </w:rPr>
                <w:t>Journal of Business and Technology</w:t>
              </w:r>
              <w:r w:rsidR="00436A4B">
                <w:rPr>
                  <w:rFonts w:ascii="Times New Roman" w:hAnsi="Times New Roman" w:cs="Times New Roman"/>
                  <w:sz w:val="24"/>
                  <w:szCs w:val="24"/>
                  <w:lang w:val="en"/>
                </w:rPr>
                <w:t>.</w:t>
              </w:r>
              <w:r w:rsidRPr="00436A4B">
                <w:rPr>
                  <w:rFonts w:ascii="Times New Roman" w:hAnsi="Times New Roman" w:cs="Times New Roman"/>
                  <w:sz w:val="24"/>
                  <w:szCs w:val="24"/>
                  <w:lang w:val="en"/>
                </w:rPr>
                <w:t xml:space="preserve"> </w:t>
              </w:r>
              <w:r w:rsidRPr="007E0A10">
                <w:rPr>
                  <w:rFonts w:ascii="Times New Roman" w:hAnsi="Times New Roman" w:cs="Times New Roman"/>
                  <w:sz w:val="24"/>
                  <w:szCs w:val="24"/>
                  <w:lang w:val="en"/>
                </w:rPr>
                <w:t xml:space="preserve">Dhaka, 11(2), </w:t>
              </w:r>
              <w:r w:rsidR="00436A4B">
                <w:rPr>
                  <w:rFonts w:ascii="Times New Roman" w:hAnsi="Times New Roman" w:cs="Times New Roman"/>
                  <w:sz w:val="24"/>
                  <w:szCs w:val="24"/>
                  <w:lang w:val="en"/>
                </w:rPr>
                <w:t>pp.</w:t>
              </w:r>
              <w:r w:rsidRPr="007E0A10">
                <w:rPr>
                  <w:rFonts w:ascii="Times New Roman" w:hAnsi="Times New Roman" w:cs="Times New Roman"/>
                  <w:sz w:val="24"/>
                  <w:szCs w:val="24"/>
                  <w:lang w:val="en"/>
                </w:rPr>
                <w:t>23-29.</w:t>
              </w:r>
            </w:p>
            <w:p w14:paraId="301B131C" w14:textId="147360C3" w:rsidR="00556AED" w:rsidRDefault="00556AED" w:rsidP="00556AED">
              <w:pPr>
                <w:pStyle w:val="a6"/>
                <w:numPr>
                  <w:ilvl w:val="0"/>
                  <w:numId w:val="3"/>
                </w:numPr>
              </w:pPr>
              <w:r>
                <w:t xml:space="preserve">Hossain, S. and Baars, J. (2022) </w:t>
              </w:r>
              <w:r>
                <w:rPr>
                  <w:i/>
                  <w:iCs/>
                </w:rPr>
                <w:t>International Journal of Research in Business and Social Science (2147- 4478)</w:t>
              </w:r>
              <w:r>
                <w:t xml:space="preserve">, 11(4). Available at: https://doi.org/10.20525/ijrbs.v11i4. </w:t>
              </w:r>
            </w:p>
            <w:p w14:paraId="0BDE91E8" w14:textId="77777777" w:rsidR="00556AED" w:rsidRPr="007E0A10" w:rsidRDefault="00556AED"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p>
            <w:p w14:paraId="3589A55F" w14:textId="77777777" w:rsidR="00941BB1" w:rsidRPr="007E0A10" w:rsidRDefault="00941BB1" w:rsidP="007E0A10">
              <w:pPr>
                <w:pStyle w:val="a3"/>
                <w:autoSpaceDE w:val="0"/>
                <w:autoSpaceDN w:val="0"/>
                <w:adjustRightInd w:val="0"/>
                <w:spacing w:after="200" w:line="360" w:lineRule="auto"/>
                <w:jc w:val="both"/>
                <w:rPr>
                  <w:rFonts w:ascii="Times New Roman" w:hAnsi="Times New Roman" w:cs="Times New Roman"/>
                  <w:sz w:val="24"/>
                  <w:szCs w:val="24"/>
                  <w:lang w:val="en"/>
                </w:rPr>
              </w:pPr>
            </w:p>
            <w:p w14:paraId="5DF1AC51" w14:textId="77777777" w:rsidR="00C41768" w:rsidRPr="007E0A10" w:rsidRDefault="00C41768"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lastRenderedPageBreak/>
                <w:t xml:space="preserve">Islam, M. S., &amp; Uddin, M. S. (2019). An analysis of the competitive forces of the Bangladesh knitwear industry: Porter’s five forces model approach. </w:t>
              </w:r>
              <w:r w:rsidRPr="00AB63B1">
                <w:rPr>
                  <w:rFonts w:ascii="Times New Roman" w:hAnsi="Times New Roman" w:cs="Times New Roman"/>
                  <w:i/>
                  <w:iCs/>
                  <w:sz w:val="24"/>
                  <w:szCs w:val="24"/>
                  <w:lang w:val="en"/>
                </w:rPr>
                <w:t>Journal of Business and Technology (Dhaka),</w:t>
              </w:r>
              <w:r w:rsidRPr="007E0A10">
                <w:rPr>
                  <w:rFonts w:ascii="Times New Roman" w:hAnsi="Times New Roman" w:cs="Times New Roman"/>
                  <w:sz w:val="24"/>
                  <w:szCs w:val="24"/>
                  <w:lang w:val="en"/>
                </w:rPr>
                <w:t xml:space="preserve"> 14(1), 65-79.</w:t>
              </w:r>
            </w:p>
            <w:p w14:paraId="415E2EB4" w14:textId="77777777" w:rsidR="007E0A10" w:rsidRPr="007E0A10" w:rsidRDefault="007E0A10"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Mamun, A. A., Kabir, M. R., &amp; Khan, M. A. (2018). Business environment analysis of Bangladesh: A PESTLE analysis. </w:t>
              </w:r>
              <w:r w:rsidRPr="00AB63B1">
                <w:rPr>
                  <w:rFonts w:ascii="Times New Roman" w:hAnsi="Times New Roman" w:cs="Times New Roman"/>
                  <w:i/>
                  <w:iCs/>
                  <w:sz w:val="24"/>
                  <w:szCs w:val="24"/>
                  <w:lang w:val="en"/>
                </w:rPr>
                <w:t>Journal of Human Resource and Sustainability Studies,</w:t>
              </w:r>
              <w:r w:rsidRPr="007E0A10">
                <w:rPr>
                  <w:rFonts w:ascii="Times New Roman" w:hAnsi="Times New Roman" w:cs="Times New Roman"/>
                  <w:sz w:val="24"/>
                  <w:szCs w:val="24"/>
                  <w:lang w:val="en"/>
                </w:rPr>
                <w:t xml:space="preserve"> 6(3), 134-146.</w:t>
              </w:r>
            </w:p>
            <w:p w14:paraId="6704E1FA" w14:textId="77777777" w:rsidR="007E0A10" w:rsidRPr="007E0A10" w:rsidRDefault="007E0A10" w:rsidP="007E0A10">
              <w:pPr>
                <w:pStyle w:val="a3"/>
                <w:autoSpaceDE w:val="0"/>
                <w:autoSpaceDN w:val="0"/>
                <w:adjustRightInd w:val="0"/>
                <w:spacing w:after="200" w:line="360" w:lineRule="auto"/>
                <w:jc w:val="both"/>
                <w:rPr>
                  <w:rFonts w:ascii="Times New Roman" w:hAnsi="Times New Roman" w:cs="Times New Roman"/>
                  <w:sz w:val="24"/>
                  <w:szCs w:val="24"/>
                  <w:lang w:val="en"/>
                </w:rPr>
              </w:pPr>
            </w:p>
            <w:p w14:paraId="2D78A311" w14:textId="77777777" w:rsidR="00C41768" w:rsidRPr="007E0A10" w:rsidRDefault="00C41768"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Rashid, M. A. (2019). The economy of Bangladesh: Issues, </w:t>
              </w:r>
              <w:proofErr w:type="gramStart"/>
              <w:r w:rsidRPr="007E0A10">
                <w:rPr>
                  <w:rFonts w:ascii="Times New Roman" w:hAnsi="Times New Roman" w:cs="Times New Roman"/>
                  <w:sz w:val="24"/>
                  <w:szCs w:val="24"/>
                  <w:lang w:val="en"/>
                </w:rPr>
                <w:t>challenges</w:t>
              </w:r>
              <w:proofErr w:type="gramEnd"/>
              <w:r w:rsidRPr="007E0A10">
                <w:rPr>
                  <w:rFonts w:ascii="Times New Roman" w:hAnsi="Times New Roman" w:cs="Times New Roman"/>
                  <w:sz w:val="24"/>
                  <w:szCs w:val="24"/>
                  <w:lang w:val="en"/>
                </w:rPr>
                <w:t xml:space="preserve"> and prospects. </w:t>
              </w:r>
              <w:r w:rsidRPr="00AB63B1">
                <w:rPr>
                  <w:rFonts w:ascii="Times New Roman" w:hAnsi="Times New Roman" w:cs="Times New Roman"/>
                  <w:i/>
                  <w:iCs/>
                  <w:sz w:val="24"/>
                  <w:szCs w:val="24"/>
                  <w:lang w:val="en"/>
                </w:rPr>
                <w:t>International Journal of Economics, Commerce and Management</w:t>
              </w:r>
              <w:r w:rsidRPr="007E0A10">
                <w:rPr>
                  <w:rFonts w:ascii="Times New Roman" w:hAnsi="Times New Roman" w:cs="Times New Roman"/>
                  <w:sz w:val="24"/>
                  <w:szCs w:val="24"/>
                  <w:lang w:val="en"/>
                </w:rPr>
                <w:t>, 7(8), 278-289.</w:t>
              </w:r>
            </w:p>
            <w:p w14:paraId="234C3A2E" w14:textId="511D5829" w:rsidR="00BF1AAE" w:rsidRPr="007E0A10" w:rsidRDefault="00BF1AAE"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Rashid, M. M., Sultana, S., &amp; Islam, M. S. (2019). Foreign direct investment in Bangladesh: Challenges and prospects. </w:t>
              </w:r>
              <w:r w:rsidRPr="00AB63B1">
                <w:rPr>
                  <w:rFonts w:ascii="Times New Roman" w:hAnsi="Times New Roman" w:cs="Times New Roman"/>
                  <w:i/>
                  <w:iCs/>
                  <w:sz w:val="24"/>
                  <w:szCs w:val="24"/>
                  <w:lang w:val="en"/>
                </w:rPr>
                <w:t>Journal of Asian Finance, Economics, and Business</w:t>
              </w:r>
              <w:r w:rsidRPr="007E0A10">
                <w:rPr>
                  <w:rFonts w:ascii="Times New Roman" w:hAnsi="Times New Roman" w:cs="Times New Roman"/>
                  <w:sz w:val="24"/>
                  <w:szCs w:val="24"/>
                  <w:lang w:val="en"/>
                </w:rPr>
                <w:t>, 6(1), 205-214.</w:t>
              </w:r>
            </w:p>
            <w:p w14:paraId="41131ED1" w14:textId="77777777" w:rsidR="00C41768" w:rsidRDefault="00C41768"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sz w:val="24"/>
                  <w:szCs w:val="24"/>
                  <w:lang w:val="en"/>
                </w:rPr>
                <w:t xml:space="preserve">Sultana, N., &amp; Rahman, A. (2019). Doing Business in Bangladesh: Challenges and Opportunities. </w:t>
              </w:r>
              <w:r w:rsidRPr="00315BEF">
                <w:rPr>
                  <w:rFonts w:ascii="Times New Roman" w:hAnsi="Times New Roman" w:cs="Times New Roman"/>
                  <w:i/>
                  <w:iCs/>
                  <w:sz w:val="24"/>
                  <w:szCs w:val="24"/>
                  <w:lang w:val="en"/>
                </w:rPr>
                <w:t>Journal of Global Business and Social Entrepreneurship</w:t>
              </w:r>
              <w:r w:rsidRPr="007E0A10">
                <w:rPr>
                  <w:rFonts w:ascii="Times New Roman" w:hAnsi="Times New Roman" w:cs="Times New Roman"/>
                  <w:sz w:val="24"/>
                  <w:szCs w:val="24"/>
                  <w:lang w:val="en"/>
                </w:rPr>
                <w:t>, 5(18), 1-13.</w:t>
              </w:r>
            </w:p>
            <w:p w14:paraId="75D8FA85" w14:textId="3CF5FF21" w:rsidR="0047408A" w:rsidRPr="0047408A" w:rsidRDefault="0047408A" w:rsidP="0047408A">
              <w:pPr>
                <w:pStyle w:val="a6"/>
                <w:numPr>
                  <w:ilvl w:val="0"/>
                  <w:numId w:val="3"/>
                </w:numPr>
              </w:pPr>
              <w:r>
                <w:rPr>
                  <w:i/>
                  <w:iCs/>
                </w:rPr>
                <w:t>Welcome to Bangladesh the rising star of Asia</w:t>
              </w:r>
              <w:r>
                <w:t xml:space="preserve"> (no date) </w:t>
              </w:r>
              <w:r>
                <w:rPr>
                  <w:i/>
                  <w:iCs/>
                </w:rPr>
                <w:t>BIDA</w:t>
              </w:r>
              <w:r>
                <w:t xml:space="preserve">. Available at: </w:t>
              </w:r>
              <w:hyperlink r:id="rId8" w:history="1">
                <w:r w:rsidRPr="001B2C12">
                  <w:rPr>
                    <w:rStyle w:val="a4"/>
                  </w:rPr>
                  <w:t>https://bida.gov.bd/land-opportunities</w:t>
                </w:r>
              </w:hyperlink>
              <w:r>
                <w:t xml:space="preserve">  (Accessed: April 28, 2023). </w:t>
              </w:r>
            </w:p>
            <w:p w14:paraId="22CC3BAD" w14:textId="77777777" w:rsidR="00C569A3" w:rsidRPr="007E0A10" w:rsidRDefault="0023587B"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lang w:val="en"/>
                </w:rPr>
              </w:pPr>
              <w:r w:rsidRPr="007E0A10">
                <w:rPr>
                  <w:rFonts w:ascii="Times New Roman" w:hAnsi="Times New Roman" w:cs="Times New Roman"/>
                  <w:i/>
                  <w:iCs/>
                  <w:sz w:val="24"/>
                  <w:szCs w:val="24"/>
                </w:rPr>
                <w:t>What is pestle analysis? an important business analysis tool</w:t>
              </w:r>
              <w:r w:rsidRPr="007E0A10">
                <w:rPr>
                  <w:rFonts w:ascii="Times New Roman" w:hAnsi="Times New Roman" w:cs="Times New Roman"/>
                  <w:sz w:val="24"/>
                  <w:szCs w:val="24"/>
                </w:rPr>
                <w:t xml:space="preserve"> (2022) </w:t>
              </w:r>
              <w:r w:rsidRPr="007E0A10">
                <w:rPr>
                  <w:rFonts w:ascii="Times New Roman" w:hAnsi="Times New Roman" w:cs="Times New Roman"/>
                  <w:i/>
                  <w:iCs/>
                  <w:sz w:val="24"/>
                  <w:szCs w:val="24"/>
                </w:rPr>
                <w:t>PESTLE Analysis</w:t>
              </w:r>
              <w:r w:rsidRPr="007E0A10">
                <w:rPr>
                  <w:rFonts w:ascii="Times New Roman" w:hAnsi="Times New Roman" w:cs="Times New Roman"/>
                  <w:sz w:val="24"/>
                  <w:szCs w:val="24"/>
                </w:rPr>
                <w:t xml:space="preserve">. Available at: </w:t>
              </w:r>
              <w:hyperlink r:id="rId9" w:history="1">
                <w:r w:rsidRPr="007E0A10">
                  <w:rPr>
                    <w:rStyle w:val="a4"/>
                    <w:rFonts w:ascii="Times New Roman" w:hAnsi="Times New Roman" w:cs="Times New Roman"/>
                    <w:sz w:val="24"/>
                    <w:szCs w:val="24"/>
                  </w:rPr>
                  <w:t>https://pestleanalysis.com/what-is-pestle-analysis/</w:t>
                </w:r>
              </w:hyperlink>
              <w:r w:rsidRPr="007E0A10">
                <w:rPr>
                  <w:rFonts w:ascii="Times New Roman" w:hAnsi="Times New Roman" w:cs="Times New Roman"/>
                  <w:sz w:val="24"/>
                  <w:szCs w:val="24"/>
                </w:rPr>
                <w:t xml:space="preserve"> (Accessed: April </w:t>
              </w:r>
              <w:r w:rsidR="00005AE3" w:rsidRPr="007E0A10">
                <w:rPr>
                  <w:rFonts w:ascii="Times New Roman" w:hAnsi="Times New Roman" w:cs="Times New Roman"/>
                  <w:sz w:val="24"/>
                  <w:szCs w:val="24"/>
                </w:rPr>
                <w:t>2</w:t>
              </w:r>
              <w:r w:rsidRPr="007E0A10">
                <w:rPr>
                  <w:rFonts w:ascii="Times New Roman" w:hAnsi="Times New Roman" w:cs="Times New Roman"/>
                  <w:sz w:val="24"/>
                  <w:szCs w:val="24"/>
                </w:rPr>
                <w:t>7, 2023).</w:t>
              </w:r>
            </w:p>
            <w:p w14:paraId="6E883192" w14:textId="6661F998" w:rsidR="00C41768" w:rsidRPr="007E0A10" w:rsidRDefault="00CF7367" w:rsidP="007E0A10">
              <w:pPr>
                <w:pStyle w:val="a3"/>
                <w:numPr>
                  <w:ilvl w:val="0"/>
                  <w:numId w:val="3"/>
                </w:numPr>
                <w:autoSpaceDE w:val="0"/>
                <w:autoSpaceDN w:val="0"/>
                <w:adjustRightInd w:val="0"/>
                <w:spacing w:after="200" w:line="360" w:lineRule="auto"/>
                <w:jc w:val="both"/>
                <w:rPr>
                  <w:rFonts w:ascii="Times New Roman" w:hAnsi="Times New Roman" w:cs="Times New Roman"/>
                  <w:sz w:val="24"/>
                  <w:szCs w:val="24"/>
                </w:rPr>
              </w:pPr>
              <w:r w:rsidRPr="007E0A10">
                <w:rPr>
                  <w:rFonts w:ascii="Times New Roman" w:hAnsi="Times New Roman" w:cs="Times New Roman"/>
                  <w:sz w:val="24"/>
                  <w:szCs w:val="24"/>
                </w:rPr>
                <w:t xml:space="preserve">Whittington, R, </w:t>
              </w:r>
              <w:proofErr w:type="spellStart"/>
              <w:r w:rsidRPr="007E0A10">
                <w:rPr>
                  <w:rFonts w:ascii="Times New Roman" w:hAnsi="Times New Roman" w:cs="Times New Roman"/>
                  <w:sz w:val="24"/>
                  <w:szCs w:val="24"/>
                </w:rPr>
                <w:t>Regnér</w:t>
              </w:r>
              <w:proofErr w:type="spellEnd"/>
              <w:r w:rsidRPr="007E0A10">
                <w:rPr>
                  <w:rFonts w:ascii="Times New Roman" w:hAnsi="Times New Roman" w:cs="Times New Roman"/>
                  <w:sz w:val="24"/>
                  <w:szCs w:val="24"/>
                </w:rPr>
                <w:t xml:space="preserve">, P, Angwin, D, Johnson, G, Scholes, K, Whittington, R, </w:t>
              </w:r>
              <w:proofErr w:type="spellStart"/>
              <w:r w:rsidRPr="007E0A10">
                <w:rPr>
                  <w:rFonts w:ascii="Times New Roman" w:hAnsi="Times New Roman" w:cs="Times New Roman"/>
                  <w:sz w:val="24"/>
                  <w:szCs w:val="24"/>
                </w:rPr>
                <w:t>Regnér</w:t>
              </w:r>
              <w:proofErr w:type="spellEnd"/>
              <w:r w:rsidRPr="007E0A10">
                <w:rPr>
                  <w:rFonts w:ascii="Times New Roman" w:hAnsi="Times New Roman" w:cs="Times New Roman"/>
                  <w:sz w:val="24"/>
                  <w:szCs w:val="24"/>
                </w:rPr>
                <w:t xml:space="preserve">, P, Angwin, D, Johnson, G, &amp; Scholes, K 2019, </w:t>
              </w:r>
              <w:r w:rsidRPr="007E0A10">
                <w:rPr>
                  <w:rFonts w:ascii="Times New Roman" w:hAnsi="Times New Roman" w:cs="Times New Roman"/>
                  <w:i/>
                  <w:iCs/>
                  <w:sz w:val="24"/>
                  <w:szCs w:val="24"/>
                </w:rPr>
                <w:t>Exploring Strategy,</w:t>
              </w:r>
              <w:r w:rsidRPr="007E0A10">
                <w:rPr>
                  <w:rFonts w:ascii="Times New Roman" w:hAnsi="Times New Roman" w:cs="Times New Roman"/>
                  <w:sz w:val="24"/>
                  <w:szCs w:val="24"/>
                </w:rPr>
                <w:t xml:space="preserve"> Text and Cases, Pearson Higher Education &amp; Professional Group, Harlow, United Kingdom</w:t>
              </w:r>
              <w:r w:rsidR="0062478D" w:rsidRPr="007E0A10">
                <w:rPr>
                  <w:rFonts w:ascii="Times New Roman" w:hAnsi="Times New Roman" w:cs="Times New Roman"/>
                  <w:sz w:val="24"/>
                  <w:szCs w:val="24"/>
                </w:rPr>
                <w:t>.</w:t>
              </w:r>
              <w:r w:rsidR="00C41768" w:rsidRPr="007E0A10">
                <w:rPr>
                  <w:rFonts w:ascii="Times New Roman" w:hAnsi="Times New Roman" w:cs="Times New Roman"/>
                  <w:sz w:val="24"/>
                  <w:szCs w:val="24"/>
                </w:rPr>
                <w:fldChar w:fldCharType="begin"/>
              </w:r>
              <w:r w:rsidR="00C41768" w:rsidRPr="007E0A10">
                <w:rPr>
                  <w:rFonts w:ascii="Times New Roman" w:hAnsi="Times New Roman" w:cs="Times New Roman"/>
                  <w:sz w:val="24"/>
                  <w:szCs w:val="24"/>
                </w:rPr>
                <w:instrText xml:space="preserve"> BIBLIOGRAPHY </w:instrText>
              </w:r>
              <w:r w:rsidR="00C41768" w:rsidRPr="007E0A10">
                <w:rPr>
                  <w:rFonts w:ascii="Times New Roman" w:hAnsi="Times New Roman" w:cs="Times New Roman"/>
                  <w:sz w:val="24"/>
                  <w:szCs w:val="24"/>
                </w:rPr>
                <w:fldChar w:fldCharType="end"/>
              </w:r>
            </w:p>
          </w:sdtContent>
        </w:sdt>
      </w:sdtContent>
    </w:sdt>
    <w:p w14:paraId="79E2A925" w14:textId="77777777" w:rsidR="00C41768" w:rsidRDefault="00C41768" w:rsidP="00C41768">
      <w:pPr>
        <w:autoSpaceDE w:val="0"/>
        <w:autoSpaceDN w:val="0"/>
        <w:adjustRightInd w:val="0"/>
        <w:spacing w:after="200" w:line="360" w:lineRule="auto"/>
        <w:jc w:val="both"/>
        <w:rPr>
          <w:rFonts w:ascii="Arial" w:hAnsi="Arial" w:cs="Arial"/>
          <w:lang w:val="en"/>
        </w:rPr>
      </w:pPr>
    </w:p>
    <w:p w14:paraId="077FDB11" w14:textId="77777777" w:rsidR="00867589" w:rsidRDefault="00867589" w:rsidP="00C41768">
      <w:pPr>
        <w:autoSpaceDE w:val="0"/>
        <w:autoSpaceDN w:val="0"/>
        <w:adjustRightInd w:val="0"/>
        <w:spacing w:after="200" w:line="360" w:lineRule="auto"/>
        <w:jc w:val="both"/>
        <w:rPr>
          <w:rFonts w:ascii="Arial" w:hAnsi="Arial" w:cs="Arial"/>
          <w:lang w:val="en"/>
        </w:rPr>
      </w:pPr>
    </w:p>
    <w:p w14:paraId="4FC99FBE" w14:textId="77777777" w:rsidR="00C23CF8" w:rsidRPr="0083043C" w:rsidRDefault="00C23CF8" w:rsidP="00C23CF8">
      <w:pPr>
        <w:pStyle w:val="a3"/>
        <w:numPr>
          <w:ilvl w:val="0"/>
          <w:numId w:val="5"/>
        </w:numPr>
        <w:autoSpaceDE w:val="0"/>
        <w:autoSpaceDN w:val="0"/>
        <w:adjustRightInd w:val="0"/>
        <w:spacing w:after="200" w:line="360" w:lineRule="auto"/>
        <w:jc w:val="both"/>
        <w:rPr>
          <w:rFonts w:ascii="Times New Roman" w:hAnsi="Times New Roman" w:cs="Times New Roman"/>
          <w:color w:val="FF0000"/>
          <w:sz w:val="24"/>
          <w:szCs w:val="24"/>
          <w:lang w:val="en"/>
        </w:rPr>
      </w:pPr>
      <w:r w:rsidRPr="0083043C">
        <w:rPr>
          <w:rFonts w:ascii="Times New Roman" w:hAnsi="Times New Roman" w:cs="Times New Roman"/>
          <w:color w:val="FF0000"/>
          <w:sz w:val="24"/>
          <w:szCs w:val="24"/>
          <w:lang w:val="en"/>
        </w:rPr>
        <w:t xml:space="preserve">Bangladesh Investment Development Authority. (2021). Legal Framework. Retrieved from </w:t>
      </w:r>
      <w:hyperlink r:id="rId10" w:history="1">
        <w:r w:rsidRPr="0083043C">
          <w:rPr>
            <w:rFonts w:ascii="Times New Roman" w:hAnsi="Times New Roman" w:cs="Times New Roman"/>
            <w:color w:val="FF0000"/>
            <w:sz w:val="24"/>
            <w:szCs w:val="24"/>
            <w:lang w:val="en"/>
          </w:rPr>
          <w:t>https://www.boi.gov.bd/legal-framework</w:t>
        </w:r>
      </w:hyperlink>
    </w:p>
    <w:p w14:paraId="05020B87" w14:textId="77777777" w:rsidR="00C23CF8" w:rsidRPr="0083043C" w:rsidRDefault="00C23CF8" w:rsidP="00C23CF8">
      <w:pPr>
        <w:pStyle w:val="a3"/>
        <w:numPr>
          <w:ilvl w:val="0"/>
          <w:numId w:val="5"/>
        </w:numPr>
        <w:autoSpaceDE w:val="0"/>
        <w:autoSpaceDN w:val="0"/>
        <w:adjustRightInd w:val="0"/>
        <w:spacing w:after="200" w:line="360" w:lineRule="auto"/>
        <w:jc w:val="both"/>
        <w:rPr>
          <w:rFonts w:ascii="Times New Roman" w:hAnsi="Times New Roman" w:cs="Times New Roman"/>
          <w:color w:val="FF0000"/>
          <w:sz w:val="24"/>
          <w:szCs w:val="24"/>
          <w:lang w:val="en"/>
        </w:rPr>
      </w:pPr>
      <w:r w:rsidRPr="0083043C">
        <w:rPr>
          <w:rFonts w:ascii="Times New Roman" w:hAnsi="Times New Roman" w:cs="Times New Roman"/>
          <w:color w:val="FF0000"/>
          <w:sz w:val="24"/>
          <w:szCs w:val="24"/>
          <w:lang w:val="en"/>
        </w:rPr>
        <w:t xml:space="preserve">Biswas, S. (2019, April 26). Walmart to leave Bangladesh after struggling to compete with local retailers. The Independent. Retrieved from </w:t>
      </w:r>
      <w:hyperlink r:id="rId11" w:history="1">
        <w:r w:rsidRPr="0083043C">
          <w:rPr>
            <w:rFonts w:ascii="Times New Roman" w:hAnsi="Times New Roman" w:cs="Times New Roman"/>
            <w:color w:val="FF0000"/>
            <w:sz w:val="24"/>
            <w:szCs w:val="24"/>
            <w:lang w:val="en"/>
          </w:rPr>
          <w:t>https://www.independent.co.uk/news/business/news/walmart-bangladesh-store-closure-market-share-struggle-a8886826.html</w:t>
        </w:r>
      </w:hyperlink>
    </w:p>
    <w:p w14:paraId="22507E94" w14:textId="77777777" w:rsidR="00105A4B" w:rsidRPr="00C23CF8" w:rsidRDefault="00105A4B" w:rsidP="00C41768">
      <w:pPr>
        <w:autoSpaceDE w:val="0"/>
        <w:autoSpaceDN w:val="0"/>
        <w:adjustRightInd w:val="0"/>
        <w:spacing w:after="200" w:line="360" w:lineRule="auto"/>
        <w:jc w:val="both"/>
        <w:rPr>
          <w:rFonts w:ascii="Arial" w:hAnsi="Arial" w:cs="Arial"/>
          <w:b/>
          <w:bCs/>
          <w:lang w:val="en"/>
        </w:rPr>
      </w:pPr>
    </w:p>
    <w:p w14:paraId="068E6E1C" w14:textId="77777777" w:rsidR="00105A4B" w:rsidRDefault="00105A4B" w:rsidP="00C41768">
      <w:pPr>
        <w:autoSpaceDE w:val="0"/>
        <w:autoSpaceDN w:val="0"/>
        <w:adjustRightInd w:val="0"/>
        <w:spacing w:after="200" w:line="360" w:lineRule="auto"/>
        <w:jc w:val="both"/>
        <w:rPr>
          <w:rFonts w:ascii="Arial" w:hAnsi="Arial" w:cs="Arial"/>
          <w:lang w:val="en"/>
        </w:rPr>
      </w:pPr>
    </w:p>
    <w:p w14:paraId="522BB726" w14:textId="77777777" w:rsidR="00105A4B" w:rsidRDefault="00105A4B" w:rsidP="00C41768">
      <w:pPr>
        <w:autoSpaceDE w:val="0"/>
        <w:autoSpaceDN w:val="0"/>
        <w:adjustRightInd w:val="0"/>
        <w:spacing w:after="200" w:line="360" w:lineRule="auto"/>
        <w:jc w:val="both"/>
        <w:rPr>
          <w:rFonts w:ascii="Arial" w:hAnsi="Arial" w:cs="Arial"/>
          <w:lang w:val="en"/>
        </w:rPr>
      </w:pPr>
    </w:p>
    <w:p w14:paraId="03EF0542" w14:textId="77777777" w:rsidR="00105A4B" w:rsidRDefault="00105A4B" w:rsidP="00C41768">
      <w:pPr>
        <w:autoSpaceDE w:val="0"/>
        <w:autoSpaceDN w:val="0"/>
        <w:adjustRightInd w:val="0"/>
        <w:spacing w:after="200" w:line="360" w:lineRule="auto"/>
        <w:jc w:val="both"/>
        <w:rPr>
          <w:rFonts w:ascii="Arial" w:hAnsi="Arial" w:cs="Arial"/>
          <w:lang w:val="en"/>
        </w:rPr>
      </w:pPr>
    </w:p>
    <w:p w14:paraId="131F1294" w14:textId="77777777" w:rsidR="00105A4B" w:rsidRDefault="00105A4B" w:rsidP="00C41768">
      <w:pPr>
        <w:autoSpaceDE w:val="0"/>
        <w:autoSpaceDN w:val="0"/>
        <w:adjustRightInd w:val="0"/>
        <w:spacing w:after="200" w:line="360" w:lineRule="auto"/>
        <w:jc w:val="both"/>
        <w:rPr>
          <w:rFonts w:ascii="Arial" w:hAnsi="Arial" w:cs="Arial"/>
          <w:lang w:val="en"/>
        </w:rPr>
      </w:pPr>
    </w:p>
    <w:p w14:paraId="053BC22F" w14:textId="77777777" w:rsidR="00105A4B" w:rsidRDefault="00105A4B" w:rsidP="00C41768">
      <w:pPr>
        <w:autoSpaceDE w:val="0"/>
        <w:autoSpaceDN w:val="0"/>
        <w:adjustRightInd w:val="0"/>
        <w:spacing w:after="200" w:line="360" w:lineRule="auto"/>
        <w:jc w:val="both"/>
        <w:rPr>
          <w:rFonts w:ascii="Arial" w:hAnsi="Arial" w:cs="Arial"/>
          <w:lang w:val="en"/>
        </w:rPr>
      </w:pPr>
    </w:p>
    <w:p w14:paraId="5670D8DC" w14:textId="77777777" w:rsidR="00105A4B" w:rsidRDefault="00105A4B" w:rsidP="00C41768">
      <w:pPr>
        <w:autoSpaceDE w:val="0"/>
        <w:autoSpaceDN w:val="0"/>
        <w:adjustRightInd w:val="0"/>
        <w:spacing w:after="200" w:line="360" w:lineRule="auto"/>
        <w:jc w:val="both"/>
        <w:rPr>
          <w:rFonts w:ascii="Arial" w:hAnsi="Arial" w:cs="Arial"/>
          <w:lang w:val="en"/>
        </w:rPr>
      </w:pPr>
    </w:p>
    <w:p w14:paraId="214AA875" w14:textId="77777777" w:rsidR="00105A4B" w:rsidRDefault="00105A4B" w:rsidP="00C41768">
      <w:pPr>
        <w:autoSpaceDE w:val="0"/>
        <w:autoSpaceDN w:val="0"/>
        <w:adjustRightInd w:val="0"/>
        <w:spacing w:after="200" w:line="360" w:lineRule="auto"/>
        <w:jc w:val="both"/>
        <w:rPr>
          <w:rFonts w:ascii="Arial" w:hAnsi="Arial" w:cs="Arial"/>
          <w:lang w:val="en"/>
        </w:rPr>
      </w:pPr>
    </w:p>
    <w:p w14:paraId="07465878" w14:textId="77777777" w:rsidR="00105A4B" w:rsidRDefault="00105A4B" w:rsidP="00C41768">
      <w:pPr>
        <w:autoSpaceDE w:val="0"/>
        <w:autoSpaceDN w:val="0"/>
        <w:adjustRightInd w:val="0"/>
        <w:spacing w:after="200" w:line="360" w:lineRule="auto"/>
        <w:jc w:val="both"/>
        <w:rPr>
          <w:rFonts w:ascii="Arial" w:hAnsi="Arial" w:cs="Arial"/>
          <w:lang w:val="en"/>
        </w:rPr>
      </w:pPr>
    </w:p>
    <w:p w14:paraId="128FD8ED" w14:textId="77777777" w:rsidR="000E331A" w:rsidRDefault="000E331A" w:rsidP="00C41768">
      <w:pPr>
        <w:autoSpaceDE w:val="0"/>
        <w:autoSpaceDN w:val="0"/>
        <w:adjustRightInd w:val="0"/>
        <w:spacing w:after="200" w:line="360" w:lineRule="auto"/>
        <w:jc w:val="both"/>
        <w:rPr>
          <w:rFonts w:ascii="Arial" w:hAnsi="Arial" w:cs="Arial"/>
          <w:lang w:val="en"/>
        </w:rPr>
      </w:pPr>
    </w:p>
    <w:p w14:paraId="7CB01948" w14:textId="50B4313D" w:rsidR="009633C7" w:rsidRPr="000E331A" w:rsidRDefault="00105A4B" w:rsidP="000E331A">
      <w:pPr>
        <w:pStyle w:val="1"/>
        <w:rPr>
          <w:color w:val="auto"/>
        </w:rPr>
      </w:pPr>
      <w:r w:rsidRPr="00105A4B">
        <w:rPr>
          <w:color w:val="auto"/>
        </w:rPr>
        <w:t>Appendix 1</w:t>
      </w:r>
    </w:p>
    <w:p w14:paraId="3BA3A088" w14:textId="77777777" w:rsidR="00A31971" w:rsidRDefault="00A31971" w:rsidP="00C41768">
      <w:pPr>
        <w:spacing w:line="360" w:lineRule="auto"/>
        <w:rPr>
          <w:noProof/>
        </w:rPr>
      </w:pPr>
    </w:p>
    <w:p w14:paraId="0884905E" w14:textId="37FC4522" w:rsidR="00CD530C" w:rsidRDefault="00A31971" w:rsidP="00C41768">
      <w:pPr>
        <w:spacing w:line="360" w:lineRule="auto"/>
      </w:pPr>
      <w:r>
        <w:rPr>
          <w:noProof/>
        </w:rPr>
        <w:drawing>
          <wp:inline distT="0" distB="0" distL="0" distR="0" wp14:anchorId="26055C8B" wp14:editId="5A9CAF03">
            <wp:extent cx="6759064" cy="3042285"/>
            <wp:effectExtent l="0" t="0" r="3810" b="5715"/>
            <wp:docPr id="917811086" name="Картина 1" descr="Картина, която съдържа текст, монитор, на закрито, компютър&#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811086" name="Картина 1" descr="Картина, която съдържа текст, монитор, на закрито, компютър&#10;&#10;Описанието е генерирано автоматично"/>
                    <pic:cNvPicPr/>
                  </pic:nvPicPr>
                  <pic:blipFill rotWithShape="1">
                    <a:blip r:embed="rId12"/>
                    <a:srcRect t="20561" r="10245" b="13458"/>
                    <a:stretch/>
                  </pic:blipFill>
                  <pic:spPr bwMode="auto">
                    <a:xfrm>
                      <a:off x="0" y="0"/>
                      <a:ext cx="6800838" cy="3061088"/>
                    </a:xfrm>
                    <a:prstGeom prst="rect">
                      <a:avLst/>
                    </a:prstGeom>
                    <a:ln>
                      <a:noFill/>
                    </a:ln>
                    <a:extLst>
                      <a:ext uri="{53640926-AAD7-44D8-BBD7-CCE9431645EC}">
                        <a14:shadowObscured xmlns:a14="http://schemas.microsoft.com/office/drawing/2010/main"/>
                      </a:ext>
                    </a:extLst>
                  </pic:spPr>
                </pic:pic>
              </a:graphicData>
            </a:graphic>
          </wp:inline>
        </w:drawing>
      </w:r>
    </w:p>
    <w:p w14:paraId="1B5DC054" w14:textId="1E6E4CC9" w:rsidR="00F92CEC" w:rsidRDefault="000E331A" w:rsidP="00C41768">
      <w:pPr>
        <w:spacing w:line="360" w:lineRule="auto"/>
      </w:pPr>
      <w:r>
        <w:rPr>
          <w:noProof/>
        </w:rPr>
        <w:lastRenderedPageBreak/>
        <w:drawing>
          <wp:inline distT="0" distB="0" distL="0" distR="0" wp14:anchorId="5A5A69F4" wp14:editId="14370959">
            <wp:extent cx="6690360" cy="2808605"/>
            <wp:effectExtent l="0" t="0" r="0" b="0"/>
            <wp:docPr id="1097159547" name="Картина 1" descr="Картина, която съдържа текст, екранна снимка, монитор&#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59547" name="Картина 1" descr="Картина, която съдържа текст, екранна снимка, монитор&#10;&#10;Описанието е генерирано автоматично"/>
                    <pic:cNvPicPr/>
                  </pic:nvPicPr>
                  <pic:blipFill rotWithShape="1">
                    <a:blip r:embed="rId13"/>
                    <a:srcRect t="21196" r="12351" b="13391"/>
                    <a:stretch/>
                  </pic:blipFill>
                  <pic:spPr bwMode="auto">
                    <a:xfrm>
                      <a:off x="0" y="0"/>
                      <a:ext cx="6690481" cy="2808656"/>
                    </a:xfrm>
                    <a:prstGeom prst="rect">
                      <a:avLst/>
                    </a:prstGeom>
                    <a:ln>
                      <a:noFill/>
                    </a:ln>
                    <a:extLst>
                      <a:ext uri="{53640926-AAD7-44D8-BBD7-CCE9431645EC}">
                        <a14:shadowObscured xmlns:a14="http://schemas.microsoft.com/office/drawing/2010/main"/>
                      </a:ext>
                    </a:extLst>
                  </pic:spPr>
                </pic:pic>
              </a:graphicData>
            </a:graphic>
          </wp:inline>
        </w:drawing>
      </w:r>
    </w:p>
    <w:p w14:paraId="16EB7FEB" w14:textId="77777777" w:rsidR="00D57241" w:rsidRDefault="00D57241" w:rsidP="00C41768">
      <w:pPr>
        <w:spacing w:line="360" w:lineRule="auto"/>
        <w:rPr>
          <w:noProof/>
        </w:rPr>
      </w:pPr>
    </w:p>
    <w:p w14:paraId="2B0FF9CB" w14:textId="16EA5B58" w:rsidR="00026A0B" w:rsidRDefault="00D57241" w:rsidP="00C41768">
      <w:pPr>
        <w:spacing w:line="360" w:lineRule="auto"/>
      </w:pPr>
      <w:r>
        <w:rPr>
          <w:noProof/>
        </w:rPr>
        <w:drawing>
          <wp:inline distT="0" distB="0" distL="0" distR="0" wp14:anchorId="64D32AAB" wp14:editId="76BA5F9A">
            <wp:extent cx="6896769" cy="4046220"/>
            <wp:effectExtent l="0" t="0" r="0" b="0"/>
            <wp:docPr id="914480453"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480453" name=""/>
                    <pic:cNvPicPr/>
                  </pic:nvPicPr>
                  <pic:blipFill rotWithShape="1">
                    <a:blip r:embed="rId14"/>
                    <a:srcRect l="1" t="20058" r="12692" b="12706"/>
                    <a:stretch/>
                  </pic:blipFill>
                  <pic:spPr bwMode="auto">
                    <a:xfrm>
                      <a:off x="0" y="0"/>
                      <a:ext cx="6919964" cy="4059828"/>
                    </a:xfrm>
                    <a:prstGeom prst="rect">
                      <a:avLst/>
                    </a:prstGeom>
                    <a:ln>
                      <a:noFill/>
                    </a:ln>
                    <a:extLst>
                      <a:ext uri="{53640926-AAD7-44D8-BBD7-CCE9431645EC}">
                        <a14:shadowObscured xmlns:a14="http://schemas.microsoft.com/office/drawing/2010/main"/>
                      </a:ext>
                    </a:extLst>
                  </pic:spPr>
                </pic:pic>
              </a:graphicData>
            </a:graphic>
          </wp:inline>
        </w:drawing>
      </w:r>
    </w:p>
    <w:p w14:paraId="7A003DE9" w14:textId="66D8ED2E" w:rsidR="00D57241" w:rsidRDefault="00026A0B" w:rsidP="00C41768">
      <w:pPr>
        <w:spacing w:line="360" w:lineRule="auto"/>
      </w:pPr>
      <w:r>
        <w:rPr>
          <w:noProof/>
        </w:rPr>
        <w:lastRenderedPageBreak/>
        <w:drawing>
          <wp:inline distT="0" distB="0" distL="0" distR="0" wp14:anchorId="69B1C2F4" wp14:editId="3BB5F130">
            <wp:extent cx="6820896" cy="3611880"/>
            <wp:effectExtent l="0" t="0" r="0" b="7620"/>
            <wp:docPr id="204845675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56751" name=""/>
                    <pic:cNvPicPr/>
                  </pic:nvPicPr>
                  <pic:blipFill rotWithShape="1">
                    <a:blip r:embed="rId15"/>
                    <a:srcRect t="21652" r="10385" b="11795"/>
                    <a:stretch/>
                  </pic:blipFill>
                  <pic:spPr bwMode="auto">
                    <a:xfrm>
                      <a:off x="0" y="0"/>
                      <a:ext cx="6862252" cy="3633779"/>
                    </a:xfrm>
                    <a:prstGeom prst="rect">
                      <a:avLst/>
                    </a:prstGeom>
                    <a:ln>
                      <a:noFill/>
                    </a:ln>
                    <a:extLst>
                      <a:ext uri="{53640926-AAD7-44D8-BBD7-CCE9431645EC}">
                        <a14:shadowObscured xmlns:a14="http://schemas.microsoft.com/office/drawing/2010/main"/>
                      </a:ext>
                    </a:extLst>
                  </pic:spPr>
                </pic:pic>
              </a:graphicData>
            </a:graphic>
          </wp:inline>
        </w:drawing>
      </w:r>
    </w:p>
    <w:p w14:paraId="48C4C944" w14:textId="77777777" w:rsidR="00026A0B" w:rsidRDefault="00026A0B" w:rsidP="00C41768">
      <w:pPr>
        <w:spacing w:line="360" w:lineRule="auto"/>
      </w:pPr>
    </w:p>
    <w:p w14:paraId="55DF1393" w14:textId="77777777" w:rsidR="00822776" w:rsidRDefault="00822776" w:rsidP="00C41768">
      <w:pPr>
        <w:spacing w:line="360" w:lineRule="auto"/>
        <w:rPr>
          <w:noProof/>
        </w:rPr>
      </w:pPr>
    </w:p>
    <w:p w14:paraId="29B06FC3" w14:textId="5CE19A08" w:rsidR="00822776" w:rsidRDefault="00822776" w:rsidP="00C41768">
      <w:pPr>
        <w:spacing w:line="360" w:lineRule="auto"/>
      </w:pPr>
      <w:r>
        <w:rPr>
          <w:noProof/>
        </w:rPr>
        <w:drawing>
          <wp:inline distT="0" distB="0" distL="0" distR="0" wp14:anchorId="63530417" wp14:editId="56ACE224">
            <wp:extent cx="6983474" cy="3443605"/>
            <wp:effectExtent l="0" t="0" r="8255" b="4445"/>
            <wp:docPr id="1043246579" name="Картина 1" descr="Картина, която съдържа текст, екранна снимка, монитор, дисплей&#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46579" name="Картина 1" descr="Картина, която съдържа текст, екранна снимка, монитор, дисплей&#10;&#10;Описанието е генерирано автоматично"/>
                    <pic:cNvPicPr/>
                  </pic:nvPicPr>
                  <pic:blipFill rotWithShape="1">
                    <a:blip r:embed="rId16"/>
                    <a:srcRect t="21197" r="10513" b="13618"/>
                    <a:stretch/>
                  </pic:blipFill>
                  <pic:spPr bwMode="auto">
                    <a:xfrm>
                      <a:off x="0" y="0"/>
                      <a:ext cx="7009379" cy="3456379"/>
                    </a:xfrm>
                    <a:prstGeom prst="rect">
                      <a:avLst/>
                    </a:prstGeom>
                    <a:ln>
                      <a:noFill/>
                    </a:ln>
                    <a:extLst>
                      <a:ext uri="{53640926-AAD7-44D8-BBD7-CCE9431645EC}">
                        <a14:shadowObscured xmlns:a14="http://schemas.microsoft.com/office/drawing/2010/main"/>
                      </a:ext>
                    </a:extLst>
                  </pic:spPr>
                </pic:pic>
              </a:graphicData>
            </a:graphic>
          </wp:inline>
        </w:drawing>
      </w:r>
    </w:p>
    <w:p w14:paraId="087B27E7" w14:textId="77777777" w:rsidR="00705EF7" w:rsidRDefault="00705EF7" w:rsidP="00C41768">
      <w:pPr>
        <w:spacing w:line="360" w:lineRule="auto"/>
        <w:rPr>
          <w:noProof/>
        </w:rPr>
      </w:pPr>
    </w:p>
    <w:p w14:paraId="1AA9504A" w14:textId="6678A9FB" w:rsidR="00C44E3D" w:rsidRDefault="00705EF7" w:rsidP="00C41768">
      <w:pPr>
        <w:spacing w:line="360" w:lineRule="auto"/>
      </w:pPr>
      <w:r>
        <w:rPr>
          <w:noProof/>
        </w:rPr>
        <w:drawing>
          <wp:inline distT="0" distB="0" distL="0" distR="0" wp14:anchorId="5C35001C" wp14:editId="29CB110E">
            <wp:extent cx="6752760" cy="3642360"/>
            <wp:effectExtent l="0" t="0" r="0" b="0"/>
            <wp:docPr id="1062581244"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81244" name=""/>
                    <pic:cNvPicPr/>
                  </pic:nvPicPr>
                  <pic:blipFill rotWithShape="1">
                    <a:blip r:embed="rId17"/>
                    <a:srcRect t="21425" r="13334" b="13390"/>
                    <a:stretch/>
                  </pic:blipFill>
                  <pic:spPr bwMode="auto">
                    <a:xfrm>
                      <a:off x="0" y="0"/>
                      <a:ext cx="6826722" cy="3682254"/>
                    </a:xfrm>
                    <a:prstGeom prst="rect">
                      <a:avLst/>
                    </a:prstGeom>
                    <a:ln>
                      <a:noFill/>
                    </a:ln>
                    <a:extLst>
                      <a:ext uri="{53640926-AAD7-44D8-BBD7-CCE9431645EC}">
                        <a14:shadowObscured xmlns:a14="http://schemas.microsoft.com/office/drawing/2010/main"/>
                      </a:ext>
                    </a:extLst>
                  </pic:spPr>
                </pic:pic>
              </a:graphicData>
            </a:graphic>
          </wp:inline>
        </w:drawing>
      </w:r>
    </w:p>
    <w:p w14:paraId="2061DD2F" w14:textId="6A24A3B5" w:rsidR="00C44E3D" w:rsidRDefault="00C44E3D" w:rsidP="00C41768">
      <w:pPr>
        <w:spacing w:line="360" w:lineRule="auto"/>
      </w:pPr>
      <w:r>
        <w:rPr>
          <w:noProof/>
        </w:rPr>
        <w:drawing>
          <wp:inline distT="0" distB="0" distL="0" distR="0" wp14:anchorId="10E48828" wp14:editId="493C7F9B">
            <wp:extent cx="6828470" cy="3810000"/>
            <wp:effectExtent l="0" t="0" r="0" b="0"/>
            <wp:docPr id="676388857" name="Картина 1" descr="Картина, която съдържа текст, компютър, на закрито,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88857" name="Картина 1" descr="Картина, която съдържа текст, компютър, на закрито, екранна снимка&#10;&#10;Описанието е генерирано автоматично"/>
                    <pic:cNvPicPr/>
                  </pic:nvPicPr>
                  <pic:blipFill rotWithShape="1">
                    <a:blip r:embed="rId18"/>
                    <a:srcRect l="-1" t="21652" r="16540" b="13618"/>
                    <a:stretch/>
                  </pic:blipFill>
                  <pic:spPr bwMode="auto">
                    <a:xfrm>
                      <a:off x="0" y="0"/>
                      <a:ext cx="6857512" cy="3826204"/>
                    </a:xfrm>
                    <a:prstGeom prst="rect">
                      <a:avLst/>
                    </a:prstGeom>
                    <a:ln>
                      <a:noFill/>
                    </a:ln>
                    <a:extLst>
                      <a:ext uri="{53640926-AAD7-44D8-BBD7-CCE9431645EC}">
                        <a14:shadowObscured xmlns:a14="http://schemas.microsoft.com/office/drawing/2010/main"/>
                      </a:ext>
                    </a:extLst>
                  </pic:spPr>
                </pic:pic>
              </a:graphicData>
            </a:graphic>
          </wp:inline>
        </w:drawing>
      </w:r>
    </w:p>
    <w:p w14:paraId="2C4BED3A" w14:textId="77777777" w:rsidR="004C3C85" w:rsidRDefault="004C3C85" w:rsidP="00C41768">
      <w:pPr>
        <w:spacing w:line="360" w:lineRule="auto"/>
        <w:rPr>
          <w:noProof/>
        </w:rPr>
      </w:pPr>
    </w:p>
    <w:p w14:paraId="0FFDF600" w14:textId="4DB8240D" w:rsidR="00705EF7" w:rsidRDefault="004C3C85" w:rsidP="00C41768">
      <w:pPr>
        <w:spacing w:line="360" w:lineRule="auto"/>
      </w:pPr>
      <w:r>
        <w:rPr>
          <w:noProof/>
        </w:rPr>
        <w:drawing>
          <wp:inline distT="0" distB="0" distL="0" distR="0" wp14:anchorId="59C1B38F" wp14:editId="2B7AD30C">
            <wp:extent cx="6811645" cy="3223260"/>
            <wp:effectExtent l="0" t="0" r="8255" b="0"/>
            <wp:docPr id="1232819267" name="Картина 1" descr="Картина, която съдържа текст, екранна снимка, монитор, на закрито&#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19267" name="Картина 1" descr="Картина, която съдържа текст, екранна снимка, монитор, на закрито&#10;&#10;Описанието е генерирано автоматично"/>
                    <pic:cNvPicPr/>
                  </pic:nvPicPr>
                  <pic:blipFill rotWithShape="1">
                    <a:blip r:embed="rId19"/>
                    <a:srcRect t="21425" r="10128" b="13162"/>
                    <a:stretch/>
                  </pic:blipFill>
                  <pic:spPr bwMode="auto">
                    <a:xfrm>
                      <a:off x="0" y="0"/>
                      <a:ext cx="6818796" cy="3226644"/>
                    </a:xfrm>
                    <a:prstGeom prst="rect">
                      <a:avLst/>
                    </a:prstGeom>
                    <a:ln>
                      <a:noFill/>
                    </a:ln>
                    <a:extLst>
                      <a:ext uri="{53640926-AAD7-44D8-BBD7-CCE9431645EC}">
                        <a14:shadowObscured xmlns:a14="http://schemas.microsoft.com/office/drawing/2010/main"/>
                      </a:ext>
                    </a:extLst>
                  </pic:spPr>
                </pic:pic>
              </a:graphicData>
            </a:graphic>
          </wp:inline>
        </w:drawing>
      </w:r>
    </w:p>
    <w:p w14:paraId="583086FE" w14:textId="77777777" w:rsidR="00955578" w:rsidRDefault="00955578" w:rsidP="00C41768">
      <w:pPr>
        <w:spacing w:line="360" w:lineRule="auto"/>
      </w:pPr>
    </w:p>
    <w:p w14:paraId="450FB41D" w14:textId="77777777" w:rsidR="0052209A" w:rsidRDefault="0052209A" w:rsidP="00C41768">
      <w:pPr>
        <w:spacing w:line="360" w:lineRule="auto"/>
        <w:rPr>
          <w:noProof/>
        </w:rPr>
      </w:pPr>
    </w:p>
    <w:p w14:paraId="46276BA3" w14:textId="604C5FBE" w:rsidR="00E01F61" w:rsidRDefault="0002412D" w:rsidP="00C41768">
      <w:pPr>
        <w:spacing w:line="360" w:lineRule="auto"/>
      </w:pPr>
      <w:r>
        <w:rPr>
          <w:noProof/>
        </w:rPr>
        <w:lastRenderedPageBreak/>
        <w:drawing>
          <wp:inline distT="0" distB="0" distL="0" distR="0" wp14:anchorId="6B717498" wp14:editId="2E51BE13">
            <wp:extent cx="6835140" cy="3901440"/>
            <wp:effectExtent l="0" t="0" r="3810" b="3810"/>
            <wp:docPr id="1919206499"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06499" name=""/>
                    <pic:cNvPicPr/>
                  </pic:nvPicPr>
                  <pic:blipFill rotWithShape="1">
                    <a:blip r:embed="rId20"/>
                    <a:srcRect t="21881" r="12948" b="13161"/>
                    <a:stretch/>
                  </pic:blipFill>
                  <pic:spPr bwMode="auto">
                    <a:xfrm>
                      <a:off x="0" y="0"/>
                      <a:ext cx="6835140" cy="3901440"/>
                    </a:xfrm>
                    <a:prstGeom prst="rect">
                      <a:avLst/>
                    </a:prstGeom>
                    <a:ln>
                      <a:noFill/>
                    </a:ln>
                    <a:extLst>
                      <a:ext uri="{53640926-AAD7-44D8-BBD7-CCE9431645EC}">
                        <a14:shadowObscured xmlns:a14="http://schemas.microsoft.com/office/drawing/2010/main"/>
                      </a:ext>
                    </a:extLst>
                  </pic:spPr>
                </pic:pic>
              </a:graphicData>
            </a:graphic>
          </wp:inline>
        </w:drawing>
      </w:r>
    </w:p>
    <w:p w14:paraId="3E38BD22" w14:textId="6D01D32A" w:rsidR="00BF43AA" w:rsidRDefault="000E72EB" w:rsidP="00C41768">
      <w:pPr>
        <w:spacing w:line="360" w:lineRule="auto"/>
      </w:pPr>
      <w:r>
        <w:rPr>
          <w:noProof/>
        </w:rPr>
        <w:drawing>
          <wp:inline distT="0" distB="0" distL="0" distR="0" wp14:anchorId="18B31F45" wp14:editId="3D76793B">
            <wp:extent cx="6808470" cy="3444234"/>
            <wp:effectExtent l="0" t="0" r="0" b="4445"/>
            <wp:docPr id="540525717"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25717" name=""/>
                    <pic:cNvPicPr/>
                  </pic:nvPicPr>
                  <pic:blipFill rotWithShape="1">
                    <a:blip r:embed="rId21"/>
                    <a:srcRect l="1" t="23476" r="19872" b="13390"/>
                    <a:stretch/>
                  </pic:blipFill>
                  <pic:spPr bwMode="auto">
                    <a:xfrm>
                      <a:off x="0" y="0"/>
                      <a:ext cx="6838226" cy="3459287"/>
                    </a:xfrm>
                    <a:prstGeom prst="rect">
                      <a:avLst/>
                    </a:prstGeom>
                    <a:ln>
                      <a:noFill/>
                    </a:ln>
                    <a:extLst>
                      <a:ext uri="{53640926-AAD7-44D8-BBD7-CCE9431645EC}">
                        <a14:shadowObscured xmlns:a14="http://schemas.microsoft.com/office/drawing/2010/main"/>
                      </a:ext>
                    </a:extLst>
                  </pic:spPr>
                </pic:pic>
              </a:graphicData>
            </a:graphic>
          </wp:inline>
        </w:drawing>
      </w:r>
    </w:p>
    <w:p w14:paraId="537B572B" w14:textId="77777777" w:rsidR="00AA0FE1" w:rsidRDefault="00AA0FE1" w:rsidP="00C41768">
      <w:pPr>
        <w:spacing w:line="360" w:lineRule="auto"/>
        <w:rPr>
          <w:noProof/>
        </w:rPr>
      </w:pPr>
    </w:p>
    <w:p w14:paraId="60D0E044" w14:textId="1DB8BEC5" w:rsidR="00E01F61" w:rsidRDefault="00AA0FE1" w:rsidP="00C41768">
      <w:pPr>
        <w:spacing w:line="360" w:lineRule="auto"/>
      </w:pPr>
      <w:r>
        <w:rPr>
          <w:noProof/>
        </w:rPr>
        <w:lastRenderedPageBreak/>
        <w:drawing>
          <wp:inline distT="0" distB="0" distL="0" distR="0" wp14:anchorId="66F92C47" wp14:editId="7F8E71FD">
            <wp:extent cx="6949440" cy="3444240"/>
            <wp:effectExtent l="0" t="0" r="3810" b="3810"/>
            <wp:docPr id="58201167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011671" name=""/>
                    <pic:cNvPicPr/>
                  </pic:nvPicPr>
                  <pic:blipFill rotWithShape="1">
                    <a:blip r:embed="rId22"/>
                    <a:srcRect t="21424" r="11410" b="12934"/>
                    <a:stretch/>
                  </pic:blipFill>
                  <pic:spPr bwMode="auto">
                    <a:xfrm>
                      <a:off x="0" y="0"/>
                      <a:ext cx="6949440" cy="3444240"/>
                    </a:xfrm>
                    <a:prstGeom prst="rect">
                      <a:avLst/>
                    </a:prstGeom>
                    <a:ln>
                      <a:noFill/>
                    </a:ln>
                    <a:extLst>
                      <a:ext uri="{53640926-AAD7-44D8-BBD7-CCE9431645EC}">
                        <a14:shadowObscured xmlns:a14="http://schemas.microsoft.com/office/drawing/2010/main"/>
                      </a:ext>
                    </a:extLst>
                  </pic:spPr>
                </pic:pic>
              </a:graphicData>
            </a:graphic>
          </wp:inline>
        </w:drawing>
      </w:r>
    </w:p>
    <w:p w14:paraId="495EBD5F" w14:textId="77777777" w:rsidR="001D5A5C" w:rsidRDefault="001D5A5C" w:rsidP="00C41768">
      <w:pPr>
        <w:spacing w:line="360" w:lineRule="auto"/>
        <w:rPr>
          <w:noProof/>
        </w:rPr>
      </w:pPr>
    </w:p>
    <w:p w14:paraId="2244F07D" w14:textId="3429F9BE" w:rsidR="00114C02" w:rsidRDefault="00114C02" w:rsidP="00C41768">
      <w:pPr>
        <w:spacing w:line="360" w:lineRule="auto"/>
      </w:pPr>
      <w:r>
        <w:rPr>
          <w:noProof/>
        </w:rPr>
        <w:drawing>
          <wp:inline distT="0" distB="0" distL="0" distR="0" wp14:anchorId="71C814E8" wp14:editId="03C65E51">
            <wp:extent cx="7022465" cy="3657600"/>
            <wp:effectExtent l="0" t="0" r="6985" b="0"/>
            <wp:docPr id="195113010"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3010" name=""/>
                    <pic:cNvPicPr/>
                  </pic:nvPicPr>
                  <pic:blipFill rotWithShape="1">
                    <a:blip r:embed="rId23"/>
                    <a:srcRect t="25755" r="13205" b="11795"/>
                    <a:stretch/>
                  </pic:blipFill>
                  <pic:spPr bwMode="auto">
                    <a:xfrm>
                      <a:off x="0" y="0"/>
                      <a:ext cx="7032299" cy="3662722"/>
                    </a:xfrm>
                    <a:prstGeom prst="rect">
                      <a:avLst/>
                    </a:prstGeom>
                    <a:ln>
                      <a:noFill/>
                    </a:ln>
                    <a:extLst>
                      <a:ext uri="{53640926-AAD7-44D8-BBD7-CCE9431645EC}">
                        <a14:shadowObscured xmlns:a14="http://schemas.microsoft.com/office/drawing/2010/main"/>
                      </a:ext>
                    </a:extLst>
                  </pic:spPr>
                </pic:pic>
              </a:graphicData>
            </a:graphic>
          </wp:inline>
        </w:drawing>
      </w:r>
    </w:p>
    <w:p w14:paraId="73DC82AF" w14:textId="77777777" w:rsidR="00C57205" w:rsidRDefault="00C57205" w:rsidP="00C41768">
      <w:pPr>
        <w:spacing w:line="360" w:lineRule="auto"/>
        <w:rPr>
          <w:noProof/>
        </w:rPr>
      </w:pPr>
    </w:p>
    <w:p w14:paraId="3CB2B0AF" w14:textId="77777777" w:rsidR="00C57205" w:rsidRDefault="00C57205" w:rsidP="00C41768">
      <w:pPr>
        <w:spacing w:line="360" w:lineRule="auto"/>
        <w:rPr>
          <w:noProof/>
        </w:rPr>
      </w:pPr>
    </w:p>
    <w:p w14:paraId="2CB7D744" w14:textId="550A389B" w:rsidR="001D5A5C" w:rsidRDefault="00C57205" w:rsidP="00C41768">
      <w:pPr>
        <w:spacing w:line="360" w:lineRule="auto"/>
      </w:pPr>
      <w:r>
        <w:rPr>
          <w:noProof/>
        </w:rPr>
        <w:drawing>
          <wp:inline distT="0" distB="0" distL="0" distR="0" wp14:anchorId="76F67A9A" wp14:editId="24F0267B">
            <wp:extent cx="6609947" cy="4380230"/>
            <wp:effectExtent l="0" t="0" r="635" b="1270"/>
            <wp:docPr id="1028732963"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732963" name="Картина 1" descr="Картина, която съдържа текст&#10;&#10;Описанието е генерирано автоматично"/>
                    <pic:cNvPicPr/>
                  </pic:nvPicPr>
                  <pic:blipFill rotWithShape="1">
                    <a:blip r:embed="rId24"/>
                    <a:srcRect l="24060" t="20742" r="10513" b="13846"/>
                    <a:stretch/>
                  </pic:blipFill>
                  <pic:spPr bwMode="auto">
                    <a:xfrm>
                      <a:off x="0" y="0"/>
                      <a:ext cx="6688414" cy="4432228"/>
                    </a:xfrm>
                    <a:prstGeom prst="rect">
                      <a:avLst/>
                    </a:prstGeom>
                    <a:ln>
                      <a:noFill/>
                    </a:ln>
                    <a:extLst>
                      <a:ext uri="{53640926-AAD7-44D8-BBD7-CCE9431645EC}">
                        <a14:shadowObscured xmlns:a14="http://schemas.microsoft.com/office/drawing/2010/main"/>
                      </a:ext>
                    </a:extLst>
                  </pic:spPr>
                </pic:pic>
              </a:graphicData>
            </a:graphic>
          </wp:inline>
        </w:drawing>
      </w:r>
    </w:p>
    <w:sectPr w:rsidR="001D5A5C" w:rsidSect="00563E76">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D34B1"/>
    <w:multiLevelType w:val="hybridMultilevel"/>
    <w:tmpl w:val="DC10DD1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5506208"/>
    <w:multiLevelType w:val="hybridMultilevel"/>
    <w:tmpl w:val="0EF8A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63344"/>
    <w:multiLevelType w:val="hybridMultilevel"/>
    <w:tmpl w:val="DC10DD1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AC1915"/>
    <w:multiLevelType w:val="hybridMultilevel"/>
    <w:tmpl w:val="D6E6C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FC5D52"/>
    <w:multiLevelType w:val="hybridMultilevel"/>
    <w:tmpl w:val="A3906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972543">
    <w:abstractNumId w:val="4"/>
  </w:num>
  <w:num w:numId="2" w16cid:durableId="1615862094">
    <w:abstractNumId w:val="1"/>
  </w:num>
  <w:num w:numId="3" w16cid:durableId="1741978470">
    <w:abstractNumId w:val="2"/>
  </w:num>
  <w:num w:numId="4" w16cid:durableId="131598055">
    <w:abstractNumId w:val="3"/>
  </w:num>
  <w:num w:numId="5" w16cid:durableId="387535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152"/>
    <w:rsid w:val="00002FF2"/>
    <w:rsid w:val="00005AE3"/>
    <w:rsid w:val="00010898"/>
    <w:rsid w:val="00013843"/>
    <w:rsid w:val="0002412D"/>
    <w:rsid w:val="00026A0B"/>
    <w:rsid w:val="00045D27"/>
    <w:rsid w:val="000741F8"/>
    <w:rsid w:val="000C0E3E"/>
    <w:rsid w:val="000D3DCC"/>
    <w:rsid w:val="000E331A"/>
    <w:rsid w:val="000E72EB"/>
    <w:rsid w:val="0010229D"/>
    <w:rsid w:val="00105A4B"/>
    <w:rsid w:val="001064FE"/>
    <w:rsid w:val="00114C02"/>
    <w:rsid w:val="00125CCF"/>
    <w:rsid w:val="00134C41"/>
    <w:rsid w:val="00154ED3"/>
    <w:rsid w:val="001D3506"/>
    <w:rsid w:val="001D53B3"/>
    <w:rsid w:val="001D5A5C"/>
    <w:rsid w:val="001D5C1E"/>
    <w:rsid w:val="001E4C26"/>
    <w:rsid w:val="00205953"/>
    <w:rsid w:val="0023587B"/>
    <w:rsid w:val="00267139"/>
    <w:rsid w:val="002C0902"/>
    <w:rsid w:val="002C5C21"/>
    <w:rsid w:val="00315BEF"/>
    <w:rsid w:val="00325C1D"/>
    <w:rsid w:val="00340597"/>
    <w:rsid w:val="00345AF9"/>
    <w:rsid w:val="003B4CA8"/>
    <w:rsid w:val="003F73F9"/>
    <w:rsid w:val="00436A4B"/>
    <w:rsid w:val="00464E24"/>
    <w:rsid w:val="0047408A"/>
    <w:rsid w:val="00490749"/>
    <w:rsid w:val="004C3C85"/>
    <w:rsid w:val="004E1781"/>
    <w:rsid w:val="0052209A"/>
    <w:rsid w:val="00533DAC"/>
    <w:rsid w:val="00556AED"/>
    <w:rsid w:val="005579C1"/>
    <w:rsid w:val="005A5507"/>
    <w:rsid w:val="005B6DBF"/>
    <w:rsid w:val="005D5943"/>
    <w:rsid w:val="00607475"/>
    <w:rsid w:val="006103BA"/>
    <w:rsid w:val="00612A82"/>
    <w:rsid w:val="0062478D"/>
    <w:rsid w:val="006B6326"/>
    <w:rsid w:val="00705EF7"/>
    <w:rsid w:val="00707A7F"/>
    <w:rsid w:val="00733A15"/>
    <w:rsid w:val="00742B49"/>
    <w:rsid w:val="0075577E"/>
    <w:rsid w:val="00764A8A"/>
    <w:rsid w:val="007C2CC6"/>
    <w:rsid w:val="007E0A10"/>
    <w:rsid w:val="007E5ACD"/>
    <w:rsid w:val="008037E9"/>
    <w:rsid w:val="00822776"/>
    <w:rsid w:val="0083043C"/>
    <w:rsid w:val="008440FD"/>
    <w:rsid w:val="00856386"/>
    <w:rsid w:val="008632E8"/>
    <w:rsid w:val="00867589"/>
    <w:rsid w:val="0087212F"/>
    <w:rsid w:val="008804C5"/>
    <w:rsid w:val="008F2E31"/>
    <w:rsid w:val="00902F89"/>
    <w:rsid w:val="00941BB1"/>
    <w:rsid w:val="009420FF"/>
    <w:rsid w:val="00945352"/>
    <w:rsid w:val="00955578"/>
    <w:rsid w:val="00956E74"/>
    <w:rsid w:val="009633C7"/>
    <w:rsid w:val="00A14152"/>
    <w:rsid w:val="00A25B23"/>
    <w:rsid w:val="00A31971"/>
    <w:rsid w:val="00A7183D"/>
    <w:rsid w:val="00AA0FE1"/>
    <w:rsid w:val="00AA316C"/>
    <w:rsid w:val="00AB63B1"/>
    <w:rsid w:val="00B27F1B"/>
    <w:rsid w:val="00BB7E84"/>
    <w:rsid w:val="00BE2206"/>
    <w:rsid w:val="00BE38F2"/>
    <w:rsid w:val="00BF1AAE"/>
    <w:rsid w:val="00BF43AA"/>
    <w:rsid w:val="00C00E2A"/>
    <w:rsid w:val="00C23CF8"/>
    <w:rsid w:val="00C2600E"/>
    <w:rsid w:val="00C41768"/>
    <w:rsid w:val="00C44E3D"/>
    <w:rsid w:val="00C569A3"/>
    <w:rsid w:val="00C57205"/>
    <w:rsid w:val="00C579B8"/>
    <w:rsid w:val="00C63E46"/>
    <w:rsid w:val="00CB121A"/>
    <w:rsid w:val="00CC50ED"/>
    <w:rsid w:val="00CD530C"/>
    <w:rsid w:val="00CF01EA"/>
    <w:rsid w:val="00CF6172"/>
    <w:rsid w:val="00CF7367"/>
    <w:rsid w:val="00D57241"/>
    <w:rsid w:val="00D65182"/>
    <w:rsid w:val="00D75794"/>
    <w:rsid w:val="00D85979"/>
    <w:rsid w:val="00DC1CF6"/>
    <w:rsid w:val="00DC5B91"/>
    <w:rsid w:val="00DD3C54"/>
    <w:rsid w:val="00DE5C1A"/>
    <w:rsid w:val="00DF5FAB"/>
    <w:rsid w:val="00E01F61"/>
    <w:rsid w:val="00E1019D"/>
    <w:rsid w:val="00E21E88"/>
    <w:rsid w:val="00E22A97"/>
    <w:rsid w:val="00E24B38"/>
    <w:rsid w:val="00E641FB"/>
    <w:rsid w:val="00EE550D"/>
    <w:rsid w:val="00F2052B"/>
    <w:rsid w:val="00F20679"/>
    <w:rsid w:val="00F2454B"/>
    <w:rsid w:val="00F41EC0"/>
    <w:rsid w:val="00F45ACC"/>
    <w:rsid w:val="00F563C7"/>
    <w:rsid w:val="00F838F4"/>
    <w:rsid w:val="00F92C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A2517"/>
  <w15:chartTrackingRefBased/>
  <w15:docId w15:val="{4AE3DD14-C2B6-439F-A585-540067F33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C417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67589"/>
    <w:pPr>
      <w:ind w:left="720"/>
      <w:contextualSpacing/>
    </w:pPr>
  </w:style>
  <w:style w:type="character" w:customStyle="1" w:styleId="10">
    <w:name w:val="Заглавие 1 Знак"/>
    <w:basedOn w:val="a0"/>
    <w:link w:val="1"/>
    <w:uiPriority w:val="9"/>
    <w:rsid w:val="00C41768"/>
    <w:rPr>
      <w:rFonts w:asciiTheme="majorHAnsi" w:eastAsiaTheme="majorEastAsia" w:hAnsiTheme="majorHAnsi" w:cstheme="majorBidi"/>
      <w:color w:val="2F5496" w:themeColor="accent1" w:themeShade="BF"/>
      <w:sz w:val="32"/>
      <w:szCs w:val="32"/>
    </w:rPr>
  </w:style>
  <w:style w:type="character" w:styleId="a4">
    <w:name w:val="Hyperlink"/>
    <w:basedOn w:val="a0"/>
    <w:uiPriority w:val="99"/>
    <w:unhideWhenUsed/>
    <w:rsid w:val="00345AF9"/>
    <w:rPr>
      <w:color w:val="0000FF"/>
      <w:u w:val="single"/>
    </w:rPr>
  </w:style>
  <w:style w:type="character" w:styleId="a5">
    <w:name w:val="FollowedHyperlink"/>
    <w:basedOn w:val="a0"/>
    <w:uiPriority w:val="99"/>
    <w:semiHidden/>
    <w:unhideWhenUsed/>
    <w:rsid w:val="0023587B"/>
    <w:rPr>
      <w:color w:val="954F72" w:themeColor="followedHyperlink"/>
      <w:u w:val="single"/>
    </w:rPr>
  </w:style>
  <w:style w:type="paragraph" w:styleId="a6">
    <w:name w:val="Normal (Web)"/>
    <w:basedOn w:val="a"/>
    <w:uiPriority w:val="99"/>
    <w:unhideWhenUsed/>
    <w:rsid w:val="00941B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7">
    <w:name w:val="Unresolved Mention"/>
    <w:basedOn w:val="a0"/>
    <w:uiPriority w:val="99"/>
    <w:semiHidden/>
    <w:unhideWhenUsed/>
    <w:rsid w:val="004740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145943">
      <w:bodyDiv w:val="1"/>
      <w:marLeft w:val="0"/>
      <w:marRight w:val="0"/>
      <w:marTop w:val="0"/>
      <w:marBottom w:val="0"/>
      <w:divBdr>
        <w:top w:val="none" w:sz="0" w:space="0" w:color="auto"/>
        <w:left w:val="none" w:sz="0" w:space="0" w:color="auto"/>
        <w:bottom w:val="none" w:sz="0" w:space="0" w:color="auto"/>
        <w:right w:val="none" w:sz="0" w:space="0" w:color="auto"/>
      </w:divBdr>
    </w:div>
    <w:div w:id="262229557">
      <w:bodyDiv w:val="1"/>
      <w:marLeft w:val="0"/>
      <w:marRight w:val="0"/>
      <w:marTop w:val="0"/>
      <w:marBottom w:val="0"/>
      <w:divBdr>
        <w:top w:val="none" w:sz="0" w:space="0" w:color="auto"/>
        <w:left w:val="none" w:sz="0" w:space="0" w:color="auto"/>
        <w:bottom w:val="none" w:sz="0" w:space="0" w:color="auto"/>
        <w:right w:val="none" w:sz="0" w:space="0" w:color="auto"/>
      </w:divBdr>
    </w:div>
    <w:div w:id="616570804">
      <w:bodyDiv w:val="1"/>
      <w:marLeft w:val="0"/>
      <w:marRight w:val="0"/>
      <w:marTop w:val="0"/>
      <w:marBottom w:val="0"/>
      <w:divBdr>
        <w:top w:val="none" w:sz="0" w:space="0" w:color="auto"/>
        <w:left w:val="none" w:sz="0" w:space="0" w:color="auto"/>
        <w:bottom w:val="none" w:sz="0" w:space="0" w:color="auto"/>
        <w:right w:val="none" w:sz="0" w:space="0" w:color="auto"/>
      </w:divBdr>
    </w:div>
    <w:div w:id="807237926">
      <w:bodyDiv w:val="1"/>
      <w:marLeft w:val="0"/>
      <w:marRight w:val="0"/>
      <w:marTop w:val="0"/>
      <w:marBottom w:val="0"/>
      <w:divBdr>
        <w:top w:val="none" w:sz="0" w:space="0" w:color="auto"/>
        <w:left w:val="none" w:sz="0" w:space="0" w:color="auto"/>
        <w:bottom w:val="none" w:sz="0" w:space="0" w:color="auto"/>
        <w:right w:val="none" w:sz="0" w:space="0" w:color="auto"/>
      </w:divBdr>
    </w:div>
    <w:div w:id="1119497230">
      <w:bodyDiv w:val="1"/>
      <w:marLeft w:val="0"/>
      <w:marRight w:val="0"/>
      <w:marTop w:val="0"/>
      <w:marBottom w:val="0"/>
      <w:divBdr>
        <w:top w:val="none" w:sz="0" w:space="0" w:color="auto"/>
        <w:left w:val="none" w:sz="0" w:space="0" w:color="auto"/>
        <w:bottom w:val="none" w:sz="0" w:space="0" w:color="auto"/>
        <w:right w:val="none" w:sz="0" w:space="0" w:color="auto"/>
      </w:divBdr>
    </w:div>
    <w:div w:id="1173376325">
      <w:bodyDiv w:val="1"/>
      <w:marLeft w:val="0"/>
      <w:marRight w:val="0"/>
      <w:marTop w:val="0"/>
      <w:marBottom w:val="0"/>
      <w:divBdr>
        <w:top w:val="none" w:sz="0" w:space="0" w:color="auto"/>
        <w:left w:val="none" w:sz="0" w:space="0" w:color="auto"/>
        <w:bottom w:val="none" w:sz="0" w:space="0" w:color="auto"/>
        <w:right w:val="none" w:sz="0" w:space="0" w:color="auto"/>
      </w:divBdr>
    </w:div>
    <w:div w:id="1814835679">
      <w:bodyDiv w:val="1"/>
      <w:marLeft w:val="0"/>
      <w:marRight w:val="0"/>
      <w:marTop w:val="0"/>
      <w:marBottom w:val="0"/>
      <w:divBdr>
        <w:top w:val="none" w:sz="0" w:space="0" w:color="auto"/>
        <w:left w:val="none" w:sz="0" w:space="0" w:color="auto"/>
        <w:bottom w:val="none" w:sz="0" w:space="0" w:color="auto"/>
        <w:right w:val="none" w:sz="0" w:space="0" w:color="auto"/>
      </w:divBdr>
    </w:div>
    <w:div w:id="2124423665">
      <w:bodyDiv w:val="1"/>
      <w:marLeft w:val="0"/>
      <w:marRight w:val="0"/>
      <w:marTop w:val="0"/>
      <w:marBottom w:val="0"/>
      <w:divBdr>
        <w:top w:val="none" w:sz="0" w:space="0" w:color="auto"/>
        <w:left w:val="none" w:sz="0" w:space="0" w:color="auto"/>
        <w:bottom w:val="none" w:sz="0" w:space="0" w:color="auto"/>
        <w:right w:val="none" w:sz="0" w:space="0" w:color="auto"/>
      </w:divBdr>
      <w:divsChild>
        <w:div w:id="1177890219">
          <w:marLeft w:val="0"/>
          <w:marRight w:val="0"/>
          <w:marTop w:val="0"/>
          <w:marBottom w:val="0"/>
          <w:divBdr>
            <w:top w:val="none" w:sz="0" w:space="0" w:color="auto"/>
            <w:left w:val="none" w:sz="0" w:space="0" w:color="auto"/>
            <w:bottom w:val="none" w:sz="0" w:space="0" w:color="auto"/>
            <w:right w:val="none" w:sz="0" w:space="0" w:color="auto"/>
          </w:divBdr>
          <w:divsChild>
            <w:div w:id="70425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da.gov.bd/land-opportunities"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hyperlink" Target="https://bida.gov.bd/land-opportunities"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dependent.co.uk/news/business/news/walmart-bangladesh-store-closure-market-share-struggle-a8886826.html" TargetMode="Externa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s://www.boi.gov.bd/legal-framework"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pestleanalysis.com/what-is-pestle-analysis/"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FB1145-BCFD-4857-9BE6-C372B5933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1407</TotalTime>
  <Pages>21</Pages>
  <Words>3670</Words>
  <Characters>20923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Andriyana Eftimova</cp:lastModifiedBy>
  <cp:revision>129</cp:revision>
  <dcterms:created xsi:type="dcterms:W3CDTF">2023-04-25T17:18:00Z</dcterms:created>
  <dcterms:modified xsi:type="dcterms:W3CDTF">2023-04-28T12:53:00Z</dcterms:modified>
</cp:coreProperties>
</file>