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16BAD" w:rsidRPr="00A1182F" w:rsidRDefault="00216BAD" w:rsidP="00216B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216BAD" w:rsidRPr="00B9532F" w:rsidRDefault="00216BAD" w:rsidP="00216BAD">
      <w:pPr>
        <w:tabs>
          <w:tab w:val="left" w:pos="1790"/>
        </w:tabs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Allsop</w:t>
      </w:r>
      <w:proofErr w:type="spellEnd"/>
      <w:r>
        <w:rPr>
          <w:rFonts w:ascii="Arial" w:hAnsi="Arial" w:cs="Arial"/>
          <w:sz w:val="24"/>
          <w:szCs w:val="24"/>
        </w:rPr>
        <w:t xml:space="preserve">, J. (2014) </w:t>
      </w:r>
      <w:r>
        <w:rPr>
          <w:rFonts w:ascii="Arial" w:hAnsi="Arial" w:cs="Arial"/>
          <w:i/>
          <w:sz w:val="24"/>
          <w:szCs w:val="24"/>
        </w:rPr>
        <w:t xml:space="preserve">Health Policy and the NHS: Towards 2000. </w:t>
      </w:r>
      <w:proofErr w:type="gramStart"/>
      <w:r>
        <w:rPr>
          <w:rFonts w:ascii="Arial" w:hAnsi="Arial" w:cs="Arial"/>
          <w:sz w:val="24"/>
          <w:szCs w:val="24"/>
        </w:rPr>
        <w:t>2</w:t>
      </w:r>
      <w:r w:rsidRPr="000E576A">
        <w:rPr>
          <w:rFonts w:ascii="Arial" w:hAnsi="Arial" w:cs="Arial"/>
          <w:sz w:val="24"/>
          <w:szCs w:val="24"/>
          <w:vertAlign w:val="superscript"/>
        </w:rPr>
        <w:t>nd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bookmarkStart w:id="0" w:name="_GoBack"/>
      <w:bookmarkEnd w:id="0"/>
      <w:proofErr w:type="spellEnd"/>
      <w:r>
        <w:rPr>
          <w:rFonts w:ascii="Arial" w:hAnsi="Arial" w:cs="Arial"/>
          <w:sz w:val="24"/>
          <w:szCs w:val="24"/>
        </w:rPr>
        <w:t xml:space="preserve">. London: Routledge.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565876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Batterham</w:t>
      </w:r>
      <w:proofErr w:type="spellEnd"/>
      <w:r>
        <w:rPr>
          <w:rFonts w:ascii="Arial" w:hAnsi="Arial" w:cs="Arial"/>
          <w:sz w:val="24"/>
          <w:szCs w:val="24"/>
        </w:rPr>
        <w:t xml:space="preserve">, R. (no date) </w:t>
      </w:r>
      <w:r>
        <w:rPr>
          <w:rFonts w:ascii="Arial" w:hAnsi="Arial" w:cs="Arial"/>
          <w:i/>
          <w:sz w:val="24"/>
          <w:szCs w:val="24"/>
        </w:rPr>
        <w:t xml:space="preserve">Health Inequalities and Obesity.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https://www.rcplondon.ac.uk/news/health-inequalities-and-obesity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56587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Bellis, M. </w:t>
      </w:r>
      <w:r>
        <w:rPr>
          <w:rFonts w:ascii="Arial" w:hAnsi="Arial" w:cs="Arial"/>
          <w:i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 xml:space="preserve">(2018) ‘Adverse Childhood Experiences and Sources of Childhood Resilience: A Retrospective Study of their Combined Relationships with Child Health and Education Attendance’, </w:t>
      </w:r>
      <w:r w:rsidRPr="00C42C89">
        <w:rPr>
          <w:rFonts w:ascii="Arial" w:hAnsi="Arial" w:cs="Arial"/>
          <w:i/>
          <w:sz w:val="24"/>
          <w:szCs w:val="24"/>
        </w:rPr>
        <w:t>Bio Med Central Public Health,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18:792, DOI: </w:t>
      </w:r>
      <w:r>
        <w:rPr>
          <w:rFonts w:ascii="Arial" w:hAnsi="Arial" w:cs="Arial"/>
          <w:sz w:val="24"/>
          <w:szCs w:val="24"/>
          <w:u w:val="single"/>
        </w:rPr>
        <w:t xml:space="preserve">10.1186/s12889-018-5699-8.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Pr="00BB59BB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Medical Association (BMA) (2017) </w:t>
      </w:r>
      <w:r>
        <w:rPr>
          <w:rFonts w:ascii="Arial" w:hAnsi="Arial" w:cs="Arial"/>
          <w:i/>
          <w:sz w:val="24"/>
          <w:szCs w:val="24"/>
        </w:rPr>
        <w:t xml:space="preserve">Health </w:t>
      </w:r>
      <w:r w:rsidRPr="00BB59BB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i/>
          <w:sz w:val="24"/>
          <w:szCs w:val="24"/>
        </w:rPr>
        <w:t xml:space="preserve"> a Price: Reducing the Impact of Poverty.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https://www.bma.org.uk/media/2084/health-at-a-price-2017.pdf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BB59BB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University Press (2021) </w:t>
      </w:r>
      <w:r>
        <w:rPr>
          <w:rFonts w:ascii="Arial" w:hAnsi="Arial" w:cs="Arial"/>
          <w:i/>
          <w:sz w:val="24"/>
          <w:szCs w:val="24"/>
        </w:rPr>
        <w:t xml:space="preserve">Meaning of Lifestyle in English.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https://dictionary.cambridge.org/dictionary/english/lifestyle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A76DC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3722B1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Children’s Commissioner for Wales (no date) </w:t>
      </w:r>
      <w:r>
        <w:rPr>
          <w:rFonts w:ascii="Arial" w:hAnsi="Arial" w:cs="Arial"/>
          <w:i/>
          <w:sz w:val="24"/>
          <w:szCs w:val="24"/>
        </w:rPr>
        <w:t xml:space="preserve">A Plan for All Children and Young People: 2019-2022.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3722B1">
          <w:rPr>
            <w:rFonts w:ascii="Arial" w:hAnsi="Arial" w:cs="Arial"/>
            <w:color w:val="0000FF"/>
            <w:sz w:val="24"/>
            <w:szCs w:val="24"/>
            <w:u w:val="single"/>
          </w:rPr>
          <w:t>Three-Year-Plan-19-22.pdf</w:t>
        </w:r>
      </w:hyperlink>
      <w:r w:rsidRPr="003722B1">
        <w:rPr>
          <w:rFonts w:ascii="Arial" w:hAnsi="Arial" w:cs="Arial"/>
          <w:sz w:val="24"/>
          <w:szCs w:val="24"/>
        </w:rPr>
        <w:t xml:space="preserve"> (Accessed: 03</w:t>
      </w:r>
      <w:r w:rsidRPr="003722B1">
        <w:rPr>
          <w:rFonts w:ascii="Arial" w:hAnsi="Arial" w:cs="Arial"/>
          <w:sz w:val="24"/>
          <w:szCs w:val="24"/>
          <w:vertAlign w:val="superscript"/>
        </w:rPr>
        <w:t>rd</w:t>
      </w:r>
      <w:r w:rsidRPr="003722B1">
        <w:rPr>
          <w:rFonts w:ascii="Arial" w:hAnsi="Arial" w:cs="Arial"/>
          <w:sz w:val="24"/>
          <w:szCs w:val="24"/>
        </w:rPr>
        <w:t xml:space="preserve"> July 2021).</w:t>
      </w:r>
      <w:r>
        <w:t xml:space="preserve"> </w:t>
      </w:r>
    </w:p>
    <w:p w:rsidR="00216BAD" w:rsidRPr="00A76DC3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F363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Collins (2021) </w:t>
      </w:r>
      <w:r>
        <w:rPr>
          <w:rFonts w:ascii="Arial" w:hAnsi="Arial" w:cs="Arial"/>
          <w:i/>
          <w:sz w:val="24"/>
          <w:szCs w:val="24"/>
        </w:rPr>
        <w:t xml:space="preserve">Definition of Well-Being.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https://www.collinsdictionary.com/dictionary/english/wellbeing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F363A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Pr="000E576A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Community Development and Health Network (CDHN) (no date) </w:t>
      </w:r>
      <w:r>
        <w:rPr>
          <w:rFonts w:ascii="Arial" w:hAnsi="Arial" w:cs="Arial"/>
          <w:i/>
          <w:sz w:val="24"/>
          <w:szCs w:val="24"/>
        </w:rPr>
        <w:t xml:space="preserve">Models of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CB495F">
          <w:rPr>
            <w:rStyle w:val="Hyperlink"/>
            <w:rFonts w:ascii="Arial" w:hAnsi="Arial" w:cs="Arial"/>
            <w:sz w:val="24"/>
            <w:szCs w:val="24"/>
          </w:rPr>
          <w:t>https://www.cdhn.org/sites/default/files/downloads/FACTSHEETS%201_Screen%20View%281%29.pdf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6C161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 Neve, J.E. </w:t>
      </w:r>
      <w:r>
        <w:rPr>
          <w:rFonts w:ascii="Arial" w:hAnsi="Arial" w:cs="Arial"/>
          <w:i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 xml:space="preserve">(2013) ‘The Objective Benefits of Subjective Wellbeing’, </w:t>
      </w:r>
      <w:r>
        <w:rPr>
          <w:rFonts w:ascii="Arial" w:hAnsi="Arial" w:cs="Arial"/>
          <w:i/>
          <w:sz w:val="24"/>
          <w:szCs w:val="24"/>
        </w:rPr>
        <w:t xml:space="preserve">Centre of Economic Performance.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https://cep.lse.ac.uk/pubs/download/dp1236.pdf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5129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531C1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Designed to Smile (2021) </w:t>
      </w:r>
      <w:r>
        <w:rPr>
          <w:rFonts w:ascii="Arial" w:hAnsi="Arial" w:cs="Arial"/>
          <w:i/>
          <w:sz w:val="24"/>
          <w:szCs w:val="24"/>
        </w:rPr>
        <w:t xml:space="preserve">Designed to Smile.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https://www.designedtosmile.org/welcome-croeso/welcome/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531C1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F044AF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Economic and Social Research Council (ESRC) (2021)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Dahlgren-Whitehead Rainbow.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>
        <w:rPr>
          <w:rFonts w:ascii="Arial" w:hAnsi="Arial" w:cs="Arial"/>
          <w:sz w:val="24"/>
          <w:szCs w:val="24"/>
        </w:rPr>
        <w:t xml:space="preserve"> (Accessed 28</w:t>
      </w:r>
      <w:r w:rsidRPr="00F044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Felman</w:t>
      </w:r>
      <w:proofErr w:type="spellEnd"/>
      <w:r>
        <w:rPr>
          <w:rFonts w:ascii="Arial" w:hAnsi="Arial" w:cs="Arial"/>
          <w:sz w:val="24"/>
          <w:szCs w:val="24"/>
        </w:rPr>
        <w:t xml:space="preserve">, A. (2020) </w:t>
      </w:r>
      <w:r>
        <w:rPr>
          <w:rFonts w:ascii="Arial" w:hAnsi="Arial" w:cs="Arial"/>
          <w:i/>
          <w:sz w:val="24"/>
          <w:szCs w:val="24"/>
        </w:rPr>
        <w:t>What Is Good Health</w:t>
      </w:r>
      <w:proofErr w:type="gramStart"/>
      <w:r>
        <w:rPr>
          <w:rFonts w:ascii="Arial" w:hAnsi="Arial" w:cs="Arial"/>
          <w:i/>
          <w:sz w:val="24"/>
          <w:szCs w:val="24"/>
        </w:rPr>
        <w:t>?.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B495F">
          <w:rPr>
            <w:rStyle w:val="Hyperlink"/>
            <w:rFonts w:ascii="Arial" w:hAnsi="Arial" w:cs="Arial"/>
            <w:sz w:val="24"/>
            <w:szCs w:val="24"/>
          </w:rPr>
          <w:t>https://www.medicalnewstoday.com/articles/150999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E162D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Hall, E. (2005) ‘Joined-Up Working Between Early Years Professionals and Speech and Language Therapists: Moving Beyond Normal Roles’, </w:t>
      </w:r>
      <w:r>
        <w:rPr>
          <w:rFonts w:ascii="Arial" w:hAnsi="Arial" w:cs="Arial"/>
          <w:i/>
          <w:sz w:val="24"/>
          <w:szCs w:val="24"/>
        </w:rPr>
        <w:t xml:space="preserve">Journal of Interprofessional Care, </w:t>
      </w:r>
      <w:r>
        <w:rPr>
          <w:rFonts w:ascii="Arial" w:hAnsi="Arial" w:cs="Arial"/>
          <w:sz w:val="24"/>
          <w:szCs w:val="24"/>
        </w:rPr>
        <w:t xml:space="preserve">19:1, 11-21, DOI: </w:t>
      </w:r>
      <w:r>
        <w:rPr>
          <w:rFonts w:ascii="Arial" w:hAnsi="Arial" w:cs="Arial"/>
          <w:sz w:val="24"/>
          <w:szCs w:val="24"/>
          <w:u w:val="single"/>
        </w:rPr>
        <w:t xml:space="preserve">10.1080/13561820400021759. 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:rsidR="00216BAD" w:rsidRPr="00132FFC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 (2018) </w:t>
      </w:r>
      <w:r>
        <w:rPr>
          <w:rFonts w:ascii="Arial" w:hAnsi="Arial" w:cs="Arial"/>
          <w:i/>
          <w:sz w:val="24"/>
          <w:szCs w:val="24"/>
        </w:rPr>
        <w:t xml:space="preserve">Working Together to Safeguard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132FF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Huber, M. </w:t>
      </w:r>
      <w:r>
        <w:rPr>
          <w:rFonts w:ascii="Arial" w:hAnsi="Arial" w:cs="Arial"/>
          <w:i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>(2011) ‘How Should We Define Health?</w:t>
      </w:r>
      <w:proofErr w:type="gramStart"/>
      <w:r>
        <w:rPr>
          <w:rFonts w:ascii="Arial" w:hAnsi="Arial" w:cs="Arial"/>
          <w:sz w:val="24"/>
          <w:szCs w:val="24"/>
        </w:rPr>
        <w:t>’,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British Medical Journal, </w:t>
      </w:r>
      <w:r>
        <w:rPr>
          <w:rFonts w:ascii="Arial" w:hAnsi="Arial" w:cs="Arial"/>
          <w:sz w:val="24"/>
          <w:szCs w:val="24"/>
        </w:rPr>
        <w:t xml:space="preserve">343, DOI: </w:t>
      </w:r>
      <w:r>
        <w:rPr>
          <w:rFonts w:ascii="Arial" w:hAnsi="Arial" w:cs="Arial"/>
          <w:sz w:val="24"/>
          <w:szCs w:val="24"/>
          <w:u w:val="single"/>
        </w:rPr>
        <w:t xml:space="preserve">10.1136/bmj.d4163.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Pr="004A6B6B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Francis-Devine, B. (2021). </w:t>
      </w:r>
      <w:r>
        <w:rPr>
          <w:rFonts w:ascii="Arial" w:hAnsi="Arial" w:cs="Arial"/>
          <w:i/>
          <w:sz w:val="24"/>
          <w:szCs w:val="24"/>
        </w:rPr>
        <w:t xml:space="preserve">Poverty in the UK: Statistics.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21C67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https://researchbriefings.files.parliament.uk/documents/SN07096/SN07096.pdf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4A6B6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Goulden, C. and D’Arcy, C. (2014) </w:t>
      </w:r>
      <w:r>
        <w:rPr>
          <w:rFonts w:ascii="Arial" w:hAnsi="Arial" w:cs="Arial"/>
          <w:i/>
          <w:sz w:val="24"/>
          <w:szCs w:val="24"/>
        </w:rPr>
        <w:t xml:space="preserve">A Definition of Poverty. </w:t>
      </w:r>
      <w:hyperlink r:id="rId18" w:history="1">
        <w:r w:rsidRPr="002C25A4">
          <w:rPr>
            <w:rStyle w:val="Hyperlink"/>
            <w:rFonts w:ascii="Arial" w:hAnsi="Arial" w:cs="Arial"/>
            <w:sz w:val="24"/>
            <w:szCs w:val="24"/>
          </w:rPr>
          <w:t>http://citeseerx.ist.psu.edu/viewdoc/download?doi=10.1.1.695.3141&amp;rep=rep1&amp;type=pdf</w:t>
        </w:r>
      </w:hyperlink>
      <w:r w:rsidRPr="002C25A4">
        <w:rPr>
          <w:rFonts w:ascii="Arial" w:hAnsi="Arial" w:cs="Arial"/>
          <w:sz w:val="24"/>
          <w:szCs w:val="24"/>
        </w:rPr>
        <w:t xml:space="preserve"> (Accessed: 29</w:t>
      </w:r>
      <w:r w:rsidRPr="002C25A4">
        <w:rPr>
          <w:rFonts w:ascii="Arial" w:hAnsi="Arial" w:cs="Arial"/>
          <w:sz w:val="24"/>
          <w:szCs w:val="24"/>
          <w:vertAlign w:val="superscript"/>
        </w:rPr>
        <w:t>th</w:t>
      </w:r>
      <w:r w:rsidRPr="002C25A4">
        <w:rPr>
          <w:rFonts w:ascii="Arial" w:hAnsi="Arial" w:cs="Arial"/>
          <w:sz w:val="24"/>
          <w:szCs w:val="24"/>
        </w:rPr>
        <w:t xml:space="preserve"> June 2021).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:rsidR="00216BAD" w:rsidRPr="00F74791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Guy-Evans, O. (2020) </w:t>
      </w:r>
      <w:proofErr w:type="spellStart"/>
      <w:r>
        <w:rPr>
          <w:rFonts w:ascii="Arial" w:hAnsi="Arial" w:cs="Arial"/>
          <w:i/>
          <w:sz w:val="24"/>
          <w:szCs w:val="24"/>
        </w:rPr>
        <w:t>Bronfenbrennar’s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Ecological Systems Theory.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F7479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Pr="002C25A4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Joining Forces for Children (2021) </w:t>
      </w:r>
      <w:r>
        <w:rPr>
          <w:rFonts w:ascii="Arial" w:hAnsi="Arial" w:cs="Arial"/>
          <w:i/>
          <w:sz w:val="24"/>
          <w:szCs w:val="24"/>
        </w:rPr>
        <w:t xml:space="preserve">Adverse Childhood Experiences (ACES).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https://www.joiningforcesforchildren.org/what-are-aces/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FC201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7F3638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Jones, S. (2015) ‘Attachment Theory’,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International Encyclopaedia of Interpersonal Communication,</w:t>
      </w:r>
      <w:r>
        <w:rPr>
          <w:rFonts w:ascii="Arial" w:hAnsi="Arial" w:cs="Arial"/>
          <w:sz w:val="24"/>
          <w:szCs w:val="24"/>
        </w:rPr>
        <w:t xml:space="preserve"> DOI: </w:t>
      </w:r>
      <w:r>
        <w:rPr>
          <w:rFonts w:ascii="Arial" w:hAnsi="Arial" w:cs="Arial"/>
          <w:sz w:val="24"/>
          <w:szCs w:val="24"/>
          <w:u w:val="single"/>
        </w:rPr>
        <w:t xml:space="preserve">10.1002/9781118540190.wbeic0161.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Joseph Rowntree Foundation (2010) </w:t>
      </w:r>
      <w:r>
        <w:rPr>
          <w:rFonts w:ascii="Arial" w:hAnsi="Arial" w:cs="Arial"/>
          <w:i/>
          <w:sz w:val="24"/>
          <w:szCs w:val="24"/>
        </w:rPr>
        <w:t>Poorer Children’s Educational Attainment: How Important are Attitudes and Behaviour</w:t>
      </w:r>
      <w:proofErr w:type="gramStart"/>
      <w:r>
        <w:rPr>
          <w:rFonts w:ascii="Arial" w:hAnsi="Arial" w:cs="Arial"/>
          <w:i/>
          <w:sz w:val="24"/>
          <w:szCs w:val="24"/>
        </w:rPr>
        <w:t>?.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94D24">
          <w:rPr>
            <w:rStyle w:val="Hyperlink"/>
            <w:rFonts w:ascii="Arial" w:hAnsi="Arial" w:cs="Arial"/>
            <w:sz w:val="24"/>
            <w:szCs w:val="24"/>
          </w:rPr>
          <w:t>https://www.jrf.org.uk/sites/default/files/jrf/migrated/files/poorer-children-education-full.pdf</w:t>
        </w:r>
      </w:hyperlink>
      <w:r>
        <w:rPr>
          <w:rFonts w:ascii="Arial" w:hAnsi="Arial" w:cs="Arial"/>
          <w:sz w:val="24"/>
          <w:szCs w:val="24"/>
        </w:rPr>
        <w:t xml:space="preserve"> (Accessed: 03</w:t>
      </w:r>
      <w:r w:rsidRPr="00D3410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496C34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Larson, J.S. (1996) ‘The World Health Organisation’s Definition of Health: Social Versus Spiritual Health’, </w:t>
      </w:r>
      <w:r>
        <w:rPr>
          <w:rFonts w:ascii="Arial" w:hAnsi="Arial" w:cs="Arial"/>
          <w:i/>
          <w:sz w:val="24"/>
          <w:szCs w:val="24"/>
        </w:rPr>
        <w:t xml:space="preserve">Social Indicators Research, </w:t>
      </w:r>
      <w:r>
        <w:rPr>
          <w:rFonts w:ascii="Arial" w:hAnsi="Arial" w:cs="Arial"/>
          <w:sz w:val="24"/>
          <w:szCs w:val="24"/>
        </w:rPr>
        <w:t xml:space="preserve">38, 181-192, DOI: </w:t>
      </w:r>
      <w:r>
        <w:rPr>
          <w:rFonts w:ascii="Arial" w:hAnsi="Arial" w:cs="Arial"/>
          <w:sz w:val="24"/>
          <w:szCs w:val="24"/>
          <w:u w:val="single"/>
        </w:rPr>
        <w:t xml:space="preserve">10.1007/BF003458.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Lee </w:t>
      </w:r>
      <w:proofErr w:type="spellStart"/>
      <w:r>
        <w:rPr>
          <w:rFonts w:ascii="Arial" w:hAnsi="Arial" w:cs="Arial"/>
          <w:sz w:val="24"/>
          <w:szCs w:val="24"/>
        </w:rPr>
        <w:t>Kum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Sheung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Center</w:t>
      </w:r>
      <w:proofErr w:type="spellEnd"/>
      <w:r>
        <w:rPr>
          <w:rFonts w:ascii="Arial" w:hAnsi="Arial" w:cs="Arial"/>
          <w:sz w:val="24"/>
          <w:szCs w:val="24"/>
        </w:rPr>
        <w:t xml:space="preserve"> for Health and Happiness (2017) </w:t>
      </w:r>
      <w:r>
        <w:rPr>
          <w:rFonts w:ascii="Arial" w:hAnsi="Arial" w:cs="Arial"/>
          <w:i/>
          <w:sz w:val="24"/>
          <w:szCs w:val="24"/>
        </w:rPr>
        <w:t xml:space="preserve">Well-Being Measurement.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anchor=":~:text=Objective%20well%2Dbeing,sufficiency%20and%20stability%2C%20for%20instance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https://www.hsph.harvard.edu/health-happiness/research-new/positive-health/measurement-of-well-being/#:~:text=Objective%20well%2Dbeing,sufficiency%20and%20stability%2C%20for%20instance</w:t>
        </w:r>
      </w:hyperlink>
      <w:r w:rsidRPr="0090155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29</w:t>
      </w:r>
      <w:r w:rsidRPr="0090155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Pr="0090155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Marmot, M. (2003) ‘Self-Esteem and Health’, </w:t>
      </w:r>
      <w:r>
        <w:rPr>
          <w:rFonts w:ascii="Arial" w:hAnsi="Arial" w:cs="Arial"/>
          <w:i/>
          <w:sz w:val="24"/>
          <w:szCs w:val="24"/>
        </w:rPr>
        <w:t xml:space="preserve">British Medical Journal, </w:t>
      </w:r>
      <w:r>
        <w:rPr>
          <w:rFonts w:ascii="Arial" w:hAnsi="Arial" w:cs="Arial"/>
          <w:sz w:val="24"/>
          <w:szCs w:val="24"/>
        </w:rPr>
        <w:t xml:space="preserve">327:7415, 574-575, DOI: </w:t>
      </w:r>
      <w:r>
        <w:rPr>
          <w:rFonts w:ascii="Arial" w:hAnsi="Arial" w:cs="Arial"/>
          <w:sz w:val="24"/>
          <w:szCs w:val="24"/>
          <w:u w:val="single"/>
        </w:rPr>
        <w:t xml:space="preserve">10.1136/bmj.327.7415.574. </w:t>
      </w:r>
    </w:p>
    <w:p w:rsidR="00216BAD" w:rsidRPr="00AA772A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DE45DE">
        <w:rPr>
          <w:rFonts w:ascii="Arial" w:hAnsi="Arial" w:cs="Arial"/>
          <w:sz w:val="24"/>
          <w:szCs w:val="24"/>
        </w:rPr>
        <w:lastRenderedPageBreak/>
        <w:t>Mashford</w:t>
      </w:r>
      <w:proofErr w:type="spellEnd"/>
      <w:r w:rsidRPr="00DE45DE">
        <w:rPr>
          <w:rFonts w:ascii="Arial" w:hAnsi="Arial" w:cs="Arial"/>
          <w:sz w:val="24"/>
          <w:szCs w:val="24"/>
        </w:rPr>
        <w:t xml:space="preserve">-Scott, A., </w:t>
      </w:r>
      <w:r>
        <w:rPr>
          <w:rFonts w:ascii="Arial" w:hAnsi="Arial" w:cs="Arial"/>
          <w:sz w:val="24"/>
          <w:szCs w:val="24"/>
        </w:rPr>
        <w:t xml:space="preserve">Church, A. and Tayler, C. (2012) ‘Seeking Children’s Perspectives on their Well Being in Early Childhood Settings’, </w:t>
      </w:r>
      <w:r>
        <w:rPr>
          <w:rFonts w:ascii="Arial" w:hAnsi="Arial" w:cs="Arial"/>
          <w:i/>
          <w:sz w:val="24"/>
          <w:szCs w:val="24"/>
        </w:rPr>
        <w:t xml:space="preserve">International Journal of Early Childhood, </w:t>
      </w:r>
      <w:r>
        <w:rPr>
          <w:rFonts w:ascii="Arial" w:hAnsi="Arial" w:cs="Arial"/>
          <w:sz w:val="24"/>
          <w:szCs w:val="24"/>
        </w:rPr>
        <w:t xml:space="preserve">44:3, 231-247, DOI: </w:t>
      </w:r>
      <w:r>
        <w:rPr>
          <w:rFonts w:ascii="Arial" w:hAnsi="Arial" w:cs="Arial"/>
          <w:sz w:val="24"/>
          <w:szCs w:val="24"/>
          <w:u w:val="single"/>
        </w:rPr>
        <w:t xml:space="preserve">10.1007/s13158-012-0069-7.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Pr="009A4714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(2017) </w:t>
      </w:r>
      <w:r>
        <w:rPr>
          <w:rFonts w:ascii="Arial" w:hAnsi="Arial" w:cs="Arial"/>
          <w:i/>
          <w:sz w:val="24"/>
          <w:szCs w:val="24"/>
        </w:rPr>
        <w:t xml:space="preserve">Bowlby’s Attachment Theory.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9A4714">
          <w:rPr>
            <w:rFonts w:ascii="Arial" w:hAnsi="Arial" w:cs="Arial"/>
            <w:color w:val="0000FF"/>
            <w:sz w:val="24"/>
            <w:szCs w:val="24"/>
            <w:u w:val="single"/>
          </w:rPr>
          <w:t>John Bowlby | Maternal Deprivation Theory | Simply Psychology</w:t>
        </w:r>
      </w:hyperlink>
      <w:r w:rsidRPr="009A4714">
        <w:rPr>
          <w:rFonts w:ascii="Arial" w:hAnsi="Arial" w:cs="Arial"/>
          <w:sz w:val="24"/>
          <w:szCs w:val="24"/>
        </w:rPr>
        <w:t xml:space="preserve"> (Accessed: 08</w:t>
      </w:r>
      <w:r w:rsidRPr="009A4714">
        <w:rPr>
          <w:rFonts w:ascii="Arial" w:hAnsi="Arial" w:cs="Arial"/>
          <w:sz w:val="24"/>
          <w:szCs w:val="24"/>
          <w:vertAlign w:val="superscript"/>
        </w:rPr>
        <w:t>th</w:t>
      </w:r>
      <w:r w:rsidRPr="009A4714">
        <w:rPr>
          <w:rFonts w:ascii="Arial" w:hAnsi="Arial" w:cs="Arial"/>
          <w:sz w:val="24"/>
          <w:szCs w:val="24"/>
        </w:rPr>
        <w:t xml:space="preserve"> July 2021).</w:t>
      </w:r>
      <w: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(2018). </w:t>
      </w:r>
      <w:r>
        <w:rPr>
          <w:rFonts w:ascii="Arial" w:hAnsi="Arial" w:cs="Arial"/>
          <w:i/>
          <w:sz w:val="24"/>
          <w:szCs w:val="24"/>
        </w:rPr>
        <w:t xml:space="preserve">Maslow’s Hierarchy of Needs.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https://canadacollege.edu/dreamers/docs/Maslows-Hierarchy-of-Needs.pdf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C839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Pr="00C839BF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18079B">
        <w:rPr>
          <w:rFonts w:ascii="Arial" w:hAnsi="Arial" w:cs="Arial"/>
          <w:sz w:val="24"/>
          <w:szCs w:val="24"/>
        </w:rPr>
        <w:t>Misselbrook</w:t>
      </w:r>
      <w:proofErr w:type="spellEnd"/>
      <w:r w:rsidRPr="0018079B">
        <w:rPr>
          <w:rFonts w:ascii="Arial" w:hAnsi="Arial" w:cs="Arial"/>
          <w:sz w:val="24"/>
          <w:szCs w:val="24"/>
        </w:rPr>
        <w:t>, D. (2014) ‘W</w:t>
      </w:r>
      <w:r>
        <w:rPr>
          <w:rFonts w:ascii="Arial" w:hAnsi="Arial" w:cs="Arial"/>
          <w:sz w:val="24"/>
          <w:szCs w:val="24"/>
        </w:rPr>
        <w:t xml:space="preserve"> is for Wellbeing and WHO Definition of Health’, </w:t>
      </w:r>
      <w:r>
        <w:rPr>
          <w:rFonts w:ascii="Arial" w:hAnsi="Arial" w:cs="Arial"/>
          <w:i/>
          <w:sz w:val="24"/>
          <w:szCs w:val="24"/>
        </w:rPr>
        <w:t xml:space="preserve">British Journal of General Practice, </w:t>
      </w:r>
      <w:r>
        <w:rPr>
          <w:rFonts w:ascii="Arial" w:hAnsi="Arial" w:cs="Arial"/>
          <w:sz w:val="24"/>
          <w:szCs w:val="24"/>
        </w:rPr>
        <w:t xml:space="preserve">64:628, 582, DOI: </w:t>
      </w:r>
      <w:r>
        <w:rPr>
          <w:rFonts w:ascii="Arial" w:hAnsi="Arial" w:cs="Arial"/>
          <w:sz w:val="24"/>
          <w:szCs w:val="24"/>
          <w:u w:val="single"/>
        </w:rPr>
        <w:t xml:space="preserve">10.3399/bjgp14X682381. </w:t>
      </w:r>
    </w:p>
    <w:p w:rsidR="00216BAD" w:rsidRPr="0018079B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Musgrave, J. (2017) </w:t>
      </w:r>
      <w:r>
        <w:rPr>
          <w:rFonts w:ascii="Arial" w:hAnsi="Arial" w:cs="Arial"/>
          <w:i/>
          <w:sz w:val="24"/>
          <w:szCs w:val="24"/>
        </w:rPr>
        <w:t xml:space="preserve">Supporting Children’s Health and Well-Being. </w:t>
      </w:r>
      <w:r>
        <w:rPr>
          <w:rFonts w:ascii="Arial" w:hAnsi="Arial" w:cs="Arial"/>
          <w:sz w:val="24"/>
          <w:szCs w:val="24"/>
        </w:rPr>
        <w:t>London: SAGE.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(2016) </w:t>
      </w:r>
      <w:r>
        <w:rPr>
          <w:rFonts w:ascii="Arial" w:hAnsi="Arial" w:cs="Arial"/>
          <w:i/>
          <w:sz w:val="24"/>
          <w:szCs w:val="24"/>
        </w:rPr>
        <w:t xml:space="preserve">How Lifestyles Affect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3718B0">
          <w:rPr>
            <w:rStyle w:val="Hyperlink"/>
            <w:rFonts w:ascii="Arial" w:hAnsi="Arial" w:cs="Arial"/>
            <w:sz w:val="24"/>
            <w:szCs w:val="24"/>
          </w:rPr>
          <w:t>file:///C:/Users/tracy.harrison/Downloads/how_lifestyles_affect_health_ainee_khan.pdf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EF16E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Scientific Council on the Developing Child (2009) </w:t>
      </w:r>
      <w:r w:rsidRPr="00015052">
        <w:rPr>
          <w:rFonts w:ascii="Arial" w:hAnsi="Arial" w:cs="Arial"/>
          <w:i/>
          <w:sz w:val="24"/>
          <w:szCs w:val="24"/>
        </w:rPr>
        <w:t>Young Children Develop in an Environment of Relationships</w:t>
      </w:r>
      <w:r>
        <w:rPr>
          <w:rFonts w:ascii="Arial" w:hAnsi="Arial" w:cs="Arial"/>
          <w:i/>
          <w:sz w:val="24"/>
          <w:szCs w:val="24"/>
        </w:rPr>
        <w:t xml:space="preserve">: Working Paper Number One.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https://developingchild.harvard.edu/wp-content/uploads/2004/04/Young-Children-Develop-in-an-Environment-of-Relationships.pdf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01505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Nutbrown</w:t>
      </w:r>
      <w:proofErr w:type="spellEnd"/>
      <w:r>
        <w:rPr>
          <w:rFonts w:ascii="Arial" w:hAnsi="Arial" w:cs="Arial"/>
          <w:sz w:val="24"/>
          <w:szCs w:val="24"/>
        </w:rPr>
        <w:t xml:space="preserve">, C. and Page, J. (2008) </w:t>
      </w:r>
      <w:r>
        <w:rPr>
          <w:rFonts w:ascii="Arial" w:hAnsi="Arial" w:cs="Arial"/>
          <w:i/>
          <w:sz w:val="24"/>
          <w:szCs w:val="24"/>
        </w:rPr>
        <w:t xml:space="preserve">Working with Babies and Children: From Birth to Three. </w:t>
      </w:r>
      <w:r>
        <w:rPr>
          <w:rFonts w:ascii="Arial" w:hAnsi="Arial" w:cs="Arial"/>
          <w:sz w:val="24"/>
          <w:szCs w:val="24"/>
        </w:rPr>
        <w:t xml:space="preserve">London: SAGE.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850520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Nutbrown</w:t>
      </w:r>
      <w:proofErr w:type="spellEnd"/>
      <w:r>
        <w:rPr>
          <w:rFonts w:ascii="Arial" w:hAnsi="Arial" w:cs="Arial"/>
          <w:sz w:val="24"/>
          <w:szCs w:val="24"/>
        </w:rPr>
        <w:t xml:space="preserve">, C. (2011) </w:t>
      </w:r>
      <w:r>
        <w:rPr>
          <w:rFonts w:ascii="Arial" w:hAnsi="Arial" w:cs="Arial"/>
          <w:i/>
          <w:sz w:val="24"/>
          <w:szCs w:val="24"/>
        </w:rPr>
        <w:t xml:space="preserve">Key Concepts in Early Childhood Education and Care. </w:t>
      </w:r>
      <w:r>
        <w:rPr>
          <w:rFonts w:ascii="Arial" w:hAnsi="Arial" w:cs="Arial"/>
          <w:sz w:val="24"/>
          <w:szCs w:val="24"/>
        </w:rPr>
        <w:t xml:space="preserve">London: SAGE.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39546A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Observatory (2016) </w:t>
      </w:r>
      <w:r>
        <w:rPr>
          <w:rFonts w:ascii="Arial" w:hAnsi="Arial" w:cs="Arial"/>
          <w:i/>
          <w:sz w:val="24"/>
          <w:szCs w:val="24"/>
        </w:rPr>
        <w:t xml:space="preserve">Measuring Inequalities 2016. </w:t>
      </w:r>
      <w:hyperlink r:id="rId27" w:history="1">
        <w:r w:rsidRPr="0039546A">
          <w:rPr>
            <w:rStyle w:val="Hyperlink"/>
            <w:rFonts w:ascii="Arial" w:hAnsi="Arial" w:cs="Arial"/>
            <w:sz w:val="24"/>
            <w:szCs w:val="24"/>
          </w:rPr>
          <w:t>https://www2.nphs.wales.nhs.uk/PubHObservatoryProjDocs.nsf/85c50756737f79ac8</w:t>
        </w:r>
        <w:r w:rsidRPr="0039546A">
          <w:rPr>
            <w:rStyle w:val="Hyperlink"/>
            <w:rFonts w:ascii="Arial" w:hAnsi="Arial" w:cs="Arial"/>
            <w:sz w:val="24"/>
            <w:szCs w:val="24"/>
          </w:rPr>
          <w:lastRenderedPageBreak/>
          <w:t>0256f2700534ea3/297792ca5a14123080257ff60051cab6/$FILE/MeasuringInequalities2016_TechnicalGuide_InternalRelease_v1.pdf</w:t>
        </w:r>
      </w:hyperlink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01</w:t>
      </w:r>
      <w:r w:rsidRPr="0039546A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Roberts, R. (2010) </w:t>
      </w:r>
      <w:r>
        <w:rPr>
          <w:rFonts w:ascii="Arial" w:hAnsi="Arial" w:cs="Arial"/>
          <w:i/>
          <w:sz w:val="24"/>
          <w:szCs w:val="24"/>
        </w:rPr>
        <w:t xml:space="preserve">Wellbeing from Birth. </w:t>
      </w:r>
      <w:r>
        <w:rPr>
          <w:rFonts w:ascii="Arial" w:hAnsi="Arial" w:cs="Arial"/>
          <w:sz w:val="24"/>
          <w:szCs w:val="24"/>
        </w:rPr>
        <w:t>London: Sage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Roberts, S. (2018) </w:t>
      </w:r>
      <w:r>
        <w:rPr>
          <w:rFonts w:ascii="Arial" w:hAnsi="Arial" w:cs="Arial"/>
          <w:i/>
          <w:sz w:val="24"/>
          <w:szCs w:val="24"/>
        </w:rPr>
        <w:t xml:space="preserve">Key Facts: Poverty and Poor Health. </w:t>
      </w:r>
      <w:r>
        <w:rPr>
          <w:rFonts w:ascii="Arial" w:hAnsi="Arial" w:cs="Arial"/>
          <w:sz w:val="24"/>
          <w:szCs w:val="24"/>
        </w:rPr>
        <w:t>Available at:</w:t>
      </w:r>
      <w:r w:rsidRPr="00F30F76">
        <w:t xml:space="preserve"> </w:t>
      </w:r>
      <w:hyperlink r:id="rId28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https://www.healthpovertyaction.org/news-events/key-facts-poverty-and-poor-health/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F30F7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Royal College of Paediatrics and Child Health (RCPCH) (2017) </w:t>
      </w:r>
      <w:r>
        <w:rPr>
          <w:rFonts w:ascii="Arial" w:hAnsi="Arial" w:cs="Arial"/>
          <w:i/>
          <w:sz w:val="24"/>
          <w:szCs w:val="24"/>
        </w:rPr>
        <w:t xml:space="preserve">Poverty and Child Health: Views from the Front Line.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https://www.rcpch.ac.uk/sites/default/files/2018-04/poverty20and20child20health20survey20-20views20from20the20frontline20-20final2008.05.20171.pdf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DE15F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2D1EBE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Schupmann</w:t>
      </w:r>
      <w:proofErr w:type="spellEnd"/>
      <w:r>
        <w:rPr>
          <w:rFonts w:ascii="Arial" w:hAnsi="Arial" w:cs="Arial"/>
          <w:sz w:val="24"/>
          <w:szCs w:val="24"/>
        </w:rPr>
        <w:t xml:space="preserve">, W. (2017) </w:t>
      </w:r>
      <w:r>
        <w:rPr>
          <w:rFonts w:ascii="Arial" w:hAnsi="Arial" w:cs="Arial"/>
          <w:i/>
          <w:sz w:val="24"/>
          <w:szCs w:val="24"/>
        </w:rPr>
        <w:t xml:space="preserve">How Housing Quality Affects Child Mental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https://housingmatters.urban.org/articles/how-housing-quality-affects-child-mental-health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2D1EB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Spacey, J. (2018) </w:t>
      </w:r>
      <w:r>
        <w:rPr>
          <w:rFonts w:ascii="Arial" w:hAnsi="Arial" w:cs="Arial"/>
          <w:i/>
          <w:sz w:val="24"/>
          <w:szCs w:val="24"/>
        </w:rPr>
        <w:t xml:space="preserve">20 Examples of Lifestyle. </w:t>
      </w:r>
      <w:r>
        <w:rPr>
          <w:rFonts w:ascii="Arial" w:hAnsi="Arial" w:cs="Arial"/>
          <w:sz w:val="24"/>
          <w:szCs w:val="24"/>
        </w:rPr>
        <w:t>Available at:</w:t>
      </w:r>
      <w:r w:rsidRPr="004C7562">
        <w:t xml:space="preserve"> </w:t>
      </w:r>
      <w:hyperlink r:id="rId31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https://simplicable.com/new/lifestyle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4C756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6914A9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Statham, J. and Chase, E. (2010) </w:t>
      </w:r>
      <w:r>
        <w:rPr>
          <w:rFonts w:ascii="Arial" w:hAnsi="Arial" w:cs="Arial"/>
          <w:i/>
          <w:sz w:val="24"/>
          <w:szCs w:val="24"/>
        </w:rPr>
        <w:t xml:space="preserve">Childhood Wellbeing: A Brief Overview.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https://assets.publishing.service.gov.uk/government/uploads/system/uploads/attachment_data/file/183197/Child-Wellbeing-Brief.pdf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6914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Pr="00F363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Lancet (2009) ‘What Is Health? The Ability to Adapt’, </w:t>
      </w:r>
      <w:r>
        <w:rPr>
          <w:rFonts w:ascii="Arial" w:hAnsi="Arial" w:cs="Arial"/>
          <w:i/>
          <w:sz w:val="24"/>
          <w:szCs w:val="24"/>
        </w:rPr>
        <w:t xml:space="preserve">Editorial, </w:t>
      </w:r>
      <w:r>
        <w:rPr>
          <w:rFonts w:ascii="Arial" w:hAnsi="Arial" w:cs="Arial"/>
          <w:sz w:val="24"/>
          <w:szCs w:val="24"/>
        </w:rPr>
        <w:t xml:space="preserve">373:9666, 781, DOI: </w:t>
      </w:r>
      <w:r>
        <w:rPr>
          <w:rFonts w:ascii="Arial" w:hAnsi="Arial" w:cs="Arial"/>
          <w:sz w:val="24"/>
          <w:szCs w:val="24"/>
          <w:u w:val="single"/>
        </w:rPr>
        <w:t xml:space="preserve">10.1016/S0140-6736(09)60456-6.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Thoilliez</w:t>
      </w:r>
      <w:proofErr w:type="spellEnd"/>
      <w:r>
        <w:rPr>
          <w:rFonts w:ascii="Arial" w:hAnsi="Arial" w:cs="Arial"/>
          <w:sz w:val="24"/>
          <w:szCs w:val="24"/>
        </w:rPr>
        <w:t xml:space="preserve">, B. (2011) ‘How to Grow Up Happy: An Exploratory Study on the Meaning of Happiness from Children’s Voices’, </w:t>
      </w:r>
      <w:r>
        <w:rPr>
          <w:rFonts w:ascii="Arial" w:hAnsi="Arial" w:cs="Arial"/>
          <w:i/>
          <w:sz w:val="24"/>
          <w:szCs w:val="24"/>
        </w:rPr>
        <w:t xml:space="preserve">Child Indicators Research, </w:t>
      </w:r>
      <w:r>
        <w:rPr>
          <w:rFonts w:ascii="Arial" w:hAnsi="Arial" w:cs="Arial"/>
          <w:sz w:val="24"/>
          <w:szCs w:val="24"/>
        </w:rPr>
        <w:t xml:space="preserve">4:2, 323-351, DOI: </w:t>
      </w:r>
      <w:r>
        <w:rPr>
          <w:rFonts w:ascii="Arial" w:hAnsi="Arial" w:cs="Arial"/>
          <w:sz w:val="24"/>
          <w:szCs w:val="24"/>
          <w:u w:val="single"/>
        </w:rPr>
        <w:t xml:space="preserve">10.1007/s12187-011-9107-5. </w:t>
      </w:r>
    </w:p>
    <w:p w:rsidR="00216BAD" w:rsidRPr="005D6405" w:rsidRDefault="00216BAD" w:rsidP="00216BA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Thornton, L. and </w:t>
      </w:r>
      <w:proofErr w:type="spellStart"/>
      <w:r>
        <w:rPr>
          <w:rFonts w:ascii="Arial" w:hAnsi="Arial" w:cs="Arial"/>
          <w:sz w:val="24"/>
          <w:szCs w:val="24"/>
        </w:rPr>
        <w:t>Brunton</w:t>
      </w:r>
      <w:proofErr w:type="spellEnd"/>
      <w:r>
        <w:rPr>
          <w:rFonts w:ascii="Arial" w:hAnsi="Arial" w:cs="Arial"/>
          <w:sz w:val="24"/>
          <w:szCs w:val="24"/>
        </w:rPr>
        <w:t xml:space="preserve">, P. (2015) </w:t>
      </w:r>
      <w:r>
        <w:rPr>
          <w:rFonts w:ascii="Arial" w:hAnsi="Arial" w:cs="Arial"/>
          <w:i/>
          <w:sz w:val="24"/>
          <w:szCs w:val="24"/>
        </w:rPr>
        <w:t xml:space="preserve">Understanding the Reggio Emilia Approach. </w:t>
      </w:r>
      <w:proofErr w:type="gramStart"/>
      <w:r>
        <w:rPr>
          <w:rFonts w:ascii="Arial" w:hAnsi="Arial" w:cs="Arial"/>
          <w:sz w:val="24"/>
          <w:szCs w:val="24"/>
        </w:rPr>
        <w:t>3</w:t>
      </w:r>
      <w:r w:rsidRPr="005D6405">
        <w:rPr>
          <w:rFonts w:ascii="Arial" w:hAnsi="Arial" w:cs="Arial"/>
          <w:sz w:val="24"/>
          <w:szCs w:val="24"/>
          <w:vertAlign w:val="superscript"/>
        </w:rPr>
        <w:t>rd</w:t>
      </w:r>
      <w:proofErr w:type="gramEnd"/>
      <w:r>
        <w:rPr>
          <w:rFonts w:ascii="Arial" w:hAnsi="Arial" w:cs="Arial"/>
          <w:sz w:val="24"/>
          <w:szCs w:val="24"/>
        </w:rPr>
        <w:t xml:space="preserve"> Edition. Oxon: Routledge.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Trust for London (2021) </w:t>
      </w:r>
      <w:r>
        <w:rPr>
          <w:rFonts w:ascii="Arial" w:hAnsi="Arial" w:cs="Arial"/>
          <w:i/>
          <w:sz w:val="24"/>
          <w:szCs w:val="24"/>
        </w:rPr>
        <w:t xml:space="preserve">Poverty Definitions and Thresholds.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721C67">
          <w:rPr>
            <w:rStyle w:val="Hyperlink"/>
            <w:rFonts w:ascii="Arial" w:hAnsi="Arial" w:cs="Arial"/>
            <w:sz w:val="24"/>
            <w:szCs w:val="24"/>
          </w:rPr>
          <w:t>https://www.trustforlondon.org.uk/data/poverty-thresholds/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AE4D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:rsidR="00216BAD" w:rsidRPr="00AE4D5E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(no date) A </w:t>
      </w:r>
      <w:r>
        <w:rPr>
          <w:rFonts w:ascii="Arial" w:hAnsi="Arial" w:cs="Arial"/>
          <w:i/>
          <w:sz w:val="24"/>
          <w:szCs w:val="24"/>
        </w:rPr>
        <w:t xml:space="preserve">Summary of The UN Convention on the Rights of the Child.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3718B0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54496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(2010) </w:t>
      </w:r>
      <w:r>
        <w:rPr>
          <w:rFonts w:ascii="Arial" w:hAnsi="Arial" w:cs="Arial"/>
          <w:i/>
          <w:sz w:val="24"/>
          <w:szCs w:val="24"/>
        </w:rPr>
        <w:t xml:space="preserve">Interim Evaluation of 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https://core.ac.uk/download/pdf/4150624.pdf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5B424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(2012) </w:t>
      </w:r>
      <w:r>
        <w:rPr>
          <w:rFonts w:ascii="Arial" w:hAnsi="Arial" w:cs="Arial"/>
          <w:i/>
          <w:sz w:val="24"/>
          <w:szCs w:val="24"/>
        </w:rPr>
        <w:t xml:space="preserve">Flying Start Strategic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https://gov.wales/sites/default/files/publications/2019-07/flying-start-strategy-guidance-for-local-authorities.pdf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B8380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3377BE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</w:t>
      </w:r>
      <w:r>
        <w:rPr>
          <w:rFonts w:ascii="Arial" w:hAnsi="Arial" w:cs="Arial"/>
          <w:i/>
          <w:sz w:val="24"/>
          <w:szCs w:val="24"/>
        </w:rPr>
        <w:t xml:space="preserve">Free Breakfast in Primary Schools. </w:t>
      </w:r>
      <w:r w:rsidRPr="003377BE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sz w:val="24"/>
          <w:szCs w:val="24"/>
        </w:rPr>
        <w:t xml:space="preserve"> </w:t>
      </w:r>
      <w:hyperlink r:id="rId37" w:history="1">
        <w:r w:rsidRPr="003377BE">
          <w:rPr>
            <w:rFonts w:ascii="Arial" w:hAnsi="Arial" w:cs="Arial"/>
            <w:color w:val="0000FF"/>
            <w:sz w:val="24"/>
            <w:szCs w:val="24"/>
            <w:u w:val="single"/>
          </w:rPr>
          <w:t>140627-free-breakfast-primary-guidance-en.pdf</w:t>
        </w:r>
      </w:hyperlink>
      <w:r w:rsidRPr="003377BE">
        <w:rPr>
          <w:rFonts w:ascii="Arial" w:hAnsi="Arial" w:cs="Arial"/>
          <w:sz w:val="24"/>
          <w:szCs w:val="24"/>
        </w:rPr>
        <w:t xml:space="preserve"> (Accessed: 08</w:t>
      </w:r>
      <w:r w:rsidRPr="003377BE">
        <w:rPr>
          <w:rFonts w:ascii="Arial" w:hAnsi="Arial" w:cs="Arial"/>
          <w:sz w:val="24"/>
          <w:szCs w:val="24"/>
          <w:vertAlign w:val="superscript"/>
        </w:rPr>
        <w:t>th</w:t>
      </w:r>
      <w:r w:rsidRPr="003377BE">
        <w:rPr>
          <w:rFonts w:ascii="Arial" w:hAnsi="Arial" w:cs="Arial"/>
          <w:sz w:val="24"/>
          <w:szCs w:val="24"/>
        </w:rPr>
        <w:t xml:space="preserve"> July 2021). </w:t>
      </w:r>
      <w:r w:rsidRPr="003377BE"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(2015a) </w:t>
      </w:r>
      <w:r>
        <w:rPr>
          <w:rFonts w:ascii="Arial" w:hAnsi="Arial" w:cs="Arial"/>
          <w:i/>
          <w:sz w:val="24"/>
          <w:szCs w:val="24"/>
        </w:rPr>
        <w:t xml:space="preserve">Child Poverty Strategy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494D24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https://gov.wales/sites/default/files/publications/2019-06/child-poverty-strategy-for-wales-easy-read-version.pdf</w:t>
        </w:r>
      </w:hyperlink>
      <w:r>
        <w:rPr>
          <w:rFonts w:ascii="Arial" w:hAnsi="Arial" w:cs="Arial"/>
          <w:sz w:val="24"/>
          <w:szCs w:val="24"/>
        </w:rPr>
        <w:t xml:space="preserve"> (Accessed: 03</w:t>
      </w:r>
      <w:r w:rsidRPr="00783EA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(2015b) </w:t>
      </w:r>
      <w:r>
        <w:rPr>
          <w:rFonts w:ascii="Arial" w:hAnsi="Arial" w:cs="Arial"/>
          <w:i/>
          <w:sz w:val="24"/>
          <w:szCs w:val="24"/>
        </w:rPr>
        <w:t xml:space="preserve">Healthy and Sustainable Pre-School Scheme National Awards Criteria.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http://www.wales.nhs.uk/sitesplus/documents/888/HSPSS-Doc%28E%29.pdf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74236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(2016a) </w:t>
      </w:r>
      <w:proofErr w:type="spellStart"/>
      <w:r w:rsidRPr="001366B9">
        <w:rPr>
          <w:rFonts w:ascii="Arial" w:hAnsi="Arial" w:cs="Arial"/>
          <w:i/>
          <w:sz w:val="24"/>
          <w:szCs w:val="24"/>
        </w:rPr>
        <w:t>FaCE</w:t>
      </w:r>
      <w:proofErr w:type="spellEnd"/>
      <w:r w:rsidRPr="001366B9">
        <w:rPr>
          <w:rFonts w:ascii="Arial" w:hAnsi="Arial" w:cs="Arial"/>
          <w:i/>
          <w:sz w:val="24"/>
          <w:szCs w:val="24"/>
        </w:rPr>
        <w:t xml:space="preserve"> the Challenge Together: Family and Community Engagement Toolkit for Schools in Wales.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E6679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7B6040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(2016b) </w:t>
      </w:r>
      <w:r>
        <w:rPr>
          <w:rFonts w:ascii="Arial" w:hAnsi="Arial" w:cs="Arial"/>
          <w:i/>
          <w:sz w:val="24"/>
          <w:szCs w:val="24"/>
        </w:rPr>
        <w:t xml:space="preserve">National Minimum Standards for Regulated Childcare for Children up to the Age of 12 Years.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7B604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3E751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(2018) </w:t>
      </w:r>
      <w:r>
        <w:rPr>
          <w:rFonts w:ascii="Arial" w:hAnsi="Arial" w:cs="Arial"/>
          <w:i/>
          <w:sz w:val="24"/>
          <w:szCs w:val="24"/>
        </w:rPr>
        <w:t xml:space="preserve">Food and Nutrition for Childcare Settings.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F5550A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https://gov.wales/sites/default/files/consultations/2018-06/food-nutrition-volume-1.pdf</w:t>
        </w:r>
      </w:hyperlink>
      <w:r>
        <w:rPr>
          <w:rFonts w:ascii="Arial" w:hAnsi="Arial" w:cs="Arial"/>
          <w:sz w:val="24"/>
          <w:szCs w:val="24"/>
        </w:rPr>
        <w:t xml:space="preserve"> (Accessed: 08</w:t>
      </w:r>
      <w:r w:rsidRPr="003E751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376A46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>
        <w:rPr>
          <w:rFonts w:ascii="Arial" w:hAnsi="Arial" w:cs="Arial"/>
          <w:i/>
          <w:sz w:val="24"/>
          <w:szCs w:val="24"/>
        </w:rPr>
        <w:t xml:space="preserve">Wellbeing of Wales: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EE57BC">
          <w:rPr>
            <w:rStyle w:val="Hyperlink"/>
            <w:rFonts w:ascii="Arial" w:hAnsi="Arial" w:cs="Arial"/>
            <w:sz w:val="24"/>
            <w:szCs w:val="24"/>
          </w:rPr>
          <w:t>https://gov.wales/sites/default/files/pdf-versions/2021/2/3/1612360323/wellbeing-wales-2020.pdf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5A49CA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800C1F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sz w:val="24"/>
          <w:szCs w:val="24"/>
        </w:rPr>
        <w:t xml:space="preserve">Relative Income Poverty: April 2019 to March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863951">
          <w:rPr>
            <w:rStyle w:val="Hyperlink"/>
            <w:rFonts w:ascii="Arial" w:hAnsi="Arial" w:cs="Arial"/>
            <w:sz w:val="24"/>
            <w:szCs w:val="24"/>
          </w:rPr>
          <w:t>https://gov.wales/relative-income-poverty-april-2019-march-2020-html</w:t>
        </w:r>
      </w:hyperlink>
      <w:r>
        <w:rPr>
          <w:rFonts w:ascii="Arial" w:hAnsi="Arial" w:cs="Arial"/>
          <w:sz w:val="24"/>
          <w:szCs w:val="24"/>
        </w:rPr>
        <w:t xml:space="preserve"> (Accessed: 01</w:t>
      </w:r>
      <w:r w:rsidRPr="00800C1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:rsidR="00216BAD" w:rsidRPr="005964B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Western, M. and </w:t>
      </w:r>
      <w:proofErr w:type="spellStart"/>
      <w:r>
        <w:rPr>
          <w:rFonts w:ascii="Arial" w:hAnsi="Arial" w:cs="Arial"/>
          <w:sz w:val="24"/>
          <w:szCs w:val="24"/>
        </w:rPr>
        <w:t>Tomaszewski</w:t>
      </w:r>
      <w:proofErr w:type="spellEnd"/>
      <w:r>
        <w:rPr>
          <w:rFonts w:ascii="Arial" w:hAnsi="Arial" w:cs="Arial"/>
          <w:sz w:val="24"/>
          <w:szCs w:val="24"/>
        </w:rPr>
        <w:t xml:space="preserve">, W. (2016) </w:t>
      </w:r>
      <w:r>
        <w:rPr>
          <w:rFonts w:ascii="Arial" w:hAnsi="Arial" w:cs="Arial"/>
          <w:i/>
          <w:sz w:val="24"/>
          <w:szCs w:val="24"/>
        </w:rPr>
        <w:t xml:space="preserve">Subjective Wellbeing, Objective Wellbeing and Inequality in Australia. </w:t>
      </w:r>
      <w:r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i/>
          <w:sz w:val="24"/>
          <w:szCs w:val="24"/>
        </w:rPr>
        <w:t xml:space="preserve"> </w:t>
      </w:r>
      <w:hyperlink r:id="rId45" w:history="1">
        <w:r w:rsidRPr="00B962A5">
          <w:rPr>
            <w:rStyle w:val="Hyperlink"/>
            <w:rFonts w:ascii="Arial" w:hAnsi="Arial" w:cs="Arial"/>
            <w:sz w:val="24"/>
            <w:szCs w:val="24"/>
          </w:rPr>
          <w:t>https://www.ncbi.nlm.nih.gov/pmc/articles/PMC5047468/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B962A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Pr="00B962A5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62A5">
        <w:rPr>
          <w:rFonts w:ascii="Arial" w:hAnsi="Arial" w:cs="Arial"/>
          <w:sz w:val="24"/>
          <w:szCs w:val="24"/>
        </w:rPr>
        <w:t xml:space="preserve"> </w:t>
      </w:r>
    </w:p>
    <w:p w:rsidR="00216BAD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(WHO) (1984) </w:t>
      </w:r>
      <w:r w:rsidRPr="006108D0">
        <w:rPr>
          <w:rFonts w:ascii="Arial" w:hAnsi="Arial" w:cs="Arial"/>
          <w:i/>
          <w:sz w:val="24"/>
          <w:szCs w:val="24"/>
        </w:rPr>
        <w:t>Health Promotion: A Discussion Document on the Concept and Principles: Summary Report of the Working Group on Concept and Principles of Health Promotion.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EC3A5E">
          <w:rPr>
            <w:rStyle w:val="Hyperlink"/>
            <w:rFonts w:ascii="Arial" w:hAnsi="Arial" w:cs="Arial"/>
            <w:sz w:val="24"/>
            <w:szCs w:val="24"/>
          </w:rPr>
          <w:t>https://apps.who.int/iris/bitstream/handle/10665/107835/E90607.pdf?sequence=1&amp;isAllowed=y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6108D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216BAD" w:rsidRPr="006108D0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16BAD" w:rsidRPr="0023318B" w:rsidRDefault="00216BAD" w:rsidP="00216BAD">
      <w:pPr>
        <w:tabs>
          <w:tab w:val="left" w:pos="17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World Health Organisation (WHO) (2014) </w:t>
      </w:r>
      <w:r>
        <w:rPr>
          <w:rFonts w:ascii="Arial" w:hAnsi="Arial" w:cs="Arial"/>
          <w:i/>
          <w:sz w:val="24"/>
          <w:szCs w:val="24"/>
        </w:rPr>
        <w:t xml:space="preserve">Basic Documents. </w:t>
      </w:r>
      <w:proofErr w:type="gramStart"/>
      <w:r>
        <w:rPr>
          <w:rFonts w:ascii="Arial" w:hAnsi="Arial" w:cs="Arial"/>
          <w:sz w:val="24"/>
          <w:szCs w:val="24"/>
        </w:rPr>
        <w:t>48</w:t>
      </w:r>
      <w:r w:rsidRPr="0023318B">
        <w:rPr>
          <w:rFonts w:ascii="Arial" w:hAnsi="Arial" w:cs="Arial"/>
          <w:sz w:val="24"/>
          <w:szCs w:val="24"/>
          <w:vertAlign w:val="superscript"/>
        </w:rPr>
        <w:t>th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 xml:space="preserve">. Available at: </w:t>
      </w:r>
      <w:hyperlink r:id="rId47" w:history="1">
        <w:r w:rsidRPr="00EC3A5E">
          <w:rPr>
            <w:rStyle w:val="Hyperlink"/>
            <w:rFonts w:ascii="Arial" w:hAnsi="Arial" w:cs="Arial"/>
            <w:sz w:val="24"/>
            <w:szCs w:val="24"/>
          </w:rPr>
          <w:t>https://apps.who.int/gb/bd/PDF/bd48/basic-documents-48th-edition-en.pdf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2331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:rsidR="001C2FAC" w:rsidRPr="009E55C1" w:rsidRDefault="001C2FAC">
      <w:pPr>
        <w:rPr>
          <w:rFonts w:ascii="Arial" w:hAnsi="Arial" w:cs="Arial"/>
          <w:sz w:val="24"/>
          <w:szCs w:val="24"/>
        </w:rPr>
      </w:pPr>
    </w:p>
    <w:sectPr w:rsidR="001C2FAC" w:rsidRPr="009E55C1">
      <w:head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6BAD" w:rsidRDefault="00216BAD" w:rsidP="00216BAD">
      <w:r>
        <w:separator/>
      </w:r>
    </w:p>
  </w:endnote>
  <w:endnote w:type="continuationSeparator" w:id="0">
    <w:p w:rsidR="00216BAD" w:rsidRDefault="00216BAD" w:rsidP="00216B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6BAD" w:rsidRDefault="00216BAD" w:rsidP="00216BAD">
      <w:r>
        <w:separator/>
      </w:r>
    </w:p>
  </w:footnote>
  <w:footnote w:type="continuationSeparator" w:id="0">
    <w:p w:rsidR="00216BAD" w:rsidRDefault="00216BAD" w:rsidP="00216B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D6808" w:rsidRPr="00ED6808" w:rsidRDefault="00216BAD">
    <w:pPr>
      <w:pStyle w:val="Header"/>
      <w:rPr>
        <w:rFonts w:ascii="Arial" w:hAnsi="Arial" w:cs="Arial"/>
        <w:sz w:val="24"/>
        <w:szCs w:val="24"/>
      </w:rPr>
    </w:pPr>
    <w:r w:rsidRPr="00ED6808">
      <w:rPr>
        <w:rFonts w:ascii="Arial" w:hAnsi="Arial" w:cs="Arial"/>
        <w:sz w:val="24"/>
        <w:szCs w:val="24"/>
      </w:rPr>
      <w:t>Student Number: 2009192</w:t>
    </w:r>
  </w:p>
  <w:p w:rsidR="00ED6808" w:rsidRPr="00ED6808" w:rsidRDefault="00216BAD">
    <w:pPr>
      <w:pStyle w:val="Header"/>
      <w:rPr>
        <w:rFonts w:ascii="Arial" w:hAnsi="Arial" w:cs="Arial"/>
        <w:sz w:val="24"/>
        <w:szCs w:val="24"/>
      </w:rPr>
    </w:pPr>
    <w:r w:rsidRPr="00ED6808">
      <w:rPr>
        <w:rFonts w:ascii="Arial" w:hAnsi="Arial" w:cs="Arial"/>
        <w:sz w:val="24"/>
        <w:szCs w:val="24"/>
      </w:rPr>
      <w:t>Module Code: ECEY5003</w:t>
    </w:r>
  </w:p>
  <w:p w:rsidR="00ED6808" w:rsidRDefault="00216BA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6BAD"/>
    <w:rsid w:val="001C2FAC"/>
    <w:rsid w:val="00216BAD"/>
    <w:rsid w:val="0062420C"/>
    <w:rsid w:val="008D102C"/>
    <w:rsid w:val="009E5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5EB2F"/>
  <w15:chartTrackingRefBased/>
  <w15:docId w15:val="{8AA38C92-479D-42B3-BAA0-8F48B000E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16B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6B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6BAD"/>
  </w:style>
  <w:style w:type="character" w:styleId="Hyperlink">
    <w:name w:val="Hyperlink"/>
    <w:basedOn w:val="DefaultParagraphFont"/>
    <w:uiPriority w:val="99"/>
    <w:unhideWhenUsed/>
    <w:rsid w:val="00216BAD"/>
    <w:rPr>
      <w:color w:val="0000FF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216B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6B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signedtosmile.org/welcome-croeso/welcome/" TargetMode="External"/><Relationship Id="rId18" Type="http://schemas.openxmlformats.org/officeDocument/2006/relationships/hyperlink" Target="http://citeseerx.ist.psu.edu/viewdoc/download?doi=10.1.1.695.3141&amp;rep=rep1&amp;type=pdf" TargetMode="External"/><Relationship Id="rId26" Type="http://schemas.openxmlformats.org/officeDocument/2006/relationships/hyperlink" Target="https://developingchild.harvard.edu/wp-content/uploads/2004/04/Young-Children-Develop-in-an-Environment-of-Relationships.pdf" TargetMode="External"/><Relationship Id="rId39" Type="http://schemas.openxmlformats.org/officeDocument/2006/relationships/hyperlink" Target="http://www.wales.nhs.uk/sitesplus/documents/888/HSPSS-Doc%28E%29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jrf.org.uk/sites/default/files/jrf/migrated/files/poorer-children-education-full.pdf" TargetMode="External"/><Relationship Id="rId34" Type="http://schemas.openxmlformats.org/officeDocument/2006/relationships/hyperlink" Target="https://www.unicef.org.uk/rights-respecting-schools/wp-content/uploads/sites/4/2017/01/Summary-of-the-UNCRC.pdf" TargetMode="External"/><Relationship Id="rId42" Type="http://schemas.openxmlformats.org/officeDocument/2006/relationships/hyperlink" Target="https://gov.wales/sites/default/files/consultations/2018-06/food-nutrition-volume-1.pdf" TargetMode="External"/><Relationship Id="rId47" Type="http://schemas.openxmlformats.org/officeDocument/2006/relationships/hyperlink" Target="https://apps.who.int/gb/bd/PDF/bd48/basic-documents-48th-edition-en.pdf" TargetMode="External"/><Relationship Id="rId50" Type="http://schemas.openxmlformats.org/officeDocument/2006/relationships/theme" Target="theme/theme1.xml"/><Relationship Id="rId7" Type="http://schemas.openxmlformats.org/officeDocument/2006/relationships/hyperlink" Target="https://www.bma.org.uk/media/2084/health-at-a-price-2017.pdf" TargetMode="External"/><Relationship Id="rId12" Type="http://schemas.openxmlformats.org/officeDocument/2006/relationships/hyperlink" Target="https://cep.lse.ac.uk/pubs/download/dp1236.pdf" TargetMode="External"/><Relationship Id="rId17" Type="http://schemas.openxmlformats.org/officeDocument/2006/relationships/hyperlink" Target="https://researchbriefings.files.parliament.uk/documents/SN07096/SN07096.pdf" TargetMode="External"/><Relationship Id="rId25" Type="http://schemas.openxmlformats.org/officeDocument/2006/relationships/hyperlink" Target="file:///C:/Users/tracy.harrison/Downloads/how_lifestyles_affect_health_ainee_khan.pdf" TargetMode="External"/><Relationship Id="rId33" Type="http://schemas.openxmlformats.org/officeDocument/2006/relationships/hyperlink" Target="https://www.trustforlondon.org.uk/data/poverty-thresholds/" TargetMode="External"/><Relationship Id="rId38" Type="http://schemas.openxmlformats.org/officeDocument/2006/relationships/hyperlink" Target="https://gov.wales/sites/default/files/publications/2019-06/child-poverty-strategy-for-wales-easy-read-version.pdf" TargetMode="External"/><Relationship Id="rId46" Type="http://schemas.openxmlformats.org/officeDocument/2006/relationships/hyperlink" Target="https://apps.who.int/iris/bitstream/handle/10665/107835/E90607.pdf?sequence=1&amp;isAllowed=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0" Type="http://schemas.openxmlformats.org/officeDocument/2006/relationships/hyperlink" Target="https://www.joiningforcesforchildren.org/what-are-aces/" TargetMode="External"/><Relationship Id="rId29" Type="http://schemas.openxmlformats.org/officeDocument/2006/relationships/hyperlink" Target="https://www.rcpch.ac.uk/sites/default/files/2018-04/poverty20and20child20health20survey20-20views20from20the20frontline20-20final2008.05.20171.pdf" TargetMode="External"/><Relationship Id="rId41" Type="http://schemas.openxmlformats.org/officeDocument/2006/relationships/hyperlink" Target="https://gov.wales/sites/default/files/publications/2019-06/national-minimum-standards-for-regulated-childcar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cplondon.ac.uk/news/health-inequalities-and-obesity" TargetMode="External"/><Relationship Id="rId11" Type="http://schemas.openxmlformats.org/officeDocument/2006/relationships/hyperlink" Target="https://www.cdhn.org/sites/default/files/downloads/FACTSHEETS%201_Screen%20View%281%29.pdf" TargetMode="External"/><Relationship Id="rId24" Type="http://schemas.openxmlformats.org/officeDocument/2006/relationships/hyperlink" Target="https://canadacollege.edu/dreamers/docs/Maslows-Hierarchy-of-Needs.pdf" TargetMode="External"/><Relationship Id="rId32" Type="http://schemas.openxmlformats.org/officeDocument/2006/relationships/hyperlink" Target="https://assets.publishing.service.gov.uk/government/uploads/system/uploads/attachment_data/file/183197/Child-Wellbeing-Brief.pdf" TargetMode="External"/><Relationship Id="rId37" Type="http://schemas.openxmlformats.org/officeDocument/2006/relationships/hyperlink" Target="file:///\\ssusers01\Home_N-Z\Tracy.Harrison\Uni\Year%202%20Level%205\Well-Being,%20Care%20and%20Healthy%20Living\140627-free-breakfast-primary-guidance-en.pdf" TargetMode="External"/><Relationship Id="rId40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45" Type="http://schemas.openxmlformats.org/officeDocument/2006/relationships/hyperlink" Target="https://www.ncbi.nlm.nih.gov/pmc/articles/PMC5047468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medicalnewstoday.com/articles/150999" TargetMode="External"/><Relationship Id="rId23" Type="http://schemas.openxmlformats.org/officeDocument/2006/relationships/hyperlink" Target="https://www.simplypsychology.org/bowlby.html" TargetMode="External"/><Relationship Id="rId28" Type="http://schemas.openxmlformats.org/officeDocument/2006/relationships/hyperlink" Target="https://www.healthpovertyaction.org/news-events/key-facts-poverty-and-poor-health/" TargetMode="External"/><Relationship Id="rId36" Type="http://schemas.openxmlformats.org/officeDocument/2006/relationships/hyperlink" Target="https://gov.wales/sites/default/files/publications/2019-07/flying-start-strategy-guidance-for-local-authorities.pdf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ww.collinsdictionary.com/dictionary/english/wellbeing" TargetMode="External"/><Relationship Id="rId19" Type="http://schemas.openxmlformats.org/officeDocument/2006/relationships/hyperlink" Target="https://www.simplypsychology.org/Bronfenbrenner.html" TargetMode="External"/><Relationship Id="rId31" Type="http://schemas.openxmlformats.org/officeDocument/2006/relationships/hyperlink" Target="https://simplicable.com/new/lifestyle" TargetMode="External"/><Relationship Id="rId44" Type="http://schemas.openxmlformats.org/officeDocument/2006/relationships/hyperlink" Target="https://gov.wales/relative-income-poverty-april-2019-march-2020-html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\\ssusers01\Home_N-Z\Tracy.Harrison\Uni\Year%202%20Level%205\Well-Being,%20Care%20and%20Healthy%20Living\Three-Year-Plan-19-22.pdf" TargetMode="External"/><Relationship Id="rId14" Type="http://schemas.openxmlformats.org/officeDocument/2006/relationships/hyperlink" Target="https://esrc.ukri.org/about-us/50-years-of-esrc/50-achievements/the-dahlgren-whitehead-rainbow/" TargetMode="External"/><Relationship Id="rId22" Type="http://schemas.openxmlformats.org/officeDocument/2006/relationships/hyperlink" Target="https://www.hsph.harvard.edu/health-happiness/research-new/positive-health/measurement-of-well-being/" TargetMode="External"/><Relationship Id="rId27" Type="http://schemas.openxmlformats.org/officeDocument/2006/relationships/hyperlink" Target="https://www2.nphs.wales.nhs.uk/PubHObservatoryProjDocs.nsf/85c50756737f79ac80256f2700534ea3/297792ca5a14123080257ff60051cab6/$FILE/MeasuringInequalities2016_TechnicalGuide_InternalRelease_v1.pdf" TargetMode="External"/><Relationship Id="rId30" Type="http://schemas.openxmlformats.org/officeDocument/2006/relationships/hyperlink" Target="https://housingmatters.urban.org/articles/how-housing-quality-affects-child-mental-health" TargetMode="External"/><Relationship Id="rId35" Type="http://schemas.openxmlformats.org/officeDocument/2006/relationships/hyperlink" Target="https://core.ac.uk/download/pdf/4150624.pdf" TargetMode="External"/><Relationship Id="rId43" Type="http://schemas.openxmlformats.org/officeDocument/2006/relationships/hyperlink" Target="https://gov.wales/sites/default/files/pdf-versions/2021/2/3/1612360323/wellbeing-wales-2020.pdf" TargetMode="External"/><Relationship Id="rId48" Type="http://schemas.openxmlformats.org/officeDocument/2006/relationships/header" Target="header1.xml"/><Relationship Id="rId8" Type="http://schemas.openxmlformats.org/officeDocument/2006/relationships/hyperlink" Target="https://dictionary.cambridge.org/dictionary/english/lifesty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2318</Words>
  <Characters>13215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15502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Harrison</dc:creator>
  <cp:keywords/>
  <dc:description/>
  <cp:lastModifiedBy>Tracy Harrison</cp:lastModifiedBy>
  <cp:revision>1</cp:revision>
  <dcterms:created xsi:type="dcterms:W3CDTF">2021-07-08T16:55:00Z</dcterms:created>
  <dcterms:modified xsi:type="dcterms:W3CDTF">2021-07-08T16:56:00Z</dcterms:modified>
</cp:coreProperties>
</file>