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88703514"/>
        <w:docPartObj>
          <w:docPartGallery w:val="Cover Pages"/>
          <w:docPartUnique/>
        </w:docPartObj>
      </w:sdtPr>
      <w:sdtEndPr>
        <w:rPr>
          <w:rFonts w:eastAsia="Times New Roman" w:cs="Times New Roman"/>
          <w:sz w:val="36"/>
          <w:szCs w:val="36"/>
        </w:rPr>
      </w:sdtEndPr>
      <w:sdtContent>
        <w:p w14:paraId="22A55F08" w14:textId="4848B045" w:rsidR="00CB1B5D" w:rsidRDefault="00A92BAD" w:rsidP="00CB1B5D">
          <w:pPr>
            <w:tabs>
              <w:tab w:val="left" w:pos="6396"/>
            </w:tabs>
          </w:pPr>
          <w:r>
            <w:rPr>
              <w:noProof/>
            </w:rPr>
            <mc:AlternateContent>
              <mc:Choice Requires="wpg">
                <w:drawing>
                  <wp:anchor distT="0" distB="0" distL="114300" distR="114300" simplePos="0" relativeHeight="251659264" behindDoc="1" locked="0" layoutInCell="1" allowOverlap="1" wp14:anchorId="2F79AA1E" wp14:editId="2522EF72">
                    <wp:simplePos x="0" y="0"/>
                    <wp:positionH relativeFrom="page">
                      <wp:align>center</wp:align>
                    </wp:positionH>
                    <wp:positionV relativeFrom="page">
                      <wp:align>center</wp:align>
                    </wp:positionV>
                    <wp:extent cx="6667500" cy="9715500"/>
                    <wp:effectExtent l="0" t="635" r="1270" b="0"/>
                    <wp:wrapNone/>
                    <wp:docPr id="2"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67500" cy="9715500"/>
                              <a:chOff x="0" y="0"/>
                              <a:chExt cx="6864824" cy="9123528"/>
                            </a:xfrm>
                          </wpg:grpSpPr>
                          <wps:wsp>
                            <wps:cNvPr id="3" name="Rectangle 194"/>
                            <wps:cNvSpPr>
                              <a:spLocks noChangeArrowheads="1"/>
                            </wps:cNvSpPr>
                            <wps:spPr bwMode="auto">
                              <a:xfrm>
                                <a:off x="0" y="0"/>
                                <a:ext cx="6858000" cy="1371600"/>
                              </a:xfrm>
                              <a:prstGeom prst="rect">
                                <a:avLst/>
                              </a:pr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4" name="Rectangle 195"/>
                            <wps:cNvSpPr>
                              <a:spLocks noChangeArrowheads="1"/>
                            </wps:cNvSpPr>
                            <wps:spPr bwMode="auto">
                              <a:xfrm>
                                <a:off x="0" y="4094328"/>
                                <a:ext cx="6858000" cy="5029200"/>
                              </a:xfrm>
                              <a:prstGeom prst="rect">
                                <a:avLst/>
                              </a:pr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txbx>
                              <w:txbxContent>
                                <w:p w14:paraId="3F3401DE" w14:textId="427AD7A0" w:rsidR="00CB1B5D" w:rsidRDefault="00CB1B5D" w:rsidP="00CB1B5D">
                                  <w:pPr>
                                    <w:pStyle w:val="NoSpacing"/>
                                    <w:spacing w:before="120"/>
                                    <w:rPr>
                                      <w:color w:val="FFFFFF" w:themeColor="background1"/>
                                    </w:rPr>
                                  </w:pPr>
                                </w:p>
                                <w:p w14:paraId="4938847B" w14:textId="7CD1D8E3" w:rsidR="00CB1B5D" w:rsidRDefault="00CB1B5D">
                                  <w:pPr>
                                    <w:pStyle w:val="NoSpacing"/>
                                    <w:spacing w:before="120"/>
                                    <w:jc w:val="center"/>
                                    <w:rPr>
                                      <w:color w:val="FFFFFF" w:themeColor="background1"/>
                                    </w:rPr>
                                  </w:pPr>
                                  <w:r>
                                    <w:rPr>
                                      <w:color w:val="FFFFFF" w:themeColor="background1"/>
                                    </w:rPr>
                                    <w:t>  </w:t>
                                  </w:r>
                                </w:p>
                              </w:txbxContent>
                            </wps:txbx>
                            <wps:bodyPr rot="0" vert="horz" wrap="square" lIns="457200" tIns="731520" rIns="457200" bIns="457200" anchor="b" anchorCtr="0" upright="1">
                              <a:noAutofit/>
                            </wps:bodyPr>
                          </wps:wsp>
                          <wps:wsp>
                            <wps:cNvPr id="5" name="Text Box 196"/>
                            <wps:cNvSpPr txBox="1">
                              <a:spLocks noChangeArrowheads="1"/>
                            </wps:cNvSpPr>
                            <wps:spPr bwMode="auto">
                              <a:xfrm>
                                <a:off x="6824" y="1371600"/>
                                <a:ext cx="6858000" cy="2722728"/>
                              </a:xfrm>
                              <a:prstGeom prst="rect">
                                <a:avLst/>
                              </a:prstGeom>
                              <a:solidFill>
                                <a:schemeClr val="bg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A9D6DE6" w14:textId="72C21ED8" w:rsidR="00CB1B5D" w:rsidRPr="00CB1B5D" w:rsidRDefault="00CB1B5D">
                                      <w:pPr>
                                        <w:pStyle w:val="NoSpacing"/>
                                        <w:jc w:val="center"/>
                                        <w:rPr>
                                          <w:rFonts w:asciiTheme="majorHAnsi" w:eastAsiaTheme="majorEastAsia" w:hAnsiTheme="majorHAnsi" w:cstheme="majorBidi"/>
                                          <w:caps/>
                                          <w:color w:val="000000" w:themeColor="text1"/>
                                          <w:sz w:val="72"/>
                                          <w:szCs w:val="72"/>
                                        </w:rPr>
                                      </w:pPr>
                                      <w:r w:rsidRPr="00CB1B5D">
                                        <w:rPr>
                                          <w:rFonts w:asciiTheme="majorHAnsi" w:eastAsiaTheme="majorEastAsia" w:hAnsiTheme="majorHAnsi" w:cstheme="majorBidi"/>
                                          <w:caps/>
                                          <w:color w:val="000000" w:themeColor="text1"/>
                                          <w:sz w:val="72"/>
                                          <w:szCs w:val="72"/>
                                        </w:rPr>
                                        <w:t>academic and employability skills</w:t>
                                      </w:r>
                                    </w:p>
                                  </w:sdtContent>
                                </w:sdt>
                              </w:txbxContent>
                            </wps:txbx>
                            <wps:bodyPr rot="0" vert="horz" wrap="square" lIns="457200" tIns="91440" rIns="457200" bIns="91440" anchor="ctr" anchorCtr="0" upright="1">
                              <a:noAutofit/>
                            </wps:bodyPr>
                          </wps:wsp>
                        </wpg:wgp>
                      </a:graphicData>
                    </a:graphic>
                    <wp14:sizeRelH relativeFrom="page">
                      <wp14:pctWidth>88200</wp14:pctWidth>
                    </wp14:sizeRelH>
                    <wp14:sizeRelV relativeFrom="page">
                      <wp14:pctHeight>90900</wp14:pctHeight>
                    </wp14:sizeRelV>
                  </wp:anchor>
                </w:drawing>
              </mc:Choice>
              <mc:Fallback>
                <w:pict>
                  <v:group w14:anchorId="2F79AA1E" id="Group 193" o:spid="_x0000_s1026" style="position:absolute;left:0;text-align:left;margin-left:0;margin-top:0;width:525pt;height:765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" fillcolor="#4f81bd [3204]" stroked="f" strokeweight="2pt">
                      <v:textbox inset="36pt,57.6pt,36pt,36pt">
                        <w:txbxContent>
                          <w:p w14:paraId="3F3401DE" w14:textId="427AD7A0" w:rsidR="00CB1B5D" w:rsidRDefault="00CB1B5D" w:rsidP="00CB1B5D">
                            <w:pPr>
                              <w:pStyle w:val="NoSpacing"/>
                              <w:spacing w:before="120"/>
                              <w:rPr>
                                <w:color w:val="FFFFFF" w:themeColor="background1"/>
                              </w:rPr>
                            </w:pPr>
                          </w:p>
                          <w:p w14:paraId="4938847B" w14:textId="7CD1D8E3" w:rsidR="00CB1B5D" w:rsidRDefault="00CB1B5D">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" fillcolor="white [3212]" stroked="f" strokeweight=".5pt">
                      <v:textbox inset="36pt,7.2pt,36pt,7.2pt">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A9D6DE6" w14:textId="72C21ED8" w:rsidR="00CB1B5D" w:rsidRPr="00CB1B5D" w:rsidRDefault="00CB1B5D">
                                <w:pPr>
                                  <w:pStyle w:val="NoSpacing"/>
                                  <w:jc w:val="center"/>
                                  <w:rPr>
                                    <w:rFonts w:asciiTheme="majorHAnsi" w:eastAsiaTheme="majorEastAsia" w:hAnsiTheme="majorHAnsi" w:cstheme="majorBidi"/>
                                    <w:caps/>
                                    <w:color w:val="000000" w:themeColor="text1"/>
                                    <w:sz w:val="72"/>
                                    <w:szCs w:val="72"/>
                                  </w:rPr>
                                </w:pPr>
                                <w:r w:rsidRPr="00CB1B5D">
                                  <w:rPr>
                                    <w:rFonts w:asciiTheme="majorHAnsi" w:eastAsiaTheme="majorEastAsia" w:hAnsiTheme="majorHAnsi" w:cstheme="majorBidi"/>
                                    <w:caps/>
                                    <w:color w:val="000000" w:themeColor="text1"/>
                                    <w:sz w:val="72"/>
                                    <w:szCs w:val="72"/>
                                  </w:rPr>
                                  <w:t>academic and employability skills</w:t>
                                </w:r>
                              </w:p>
                            </w:sdtContent>
                          </w:sdt>
                        </w:txbxContent>
                      </v:textbox>
                    </v:shape>
                    <w10:wrap anchorx="page" anchory="page"/>
                  </v:group>
                </w:pict>
              </mc:Fallback>
            </mc:AlternateContent>
          </w:r>
          <w:r w:rsidR="00CB1B5D">
            <w:tab/>
          </w:r>
        </w:p>
        <w:p w14:paraId="4B9E9D37" w14:textId="1E0A5857" w:rsidR="00CB1B5D" w:rsidRDefault="00A92BAD">
          <w:pPr>
            <w:spacing w:line="276" w:lineRule="auto"/>
            <w:jc w:val="left"/>
            <w:rPr>
              <w:rFonts w:eastAsia="Times New Roman" w:cs="Times New Roman"/>
              <w:sz w:val="36"/>
              <w:szCs w:val="36"/>
            </w:rPr>
          </w:pPr>
          <w:r>
            <w:rPr>
              <w:rFonts w:eastAsia="Times New Roman" w:cs="Times New Roman"/>
              <w:noProof/>
              <w:sz w:val="36"/>
              <w:szCs w:val="36"/>
            </w:rPr>
            <mc:AlternateContent>
              <mc:Choice Requires="wps">
                <w:drawing>
                  <wp:anchor distT="0" distB="0" distL="114300" distR="114300" simplePos="0" relativeHeight="251660288" behindDoc="0" locked="0" layoutInCell="1" allowOverlap="1" wp14:anchorId="55731B03" wp14:editId="2C3F9380">
                    <wp:simplePos x="0" y="0"/>
                    <wp:positionH relativeFrom="column">
                      <wp:posOffset>175260</wp:posOffset>
                    </wp:positionH>
                    <wp:positionV relativeFrom="paragraph">
                      <wp:posOffset>4563110</wp:posOffset>
                    </wp:positionV>
                    <wp:extent cx="5242560" cy="3078480"/>
                    <wp:effectExtent l="22860" t="19050" r="40005" b="45720"/>
                    <wp:wrapNone/>
                    <wp:docPr id="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2560" cy="3078480"/>
                            </a:xfrm>
                            <a:prstGeom prst="rect">
                              <a:avLst/>
                            </a:prstGeom>
                            <a:solidFill>
                              <a:schemeClr val="accent1">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1">
                                  <a:lumMod val="50000"/>
                                  <a:lumOff val="0"/>
                                  <a:alpha val="50000"/>
                                </a:schemeClr>
                              </a:outerShdw>
                            </a:effectLst>
                          </wps:spPr>
                          <wps:txbx>
                            <w:txbxContent>
                              <w:p w14:paraId="154AB419" w14:textId="77777777" w:rsidR="00CB1B5D" w:rsidRDefault="00CB1B5D" w:rsidP="00CB1B5D">
                                <w:pPr>
                                  <w:rPr>
                                    <w:b/>
                                    <w:bCs/>
                                    <w:sz w:val="32"/>
                                    <w:szCs w:val="32"/>
                                  </w:rPr>
                                </w:pPr>
                                <w:r>
                                  <w:rPr>
                                    <w:b/>
                                    <w:bCs/>
                                    <w:sz w:val="32"/>
                                    <w:szCs w:val="32"/>
                                  </w:rPr>
                                  <w:t>STUDENT ID : 1921996</w:t>
                                </w:r>
                              </w:p>
                              <w:p w14:paraId="6DEBEB29" w14:textId="77777777" w:rsidR="00CB1B5D" w:rsidRDefault="00CB1B5D" w:rsidP="00CB1B5D">
                                <w:pPr>
                                  <w:rPr>
                                    <w:b/>
                                    <w:bCs/>
                                    <w:sz w:val="32"/>
                                    <w:szCs w:val="32"/>
                                  </w:rPr>
                                </w:pPr>
                                <w:r>
                                  <w:rPr>
                                    <w:b/>
                                    <w:bCs/>
                                    <w:sz w:val="32"/>
                                    <w:szCs w:val="32"/>
                                  </w:rPr>
                                  <w:t>NAME : CONSTANTIN CIOCOESCU</w:t>
                                </w:r>
                              </w:p>
                              <w:p w14:paraId="0EA97A0F" w14:textId="77777777" w:rsidR="00CB1B5D" w:rsidRDefault="00CB1B5D" w:rsidP="00CB1B5D">
                                <w:pPr>
                                  <w:rPr>
                                    <w:b/>
                                    <w:bCs/>
                                    <w:sz w:val="32"/>
                                    <w:szCs w:val="32"/>
                                  </w:rPr>
                                </w:pPr>
                                <w:r>
                                  <w:rPr>
                                    <w:b/>
                                    <w:bCs/>
                                    <w:sz w:val="32"/>
                                    <w:szCs w:val="32"/>
                                  </w:rPr>
                                  <w:t xml:space="preserve">UNIVERSITY OF WALES TRINITY SAINT DAVID </w:t>
                                </w:r>
                              </w:p>
                              <w:p w14:paraId="16BC5629" w14:textId="77777777" w:rsidR="00CB1B5D" w:rsidRDefault="00CB1B5D" w:rsidP="00CB1B5D">
                                <w:pPr>
                                  <w:rPr>
                                    <w:b/>
                                    <w:bCs/>
                                    <w:sz w:val="32"/>
                                    <w:szCs w:val="32"/>
                                  </w:rPr>
                                </w:pPr>
                                <w:r>
                                  <w:rPr>
                                    <w:b/>
                                    <w:bCs/>
                                    <w:sz w:val="32"/>
                                    <w:szCs w:val="32"/>
                                  </w:rPr>
                                  <w:t>COURSE : CERTIFICATE OF HIGHER EDUCATION  IN  SKILLS FOR THE WORKPLACE (LEVEL 4)</w:t>
                                </w:r>
                              </w:p>
                              <w:p w14:paraId="20E3FC64" w14:textId="43F6034C" w:rsidR="00CB1B5D" w:rsidRDefault="00CB1B5D" w:rsidP="00CB1B5D">
                                <w:r>
                                  <w:rPr>
                                    <w:b/>
                                    <w:bCs/>
                                    <w:sz w:val="32"/>
                                    <w:szCs w:val="32"/>
                                  </w:rPr>
                                  <w:t>LECTURER :</w:t>
                                </w:r>
                                <w:r>
                                  <w:rPr>
                                    <w:b/>
                                    <w:bCs/>
                                    <w:sz w:val="32"/>
                                    <w:szCs w:val="32"/>
                                  </w:rPr>
                                  <w:t xml:space="preserve"> PETER ALLEN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731B03" id="Text Box 6" o:spid="_x0000_s1030" type="#_x0000_t202" style="position:absolute;margin-left:13.8pt;margin-top:359.3pt;width:412.8pt;height:24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" fillcolor="#4f81bd [3204]" strokecolor="#f2f2f2 [3041]" strokeweight="3pt">
                    <v:shadow on="t" color="#243f60 [1604]" opacity=".5" offset="1pt"/>
                    <v:textbox>
                      <w:txbxContent>
                        <w:p w14:paraId="154AB419" w14:textId="77777777" w:rsidR="00CB1B5D" w:rsidRDefault="00CB1B5D" w:rsidP="00CB1B5D">
                          <w:pPr>
                            <w:rPr>
                              <w:b/>
                              <w:bCs/>
                              <w:sz w:val="32"/>
                              <w:szCs w:val="32"/>
                            </w:rPr>
                          </w:pPr>
                          <w:r>
                            <w:rPr>
                              <w:b/>
                              <w:bCs/>
                              <w:sz w:val="32"/>
                              <w:szCs w:val="32"/>
                            </w:rPr>
                            <w:t>STUDENT ID : 1921996</w:t>
                          </w:r>
                        </w:p>
                        <w:p w14:paraId="6DEBEB29" w14:textId="77777777" w:rsidR="00CB1B5D" w:rsidRDefault="00CB1B5D" w:rsidP="00CB1B5D">
                          <w:pPr>
                            <w:rPr>
                              <w:b/>
                              <w:bCs/>
                              <w:sz w:val="32"/>
                              <w:szCs w:val="32"/>
                            </w:rPr>
                          </w:pPr>
                          <w:r>
                            <w:rPr>
                              <w:b/>
                              <w:bCs/>
                              <w:sz w:val="32"/>
                              <w:szCs w:val="32"/>
                            </w:rPr>
                            <w:t>NAME : CONSTANTIN CIOCOESCU</w:t>
                          </w:r>
                        </w:p>
                        <w:p w14:paraId="0EA97A0F" w14:textId="77777777" w:rsidR="00CB1B5D" w:rsidRDefault="00CB1B5D" w:rsidP="00CB1B5D">
                          <w:pPr>
                            <w:rPr>
                              <w:b/>
                              <w:bCs/>
                              <w:sz w:val="32"/>
                              <w:szCs w:val="32"/>
                            </w:rPr>
                          </w:pPr>
                          <w:r>
                            <w:rPr>
                              <w:b/>
                              <w:bCs/>
                              <w:sz w:val="32"/>
                              <w:szCs w:val="32"/>
                            </w:rPr>
                            <w:t xml:space="preserve">UNIVERSITY OF WALES TRINITY SAINT DAVID </w:t>
                          </w:r>
                        </w:p>
                        <w:p w14:paraId="16BC5629" w14:textId="77777777" w:rsidR="00CB1B5D" w:rsidRDefault="00CB1B5D" w:rsidP="00CB1B5D">
                          <w:pPr>
                            <w:rPr>
                              <w:b/>
                              <w:bCs/>
                              <w:sz w:val="32"/>
                              <w:szCs w:val="32"/>
                            </w:rPr>
                          </w:pPr>
                          <w:r>
                            <w:rPr>
                              <w:b/>
                              <w:bCs/>
                              <w:sz w:val="32"/>
                              <w:szCs w:val="32"/>
                            </w:rPr>
                            <w:t>COURSE : CERTIFICATE OF HIGHER EDUCATION  IN  SKILLS FOR THE WORKPLACE (LEVEL 4)</w:t>
                          </w:r>
                        </w:p>
                        <w:p w14:paraId="20E3FC64" w14:textId="43F6034C" w:rsidR="00CB1B5D" w:rsidRDefault="00CB1B5D" w:rsidP="00CB1B5D">
                          <w:r>
                            <w:rPr>
                              <w:b/>
                              <w:bCs/>
                              <w:sz w:val="32"/>
                              <w:szCs w:val="32"/>
                            </w:rPr>
                            <w:t>LECTURER :</w:t>
                          </w:r>
                          <w:r>
                            <w:rPr>
                              <w:b/>
                              <w:bCs/>
                              <w:sz w:val="32"/>
                              <w:szCs w:val="32"/>
                            </w:rPr>
                            <w:t xml:space="preserve"> PETER ALLEN</w:t>
                          </w:r>
                        </w:p>
                      </w:txbxContent>
                    </v:textbox>
                  </v:shape>
                </w:pict>
              </mc:Fallback>
            </mc:AlternateContent>
          </w:r>
          <w:r w:rsidR="00CB1B5D">
            <w:rPr>
              <w:rFonts w:eastAsia="Times New Roman" w:cs="Times New Roman"/>
              <w:sz w:val="36"/>
              <w:szCs w:val="36"/>
            </w:rPr>
            <w:br w:type="page"/>
          </w:r>
        </w:p>
      </w:sdtContent>
    </w:sdt>
    <w:p w14:paraId="54B56A11" w14:textId="77777777" w:rsidR="00B422F5" w:rsidRPr="007C65EB" w:rsidRDefault="00B422F5">
      <w:pPr>
        <w:jc w:val="center"/>
        <w:rPr>
          <w:rFonts w:eastAsia="Times New Roman" w:cs="Times New Roman"/>
          <w:szCs w:val="24"/>
        </w:rPr>
      </w:pPr>
    </w:p>
    <w:p w14:paraId="1F02119D" w14:textId="77777777" w:rsidR="00B422F5" w:rsidRPr="007C65EB" w:rsidRDefault="00B422F5">
      <w:pPr>
        <w:jc w:val="center"/>
        <w:rPr>
          <w:rFonts w:eastAsia="Times New Roman" w:cs="Times New Roman"/>
          <w:szCs w:val="24"/>
        </w:rPr>
      </w:pPr>
    </w:p>
    <w:p w14:paraId="2D6A6437" w14:textId="77777777" w:rsidR="00B422F5" w:rsidRPr="007C65EB" w:rsidRDefault="00B422F5">
      <w:pPr>
        <w:jc w:val="center"/>
        <w:rPr>
          <w:rFonts w:eastAsia="Times New Roman" w:cs="Times New Roman"/>
          <w:szCs w:val="24"/>
        </w:rPr>
      </w:pPr>
    </w:p>
    <w:p w14:paraId="659363F3" w14:textId="77777777" w:rsidR="00B422F5" w:rsidRPr="007C65EB" w:rsidRDefault="00B422F5">
      <w:pPr>
        <w:jc w:val="center"/>
        <w:rPr>
          <w:rFonts w:eastAsia="Times New Roman" w:cs="Times New Roman"/>
          <w:szCs w:val="24"/>
        </w:rPr>
      </w:pPr>
    </w:p>
    <w:p w14:paraId="626E568A" w14:textId="77777777" w:rsidR="00B422F5" w:rsidRPr="007C65EB" w:rsidRDefault="00B422F5">
      <w:pPr>
        <w:jc w:val="center"/>
        <w:rPr>
          <w:rFonts w:eastAsia="Times New Roman" w:cs="Times New Roman"/>
          <w:szCs w:val="24"/>
        </w:rPr>
      </w:pPr>
    </w:p>
    <w:p w14:paraId="3DFAD03D" w14:textId="77777777" w:rsidR="00B422F5" w:rsidRPr="007C65EB" w:rsidRDefault="00B422F5">
      <w:pPr>
        <w:jc w:val="center"/>
        <w:rPr>
          <w:rFonts w:eastAsia="Times New Roman" w:cs="Times New Roman"/>
          <w:szCs w:val="24"/>
        </w:rPr>
      </w:pPr>
    </w:p>
    <w:p w14:paraId="5A138169" w14:textId="77777777" w:rsidR="00B422F5" w:rsidRPr="007C65EB" w:rsidRDefault="00B422F5">
      <w:pPr>
        <w:jc w:val="center"/>
        <w:rPr>
          <w:rFonts w:eastAsia="Times New Roman" w:cs="Times New Roman"/>
          <w:szCs w:val="24"/>
        </w:rPr>
      </w:pPr>
    </w:p>
    <w:p w14:paraId="39587D66" w14:textId="77777777" w:rsidR="00B422F5" w:rsidRPr="007C65EB" w:rsidRDefault="00B422F5">
      <w:pPr>
        <w:jc w:val="center"/>
        <w:rPr>
          <w:rFonts w:eastAsia="Times New Roman" w:cs="Times New Roman"/>
          <w:szCs w:val="24"/>
        </w:rPr>
      </w:pPr>
    </w:p>
    <w:p w14:paraId="12CF8D3F" w14:textId="77777777" w:rsidR="00B422F5" w:rsidRPr="007C65EB" w:rsidRDefault="00B422F5">
      <w:pPr>
        <w:jc w:val="center"/>
        <w:rPr>
          <w:rFonts w:eastAsia="Times New Roman" w:cs="Times New Roman"/>
          <w:szCs w:val="24"/>
        </w:rPr>
      </w:pPr>
    </w:p>
    <w:p w14:paraId="6EDFE6B4" w14:textId="35B52021" w:rsidR="00B422F5" w:rsidRPr="007C65EB" w:rsidRDefault="00B422F5" w:rsidP="00CB1B5D">
      <w:pPr>
        <w:rPr>
          <w:rFonts w:eastAsia="Times New Roman" w:cs="Times New Roman"/>
          <w:sz w:val="36"/>
          <w:szCs w:val="36"/>
        </w:rPr>
      </w:pPr>
    </w:p>
    <w:p w14:paraId="1EA282BA" w14:textId="4400EA1D" w:rsidR="00B422F5" w:rsidRPr="007C65EB" w:rsidRDefault="00B422F5" w:rsidP="00CB1B5D">
      <w:pPr>
        <w:rPr>
          <w:rFonts w:eastAsia="Times New Roman" w:cs="Times New Roman"/>
          <w:sz w:val="36"/>
          <w:szCs w:val="36"/>
        </w:rPr>
      </w:pPr>
    </w:p>
    <w:sdt>
      <w:sdtPr>
        <w:rPr>
          <w:rFonts w:ascii="Arial" w:eastAsia="Arial" w:hAnsi="Arial" w:cs="Arial"/>
          <w:b w:val="0"/>
          <w:bCs w:val="0"/>
          <w:sz w:val="22"/>
          <w:szCs w:val="22"/>
        </w:rPr>
        <w:id w:val="185685938"/>
        <w:docPartObj>
          <w:docPartGallery w:val="Table of Contents"/>
          <w:docPartUnique/>
        </w:docPartObj>
      </w:sdtPr>
      <w:sdtEndPr>
        <w:rPr>
          <w:rFonts w:ascii="Times New Roman" w:eastAsiaTheme="minorEastAsia" w:hAnsi="Times New Roman" w:cstheme="minorBidi"/>
          <w:sz w:val="24"/>
        </w:rPr>
      </w:sdtEndPr>
      <w:sdtContent>
        <w:p w14:paraId="5B7DCC72" w14:textId="77777777" w:rsidR="003D13DA" w:rsidRPr="007C65EB" w:rsidRDefault="002B7A78" w:rsidP="003D13DA">
          <w:pPr>
            <w:pStyle w:val="TOCHeading"/>
            <w:spacing w:before="0"/>
            <w:jc w:val="center"/>
            <w:rPr>
              <w:rFonts w:ascii="Times New Roman" w:hAnsi="Times New Roman" w:cs="Times New Roman"/>
              <w:sz w:val="24"/>
              <w:szCs w:val="24"/>
            </w:rPr>
          </w:pPr>
          <w:r w:rsidRPr="007C65EB">
            <w:rPr>
              <w:rFonts w:ascii="Times New Roman" w:hAnsi="Times New Roman" w:cs="Times New Roman"/>
              <w:sz w:val="24"/>
              <w:szCs w:val="24"/>
            </w:rPr>
            <w:t>Table of Contents</w:t>
          </w:r>
        </w:p>
        <w:p w14:paraId="04191812" w14:textId="77777777" w:rsidR="0054524B" w:rsidRDefault="00FC238B">
          <w:pPr>
            <w:pStyle w:val="TOC1"/>
            <w:tabs>
              <w:tab w:val="right" w:leader="dot" w:pos="9019"/>
            </w:tabs>
            <w:rPr>
              <w:rFonts w:asciiTheme="minorHAnsi" w:hAnsiTheme="minorHAnsi"/>
              <w:noProof/>
              <w:sz w:val="22"/>
              <w:lang w:eastAsia="en-GB" w:bidi="ar-SA"/>
            </w:rPr>
          </w:pPr>
          <w:r w:rsidRPr="007C65EB">
            <w:rPr>
              <w:rFonts w:cs="Times New Roman"/>
              <w:szCs w:val="24"/>
            </w:rPr>
            <w:fldChar w:fldCharType="begin"/>
          </w:r>
          <w:r w:rsidR="002B7A78" w:rsidRPr="007C65EB">
            <w:rPr>
              <w:rFonts w:cs="Times New Roman"/>
              <w:szCs w:val="24"/>
            </w:rPr>
            <w:instrText xml:space="preserve"> TOC \o "1-3" \h \z \u </w:instrText>
          </w:r>
          <w:r w:rsidRPr="007C65EB">
            <w:rPr>
              <w:rFonts w:cs="Times New Roman"/>
              <w:szCs w:val="24"/>
            </w:rPr>
            <w:fldChar w:fldCharType="separate"/>
          </w:r>
          <w:hyperlink w:anchor="_Toc59783797" w:history="1">
            <w:r w:rsidR="0054524B" w:rsidRPr="00303AF9">
              <w:rPr>
                <w:rStyle w:val="Hyperlink"/>
                <w:noProof/>
              </w:rPr>
              <w:t>Introduction</w:t>
            </w:r>
            <w:r w:rsidR="0054524B">
              <w:rPr>
                <w:noProof/>
                <w:webHidden/>
              </w:rPr>
              <w:tab/>
            </w:r>
            <w:r w:rsidR="0054524B">
              <w:rPr>
                <w:noProof/>
                <w:webHidden/>
              </w:rPr>
              <w:fldChar w:fldCharType="begin"/>
            </w:r>
            <w:r w:rsidR="0054524B">
              <w:rPr>
                <w:noProof/>
                <w:webHidden/>
              </w:rPr>
              <w:instrText xml:space="preserve"> PAGEREF _Toc59783797 \h </w:instrText>
            </w:r>
            <w:r w:rsidR="0054524B">
              <w:rPr>
                <w:noProof/>
                <w:webHidden/>
              </w:rPr>
            </w:r>
            <w:r w:rsidR="0054524B">
              <w:rPr>
                <w:noProof/>
                <w:webHidden/>
              </w:rPr>
              <w:fldChar w:fldCharType="separate"/>
            </w:r>
            <w:r w:rsidR="0054524B">
              <w:rPr>
                <w:noProof/>
                <w:webHidden/>
              </w:rPr>
              <w:t>3</w:t>
            </w:r>
            <w:r w:rsidR="0054524B">
              <w:rPr>
                <w:noProof/>
                <w:webHidden/>
              </w:rPr>
              <w:fldChar w:fldCharType="end"/>
            </w:r>
          </w:hyperlink>
        </w:p>
        <w:p w14:paraId="51BD182B" w14:textId="77777777" w:rsidR="0054524B" w:rsidRDefault="00AE2D13">
          <w:pPr>
            <w:pStyle w:val="TOC1"/>
            <w:tabs>
              <w:tab w:val="right" w:leader="dot" w:pos="9019"/>
            </w:tabs>
            <w:rPr>
              <w:rFonts w:asciiTheme="minorHAnsi" w:hAnsiTheme="minorHAnsi"/>
              <w:noProof/>
              <w:sz w:val="22"/>
              <w:lang w:eastAsia="en-GB" w:bidi="ar-SA"/>
            </w:rPr>
          </w:pPr>
          <w:hyperlink w:anchor="_Toc59783798" w:history="1">
            <w:r w:rsidR="0054524B" w:rsidRPr="00303AF9">
              <w:rPr>
                <w:rStyle w:val="Hyperlink"/>
                <w:noProof/>
              </w:rPr>
              <w:t>Stages of the Kolb’s Learning Cycle Model</w:t>
            </w:r>
            <w:r w:rsidR="0054524B">
              <w:rPr>
                <w:noProof/>
                <w:webHidden/>
              </w:rPr>
              <w:tab/>
            </w:r>
            <w:r w:rsidR="0054524B">
              <w:rPr>
                <w:noProof/>
                <w:webHidden/>
              </w:rPr>
              <w:fldChar w:fldCharType="begin"/>
            </w:r>
            <w:r w:rsidR="0054524B">
              <w:rPr>
                <w:noProof/>
                <w:webHidden/>
              </w:rPr>
              <w:instrText xml:space="preserve"> PAGEREF _Toc59783798 \h </w:instrText>
            </w:r>
            <w:r w:rsidR="0054524B">
              <w:rPr>
                <w:noProof/>
                <w:webHidden/>
              </w:rPr>
            </w:r>
            <w:r w:rsidR="0054524B">
              <w:rPr>
                <w:noProof/>
                <w:webHidden/>
              </w:rPr>
              <w:fldChar w:fldCharType="separate"/>
            </w:r>
            <w:r w:rsidR="0054524B">
              <w:rPr>
                <w:noProof/>
                <w:webHidden/>
              </w:rPr>
              <w:t>3</w:t>
            </w:r>
            <w:r w:rsidR="0054524B">
              <w:rPr>
                <w:noProof/>
                <w:webHidden/>
              </w:rPr>
              <w:fldChar w:fldCharType="end"/>
            </w:r>
          </w:hyperlink>
        </w:p>
        <w:p w14:paraId="5E551B36" w14:textId="77777777" w:rsidR="0054524B" w:rsidRDefault="00AE2D13">
          <w:pPr>
            <w:pStyle w:val="TOC1"/>
            <w:tabs>
              <w:tab w:val="right" w:leader="dot" w:pos="9019"/>
            </w:tabs>
            <w:rPr>
              <w:rFonts w:asciiTheme="minorHAnsi" w:hAnsiTheme="minorHAnsi"/>
              <w:noProof/>
              <w:sz w:val="22"/>
              <w:lang w:eastAsia="en-GB" w:bidi="ar-SA"/>
            </w:rPr>
          </w:pPr>
          <w:hyperlink w:anchor="_Toc59783799" w:history="1">
            <w:r w:rsidR="0054524B" w:rsidRPr="00303AF9">
              <w:rPr>
                <w:rStyle w:val="Hyperlink"/>
                <w:noProof/>
              </w:rPr>
              <w:t>Analytical Thinking:</w:t>
            </w:r>
            <w:r w:rsidR="0054524B">
              <w:rPr>
                <w:noProof/>
                <w:webHidden/>
              </w:rPr>
              <w:tab/>
            </w:r>
            <w:r w:rsidR="0054524B">
              <w:rPr>
                <w:noProof/>
                <w:webHidden/>
              </w:rPr>
              <w:fldChar w:fldCharType="begin"/>
            </w:r>
            <w:r w:rsidR="0054524B">
              <w:rPr>
                <w:noProof/>
                <w:webHidden/>
              </w:rPr>
              <w:instrText xml:space="preserve"> PAGEREF _Toc59783799 \h </w:instrText>
            </w:r>
            <w:r w:rsidR="0054524B">
              <w:rPr>
                <w:noProof/>
                <w:webHidden/>
              </w:rPr>
            </w:r>
            <w:r w:rsidR="0054524B">
              <w:rPr>
                <w:noProof/>
                <w:webHidden/>
              </w:rPr>
              <w:fldChar w:fldCharType="separate"/>
            </w:r>
            <w:r w:rsidR="0054524B">
              <w:rPr>
                <w:noProof/>
                <w:webHidden/>
              </w:rPr>
              <w:t>3</w:t>
            </w:r>
            <w:r w:rsidR="0054524B">
              <w:rPr>
                <w:noProof/>
                <w:webHidden/>
              </w:rPr>
              <w:fldChar w:fldCharType="end"/>
            </w:r>
          </w:hyperlink>
        </w:p>
        <w:p w14:paraId="0201CE8C" w14:textId="77777777" w:rsidR="0054524B" w:rsidRDefault="00AE2D13">
          <w:pPr>
            <w:pStyle w:val="TOC1"/>
            <w:tabs>
              <w:tab w:val="right" w:leader="dot" w:pos="9019"/>
            </w:tabs>
            <w:rPr>
              <w:rFonts w:asciiTheme="minorHAnsi" w:hAnsiTheme="minorHAnsi"/>
              <w:noProof/>
              <w:sz w:val="22"/>
              <w:lang w:eastAsia="en-GB" w:bidi="ar-SA"/>
            </w:rPr>
          </w:pPr>
          <w:hyperlink w:anchor="_Toc59783800" w:history="1">
            <w:r w:rsidR="0054524B" w:rsidRPr="00303AF9">
              <w:rPr>
                <w:rStyle w:val="Hyperlink"/>
                <w:noProof/>
              </w:rPr>
              <w:t>Writing a Cover Letter:</w:t>
            </w:r>
            <w:r w:rsidR="0054524B">
              <w:rPr>
                <w:noProof/>
                <w:webHidden/>
              </w:rPr>
              <w:tab/>
            </w:r>
            <w:r w:rsidR="0054524B">
              <w:rPr>
                <w:noProof/>
                <w:webHidden/>
              </w:rPr>
              <w:fldChar w:fldCharType="begin"/>
            </w:r>
            <w:r w:rsidR="0054524B">
              <w:rPr>
                <w:noProof/>
                <w:webHidden/>
              </w:rPr>
              <w:instrText xml:space="preserve"> PAGEREF _Toc59783800 \h </w:instrText>
            </w:r>
            <w:r w:rsidR="0054524B">
              <w:rPr>
                <w:noProof/>
                <w:webHidden/>
              </w:rPr>
            </w:r>
            <w:r w:rsidR="0054524B">
              <w:rPr>
                <w:noProof/>
                <w:webHidden/>
              </w:rPr>
              <w:fldChar w:fldCharType="separate"/>
            </w:r>
            <w:r w:rsidR="0054524B">
              <w:rPr>
                <w:noProof/>
                <w:webHidden/>
              </w:rPr>
              <w:t>4</w:t>
            </w:r>
            <w:r w:rsidR="0054524B">
              <w:rPr>
                <w:noProof/>
                <w:webHidden/>
              </w:rPr>
              <w:fldChar w:fldCharType="end"/>
            </w:r>
          </w:hyperlink>
        </w:p>
        <w:p w14:paraId="1A5D81DD" w14:textId="77777777" w:rsidR="0054524B" w:rsidRDefault="00AE2D13">
          <w:pPr>
            <w:pStyle w:val="TOC1"/>
            <w:tabs>
              <w:tab w:val="right" w:leader="dot" w:pos="9019"/>
            </w:tabs>
            <w:rPr>
              <w:rFonts w:asciiTheme="minorHAnsi" w:hAnsiTheme="minorHAnsi"/>
              <w:noProof/>
              <w:sz w:val="22"/>
              <w:lang w:eastAsia="en-GB" w:bidi="ar-SA"/>
            </w:rPr>
          </w:pPr>
          <w:hyperlink w:anchor="_Toc59783801" w:history="1">
            <w:r w:rsidR="0054524B" w:rsidRPr="00303AF9">
              <w:rPr>
                <w:rStyle w:val="Hyperlink"/>
                <w:noProof/>
              </w:rPr>
              <w:t>Employability:</w:t>
            </w:r>
            <w:r w:rsidR="0054524B">
              <w:rPr>
                <w:noProof/>
                <w:webHidden/>
              </w:rPr>
              <w:tab/>
            </w:r>
            <w:r w:rsidR="0054524B">
              <w:rPr>
                <w:noProof/>
                <w:webHidden/>
              </w:rPr>
              <w:fldChar w:fldCharType="begin"/>
            </w:r>
            <w:r w:rsidR="0054524B">
              <w:rPr>
                <w:noProof/>
                <w:webHidden/>
              </w:rPr>
              <w:instrText xml:space="preserve"> PAGEREF _Toc59783801 \h </w:instrText>
            </w:r>
            <w:r w:rsidR="0054524B">
              <w:rPr>
                <w:noProof/>
                <w:webHidden/>
              </w:rPr>
            </w:r>
            <w:r w:rsidR="0054524B">
              <w:rPr>
                <w:noProof/>
                <w:webHidden/>
              </w:rPr>
              <w:fldChar w:fldCharType="separate"/>
            </w:r>
            <w:r w:rsidR="0054524B">
              <w:rPr>
                <w:noProof/>
                <w:webHidden/>
              </w:rPr>
              <w:t>6</w:t>
            </w:r>
            <w:r w:rsidR="0054524B">
              <w:rPr>
                <w:noProof/>
                <w:webHidden/>
              </w:rPr>
              <w:fldChar w:fldCharType="end"/>
            </w:r>
          </w:hyperlink>
        </w:p>
        <w:p w14:paraId="104BCD30" w14:textId="77777777" w:rsidR="0054524B" w:rsidRDefault="00AE2D13">
          <w:pPr>
            <w:pStyle w:val="TOC1"/>
            <w:tabs>
              <w:tab w:val="right" w:leader="dot" w:pos="9019"/>
            </w:tabs>
            <w:rPr>
              <w:rFonts w:asciiTheme="minorHAnsi" w:hAnsiTheme="minorHAnsi"/>
              <w:noProof/>
              <w:sz w:val="22"/>
              <w:lang w:eastAsia="en-GB" w:bidi="ar-SA"/>
            </w:rPr>
          </w:pPr>
          <w:hyperlink w:anchor="_Toc59783802" w:history="1">
            <w:r w:rsidR="0054524B" w:rsidRPr="00303AF9">
              <w:rPr>
                <w:rStyle w:val="Hyperlink"/>
                <w:noProof/>
              </w:rPr>
              <w:t>Incorporating Sources:</w:t>
            </w:r>
            <w:r w:rsidR="0054524B">
              <w:rPr>
                <w:noProof/>
                <w:webHidden/>
              </w:rPr>
              <w:tab/>
            </w:r>
            <w:r w:rsidR="0054524B">
              <w:rPr>
                <w:noProof/>
                <w:webHidden/>
              </w:rPr>
              <w:fldChar w:fldCharType="begin"/>
            </w:r>
            <w:r w:rsidR="0054524B">
              <w:rPr>
                <w:noProof/>
                <w:webHidden/>
              </w:rPr>
              <w:instrText xml:space="preserve"> PAGEREF _Toc59783802 \h </w:instrText>
            </w:r>
            <w:r w:rsidR="0054524B">
              <w:rPr>
                <w:noProof/>
                <w:webHidden/>
              </w:rPr>
            </w:r>
            <w:r w:rsidR="0054524B">
              <w:rPr>
                <w:noProof/>
                <w:webHidden/>
              </w:rPr>
              <w:fldChar w:fldCharType="separate"/>
            </w:r>
            <w:r w:rsidR="0054524B">
              <w:rPr>
                <w:noProof/>
                <w:webHidden/>
              </w:rPr>
              <w:t>7</w:t>
            </w:r>
            <w:r w:rsidR="0054524B">
              <w:rPr>
                <w:noProof/>
                <w:webHidden/>
              </w:rPr>
              <w:fldChar w:fldCharType="end"/>
            </w:r>
          </w:hyperlink>
        </w:p>
        <w:p w14:paraId="470B6302" w14:textId="77777777" w:rsidR="0054524B" w:rsidRDefault="00AE2D13">
          <w:pPr>
            <w:pStyle w:val="TOC1"/>
            <w:tabs>
              <w:tab w:val="right" w:leader="dot" w:pos="9019"/>
            </w:tabs>
            <w:rPr>
              <w:rFonts w:asciiTheme="minorHAnsi" w:hAnsiTheme="minorHAnsi"/>
              <w:noProof/>
              <w:sz w:val="22"/>
              <w:lang w:eastAsia="en-GB" w:bidi="ar-SA"/>
            </w:rPr>
          </w:pPr>
          <w:hyperlink w:anchor="_Toc59783803" w:history="1">
            <w:r w:rsidR="0054524B" w:rsidRPr="00303AF9">
              <w:rPr>
                <w:rStyle w:val="Hyperlink"/>
                <w:noProof/>
              </w:rPr>
              <w:t>Conclusion</w:t>
            </w:r>
            <w:r w:rsidR="0054524B">
              <w:rPr>
                <w:noProof/>
                <w:webHidden/>
              </w:rPr>
              <w:tab/>
            </w:r>
            <w:r w:rsidR="0054524B">
              <w:rPr>
                <w:noProof/>
                <w:webHidden/>
              </w:rPr>
              <w:fldChar w:fldCharType="begin"/>
            </w:r>
            <w:r w:rsidR="0054524B">
              <w:rPr>
                <w:noProof/>
                <w:webHidden/>
              </w:rPr>
              <w:instrText xml:space="preserve"> PAGEREF _Toc59783803 \h </w:instrText>
            </w:r>
            <w:r w:rsidR="0054524B">
              <w:rPr>
                <w:noProof/>
                <w:webHidden/>
              </w:rPr>
            </w:r>
            <w:r w:rsidR="0054524B">
              <w:rPr>
                <w:noProof/>
                <w:webHidden/>
              </w:rPr>
              <w:fldChar w:fldCharType="separate"/>
            </w:r>
            <w:r w:rsidR="0054524B">
              <w:rPr>
                <w:noProof/>
                <w:webHidden/>
              </w:rPr>
              <w:t>8</w:t>
            </w:r>
            <w:r w:rsidR="0054524B">
              <w:rPr>
                <w:noProof/>
                <w:webHidden/>
              </w:rPr>
              <w:fldChar w:fldCharType="end"/>
            </w:r>
          </w:hyperlink>
        </w:p>
        <w:p w14:paraId="1AE222E3" w14:textId="77777777" w:rsidR="0054524B" w:rsidRDefault="00AE2D13">
          <w:pPr>
            <w:pStyle w:val="TOC1"/>
            <w:tabs>
              <w:tab w:val="right" w:leader="dot" w:pos="9019"/>
            </w:tabs>
            <w:rPr>
              <w:rFonts w:asciiTheme="minorHAnsi" w:hAnsiTheme="minorHAnsi"/>
              <w:noProof/>
              <w:sz w:val="22"/>
              <w:lang w:eastAsia="en-GB" w:bidi="ar-SA"/>
            </w:rPr>
          </w:pPr>
          <w:hyperlink w:anchor="_Toc59783804" w:history="1">
            <w:r w:rsidR="0054524B" w:rsidRPr="00303AF9">
              <w:rPr>
                <w:rStyle w:val="Hyperlink"/>
                <w:noProof/>
              </w:rPr>
              <w:t>References</w:t>
            </w:r>
            <w:r w:rsidR="0054524B">
              <w:rPr>
                <w:noProof/>
                <w:webHidden/>
              </w:rPr>
              <w:tab/>
            </w:r>
            <w:r w:rsidR="0054524B">
              <w:rPr>
                <w:noProof/>
                <w:webHidden/>
              </w:rPr>
              <w:fldChar w:fldCharType="begin"/>
            </w:r>
            <w:r w:rsidR="0054524B">
              <w:rPr>
                <w:noProof/>
                <w:webHidden/>
              </w:rPr>
              <w:instrText xml:space="preserve"> PAGEREF _Toc59783804 \h </w:instrText>
            </w:r>
            <w:r w:rsidR="0054524B">
              <w:rPr>
                <w:noProof/>
                <w:webHidden/>
              </w:rPr>
            </w:r>
            <w:r w:rsidR="0054524B">
              <w:rPr>
                <w:noProof/>
                <w:webHidden/>
              </w:rPr>
              <w:fldChar w:fldCharType="separate"/>
            </w:r>
            <w:r w:rsidR="0054524B">
              <w:rPr>
                <w:noProof/>
                <w:webHidden/>
              </w:rPr>
              <w:t>10</w:t>
            </w:r>
            <w:r w:rsidR="0054524B">
              <w:rPr>
                <w:noProof/>
                <w:webHidden/>
              </w:rPr>
              <w:fldChar w:fldCharType="end"/>
            </w:r>
          </w:hyperlink>
        </w:p>
        <w:p w14:paraId="70612C2A" w14:textId="77777777" w:rsidR="003D13DA" w:rsidRPr="007C65EB" w:rsidRDefault="00FC238B" w:rsidP="003D13DA">
          <w:pPr>
            <w:jc w:val="center"/>
          </w:pPr>
          <w:r w:rsidRPr="007C65EB">
            <w:rPr>
              <w:rFonts w:cs="Times New Roman"/>
              <w:szCs w:val="24"/>
            </w:rPr>
            <w:fldChar w:fldCharType="end"/>
          </w:r>
        </w:p>
      </w:sdtContent>
    </w:sdt>
    <w:p w14:paraId="5AE82EF5" w14:textId="77777777" w:rsidR="00B422F5" w:rsidRPr="007C65EB" w:rsidRDefault="00B422F5">
      <w:pPr>
        <w:jc w:val="center"/>
        <w:rPr>
          <w:rFonts w:eastAsia="Times New Roman" w:cs="Times New Roman"/>
          <w:b/>
          <w:szCs w:val="24"/>
        </w:rPr>
      </w:pPr>
    </w:p>
    <w:p w14:paraId="185E55D5" w14:textId="77777777" w:rsidR="00B422F5" w:rsidRPr="007C65EB" w:rsidRDefault="002B7A78">
      <w:pPr>
        <w:jc w:val="center"/>
        <w:rPr>
          <w:rFonts w:eastAsia="Times New Roman" w:cs="Times New Roman"/>
          <w:b/>
          <w:szCs w:val="24"/>
        </w:rPr>
      </w:pPr>
      <w:r w:rsidRPr="007C65EB">
        <w:br w:type="page"/>
      </w:r>
    </w:p>
    <w:p w14:paraId="760F8446" w14:textId="77777777" w:rsidR="00B422F5" w:rsidRPr="007C65EB" w:rsidRDefault="002B7A78" w:rsidP="00135579">
      <w:pPr>
        <w:pStyle w:val="Heading1"/>
      </w:pPr>
      <w:bookmarkStart w:id="0" w:name="_f73yab56a1t0" w:colFirst="0" w:colLast="0"/>
      <w:bookmarkStart w:id="1" w:name="_Toc59783797"/>
      <w:bookmarkEnd w:id="0"/>
      <w:r w:rsidRPr="007C65EB">
        <w:lastRenderedPageBreak/>
        <w:t>Introduction</w:t>
      </w:r>
      <w:bookmarkEnd w:id="1"/>
    </w:p>
    <w:p w14:paraId="4C525E9A" w14:textId="0A47B3FF" w:rsidR="00B422F5" w:rsidRPr="007C65EB" w:rsidRDefault="002B7A78">
      <w:pPr>
        <w:rPr>
          <w:rFonts w:eastAsia="Times New Roman" w:cs="Times New Roman"/>
          <w:szCs w:val="24"/>
        </w:rPr>
      </w:pPr>
      <w:r w:rsidRPr="007C65EB">
        <w:rPr>
          <w:rFonts w:eastAsia="Times New Roman" w:cs="Times New Roman"/>
          <w:szCs w:val="24"/>
        </w:rPr>
        <w:t>Having undergone the</w:t>
      </w:r>
      <w:r w:rsidR="00CB1B5D">
        <w:rPr>
          <w:rFonts w:eastAsia="Times New Roman" w:cs="Times New Roman"/>
          <w:szCs w:val="24"/>
        </w:rPr>
        <w:t xml:space="preserve"> </w:t>
      </w:r>
      <w:r w:rsidRPr="007C65EB">
        <w:rPr>
          <w:rFonts w:eastAsia="Times New Roman" w:cs="Times New Roman"/>
          <w:szCs w:val="24"/>
        </w:rPr>
        <w:t xml:space="preserve">module, Academic and Employability skills, I have learned about several topics that will assist me in developing both professional and personal knowledge, skills, attributes. In this reflective piece, I will reflect on the learning experiences that I have accumulated on the topics of employability, analytical thinking, cover letter writing using Kolb’s learning cycle model. </w:t>
      </w:r>
    </w:p>
    <w:p w14:paraId="0F040673" w14:textId="77777777" w:rsidR="00B422F5" w:rsidRPr="007C65EB" w:rsidRDefault="002B7A78" w:rsidP="00135579">
      <w:pPr>
        <w:pStyle w:val="Heading1"/>
      </w:pPr>
      <w:bookmarkStart w:id="2" w:name="_khmhbfz39hz5" w:colFirst="0" w:colLast="0"/>
      <w:bookmarkStart w:id="3" w:name="_Toc59783798"/>
      <w:bookmarkEnd w:id="2"/>
      <w:r w:rsidRPr="007C65EB">
        <w:t>Stages of the Kolb’s Learning Cycle Model</w:t>
      </w:r>
      <w:bookmarkEnd w:id="3"/>
    </w:p>
    <w:p w14:paraId="28782EB7" w14:textId="77777777" w:rsidR="00B422F5" w:rsidRPr="007C65EB" w:rsidRDefault="002B7A78">
      <w:pPr>
        <w:rPr>
          <w:rFonts w:eastAsia="Times New Roman" w:cs="Times New Roman"/>
          <w:szCs w:val="24"/>
        </w:rPr>
      </w:pPr>
      <w:r w:rsidRPr="007C65EB">
        <w:rPr>
          <w:rFonts w:eastAsia="Times New Roman" w:cs="Times New Roman"/>
          <w:szCs w:val="24"/>
        </w:rPr>
        <w:t xml:space="preserve">Kolb’s learning cycle model was developed by David Kolb when he introduced his learning style model in 1984 which revolves around four-stages of the learning cycle </w:t>
      </w:r>
      <w:r w:rsidR="00EA1C68" w:rsidRPr="007C65EB">
        <w:rPr>
          <w:rFonts w:eastAsia="Times New Roman" w:cs="Times New Roman"/>
          <w:szCs w:val="24"/>
        </w:rPr>
        <w:t>(Chiu and Lee, 2019)</w:t>
      </w:r>
      <w:r w:rsidRPr="007C65EB">
        <w:rPr>
          <w:rFonts w:eastAsia="Times New Roman" w:cs="Times New Roman"/>
          <w:szCs w:val="24"/>
        </w:rPr>
        <w:t xml:space="preserve">. These stages include; </w:t>
      </w:r>
    </w:p>
    <w:p w14:paraId="25A4DA27" w14:textId="77777777" w:rsidR="00B422F5" w:rsidRPr="007C65EB" w:rsidRDefault="007C65EB">
      <w:pPr>
        <w:numPr>
          <w:ilvl w:val="0"/>
          <w:numId w:val="1"/>
        </w:numPr>
        <w:rPr>
          <w:rFonts w:eastAsia="Times New Roman" w:cs="Times New Roman"/>
          <w:szCs w:val="24"/>
        </w:rPr>
      </w:pPr>
      <w:r w:rsidRPr="007C65EB">
        <w:rPr>
          <w:rFonts w:eastAsia="Times New Roman" w:cs="Times New Roman"/>
          <w:szCs w:val="24"/>
        </w:rPr>
        <w:t>a) C</w:t>
      </w:r>
      <w:r w:rsidR="002B7A78" w:rsidRPr="007C65EB">
        <w:rPr>
          <w:rFonts w:eastAsia="Times New Roman" w:cs="Times New Roman"/>
          <w:szCs w:val="24"/>
        </w:rPr>
        <w:t xml:space="preserve">oncrete experience: In this stage, a learner experiences or faces a new situation or a recurring situation. </w:t>
      </w:r>
    </w:p>
    <w:p w14:paraId="4051E26F" w14:textId="77777777" w:rsidR="00B422F5" w:rsidRPr="007C65EB" w:rsidRDefault="007C65EB">
      <w:pPr>
        <w:numPr>
          <w:ilvl w:val="0"/>
          <w:numId w:val="1"/>
        </w:numPr>
        <w:rPr>
          <w:rFonts w:eastAsia="Times New Roman" w:cs="Times New Roman"/>
          <w:szCs w:val="24"/>
        </w:rPr>
      </w:pPr>
      <w:r w:rsidRPr="007C65EB">
        <w:rPr>
          <w:rFonts w:eastAsia="Times New Roman" w:cs="Times New Roman"/>
          <w:szCs w:val="24"/>
        </w:rPr>
        <w:t>b) R</w:t>
      </w:r>
      <w:r w:rsidR="002B7A78" w:rsidRPr="007C65EB">
        <w:rPr>
          <w:rFonts w:eastAsia="Times New Roman" w:cs="Times New Roman"/>
          <w:szCs w:val="24"/>
        </w:rPr>
        <w:t xml:space="preserve">eflective observation: In this stage, a learner thinks of the pros and cons of the experiences gathered and identifies if there are any gaps between the actual understanding of the situation and the associated experience.  </w:t>
      </w:r>
    </w:p>
    <w:p w14:paraId="2068951E" w14:textId="77777777" w:rsidR="00B422F5" w:rsidRPr="007C65EB" w:rsidRDefault="007C65EB">
      <w:pPr>
        <w:numPr>
          <w:ilvl w:val="0"/>
          <w:numId w:val="1"/>
        </w:numPr>
        <w:rPr>
          <w:rFonts w:eastAsia="Times New Roman" w:cs="Times New Roman"/>
          <w:szCs w:val="24"/>
        </w:rPr>
      </w:pPr>
      <w:r w:rsidRPr="007C65EB">
        <w:rPr>
          <w:rFonts w:eastAsia="Times New Roman" w:cs="Times New Roman"/>
          <w:szCs w:val="24"/>
        </w:rPr>
        <w:t>c) A</w:t>
      </w:r>
      <w:r w:rsidR="002B7A78" w:rsidRPr="007C65EB">
        <w:rPr>
          <w:rFonts w:eastAsia="Times New Roman" w:cs="Times New Roman"/>
          <w:szCs w:val="24"/>
        </w:rPr>
        <w:t xml:space="preserve">bstract conceptualisation: In this stage, a learner develops a consolidated idea of what they have learned from the situation/experience. </w:t>
      </w:r>
    </w:p>
    <w:p w14:paraId="672D5CBD" w14:textId="77777777" w:rsidR="00B422F5" w:rsidRPr="007C65EB" w:rsidRDefault="007C65EB">
      <w:pPr>
        <w:numPr>
          <w:ilvl w:val="0"/>
          <w:numId w:val="1"/>
        </w:numPr>
        <w:rPr>
          <w:rFonts w:eastAsia="Times New Roman" w:cs="Times New Roman"/>
          <w:szCs w:val="24"/>
        </w:rPr>
      </w:pPr>
      <w:r w:rsidRPr="007C65EB">
        <w:rPr>
          <w:rFonts w:eastAsia="Times New Roman" w:cs="Times New Roman"/>
          <w:szCs w:val="24"/>
        </w:rPr>
        <w:t>d) A</w:t>
      </w:r>
      <w:r w:rsidR="002B7A78" w:rsidRPr="007C65EB">
        <w:rPr>
          <w:rFonts w:eastAsia="Times New Roman" w:cs="Times New Roman"/>
          <w:szCs w:val="24"/>
        </w:rPr>
        <w:t>ctive experimentation: In this stage, the gathered knowledge is practically applied and tested by the learner.</w:t>
      </w:r>
    </w:p>
    <w:p w14:paraId="524BAB61" w14:textId="77777777" w:rsidR="007C65EB" w:rsidRPr="007C65EB" w:rsidRDefault="007C65EB" w:rsidP="0054524B">
      <w:pPr>
        <w:pStyle w:val="Heading1"/>
      </w:pPr>
      <w:bookmarkStart w:id="4" w:name="_Toc59783799"/>
      <w:r w:rsidRPr="007C65EB">
        <w:t>Analytical Thinking:</w:t>
      </w:r>
      <w:bookmarkEnd w:id="4"/>
      <w:r w:rsidRPr="007C65EB">
        <w:t xml:space="preserve"> </w:t>
      </w:r>
    </w:p>
    <w:p w14:paraId="179605D3" w14:textId="77777777" w:rsidR="007C65EB" w:rsidRPr="007C65EB" w:rsidRDefault="007C65EB" w:rsidP="007C65EB">
      <w:pPr>
        <w:rPr>
          <w:rFonts w:eastAsia="Times New Roman" w:cs="Times New Roman"/>
          <w:szCs w:val="24"/>
        </w:rPr>
      </w:pPr>
      <w:r w:rsidRPr="007C65EB">
        <w:rPr>
          <w:rFonts w:eastAsia="Times New Roman" w:cs="Times New Roman"/>
          <w:szCs w:val="24"/>
        </w:rPr>
        <w:t>I learned to work on my analytical thinking skills that are required to get employed in any firm or company. Basic communication skills, problem-solving capabilities, careful listening, etc are the analytical skills an employer will look for in me. These skills are needed while identifying patterns, brainstorming, analysing data, incorporating ideas, and decision making in a company. To conclude an issue</w:t>
      </w:r>
      <w:r>
        <w:rPr>
          <w:rFonts w:eastAsia="Times New Roman" w:cs="Times New Roman"/>
          <w:szCs w:val="24"/>
        </w:rPr>
        <w:t>,</w:t>
      </w:r>
      <w:r w:rsidRPr="007C65EB">
        <w:rPr>
          <w:rFonts w:eastAsia="Times New Roman" w:cs="Times New Roman"/>
          <w:szCs w:val="24"/>
        </w:rPr>
        <w:t xml:space="preserve"> analytical skills will help me in attaining direct, methodological, or develop new creative ways in dealing with a situation.</w:t>
      </w:r>
    </w:p>
    <w:p w14:paraId="10BB5030" w14:textId="77777777" w:rsidR="007C65EB" w:rsidRPr="007C65EB" w:rsidRDefault="007C65EB" w:rsidP="007C65EB">
      <w:pPr>
        <w:rPr>
          <w:rFonts w:eastAsia="Times New Roman" w:cs="Times New Roman"/>
          <w:szCs w:val="24"/>
        </w:rPr>
      </w:pPr>
      <w:r w:rsidRPr="007C65EB">
        <w:rPr>
          <w:rFonts w:eastAsia="Times New Roman" w:cs="Times New Roman"/>
          <w:szCs w:val="24"/>
        </w:rPr>
        <w:t xml:space="preserve">During learning about analytical thinking, I realised that I already have acquired the careful listening capability skill due to my academic curriculum. I have always been an effective </w:t>
      </w:r>
      <w:r w:rsidRPr="007C65EB">
        <w:rPr>
          <w:rFonts w:eastAsia="Times New Roman" w:cs="Times New Roman"/>
          <w:szCs w:val="24"/>
        </w:rPr>
        <w:lastRenderedPageBreak/>
        <w:t>listener and that helps me in paying attention to useful details while listening to a discussion or while communicating. But due to my inexperience in problem-solving methodologies, I am a novice in handling a critical situation that arises in managerial tasks. I have been incapable of bringing a resolution to certain problems when brought into my notice which gave a negative impression about my capability.</w:t>
      </w:r>
    </w:p>
    <w:p w14:paraId="040CF38B" w14:textId="77777777" w:rsidR="007C65EB" w:rsidRPr="007C65EB" w:rsidRDefault="007C65EB" w:rsidP="007C65EB">
      <w:pPr>
        <w:rPr>
          <w:rFonts w:eastAsia="Times New Roman" w:cs="Times New Roman"/>
          <w:szCs w:val="24"/>
        </w:rPr>
      </w:pPr>
      <w:r w:rsidRPr="007C65EB">
        <w:rPr>
          <w:rFonts w:eastAsia="Times New Roman" w:cs="Times New Roman"/>
          <w:szCs w:val="24"/>
        </w:rPr>
        <w:t>During analytical thinking, I had to apply several analytical thinking tools like brainstorming. From external research, I came upon advanced analytical thinking tools that allow users to solve problems creatively such as the 5 Whys analysis and the fishbone diagram. While going through the topic, I could have applied these techniques to produce more fruitful results on my own and then use the insights generated through these tools to participate in team-oriented tools like brainstorming. The use of advanced analytical thinking techniques such as 5 Whys and brainstorming allows one to gather, collect, visualise and analyse details that can be of effective use in making actionable plans to resolve issues (</w:t>
      </w:r>
      <w:r w:rsidRPr="007C65EB">
        <w:rPr>
          <w:rFonts w:cs="Times New Roman"/>
          <w:color w:val="222222"/>
          <w:szCs w:val="24"/>
          <w:shd w:val="clear" w:color="auto" w:fill="FFFFFF"/>
        </w:rPr>
        <w:t xml:space="preserve">Thaneerananon </w:t>
      </w:r>
      <w:r w:rsidRPr="007C65EB">
        <w:rPr>
          <w:rFonts w:cs="Times New Roman"/>
          <w:i/>
          <w:color w:val="222222"/>
          <w:szCs w:val="24"/>
          <w:shd w:val="clear" w:color="auto" w:fill="FFFFFF"/>
        </w:rPr>
        <w:t xml:space="preserve">et al. </w:t>
      </w:r>
      <w:r w:rsidRPr="007C65EB">
        <w:rPr>
          <w:rFonts w:cs="Times New Roman"/>
          <w:color w:val="222222"/>
          <w:szCs w:val="24"/>
          <w:shd w:val="clear" w:color="auto" w:fill="FFFFFF"/>
        </w:rPr>
        <w:t>2016)</w:t>
      </w:r>
      <w:r w:rsidRPr="007C65EB">
        <w:rPr>
          <w:rFonts w:eastAsia="Times New Roman" w:cs="Times New Roman"/>
          <w:szCs w:val="24"/>
        </w:rPr>
        <w:t xml:space="preserve">.  </w:t>
      </w:r>
    </w:p>
    <w:p w14:paraId="7B85F1EB" w14:textId="77777777" w:rsidR="007C65EB" w:rsidRPr="007C65EB" w:rsidRDefault="007C65EB" w:rsidP="007C65EB">
      <w:pPr>
        <w:rPr>
          <w:rFonts w:eastAsia="Times New Roman" w:cs="Times New Roman"/>
          <w:szCs w:val="24"/>
        </w:rPr>
      </w:pPr>
      <w:r w:rsidRPr="007C65EB">
        <w:rPr>
          <w:rFonts w:eastAsia="Times New Roman" w:cs="Times New Roman"/>
          <w:szCs w:val="24"/>
        </w:rPr>
        <w:t>As a means of improving my analytical thinking, I can engage myself in several activities like playing games or solving practical problems that require concentration and focus. According to (Slyman, 2018), mathematics puzzle games like Tetris and Sudoku can prove to be conducive in terms of improving cognitive thinking, as well as, memory. Additionally, I will implement problem-solving tools like 5 Whys analysis and fishbone diagram for identifying the reasons for practical-life problems that I face like being late to attend a seminar. In this way, I can certainly improve my thinking capabilities and learn how to creatively solve problems in real-life scenarios.</w:t>
      </w:r>
    </w:p>
    <w:p w14:paraId="5C9EBE47" w14:textId="77777777" w:rsidR="007C65EB" w:rsidRDefault="007C65EB" w:rsidP="0054524B">
      <w:pPr>
        <w:pStyle w:val="Heading1"/>
      </w:pPr>
      <w:bookmarkStart w:id="5" w:name="_Toc59783800"/>
      <w:r w:rsidRPr="007C65EB">
        <w:t>Writing a Cover Letter:</w:t>
      </w:r>
      <w:bookmarkEnd w:id="5"/>
      <w:r w:rsidRPr="007C65EB">
        <w:t xml:space="preserve"> </w:t>
      </w:r>
    </w:p>
    <w:p w14:paraId="50F69803" w14:textId="77777777" w:rsidR="007C65EB" w:rsidRPr="007C65EB" w:rsidRDefault="007C65EB" w:rsidP="007C65EB">
      <w:pPr>
        <w:rPr>
          <w:rFonts w:eastAsia="Times New Roman" w:cs="Times New Roman"/>
          <w:b/>
          <w:szCs w:val="24"/>
        </w:rPr>
      </w:pPr>
      <w:r w:rsidRPr="007C65EB">
        <w:rPr>
          <w:rFonts w:eastAsia="Times New Roman" w:cs="Times New Roman"/>
          <w:b/>
          <w:szCs w:val="24"/>
        </w:rPr>
        <w:t xml:space="preserve">Reflective Observation: </w:t>
      </w:r>
    </w:p>
    <w:p w14:paraId="1F328C59" w14:textId="77777777" w:rsidR="007C65EB" w:rsidRDefault="007C65EB" w:rsidP="007C65EB">
      <w:pPr>
        <w:rPr>
          <w:rFonts w:eastAsia="Times New Roman" w:cs="Times New Roman"/>
          <w:szCs w:val="24"/>
        </w:rPr>
      </w:pPr>
      <w:r w:rsidRPr="007C65EB">
        <w:rPr>
          <w:rFonts w:eastAsia="Times New Roman" w:cs="Times New Roman"/>
          <w:szCs w:val="24"/>
        </w:rPr>
        <w:t>The topic of cover letter writing helped me in learning ways to acquaint myself with an employer. It is essential to mention the specific job I am applying for and highlight the specific skills and required experience needed for the same. I learned how to make my cover letter persuasive to get my resume read by the employer and express my desire for an in-person meeting.</w:t>
      </w:r>
    </w:p>
    <w:p w14:paraId="196F94EB" w14:textId="77777777" w:rsidR="007C65EB" w:rsidRPr="007C65EB" w:rsidRDefault="007C65EB" w:rsidP="007C65EB">
      <w:pPr>
        <w:rPr>
          <w:rFonts w:eastAsia="Times New Roman" w:cs="Times New Roman"/>
          <w:szCs w:val="24"/>
        </w:rPr>
      </w:pPr>
      <w:r w:rsidRPr="007C65EB">
        <w:rPr>
          <w:rFonts w:eastAsia="Times New Roman" w:cs="Times New Roman"/>
          <w:szCs w:val="24"/>
        </w:rPr>
        <w:t xml:space="preserve">During cover letter writing, it came to my knowledge that cover letter writing enhanced my communication skills through the written medium. I have learned to introduce myself </w:t>
      </w:r>
      <w:r w:rsidRPr="007C65EB">
        <w:rPr>
          <w:rFonts w:eastAsia="Times New Roman" w:cs="Times New Roman"/>
          <w:szCs w:val="24"/>
        </w:rPr>
        <w:lastRenderedPageBreak/>
        <w:t>fruitfully to the employer and capture their attention. However, I failed in terms of writing the cover letters persuasively due to not being able to understand how I can link the employment requirements with my knowledge, skills and attributes. I have not mastered my cohesive and professional English skills which were responsible for my failed communication. I have not applied for a job in the respective field earlier and thereby failing to meet the required criteria for the same.</w:t>
      </w:r>
    </w:p>
    <w:p w14:paraId="7AEEEECF" w14:textId="77777777" w:rsidR="00CB1B5D" w:rsidRDefault="00CB1B5D" w:rsidP="007C65EB">
      <w:pPr>
        <w:rPr>
          <w:rFonts w:eastAsia="Times New Roman" w:cs="Times New Roman"/>
          <w:b/>
          <w:szCs w:val="24"/>
        </w:rPr>
      </w:pPr>
    </w:p>
    <w:p w14:paraId="6101E088" w14:textId="2E3323BE" w:rsidR="007C65EB" w:rsidRPr="007C65EB" w:rsidRDefault="007C65EB" w:rsidP="007C65EB">
      <w:pPr>
        <w:rPr>
          <w:rFonts w:eastAsia="Times New Roman" w:cs="Times New Roman"/>
          <w:szCs w:val="24"/>
        </w:rPr>
      </w:pPr>
      <w:r w:rsidRPr="007C65EB">
        <w:rPr>
          <w:rFonts w:eastAsia="Times New Roman" w:cs="Times New Roman"/>
          <w:szCs w:val="24"/>
        </w:rPr>
        <w:t xml:space="preserve">In the context of cover letter writing, it is prominent that improving my written communication skills through effective cover letter writing is needed. To improve my written communication skills, I could have practised writing argumentative essays. Additionally, I could also watch YouTube videos of motivational speakers and read argumentative pieces of writing by well-known authors. The persuasive form of communication allows one to provide information, prompt, or insinuate the audience to act along with ensuring that the audience feels comfortable with the speaker (Kramnick, 2018). Through watching others speak persuasively, I could note down the key features of their communication and use the same attributes while writing the letters. </w:t>
      </w:r>
    </w:p>
    <w:p w14:paraId="146FB2C8" w14:textId="77777777" w:rsidR="007C65EB" w:rsidRPr="007C65EB" w:rsidRDefault="007C65EB" w:rsidP="007C65EB">
      <w:pPr>
        <w:rPr>
          <w:rFonts w:eastAsia="Times New Roman" w:cs="Times New Roman"/>
          <w:szCs w:val="24"/>
        </w:rPr>
      </w:pPr>
      <w:r w:rsidRPr="007C65EB">
        <w:rPr>
          <w:rFonts w:eastAsia="Times New Roman" w:cs="Times New Roman"/>
          <w:szCs w:val="24"/>
        </w:rPr>
        <w:t>To practically apply the theoretical knowledge that I gained during learning cover letter writing, I searched LinkedIn to look for job profiles that seemed attractive. I thoroughly assessed the skill requirements, roles and responsibilities of the job offers. Afterwards, I persuasively wrote several cover letters, as far as practicable, and sent them out. As Kramnick (2018) noted, some of the most important features of a cover letter include expressing confidence, carrying a flexible and resourceful attitude. Hence, I strived to convey my character by writing about my values, skills, accomplishments to ensure that the employers could consider my value at work.</w:t>
      </w:r>
    </w:p>
    <w:p w14:paraId="1C2A6652" w14:textId="77777777" w:rsidR="007C65EB" w:rsidRDefault="007C65EB" w:rsidP="0054524B">
      <w:pPr>
        <w:pStyle w:val="Heading1"/>
      </w:pPr>
      <w:bookmarkStart w:id="6" w:name="_Toc59783801"/>
      <w:r w:rsidRPr="007C65EB">
        <w:t>Employability:</w:t>
      </w:r>
      <w:bookmarkEnd w:id="6"/>
      <w:r w:rsidRPr="007C65EB">
        <w:t xml:space="preserve"> </w:t>
      </w:r>
    </w:p>
    <w:p w14:paraId="2D709FF4" w14:textId="77777777" w:rsidR="007C65EB" w:rsidRDefault="007C65EB" w:rsidP="007C65EB">
      <w:pPr>
        <w:rPr>
          <w:rFonts w:eastAsia="Times New Roman" w:cs="Times New Roman"/>
          <w:szCs w:val="24"/>
        </w:rPr>
      </w:pPr>
      <w:r w:rsidRPr="007C65EB">
        <w:rPr>
          <w:rFonts w:eastAsia="Times New Roman" w:cs="Times New Roman"/>
          <w:szCs w:val="24"/>
        </w:rPr>
        <w:t xml:space="preserve">The employability topic helped me to understand what skills are required to be employable in a competitive job environment. In this topic, I learned how to maintain a professional appearance that is appealing to others. I improved my social interaction skills by participating in team-communication sessions with my peers. I learned how to greet and communicate with my colleagues professionally while maintaining occupational decorum. I learned several personal management skills like time management and problem-solving to be prepared for </w:t>
      </w:r>
      <w:r w:rsidRPr="007C65EB">
        <w:rPr>
          <w:rFonts w:eastAsia="Times New Roman" w:cs="Times New Roman"/>
          <w:szCs w:val="24"/>
        </w:rPr>
        <w:lastRenderedPageBreak/>
        <w:t>completing assigned activities within time and maximise the value I offer to the employer. It also allowed me to learn how to understand the job requirements carefully to ensure that I have the appropriate set of skills and competencies before applying to a position.</w:t>
      </w:r>
    </w:p>
    <w:p w14:paraId="07A1FC60" w14:textId="77777777" w:rsidR="00CB1B5D" w:rsidRDefault="00CB1B5D" w:rsidP="007C65EB">
      <w:pPr>
        <w:rPr>
          <w:rFonts w:eastAsia="Times New Roman" w:cs="Times New Roman"/>
          <w:b/>
          <w:szCs w:val="24"/>
        </w:rPr>
      </w:pPr>
    </w:p>
    <w:p w14:paraId="44820629" w14:textId="02EE3633" w:rsidR="007C65EB" w:rsidRPr="007C65EB" w:rsidRDefault="007C65EB" w:rsidP="007C65EB">
      <w:pPr>
        <w:rPr>
          <w:rFonts w:eastAsia="Times New Roman" w:cs="Times New Roman"/>
          <w:b/>
          <w:szCs w:val="24"/>
        </w:rPr>
      </w:pPr>
      <w:r w:rsidRPr="007C65EB">
        <w:rPr>
          <w:rFonts w:eastAsia="Times New Roman" w:cs="Times New Roman"/>
          <w:szCs w:val="24"/>
        </w:rPr>
        <w:t xml:space="preserve">During learning about employability, I experienced that it was fairly easy to maintain a professional appearance as I was already interested in things like dieting and wearing appropriate clothes. Despite improving my public speaking skills, it was difficult for me at times to properly express my opinions and concerns to my colleagues/peers. I have always faced difficulties while speaking cohesive and professional English which made it significantly challenging for me to connect with others. I failed to complete several activities in time. I realised that it was due to my inability to maintain a schedule or a daily time log. My habit of procrastinating activities at hand kept pushing the deadlines further and diminished my ability to develop a proper understanding of the topic. </w:t>
      </w:r>
    </w:p>
    <w:p w14:paraId="13BDB05D" w14:textId="77777777" w:rsidR="00CB1B5D" w:rsidRDefault="00CB1B5D" w:rsidP="007C65EB">
      <w:pPr>
        <w:rPr>
          <w:rFonts w:eastAsia="Times New Roman" w:cs="Times New Roman"/>
          <w:b/>
          <w:szCs w:val="24"/>
        </w:rPr>
      </w:pPr>
    </w:p>
    <w:p w14:paraId="031D32EF" w14:textId="6C5BAB0B" w:rsidR="007C65EB" w:rsidRPr="007C65EB" w:rsidRDefault="007C65EB" w:rsidP="007C65EB">
      <w:pPr>
        <w:rPr>
          <w:rFonts w:eastAsia="Times New Roman" w:cs="Times New Roman"/>
          <w:szCs w:val="24"/>
        </w:rPr>
      </w:pPr>
      <w:r w:rsidRPr="007C65EB">
        <w:rPr>
          <w:rFonts w:eastAsia="Times New Roman" w:cs="Times New Roman"/>
          <w:szCs w:val="24"/>
        </w:rPr>
        <w:t xml:space="preserve">During learning about employability, I have analysed certain criteria lacking in me like acquiring communication is cohesive and professional English while applying for a job opportunity. Employability skills, rather than addressing skills that revolve around work experience, technical knowledge, skills and competencies, are personal qualities that make an individual employable (Suleman, 2016). I needed to develop my management level English proficiency by focussing on similar perspectives. Brushing up my public speaking capabilities and giving presentations to my peers are the habits needed to be developed to improve my employability in an organisation. </w:t>
      </w:r>
    </w:p>
    <w:p w14:paraId="60556E09" w14:textId="77777777" w:rsidR="00A92BAD" w:rsidRDefault="00A92BAD" w:rsidP="007C65EB">
      <w:pPr>
        <w:rPr>
          <w:b/>
        </w:rPr>
      </w:pPr>
    </w:p>
    <w:p w14:paraId="7B8B8423" w14:textId="5F3A72DD" w:rsidR="007C65EB" w:rsidRPr="007C65EB" w:rsidRDefault="007C65EB" w:rsidP="007C65EB">
      <w:pPr>
        <w:rPr>
          <w:rFonts w:eastAsia="Times New Roman" w:cs="Times New Roman"/>
          <w:szCs w:val="24"/>
        </w:rPr>
      </w:pPr>
      <w:r w:rsidRPr="007C65EB">
        <w:rPr>
          <w:rFonts w:eastAsia="Times New Roman" w:cs="Times New Roman"/>
          <w:szCs w:val="24"/>
        </w:rPr>
        <w:t xml:space="preserve">While studying the opportunities for getting employment, I need to work upon the skills like practising public speaking, speaking on debates, and improving my interaction while discussions. Joining programs for soft skills enhancement programs can enhance my employability skills. I plan to use different tools to improve my sense of time and eliminate my habit of procrastinating activities which, if not corrected, can lead to a deteriorated performance in my professional career. Timely discharge of responsibilities and administrative tasks is of great importance to any employer as it effectively enhances activity-oriented administration and management (Victor, 2017). I can use certain tools to </w:t>
      </w:r>
      <w:r w:rsidRPr="007C65EB">
        <w:rPr>
          <w:rFonts w:eastAsia="Times New Roman" w:cs="Times New Roman"/>
          <w:szCs w:val="24"/>
        </w:rPr>
        <w:lastRenderedPageBreak/>
        <w:t>improve my time management skills like check-lists that I will prepare each day before going to sleep and complete the activities listed on the following day in a sequential order based on their importance.</w:t>
      </w:r>
    </w:p>
    <w:p w14:paraId="325930F8" w14:textId="77777777" w:rsidR="007C65EB" w:rsidRDefault="007C65EB" w:rsidP="0054524B">
      <w:pPr>
        <w:pStyle w:val="Heading1"/>
      </w:pPr>
      <w:bookmarkStart w:id="7" w:name="_Toc59783802"/>
      <w:r w:rsidRPr="007C65EB">
        <w:t>Incorporating Sources:</w:t>
      </w:r>
      <w:bookmarkEnd w:id="7"/>
      <w:r w:rsidRPr="007C65EB">
        <w:t xml:space="preserve"> </w:t>
      </w:r>
    </w:p>
    <w:p w14:paraId="19A6251A" w14:textId="77777777" w:rsidR="007C65EB" w:rsidRDefault="007C65EB" w:rsidP="007C65EB">
      <w:pPr>
        <w:rPr>
          <w:rFonts w:eastAsia="Times New Roman" w:cs="Times New Roman"/>
          <w:szCs w:val="24"/>
        </w:rPr>
      </w:pPr>
      <w:r w:rsidRPr="007C65EB">
        <w:rPr>
          <w:rFonts w:eastAsia="Times New Roman" w:cs="Times New Roman"/>
          <w:szCs w:val="24"/>
        </w:rPr>
        <w:t xml:space="preserve">During learning about references and their use in the context of academic work, I learned that it was a consistent method that can be adapted to acknowledge the ideas of other people that I may use in my writing. I understood that it is a good academic practice to always give credit to others whenever their ideas are incorporated. I learned different referencing styles such as Harvard and APA based on the offered course lessons, as well as, external research. Additionally, I also came to know how to flawlessly cite or provide in-text citations within textual paragraphs logically and systematically. </w:t>
      </w:r>
    </w:p>
    <w:p w14:paraId="5CEBDAEC" w14:textId="77777777" w:rsidR="00A92BAD" w:rsidRDefault="00A92BAD" w:rsidP="007C65EB">
      <w:pPr>
        <w:rPr>
          <w:rFonts w:eastAsia="Times New Roman" w:cs="Times New Roman"/>
          <w:b/>
          <w:szCs w:val="24"/>
        </w:rPr>
      </w:pPr>
    </w:p>
    <w:p w14:paraId="5079DE29" w14:textId="51FC739B" w:rsidR="007C65EB" w:rsidRPr="007C65EB" w:rsidRDefault="007C65EB" w:rsidP="007C65EB">
      <w:pPr>
        <w:rPr>
          <w:rFonts w:eastAsia="Times New Roman" w:cs="Times New Roman"/>
          <w:szCs w:val="24"/>
        </w:rPr>
      </w:pPr>
      <w:r w:rsidRPr="007C65EB">
        <w:rPr>
          <w:rFonts w:eastAsia="Times New Roman" w:cs="Times New Roman"/>
          <w:szCs w:val="24"/>
        </w:rPr>
        <w:t>I have always liked researching several things on websites like Google, YouTube. Using different academic databases to look for studies, research papers, journal articles, press reports and published works to improve my academic work felt extremely interesting and promising. I realised that learning how to provide references and citations helped me put my work in specific contexts and enhanced the depth and breadth of my research. As Hamilton (2016) noted, referencing provides supporting evidence for the opinions, arguments and ideas of an individual. I like having productive and constructive debates with my friends, parents and peers. Hence, I was also significantly motivated while learning about this topic as it helped me to carry out broad research on specific topics and demonstrate the breadth of my knowledge to my peers while having debates.</w:t>
      </w:r>
    </w:p>
    <w:p w14:paraId="55EBFC9D" w14:textId="77777777" w:rsidR="00A92BAD" w:rsidRDefault="00A92BAD" w:rsidP="007C65EB">
      <w:pPr>
        <w:rPr>
          <w:rFonts w:eastAsia="Times New Roman" w:cs="Times New Roman"/>
          <w:b/>
          <w:szCs w:val="24"/>
        </w:rPr>
      </w:pPr>
    </w:p>
    <w:p w14:paraId="1049B017" w14:textId="486B42BC" w:rsidR="007C65EB" w:rsidRPr="007C65EB" w:rsidRDefault="007C65EB" w:rsidP="007C65EB">
      <w:pPr>
        <w:rPr>
          <w:rFonts w:eastAsia="Times New Roman" w:cs="Times New Roman"/>
          <w:szCs w:val="24"/>
        </w:rPr>
      </w:pPr>
      <w:r w:rsidRPr="007C65EB">
        <w:rPr>
          <w:rFonts w:eastAsia="Times New Roman" w:cs="Times New Roman"/>
          <w:szCs w:val="24"/>
        </w:rPr>
        <w:t xml:space="preserve">I have not noted any difficulty during learning the topic of referencing. However, there are always some potential improvement areas. Although I found using citations for academic work to be easy, I have experienced that it takes an enormous amount of research while writing argumentative or persuasive works. According to Rahman (2016), appropriate use of referencing in a work can allow the audience to logically follow the argumentative or persuasive flow of statements and ideals which is pivotal for the readers to be ensured of the integrity or authenticity of the piece. If I had the opportunity to learn this topic again, I would </w:t>
      </w:r>
      <w:r w:rsidRPr="007C65EB">
        <w:rPr>
          <w:rFonts w:eastAsia="Times New Roman" w:cs="Times New Roman"/>
          <w:szCs w:val="24"/>
        </w:rPr>
        <w:lastRenderedPageBreak/>
        <w:t>test my referencing skills by practising writing persuasive and argumentative essays on specific topics and show such works to my professors, family members and friends to ask them about their opinion regarding how authentic they find the writing to be.</w:t>
      </w:r>
    </w:p>
    <w:p w14:paraId="126A0E7F" w14:textId="77777777" w:rsidR="00A92BAD" w:rsidRDefault="00A92BAD" w:rsidP="007C65EB">
      <w:pPr>
        <w:rPr>
          <w:b/>
        </w:rPr>
      </w:pPr>
    </w:p>
    <w:p w14:paraId="556D6865" w14:textId="5946F677" w:rsidR="007C65EB" w:rsidRPr="007C65EB" w:rsidRDefault="007C65EB" w:rsidP="007C65EB">
      <w:pPr>
        <w:rPr>
          <w:rFonts w:eastAsia="Times New Roman" w:cs="Times New Roman"/>
          <w:szCs w:val="24"/>
        </w:rPr>
      </w:pPr>
      <w:r w:rsidRPr="007C65EB">
        <w:rPr>
          <w:rFonts w:eastAsia="Times New Roman" w:cs="Times New Roman"/>
          <w:szCs w:val="24"/>
        </w:rPr>
        <w:t xml:space="preserve">I plan to apply the knowledge that I gained while learning the use of references in practically written works. I will practice referencing through selecting topics that I am interested towards like “Is social media a blessing or a curse” and writing argumentative essays to strengthen my own opinions, beliefs and perceptions regarding the topic. I will show such works to my peers and family members to gather their feedback on how persuasive, as well as, authentic they think the work to be and incorporate their feedback to improve my writing. Additionally, I will also conduct extensive research while working on academic assignments in my future academic career to ensure that I can avoid plagiarism and improve my understanding of the topics that I work on. I will also learn the use of reference tools such as "Cite This for Me" that can help me to improve my knowledge regarding different referencing and citation types. </w:t>
      </w:r>
    </w:p>
    <w:p w14:paraId="614ADB02" w14:textId="77777777" w:rsidR="00B422F5" w:rsidRPr="007C65EB" w:rsidRDefault="002B7A78" w:rsidP="00135579">
      <w:pPr>
        <w:pStyle w:val="Heading1"/>
      </w:pPr>
      <w:bookmarkStart w:id="8" w:name="_Toc59783803"/>
      <w:r w:rsidRPr="007C65EB">
        <w:t>Conclusion</w:t>
      </w:r>
      <w:bookmarkEnd w:id="8"/>
    </w:p>
    <w:p w14:paraId="0FC0C049" w14:textId="77777777" w:rsidR="00B422F5" w:rsidRPr="007C65EB" w:rsidRDefault="002B7A78">
      <w:pPr>
        <w:rPr>
          <w:rFonts w:eastAsia="Times New Roman" w:cs="Times New Roman"/>
          <w:b/>
          <w:szCs w:val="24"/>
        </w:rPr>
      </w:pPr>
      <w:r w:rsidRPr="007C65EB">
        <w:rPr>
          <w:rFonts w:cs="Times New Roman"/>
          <w:szCs w:val="24"/>
        </w:rPr>
        <w:t xml:space="preserve">In conclusion, it may be stated that all of these topics assisted me in building up crucial skills, competencies and attributes that will help me in gaining an edge in the competitive job </w:t>
      </w:r>
      <w:r w:rsidR="00827EFA" w:rsidRPr="007C65EB">
        <w:rPr>
          <w:rFonts w:cs="Times New Roman"/>
          <w:szCs w:val="24"/>
        </w:rPr>
        <w:t xml:space="preserve">market. </w:t>
      </w:r>
      <w:r w:rsidRPr="007C65EB">
        <w:rPr>
          <w:rFonts w:cs="Times New Roman"/>
          <w:szCs w:val="24"/>
        </w:rPr>
        <w:t>Completing the module has helped me to gain a significant amount of confidence regarding my personal and professional skills</w:t>
      </w:r>
      <w:r w:rsidR="00960DA5" w:rsidRPr="007C65EB">
        <w:rPr>
          <w:rFonts w:cs="Times New Roman"/>
          <w:szCs w:val="24"/>
        </w:rPr>
        <w:t xml:space="preserve"> that will help me to get employed and effectively carry out my employment responsibilities and duties. In addition to this, the topic of referencing helped me to improve </w:t>
      </w:r>
      <w:r w:rsidR="006900C4" w:rsidRPr="007C65EB">
        <w:rPr>
          <w:rFonts w:cs="Times New Roman"/>
          <w:szCs w:val="24"/>
        </w:rPr>
        <w:t xml:space="preserve">my academic skills. It helped me understand the importance of giving credit to others when necessary. It further motivated me to research and study the works of others that may aid my academic performance, as well as, professional performance in the future. </w:t>
      </w:r>
      <w:r w:rsidR="008E60E0" w:rsidRPr="007C65EB">
        <w:rPr>
          <w:rFonts w:cs="Times New Roman"/>
        </w:rPr>
        <w:br w:type="page"/>
      </w:r>
    </w:p>
    <w:p w14:paraId="709D5ADA" w14:textId="77777777" w:rsidR="00B422F5" w:rsidRPr="007C65EB" w:rsidRDefault="002B7A78" w:rsidP="00135579">
      <w:pPr>
        <w:pStyle w:val="Heading1"/>
      </w:pPr>
      <w:bookmarkStart w:id="9" w:name="_Toc59783804"/>
      <w:r w:rsidRPr="007C65EB">
        <w:lastRenderedPageBreak/>
        <w:t>References</w:t>
      </w:r>
      <w:bookmarkEnd w:id="9"/>
    </w:p>
    <w:p w14:paraId="5FB34F16" w14:textId="77777777" w:rsidR="008F2C95" w:rsidRPr="007C65EB" w:rsidRDefault="002B7A78" w:rsidP="008F2C95">
      <w:pPr>
        <w:spacing w:after="240"/>
        <w:rPr>
          <w:rFonts w:cs="Times New Roman"/>
          <w:color w:val="222222"/>
          <w:szCs w:val="24"/>
          <w:shd w:val="clear" w:color="auto" w:fill="FFFFFF"/>
        </w:rPr>
      </w:pPr>
      <w:r w:rsidRPr="007C65EB">
        <w:rPr>
          <w:rFonts w:cs="Times New Roman"/>
          <w:color w:val="222222"/>
          <w:szCs w:val="24"/>
          <w:shd w:val="clear" w:color="auto" w:fill="FFFFFF"/>
        </w:rPr>
        <w:t>Chiu, S.K. and Lee, J., 2019. Innovative experiential learning experience: Pedagogical adopting Kolb’s learning cycle at higher education in Hong Kong. </w:t>
      </w:r>
      <w:r w:rsidRPr="007C65EB">
        <w:rPr>
          <w:rFonts w:cs="Times New Roman"/>
          <w:i/>
          <w:iCs/>
          <w:color w:val="222222"/>
          <w:szCs w:val="24"/>
          <w:shd w:val="clear" w:color="auto" w:fill="FFFFFF"/>
        </w:rPr>
        <w:t>Cogent Education</w:t>
      </w:r>
      <w:r w:rsidRPr="007C65EB">
        <w:rPr>
          <w:rFonts w:cs="Times New Roman"/>
          <w:color w:val="222222"/>
          <w:szCs w:val="24"/>
          <w:shd w:val="clear" w:color="auto" w:fill="FFFFFF"/>
        </w:rPr>
        <w:t>, </w:t>
      </w:r>
      <w:r w:rsidRPr="007C65EB">
        <w:rPr>
          <w:rFonts w:cs="Times New Roman"/>
          <w:i/>
          <w:iCs/>
          <w:color w:val="222222"/>
          <w:szCs w:val="24"/>
          <w:shd w:val="clear" w:color="auto" w:fill="FFFFFF"/>
        </w:rPr>
        <w:t>6</w:t>
      </w:r>
      <w:r w:rsidRPr="007C65EB">
        <w:rPr>
          <w:rFonts w:cs="Times New Roman"/>
          <w:color w:val="222222"/>
          <w:szCs w:val="24"/>
          <w:shd w:val="clear" w:color="auto" w:fill="FFFFFF"/>
        </w:rPr>
        <w:t>(1), p.1644720.</w:t>
      </w:r>
    </w:p>
    <w:p w14:paraId="7CEDDC6D" w14:textId="77777777" w:rsidR="008F2C95" w:rsidRPr="007C65EB" w:rsidRDefault="002B7A78" w:rsidP="008F2C95">
      <w:pPr>
        <w:spacing w:after="240"/>
        <w:rPr>
          <w:rFonts w:cs="Times New Roman"/>
          <w:color w:val="222222"/>
          <w:szCs w:val="24"/>
          <w:shd w:val="clear" w:color="auto" w:fill="FFFFFF"/>
        </w:rPr>
      </w:pPr>
      <w:r w:rsidRPr="007C65EB">
        <w:rPr>
          <w:rFonts w:cs="Times New Roman"/>
          <w:color w:val="222222"/>
          <w:szCs w:val="24"/>
          <w:shd w:val="clear" w:color="auto" w:fill="FFFFFF"/>
        </w:rPr>
        <w:t>Hamilton, J., 2016. Attribution, referencing and commencing HE students as novice academic writers: Giving them more time to ‘get it’. </w:t>
      </w:r>
      <w:r w:rsidRPr="007C65EB">
        <w:rPr>
          <w:rFonts w:cs="Times New Roman"/>
          <w:i/>
          <w:iCs/>
          <w:color w:val="222222"/>
          <w:szCs w:val="24"/>
          <w:shd w:val="clear" w:color="auto" w:fill="FFFFFF"/>
        </w:rPr>
        <w:t>Student Success</w:t>
      </w:r>
      <w:r w:rsidRPr="007C65EB">
        <w:rPr>
          <w:rFonts w:cs="Times New Roman"/>
          <w:color w:val="222222"/>
          <w:szCs w:val="24"/>
          <w:shd w:val="clear" w:color="auto" w:fill="FFFFFF"/>
        </w:rPr>
        <w:t>, </w:t>
      </w:r>
      <w:r w:rsidRPr="007C65EB">
        <w:rPr>
          <w:rFonts w:cs="Times New Roman"/>
          <w:i/>
          <w:iCs/>
          <w:color w:val="222222"/>
          <w:szCs w:val="24"/>
          <w:shd w:val="clear" w:color="auto" w:fill="FFFFFF"/>
        </w:rPr>
        <w:t>7</w:t>
      </w:r>
      <w:r w:rsidRPr="007C65EB">
        <w:rPr>
          <w:rFonts w:cs="Times New Roman"/>
          <w:color w:val="222222"/>
          <w:szCs w:val="24"/>
          <w:shd w:val="clear" w:color="auto" w:fill="FFFFFF"/>
        </w:rPr>
        <w:t>(2), pp.43-49.</w:t>
      </w:r>
    </w:p>
    <w:p w14:paraId="4C2E2ED8" w14:textId="77777777" w:rsidR="008F2C95" w:rsidRPr="007C65EB" w:rsidRDefault="002B7A78" w:rsidP="008F2C95">
      <w:pPr>
        <w:spacing w:after="240"/>
        <w:rPr>
          <w:rFonts w:cs="Times New Roman"/>
          <w:color w:val="222222"/>
          <w:szCs w:val="24"/>
          <w:shd w:val="clear" w:color="auto" w:fill="FFFFFF"/>
        </w:rPr>
      </w:pPr>
      <w:r w:rsidRPr="007C65EB">
        <w:rPr>
          <w:rFonts w:cs="Times New Roman"/>
          <w:color w:val="222222"/>
          <w:szCs w:val="24"/>
          <w:shd w:val="clear" w:color="auto" w:fill="FFFFFF"/>
        </w:rPr>
        <w:t>Kramnick, J., 2018. The way we hire now. </w:t>
      </w:r>
      <w:r w:rsidRPr="007C65EB">
        <w:rPr>
          <w:rFonts w:cs="Times New Roman"/>
          <w:i/>
          <w:iCs/>
          <w:color w:val="222222"/>
          <w:szCs w:val="24"/>
          <w:shd w:val="clear" w:color="auto" w:fill="FFFFFF"/>
        </w:rPr>
        <w:t>The Chronicle of Higher Education</w:t>
      </w:r>
      <w:r w:rsidRPr="007C65EB">
        <w:rPr>
          <w:rFonts w:cs="Times New Roman"/>
          <w:color w:val="222222"/>
          <w:szCs w:val="24"/>
          <w:shd w:val="clear" w:color="auto" w:fill="FFFFFF"/>
        </w:rPr>
        <w:t>.</w:t>
      </w:r>
    </w:p>
    <w:p w14:paraId="22C7E804" w14:textId="77777777" w:rsidR="008F2C95" w:rsidRPr="007C65EB" w:rsidRDefault="002B7A78" w:rsidP="008F2C95">
      <w:pPr>
        <w:spacing w:after="240"/>
        <w:rPr>
          <w:rFonts w:cs="Times New Roman"/>
          <w:color w:val="222222"/>
          <w:szCs w:val="24"/>
          <w:shd w:val="clear" w:color="auto" w:fill="FFFFFF"/>
        </w:rPr>
      </w:pPr>
      <w:r w:rsidRPr="007C65EB">
        <w:rPr>
          <w:rFonts w:cs="Times New Roman"/>
          <w:color w:val="222222"/>
          <w:szCs w:val="24"/>
          <w:shd w:val="clear" w:color="auto" w:fill="FFFFFF"/>
        </w:rPr>
        <w:t>Rahman, M.R., 2016. Referencing an Academic Obligation. </w:t>
      </w:r>
      <w:r w:rsidRPr="007C65EB">
        <w:rPr>
          <w:rFonts w:cs="Times New Roman"/>
          <w:i/>
          <w:iCs/>
          <w:color w:val="222222"/>
          <w:szCs w:val="24"/>
          <w:shd w:val="clear" w:color="auto" w:fill="FFFFFF"/>
        </w:rPr>
        <w:t>Delta Medical College Journal</w:t>
      </w:r>
      <w:r w:rsidRPr="007C65EB">
        <w:rPr>
          <w:rFonts w:cs="Times New Roman"/>
          <w:color w:val="222222"/>
          <w:szCs w:val="24"/>
          <w:shd w:val="clear" w:color="auto" w:fill="FFFFFF"/>
        </w:rPr>
        <w:t>, </w:t>
      </w:r>
      <w:r w:rsidRPr="007C65EB">
        <w:rPr>
          <w:rFonts w:cs="Times New Roman"/>
          <w:i/>
          <w:iCs/>
          <w:color w:val="222222"/>
          <w:szCs w:val="24"/>
          <w:shd w:val="clear" w:color="auto" w:fill="FFFFFF"/>
        </w:rPr>
        <w:t>4</w:t>
      </w:r>
      <w:r w:rsidRPr="007C65EB">
        <w:rPr>
          <w:rFonts w:cs="Times New Roman"/>
          <w:color w:val="222222"/>
          <w:szCs w:val="24"/>
          <w:shd w:val="clear" w:color="auto" w:fill="FFFFFF"/>
        </w:rPr>
        <w:t>(2), pp.52-54.</w:t>
      </w:r>
    </w:p>
    <w:p w14:paraId="6A1CA93B" w14:textId="77777777" w:rsidR="008F2C95" w:rsidRPr="007C65EB" w:rsidRDefault="002B7A78" w:rsidP="008F2C95">
      <w:pPr>
        <w:spacing w:after="240"/>
        <w:rPr>
          <w:rFonts w:cs="Times New Roman"/>
          <w:color w:val="222222"/>
          <w:szCs w:val="24"/>
          <w:shd w:val="clear" w:color="auto" w:fill="FFFFFF"/>
        </w:rPr>
      </w:pPr>
      <w:r w:rsidRPr="007C65EB">
        <w:rPr>
          <w:rFonts w:cs="Times New Roman"/>
          <w:color w:val="222222"/>
          <w:szCs w:val="24"/>
          <w:shd w:val="clear" w:color="auto" w:fill="FFFFFF"/>
        </w:rPr>
        <w:t>Slyman, S., 2018. Games Based Learning in Universities, a Life Learning Experience.</w:t>
      </w:r>
    </w:p>
    <w:p w14:paraId="68953D15" w14:textId="77777777" w:rsidR="008F2C95" w:rsidRPr="007C65EB" w:rsidRDefault="002B7A78" w:rsidP="008F2C95">
      <w:pPr>
        <w:spacing w:after="240"/>
        <w:rPr>
          <w:rFonts w:cs="Times New Roman"/>
          <w:color w:val="222222"/>
          <w:szCs w:val="24"/>
          <w:shd w:val="clear" w:color="auto" w:fill="FFFFFF"/>
        </w:rPr>
      </w:pPr>
      <w:r w:rsidRPr="007C65EB">
        <w:rPr>
          <w:rFonts w:cs="Times New Roman"/>
          <w:color w:val="222222"/>
          <w:szCs w:val="24"/>
          <w:shd w:val="clear" w:color="auto" w:fill="FFFFFF"/>
        </w:rPr>
        <w:t>Suleman, F., 2016. Employability skills of higher education graduates: Little consensus on a much-discussed subject. </w:t>
      </w:r>
      <w:r w:rsidRPr="007C65EB">
        <w:rPr>
          <w:rFonts w:cs="Times New Roman"/>
          <w:i/>
          <w:iCs/>
          <w:color w:val="222222"/>
          <w:szCs w:val="24"/>
          <w:shd w:val="clear" w:color="auto" w:fill="FFFFFF"/>
        </w:rPr>
        <w:t>Procedia-Social and Behavioral Sciences</w:t>
      </w:r>
      <w:r w:rsidRPr="007C65EB">
        <w:rPr>
          <w:rFonts w:cs="Times New Roman"/>
          <w:color w:val="222222"/>
          <w:szCs w:val="24"/>
          <w:shd w:val="clear" w:color="auto" w:fill="FFFFFF"/>
        </w:rPr>
        <w:t>, </w:t>
      </w:r>
      <w:r w:rsidRPr="007C65EB">
        <w:rPr>
          <w:rFonts w:cs="Times New Roman"/>
          <w:i/>
          <w:iCs/>
          <w:color w:val="222222"/>
          <w:szCs w:val="24"/>
          <w:shd w:val="clear" w:color="auto" w:fill="FFFFFF"/>
        </w:rPr>
        <w:t>228</w:t>
      </w:r>
      <w:r w:rsidRPr="007C65EB">
        <w:rPr>
          <w:rFonts w:cs="Times New Roman"/>
          <w:color w:val="222222"/>
          <w:szCs w:val="24"/>
          <w:shd w:val="clear" w:color="auto" w:fill="FFFFFF"/>
        </w:rPr>
        <w:t>, pp.169-174.</w:t>
      </w:r>
    </w:p>
    <w:p w14:paraId="40554A1C" w14:textId="77777777" w:rsidR="008F2C95" w:rsidRPr="007C65EB" w:rsidRDefault="002B7A78" w:rsidP="008F2C95">
      <w:pPr>
        <w:spacing w:after="240"/>
        <w:rPr>
          <w:rFonts w:cs="Times New Roman"/>
          <w:color w:val="222222"/>
          <w:szCs w:val="24"/>
          <w:shd w:val="clear" w:color="auto" w:fill="FFFFFF"/>
        </w:rPr>
      </w:pPr>
      <w:r w:rsidRPr="007C65EB">
        <w:rPr>
          <w:rFonts w:cs="Times New Roman"/>
          <w:color w:val="222222"/>
          <w:szCs w:val="24"/>
          <w:shd w:val="clear" w:color="auto" w:fill="FFFFFF"/>
        </w:rPr>
        <w:t>Thaneerananon, T., Triampo, W. and Nokkaew, A., 2016. Development of a Test to Evaluate Students' Analytical Thinking Based on Fact versus Opinion Differentiation. </w:t>
      </w:r>
      <w:r w:rsidRPr="007C65EB">
        <w:rPr>
          <w:rFonts w:cs="Times New Roman"/>
          <w:i/>
          <w:iCs/>
          <w:color w:val="222222"/>
          <w:szCs w:val="24"/>
          <w:shd w:val="clear" w:color="auto" w:fill="FFFFFF"/>
        </w:rPr>
        <w:t>International Journal of Instruction</w:t>
      </w:r>
      <w:r w:rsidRPr="007C65EB">
        <w:rPr>
          <w:rFonts w:cs="Times New Roman"/>
          <w:color w:val="222222"/>
          <w:szCs w:val="24"/>
          <w:shd w:val="clear" w:color="auto" w:fill="FFFFFF"/>
        </w:rPr>
        <w:t>, </w:t>
      </w:r>
      <w:r w:rsidRPr="007C65EB">
        <w:rPr>
          <w:rFonts w:cs="Times New Roman"/>
          <w:i/>
          <w:iCs/>
          <w:color w:val="222222"/>
          <w:szCs w:val="24"/>
          <w:shd w:val="clear" w:color="auto" w:fill="FFFFFF"/>
        </w:rPr>
        <w:t>9</w:t>
      </w:r>
      <w:r w:rsidRPr="007C65EB">
        <w:rPr>
          <w:rFonts w:cs="Times New Roman"/>
          <w:color w:val="222222"/>
          <w:szCs w:val="24"/>
          <w:shd w:val="clear" w:color="auto" w:fill="FFFFFF"/>
        </w:rPr>
        <w:t>(2), pp.123-138.</w:t>
      </w:r>
    </w:p>
    <w:p w14:paraId="2308FB33" w14:textId="77777777" w:rsidR="008F2C95" w:rsidRPr="007C65EB" w:rsidRDefault="002B7A78" w:rsidP="008F2C95">
      <w:pPr>
        <w:spacing w:after="240"/>
        <w:rPr>
          <w:rFonts w:cs="Times New Roman"/>
          <w:color w:val="222222"/>
          <w:szCs w:val="24"/>
          <w:shd w:val="clear" w:color="auto" w:fill="FFFFFF"/>
        </w:rPr>
      </w:pPr>
      <w:r w:rsidRPr="007C65EB">
        <w:rPr>
          <w:rFonts w:cs="Times New Roman"/>
          <w:color w:val="222222"/>
          <w:szCs w:val="24"/>
          <w:shd w:val="clear" w:color="auto" w:fill="FFFFFF"/>
        </w:rPr>
        <w:t>Victor, A.A., 2017. Time Management Strategies as a Panacea for Principals' Administrative Effectiveness in Secondary Schools in Enugu State, Nigeria. </w:t>
      </w:r>
      <w:r w:rsidRPr="007C65EB">
        <w:rPr>
          <w:rFonts w:cs="Times New Roman"/>
          <w:i/>
          <w:iCs/>
          <w:color w:val="222222"/>
          <w:szCs w:val="24"/>
          <w:shd w:val="clear" w:color="auto" w:fill="FFFFFF"/>
        </w:rPr>
        <w:t>Online Submission</w:t>
      </w:r>
      <w:r w:rsidRPr="007C65EB">
        <w:rPr>
          <w:rFonts w:cs="Times New Roman"/>
          <w:color w:val="222222"/>
          <w:szCs w:val="24"/>
          <w:shd w:val="clear" w:color="auto" w:fill="FFFFFF"/>
        </w:rPr>
        <w:t>, </w:t>
      </w:r>
      <w:r w:rsidRPr="007C65EB">
        <w:rPr>
          <w:rFonts w:cs="Times New Roman"/>
          <w:i/>
          <w:iCs/>
          <w:color w:val="222222"/>
          <w:szCs w:val="24"/>
          <w:shd w:val="clear" w:color="auto" w:fill="FFFFFF"/>
        </w:rPr>
        <w:t>3</w:t>
      </w:r>
      <w:r w:rsidRPr="007C65EB">
        <w:rPr>
          <w:rFonts w:cs="Times New Roman"/>
          <w:color w:val="222222"/>
          <w:szCs w:val="24"/>
          <w:shd w:val="clear" w:color="auto" w:fill="FFFFFF"/>
        </w:rPr>
        <w:t>(9), pp.22-31.</w:t>
      </w:r>
    </w:p>
    <w:p w14:paraId="2A99A401" w14:textId="77777777" w:rsidR="008F2C95" w:rsidRPr="007C65EB" w:rsidRDefault="008F2C95" w:rsidP="008F2C95">
      <w:pPr>
        <w:spacing w:after="240"/>
        <w:rPr>
          <w:color w:val="222222"/>
          <w:sz w:val="16"/>
          <w:szCs w:val="16"/>
          <w:shd w:val="clear" w:color="auto" w:fill="FFFFFF"/>
        </w:rPr>
      </w:pPr>
    </w:p>
    <w:p w14:paraId="633570FC" w14:textId="77777777" w:rsidR="008F2C95" w:rsidRPr="007C65EB" w:rsidRDefault="008F2C95" w:rsidP="008F2C95">
      <w:pPr>
        <w:rPr>
          <w:color w:val="222222"/>
          <w:sz w:val="16"/>
          <w:szCs w:val="16"/>
          <w:shd w:val="clear" w:color="auto" w:fill="FFFFFF"/>
        </w:rPr>
      </w:pPr>
    </w:p>
    <w:p w14:paraId="143C5D59" w14:textId="77777777" w:rsidR="008F2C95" w:rsidRPr="007C65EB" w:rsidRDefault="008F2C95" w:rsidP="008F2C95">
      <w:pPr>
        <w:rPr>
          <w:color w:val="222222"/>
          <w:sz w:val="16"/>
          <w:szCs w:val="16"/>
          <w:shd w:val="clear" w:color="auto" w:fill="FFFFFF"/>
        </w:rPr>
      </w:pPr>
    </w:p>
    <w:p w14:paraId="6AD5E517" w14:textId="77777777" w:rsidR="008F2C95" w:rsidRPr="007C65EB" w:rsidRDefault="008F2C95" w:rsidP="008F2C95"/>
    <w:p w14:paraId="2AC28151" w14:textId="77777777" w:rsidR="008F2C95" w:rsidRPr="007C65EB" w:rsidRDefault="008F2C95">
      <w:pPr>
        <w:rPr>
          <w:rFonts w:eastAsia="Times New Roman" w:cs="Times New Roman"/>
          <w:b/>
          <w:szCs w:val="24"/>
        </w:rPr>
      </w:pPr>
    </w:p>
    <w:sectPr w:rsidR="008F2C95" w:rsidRPr="007C65EB" w:rsidSect="00CB1B5D">
      <w:headerReference w:type="default" r:id="rId8"/>
      <w:pgSz w:w="11909" w:h="16834"/>
      <w:pgMar w:top="1440" w:right="1440" w:bottom="1440" w:left="144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BF6D9A" w14:textId="77777777" w:rsidR="00AE2D13" w:rsidRDefault="00AE2D13" w:rsidP="00FC238B">
      <w:pPr>
        <w:spacing w:after="0" w:line="240" w:lineRule="auto"/>
      </w:pPr>
      <w:r>
        <w:separator/>
      </w:r>
    </w:p>
  </w:endnote>
  <w:endnote w:type="continuationSeparator" w:id="0">
    <w:p w14:paraId="130C2BA1" w14:textId="77777777" w:rsidR="00AE2D13" w:rsidRDefault="00AE2D13" w:rsidP="00FC2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A80E31" w14:textId="77777777" w:rsidR="00AE2D13" w:rsidRDefault="00AE2D13" w:rsidP="00FC238B">
      <w:pPr>
        <w:spacing w:after="0" w:line="240" w:lineRule="auto"/>
      </w:pPr>
      <w:r>
        <w:separator/>
      </w:r>
    </w:p>
  </w:footnote>
  <w:footnote w:type="continuationSeparator" w:id="0">
    <w:p w14:paraId="11771452" w14:textId="77777777" w:rsidR="00AE2D13" w:rsidRDefault="00AE2D13" w:rsidP="00FC23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A6331B" w14:textId="77777777" w:rsidR="00B422F5" w:rsidRDefault="00FC238B">
    <w:pPr>
      <w:jc w:val="right"/>
      <w:rPr>
        <w:rFonts w:eastAsia="Times New Roman" w:cs="Times New Roman"/>
        <w:szCs w:val="24"/>
      </w:rPr>
    </w:pPr>
    <w:r>
      <w:rPr>
        <w:rFonts w:eastAsia="Times New Roman" w:cs="Times New Roman"/>
        <w:szCs w:val="24"/>
      </w:rPr>
      <w:fldChar w:fldCharType="begin"/>
    </w:r>
    <w:r w:rsidR="008E60E0">
      <w:rPr>
        <w:rFonts w:eastAsia="Times New Roman" w:cs="Times New Roman"/>
        <w:szCs w:val="24"/>
      </w:rPr>
      <w:instrText>PAGE</w:instrText>
    </w:r>
    <w:r>
      <w:rPr>
        <w:rFonts w:eastAsia="Times New Roman" w:cs="Times New Roman"/>
        <w:szCs w:val="24"/>
      </w:rPr>
      <w:fldChar w:fldCharType="separate"/>
    </w:r>
    <w:r w:rsidR="0054524B">
      <w:rPr>
        <w:rFonts w:eastAsia="Times New Roman" w:cs="Times New Roman"/>
        <w:noProof/>
        <w:szCs w:val="24"/>
      </w:rPr>
      <w:t>2</w:t>
    </w:r>
    <w:r>
      <w:rPr>
        <w:rFonts w:eastAsia="Times New Roman" w:cs="Times New Roman"/>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400D90"/>
    <w:multiLevelType w:val="hybridMultilevel"/>
    <w:tmpl w:val="00000000"/>
    <w:lvl w:ilvl="0" w:tplc="47FCFBF6">
      <w:start w:val="1"/>
      <w:numFmt w:val="bullet"/>
      <w:lvlText w:val="●"/>
      <w:lvlJc w:val="left"/>
      <w:pPr>
        <w:ind w:left="720" w:hanging="360"/>
      </w:pPr>
      <w:rPr>
        <w:u w:val="none"/>
      </w:rPr>
    </w:lvl>
    <w:lvl w:ilvl="1" w:tplc="A1B4101E">
      <w:start w:val="1"/>
      <w:numFmt w:val="bullet"/>
      <w:lvlText w:val="○"/>
      <w:lvlJc w:val="left"/>
      <w:pPr>
        <w:ind w:left="1440" w:hanging="360"/>
      </w:pPr>
      <w:rPr>
        <w:u w:val="none"/>
      </w:rPr>
    </w:lvl>
    <w:lvl w:ilvl="2" w:tplc="AA8429A8">
      <w:start w:val="1"/>
      <w:numFmt w:val="bullet"/>
      <w:lvlText w:val="■"/>
      <w:lvlJc w:val="left"/>
      <w:pPr>
        <w:ind w:left="2160" w:hanging="360"/>
      </w:pPr>
      <w:rPr>
        <w:u w:val="none"/>
      </w:rPr>
    </w:lvl>
    <w:lvl w:ilvl="3" w:tplc="9F085C48">
      <w:start w:val="1"/>
      <w:numFmt w:val="bullet"/>
      <w:lvlText w:val="●"/>
      <w:lvlJc w:val="left"/>
      <w:pPr>
        <w:ind w:left="2880" w:hanging="360"/>
      </w:pPr>
      <w:rPr>
        <w:u w:val="none"/>
      </w:rPr>
    </w:lvl>
    <w:lvl w:ilvl="4" w:tplc="C4EE9670">
      <w:start w:val="1"/>
      <w:numFmt w:val="bullet"/>
      <w:lvlText w:val="○"/>
      <w:lvlJc w:val="left"/>
      <w:pPr>
        <w:ind w:left="3600" w:hanging="360"/>
      </w:pPr>
      <w:rPr>
        <w:u w:val="none"/>
      </w:rPr>
    </w:lvl>
    <w:lvl w:ilvl="5" w:tplc="DE2A856C">
      <w:start w:val="1"/>
      <w:numFmt w:val="bullet"/>
      <w:lvlText w:val="■"/>
      <w:lvlJc w:val="left"/>
      <w:pPr>
        <w:ind w:left="4320" w:hanging="360"/>
      </w:pPr>
      <w:rPr>
        <w:u w:val="none"/>
      </w:rPr>
    </w:lvl>
    <w:lvl w:ilvl="6" w:tplc="08224CA8">
      <w:start w:val="1"/>
      <w:numFmt w:val="bullet"/>
      <w:lvlText w:val="●"/>
      <w:lvlJc w:val="left"/>
      <w:pPr>
        <w:ind w:left="5040" w:hanging="360"/>
      </w:pPr>
      <w:rPr>
        <w:u w:val="none"/>
      </w:rPr>
    </w:lvl>
    <w:lvl w:ilvl="7" w:tplc="476E9696">
      <w:start w:val="1"/>
      <w:numFmt w:val="bullet"/>
      <w:lvlText w:val="○"/>
      <w:lvlJc w:val="left"/>
      <w:pPr>
        <w:ind w:left="5760" w:hanging="360"/>
      </w:pPr>
      <w:rPr>
        <w:u w:val="none"/>
      </w:rPr>
    </w:lvl>
    <w:lvl w:ilvl="8" w:tplc="9C247CA2">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2F5"/>
    <w:rsid w:val="000062DF"/>
    <w:rsid w:val="000915BE"/>
    <w:rsid w:val="000F18AF"/>
    <w:rsid w:val="001323DB"/>
    <w:rsid w:val="00135579"/>
    <w:rsid w:val="00152FE5"/>
    <w:rsid w:val="00163D93"/>
    <w:rsid w:val="00166B3F"/>
    <w:rsid w:val="001813FD"/>
    <w:rsid w:val="001A034C"/>
    <w:rsid w:val="001A3D19"/>
    <w:rsid w:val="001A4469"/>
    <w:rsid w:val="001C5328"/>
    <w:rsid w:val="001D71DF"/>
    <w:rsid w:val="002177C9"/>
    <w:rsid w:val="0022465C"/>
    <w:rsid w:val="00227125"/>
    <w:rsid w:val="00285F48"/>
    <w:rsid w:val="002A40AC"/>
    <w:rsid w:val="002B7A78"/>
    <w:rsid w:val="002C69E2"/>
    <w:rsid w:val="003026F8"/>
    <w:rsid w:val="0033689F"/>
    <w:rsid w:val="00340D16"/>
    <w:rsid w:val="00363EF5"/>
    <w:rsid w:val="00381040"/>
    <w:rsid w:val="003B44E7"/>
    <w:rsid w:val="003D13DA"/>
    <w:rsid w:val="003D4940"/>
    <w:rsid w:val="003F2AE5"/>
    <w:rsid w:val="004551E4"/>
    <w:rsid w:val="004A6367"/>
    <w:rsid w:val="004B1495"/>
    <w:rsid w:val="004C414E"/>
    <w:rsid w:val="00515F5C"/>
    <w:rsid w:val="0052066A"/>
    <w:rsid w:val="005363A7"/>
    <w:rsid w:val="0054524B"/>
    <w:rsid w:val="00553082"/>
    <w:rsid w:val="005A290F"/>
    <w:rsid w:val="005E2C28"/>
    <w:rsid w:val="005E7674"/>
    <w:rsid w:val="0060744D"/>
    <w:rsid w:val="006501F7"/>
    <w:rsid w:val="006609DB"/>
    <w:rsid w:val="0067060B"/>
    <w:rsid w:val="006725B3"/>
    <w:rsid w:val="00686698"/>
    <w:rsid w:val="006900C4"/>
    <w:rsid w:val="006A10F8"/>
    <w:rsid w:val="006B07CE"/>
    <w:rsid w:val="006C1958"/>
    <w:rsid w:val="006D16CC"/>
    <w:rsid w:val="006E097B"/>
    <w:rsid w:val="006F5860"/>
    <w:rsid w:val="00731613"/>
    <w:rsid w:val="007478B3"/>
    <w:rsid w:val="0075101E"/>
    <w:rsid w:val="00785585"/>
    <w:rsid w:val="0079044C"/>
    <w:rsid w:val="007962EE"/>
    <w:rsid w:val="007A3D92"/>
    <w:rsid w:val="007B15BF"/>
    <w:rsid w:val="007C65EB"/>
    <w:rsid w:val="00806D5D"/>
    <w:rsid w:val="00827EFA"/>
    <w:rsid w:val="00853869"/>
    <w:rsid w:val="00877145"/>
    <w:rsid w:val="008A17B8"/>
    <w:rsid w:val="008C17C1"/>
    <w:rsid w:val="008D351F"/>
    <w:rsid w:val="008E60E0"/>
    <w:rsid w:val="008F2C95"/>
    <w:rsid w:val="00902CDD"/>
    <w:rsid w:val="0090394F"/>
    <w:rsid w:val="00916A0C"/>
    <w:rsid w:val="009178E1"/>
    <w:rsid w:val="00933372"/>
    <w:rsid w:val="00951707"/>
    <w:rsid w:val="00960DA5"/>
    <w:rsid w:val="00991489"/>
    <w:rsid w:val="00992D3A"/>
    <w:rsid w:val="009A1702"/>
    <w:rsid w:val="009C55E6"/>
    <w:rsid w:val="009F4379"/>
    <w:rsid w:val="00A34BCB"/>
    <w:rsid w:val="00A92BAD"/>
    <w:rsid w:val="00AB5ED4"/>
    <w:rsid w:val="00AE2D13"/>
    <w:rsid w:val="00B403F7"/>
    <w:rsid w:val="00B422F5"/>
    <w:rsid w:val="00B619D8"/>
    <w:rsid w:val="00B9605E"/>
    <w:rsid w:val="00BA4581"/>
    <w:rsid w:val="00BC3177"/>
    <w:rsid w:val="00C00306"/>
    <w:rsid w:val="00C93233"/>
    <w:rsid w:val="00C9499A"/>
    <w:rsid w:val="00CB1B5D"/>
    <w:rsid w:val="00CC17C4"/>
    <w:rsid w:val="00D53A4A"/>
    <w:rsid w:val="00D77805"/>
    <w:rsid w:val="00DC4B3B"/>
    <w:rsid w:val="00E5400C"/>
    <w:rsid w:val="00E70E78"/>
    <w:rsid w:val="00E823A3"/>
    <w:rsid w:val="00EA1C68"/>
    <w:rsid w:val="00EA5AFC"/>
    <w:rsid w:val="00EC4B02"/>
    <w:rsid w:val="00F111A2"/>
    <w:rsid w:val="00F21067"/>
    <w:rsid w:val="00F53468"/>
    <w:rsid w:val="00F94965"/>
    <w:rsid w:val="00FA71EC"/>
    <w:rsid w:val="00FC2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23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5E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C65EB"/>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7C65EB"/>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7C65EB"/>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unhideWhenUsed/>
    <w:qFormat/>
    <w:rsid w:val="007C65EB"/>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unhideWhenUsed/>
    <w:qFormat/>
    <w:rsid w:val="007C65EB"/>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unhideWhenUsed/>
    <w:qFormat/>
    <w:rsid w:val="007C65EB"/>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7C65EB"/>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7C65EB"/>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7C65EB"/>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C65EB"/>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7C65EB"/>
    <w:pPr>
      <w:spacing w:after="600"/>
    </w:pPr>
    <w:rPr>
      <w:rFonts w:asciiTheme="majorHAnsi" w:eastAsiaTheme="majorEastAsia" w:hAnsiTheme="majorHAnsi" w:cstheme="majorBidi"/>
      <w:i/>
      <w:iCs/>
      <w:spacing w:val="13"/>
      <w:szCs w:val="24"/>
    </w:rPr>
  </w:style>
  <w:style w:type="paragraph" w:styleId="TOCHeading">
    <w:name w:val="TOC Heading"/>
    <w:basedOn w:val="Heading1"/>
    <w:next w:val="Normal"/>
    <w:uiPriority w:val="39"/>
    <w:semiHidden/>
    <w:unhideWhenUsed/>
    <w:qFormat/>
    <w:rsid w:val="007C65EB"/>
    <w:pPr>
      <w:outlineLvl w:val="9"/>
    </w:pPr>
  </w:style>
  <w:style w:type="paragraph" w:styleId="TOC1">
    <w:name w:val="toc 1"/>
    <w:basedOn w:val="Normal"/>
    <w:next w:val="Normal"/>
    <w:autoRedefine/>
    <w:uiPriority w:val="39"/>
    <w:unhideWhenUsed/>
    <w:rsid w:val="003D13DA"/>
    <w:pPr>
      <w:spacing w:after="100"/>
    </w:pPr>
  </w:style>
  <w:style w:type="character" w:styleId="Hyperlink">
    <w:name w:val="Hyperlink"/>
    <w:basedOn w:val="DefaultParagraphFont"/>
    <w:uiPriority w:val="99"/>
    <w:unhideWhenUsed/>
    <w:rsid w:val="003D13DA"/>
    <w:rPr>
      <w:color w:val="0000FF" w:themeColor="hyperlink"/>
      <w:u w:val="single"/>
    </w:rPr>
  </w:style>
  <w:style w:type="paragraph" w:styleId="BalloonText">
    <w:name w:val="Balloon Text"/>
    <w:basedOn w:val="Normal"/>
    <w:link w:val="BalloonTextChar"/>
    <w:uiPriority w:val="99"/>
    <w:semiHidden/>
    <w:unhideWhenUsed/>
    <w:rsid w:val="003D13D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13DA"/>
    <w:rPr>
      <w:rFonts w:ascii="Tahoma" w:hAnsi="Tahoma" w:cs="Tahoma"/>
      <w:sz w:val="16"/>
      <w:szCs w:val="16"/>
    </w:rPr>
  </w:style>
  <w:style w:type="character" w:customStyle="1" w:styleId="Heading1Char">
    <w:name w:val="Heading 1 Char"/>
    <w:basedOn w:val="DefaultParagraphFont"/>
    <w:link w:val="Heading1"/>
    <w:uiPriority w:val="9"/>
    <w:rsid w:val="007C65EB"/>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7C65EB"/>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7C65EB"/>
    <w:rPr>
      <w:rFonts w:asciiTheme="majorHAnsi" w:eastAsiaTheme="majorEastAsia" w:hAnsiTheme="majorHAnsi" w:cstheme="majorBidi"/>
      <w:b/>
      <w:bCs/>
    </w:rPr>
  </w:style>
  <w:style w:type="character" w:customStyle="1" w:styleId="Heading4Char">
    <w:name w:val="Heading 4 Char"/>
    <w:basedOn w:val="DefaultParagraphFont"/>
    <w:link w:val="Heading4"/>
    <w:uiPriority w:val="9"/>
    <w:rsid w:val="007C65EB"/>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rsid w:val="007C65EB"/>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rsid w:val="007C65EB"/>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7C65EB"/>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7C65EB"/>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7C65EB"/>
    <w:rPr>
      <w:rFonts w:asciiTheme="majorHAnsi" w:eastAsiaTheme="majorEastAsia" w:hAnsiTheme="majorHAnsi" w:cstheme="majorBidi"/>
      <w:i/>
      <w:iCs/>
      <w:spacing w:val="5"/>
      <w:sz w:val="20"/>
      <w:szCs w:val="20"/>
    </w:rPr>
  </w:style>
  <w:style w:type="character" w:customStyle="1" w:styleId="TitleChar">
    <w:name w:val="Title Char"/>
    <w:basedOn w:val="DefaultParagraphFont"/>
    <w:link w:val="Title"/>
    <w:uiPriority w:val="10"/>
    <w:rsid w:val="007C65EB"/>
    <w:rPr>
      <w:rFonts w:asciiTheme="majorHAnsi" w:eastAsiaTheme="majorEastAsia" w:hAnsiTheme="majorHAnsi" w:cstheme="majorBidi"/>
      <w:spacing w:val="5"/>
      <w:sz w:val="52"/>
      <w:szCs w:val="52"/>
    </w:rPr>
  </w:style>
  <w:style w:type="character" w:customStyle="1" w:styleId="SubtitleChar">
    <w:name w:val="Subtitle Char"/>
    <w:basedOn w:val="DefaultParagraphFont"/>
    <w:link w:val="Subtitle"/>
    <w:uiPriority w:val="11"/>
    <w:rsid w:val="007C65EB"/>
    <w:rPr>
      <w:rFonts w:asciiTheme="majorHAnsi" w:eastAsiaTheme="majorEastAsia" w:hAnsiTheme="majorHAnsi" w:cstheme="majorBidi"/>
      <w:i/>
      <w:iCs/>
      <w:spacing w:val="13"/>
      <w:sz w:val="24"/>
      <w:szCs w:val="24"/>
    </w:rPr>
  </w:style>
  <w:style w:type="character" w:styleId="Strong">
    <w:name w:val="Strong"/>
    <w:uiPriority w:val="22"/>
    <w:qFormat/>
    <w:rsid w:val="007C65EB"/>
    <w:rPr>
      <w:b/>
      <w:bCs/>
    </w:rPr>
  </w:style>
  <w:style w:type="character" w:styleId="Emphasis">
    <w:name w:val="Emphasis"/>
    <w:uiPriority w:val="20"/>
    <w:qFormat/>
    <w:rsid w:val="007C65EB"/>
    <w:rPr>
      <w:b/>
      <w:bCs/>
      <w:i/>
      <w:iCs/>
      <w:spacing w:val="10"/>
      <w:bdr w:val="none" w:sz="0" w:space="0" w:color="auto"/>
      <w:shd w:val="clear" w:color="auto" w:fill="auto"/>
    </w:rPr>
  </w:style>
  <w:style w:type="paragraph" w:styleId="NoSpacing">
    <w:name w:val="No Spacing"/>
    <w:basedOn w:val="Normal"/>
    <w:link w:val="NoSpacingChar"/>
    <w:uiPriority w:val="1"/>
    <w:qFormat/>
    <w:rsid w:val="007C65EB"/>
    <w:pPr>
      <w:spacing w:after="0" w:line="240" w:lineRule="auto"/>
    </w:pPr>
  </w:style>
  <w:style w:type="paragraph" w:styleId="ListParagraph">
    <w:name w:val="List Paragraph"/>
    <w:basedOn w:val="Normal"/>
    <w:uiPriority w:val="34"/>
    <w:qFormat/>
    <w:rsid w:val="007C65EB"/>
    <w:pPr>
      <w:ind w:left="720"/>
      <w:contextualSpacing/>
    </w:pPr>
  </w:style>
  <w:style w:type="paragraph" w:styleId="Quote">
    <w:name w:val="Quote"/>
    <w:basedOn w:val="Normal"/>
    <w:next w:val="Normal"/>
    <w:link w:val="QuoteChar"/>
    <w:uiPriority w:val="29"/>
    <w:qFormat/>
    <w:rsid w:val="007C65EB"/>
    <w:pPr>
      <w:spacing w:before="200" w:after="0"/>
      <w:ind w:left="360" w:right="360"/>
    </w:pPr>
    <w:rPr>
      <w:i/>
      <w:iCs/>
    </w:rPr>
  </w:style>
  <w:style w:type="character" w:customStyle="1" w:styleId="QuoteChar">
    <w:name w:val="Quote Char"/>
    <w:basedOn w:val="DefaultParagraphFont"/>
    <w:link w:val="Quote"/>
    <w:uiPriority w:val="29"/>
    <w:rsid w:val="007C65EB"/>
    <w:rPr>
      <w:i/>
      <w:iCs/>
    </w:rPr>
  </w:style>
  <w:style w:type="paragraph" w:styleId="IntenseQuote">
    <w:name w:val="Intense Quote"/>
    <w:basedOn w:val="Normal"/>
    <w:next w:val="Normal"/>
    <w:link w:val="IntenseQuoteChar"/>
    <w:uiPriority w:val="30"/>
    <w:qFormat/>
    <w:rsid w:val="007C65EB"/>
    <w:pPr>
      <w:pBdr>
        <w:bottom w:val="single" w:sz="4" w:space="1" w:color="auto"/>
      </w:pBdr>
      <w:spacing w:before="200" w:after="280"/>
      <w:ind w:left="1008" w:right="1152"/>
    </w:pPr>
    <w:rPr>
      <w:b/>
      <w:bCs/>
      <w:i/>
      <w:iCs/>
    </w:rPr>
  </w:style>
  <w:style w:type="character" w:customStyle="1" w:styleId="IntenseQuoteChar">
    <w:name w:val="Intense Quote Char"/>
    <w:basedOn w:val="DefaultParagraphFont"/>
    <w:link w:val="IntenseQuote"/>
    <w:uiPriority w:val="30"/>
    <w:rsid w:val="007C65EB"/>
    <w:rPr>
      <w:b/>
      <w:bCs/>
      <w:i/>
      <w:iCs/>
    </w:rPr>
  </w:style>
  <w:style w:type="character" w:styleId="SubtleEmphasis">
    <w:name w:val="Subtle Emphasis"/>
    <w:uiPriority w:val="19"/>
    <w:qFormat/>
    <w:rsid w:val="007C65EB"/>
    <w:rPr>
      <w:i/>
      <w:iCs/>
    </w:rPr>
  </w:style>
  <w:style w:type="character" w:styleId="IntenseEmphasis">
    <w:name w:val="Intense Emphasis"/>
    <w:uiPriority w:val="21"/>
    <w:qFormat/>
    <w:rsid w:val="007C65EB"/>
    <w:rPr>
      <w:b/>
      <w:bCs/>
    </w:rPr>
  </w:style>
  <w:style w:type="character" w:styleId="SubtleReference">
    <w:name w:val="Subtle Reference"/>
    <w:uiPriority w:val="31"/>
    <w:qFormat/>
    <w:rsid w:val="007C65EB"/>
    <w:rPr>
      <w:smallCaps/>
    </w:rPr>
  </w:style>
  <w:style w:type="character" w:styleId="IntenseReference">
    <w:name w:val="Intense Reference"/>
    <w:uiPriority w:val="32"/>
    <w:qFormat/>
    <w:rsid w:val="007C65EB"/>
    <w:rPr>
      <w:smallCaps/>
      <w:spacing w:val="5"/>
      <w:u w:val="single"/>
    </w:rPr>
  </w:style>
  <w:style w:type="character" w:styleId="BookTitle">
    <w:name w:val="Book Title"/>
    <w:uiPriority w:val="33"/>
    <w:qFormat/>
    <w:rsid w:val="007C65EB"/>
    <w:rPr>
      <w:i/>
      <w:iCs/>
      <w:smallCaps/>
      <w:spacing w:val="5"/>
    </w:rPr>
  </w:style>
  <w:style w:type="paragraph" w:styleId="Header">
    <w:name w:val="header"/>
    <w:basedOn w:val="Normal"/>
    <w:link w:val="HeaderChar"/>
    <w:uiPriority w:val="99"/>
    <w:semiHidden/>
    <w:unhideWhenUsed/>
    <w:rsid w:val="007C65E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C65EB"/>
    <w:rPr>
      <w:rFonts w:ascii="Times New Roman" w:hAnsi="Times New Roman"/>
      <w:sz w:val="24"/>
      <w:lang w:val="en-GB"/>
    </w:rPr>
  </w:style>
  <w:style w:type="paragraph" w:styleId="Footer">
    <w:name w:val="footer"/>
    <w:basedOn w:val="Normal"/>
    <w:link w:val="FooterChar"/>
    <w:uiPriority w:val="99"/>
    <w:semiHidden/>
    <w:unhideWhenUsed/>
    <w:rsid w:val="007C65E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C65EB"/>
    <w:rPr>
      <w:rFonts w:ascii="Times New Roman" w:hAnsi="Times New Roman"/>
      <w:sz w:val="24"/>
      <w:lang w:val="en-GB"/>
    </w:rPr>
  </w:style>
  <w:style w:type="paragraph" w:styleId="TOC2">
    <w:name w:val="toc 2"/>
    <w:basedOn w:val="Normal"/>
    <w:next w:val="Normal"/>
    <w:autoRedefine/>
    <w:uiPriority w:val="39"/>
    <w:unhideWhenUsed/>
    <w:rsid w:val="007C65EB"/>
    <w:pPr>
      <w:spacing w:after="100"/>
      <w:ind w:left="240"/>
    </w:pPr>
  </w:style>
  <w:style w:type="character" w:customStyle="1" w:styleId="NoSpacingChar">
    <w:name w:val="No Spacing Char"/>
    <w:basedOn w:val="DefaultParagraphFont"/>
    <w:link w:val="NoSpacing"/>
    <w:uiPriority w:val="1"/>
    <w:rsid w:val="00CB1B5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F47F45-A1D6-0942-871A-049972267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2321</Words>
  <Characters>13231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
  <cp:lastModifiedBy/>
  <cp:revision>1</cp:revision>
  <dcterms:created xsi:type="dcterms:W3CDTF">2021-01-05T01:16:00Z</dcterms:created>
  <dcterms:modified xsi:type="dcterms:W3CDTF">2021-01-05T01:16:00Z</dcterms:modified>
</cp:coreProperties>
</file>