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9AA3B" w14:textId="1D7F64A6" w:rsidR="00842090" w:rsidRPr="00FC1864" w:rsidRDefault="00842090">
      <w:pPr>
        <w:rPr>
          <w:rFonts w:ascii="Palatino Linotype" w:hAnsi="Palatino Linotype"/>
          <w:sz w:val="28"/>
          <w:szCs w:val="28"/>
          <w:highlight w:val="yellow"/>
        </w:rPr>
      </w:pPr>
      <w:r w:rsidRPr="00842090">
        <w:rPr>
          <w:rFonts w:ascii="Palatino Linotype" w:hAnsi="Palatino Linotype"/>
          <w:b/>
          <w:bCs/>
          <w:sz w:val="28"/>
          <w:szCs w:val="28"/>
        </w:rPr>
        <w:t>Jane Austen,</w:t>
      </w:r>
      <w:r>
        <w:rPr>
          <w:rFonts w:ascii="Palatino Linotype" w:hAnsi="Palatino Linotype"/>
          <w:b/>
          <w:bCs/>
          <w:i/>
          <w:iCs/>
          <w:sz w:val="28"/>
          <w:szCs w:val="28"/>
        </w:rPr>
        <w:t xml:space="preserve"> </w:t>
      </w:r>
      <w:r w:rsidRPr="00842090">
        <w:rPr>
          <w:rFonts w:ascii="Palatino Linotype" w:hAnsi="Palatino Linotype"/>
          <w:b/>
          <w:bCs/>
          <w:i/>
          <w:iCs/>
          <w:sz w:val="28"/>
          <w:szCs w:val="28"/>
        </w:rPr>
        <w:t>Mansfield Park</w:t>
      </w:r>
      <w:r w:rsidRPr="00FC1864">
        <w:rPr>
          <w:rFonts w:ascii="Palatino Linotype" w:hAnsi="Palatino Linotype"/>
          <w:i/>
          <w:iCs/>
          <w:sz w:val="28"/>
          <w:szCs w:val="28"/>
        </w:rPr>
        <w:t xml:space="preserve"> </w:t>
      </w:r>
      <w:r w:rsidR="00FC1864" w:rsidRPr="00FC1864">
        <w:rPr>
          <w:rFonts w:ascii="Palatino Linotype" w:hAnsi="Palatino Linotype"/>
          <w:sz w:val="28"/>
          <w:szCs w:val="28"/>
        </w:rPr>
        <w:t>1814</w:t>
      </w:r>
    </w:p>
    <w:p w14:paraId="3951CC97" w14:textId="2E9011C1" w:rsidR="00842090" w:rsidRPr="00842090" w:rsidRDefault="00842090">
      <w:pPr>
        <w:rPr>
          <w:rFonts w:ascii="Palatino Linotype" w:hAnsi="Palatino Linotype"/>
        </w:rPr>
      </w:pPr>
      <w:r w:rsidRPr="00842090">
        <w:rPr>
          <w:rFonts w:ascii="Palatino Linotype" w:hAnsi="Palatino Linotype"/>
          <w:u w:val="single"/>
        </w:rPr>
        <w:t>Chapter</w:t>
      </w:r>
      <w:r w:rsidRPr="00842090">
        <w:rPr>
          <w:rFonts w:ascii="Palatino Linotype" w:hAnsi="Palatino Linotype"/>
        </w:rPr>
        <w:t xml:space="preserve"> 1</w:t>
      </w:r>
    </w:p>
    <w:p w14:paraId="79425D82" w14:textId="6805DF05" w:rsidR="00692D2C" w:rsidRDefault="00842090">
      <w:pPr>
        <w:rPr>
          <w:rFonts w:ascii="Palatino Linotype" w:hAnsi="Palatino Linotype"/>
        </w:rPr>
      </w:pPr>
      <w:r w:rsidRPr="00842090">
        <w:rPr>
          <w:rFonts w:ascii="Palatino Linotype" w:hAnsi="Palatino Linotype"/>
          <w:highlight w:val="yellow"/>
        </w:rPr>
        <w:t>About thirty years ago Miss Maria Ward, of Huntingdon, with only seven thousand pounds, had the good luck to captivate Sir Thomas Bertram, of Mansfield Park, in the county of Northampton, and to be thereby raised to the rank of a baronet's lady, with all the comforts and consequences of an handsome house and large income.</w:t>
      </w:r>
      <w:r w:rsidRPr="00842090">
        <w:rPr>
          <w:rFonts w:ascii="Palatino Linotype" w:hAnsi="Palatino Linotype"/>
        </w:rPr>
        <w:t xml:space="preserve"> All Huntingdon exclaimed on the greatness of the match, and her uncle, the lawyer, himself, allowed her to be at least three thousand pounds short of any equitable claim to it. </w:t>
      </w:r>
      <w:r w:rsidRPr="00842090">
        <w:rPr>
          <w:rFonts w:ascii="Palatino Linotype" w:hAnsi="Palatino Linotype"/>
          <w:highlight w:val="yellow"/>
        </w:rPr>
        <w:t>She had two sisters to be benefited by her elevation; and such of their acquaintance as thought Miss Ward and Miss Frances quite as handsome as Miss Maria, did not scruple to predict their marrying with almost equal advantage.</w:t>
      </w:r>
      <w:r w:rsidRPr="00842090">
        <w:rPr>
          <w:rFonts w:ascii="Palatino Linotype" w:hAnsi="Palatino Linotype"/>
        </w:rPr>
        <w:t xml:space="preserve"> But there certainly are not so many men of large fortune in the world as there are pretty women to deserve them. </w:t>
      </w:r>
      <w:r w:rsidRPr="00842090">
        <w:rPr>
          <w:rFonts w:ascii="Palatino Linotype" w:hAnsi="Palatino Linotype"/>
          <w:highlight w:val="yellow"/>
        </w:rPr>
        <w:t>Miss Ward, at the end of half a dozen years, found herself obliged to be attached to the Rev. Mr. Norris, a friend of her brother-in-law, with scarcely any private fortune, and Miss Frances fared yet worse.</w:t>
      </w:r>
      <w:r w:rsidRPr="00842090">
        <w:rPr>
          <w:rFonts w:ascii="Palatino Linotype" w:hAnsi="Palatino Linotype"/>
        </w:rPr>
        <w:t xml:space="preserve"> Miss Ward's match, indeed, when it came to the point, was not contemptible: Sir Thomas being happily able to give his friend an income in the living of Mansfield; and Mr. and Mrs. Norris began their career of conjugal felicity with very little less than a thousand a year. </w:t>
      </w:r>
      <w:r w:rsidRPr="00842090">
        <w:rPr>
          <w:rFonts w:ascii="Palatino Linotype" w:hAnsi="Palatino Linotype"/>
          <w:highlight w:val="yellow"/>
        </w:rPr>
        <w:t>But Miss Frances married, in the common phrase, to disoblige her family, and by fixing on a lieutenant of marines, without education, fortune, or connexions, did it very thoroughly.</w:t>
      </w:r>
      <w:r w:rsidRPr="00842090">
        <w:rPr>
          <w:rFonts w:ascii="Palatino Linotype" w:hAnsi="Palatino Linotype"/>
        </w:rPr>
        <w:t xml:space="preserve"> She could hardly have made a more untoward choice. </w:t>
      </w:r>
      <w:r w:rsidRPr="00842090">
        <w:rPr>
          <w:rFonts w:ascii="Palatino Linotype" w:hAnsi="Palatino Linotype"/>
          <w:highlight w:val="yellow"/>
        </w:rPr>
        <w:t>Sir Thomas Bertram had interest, which, from principle as well as pride—from a general wish of doing right, and a desire of seeing all that were connected with him in situations of respectability, he would have been glad to exert for the advantage of Lady Bertram's sister; but her husband's profession was such as no interest could reach; and before he had time to devise any other method of assisting them, an absolute breach between the sisters had taken place.</w:t>
      </w:r>
      <w:r w:rsidRPr="00842090">
        <w:rPr>
          <w:rFonts w:ascii="Palatino Linotype" w:hAnsi="Palatino Linotype"/>
        </w:rPr>
        <w:t xml:space="preserve"> It was the natural result of the conduct of each party, and such as a very imprudent marriage almost always produces. </w:t>
      </w:r>
      <w:r w:rsidRPr="00842090">
        <w:rPr>
          <w:rFonts w:ascii="Palatino Linotype" w:hAnsi="Palatino Linotype"/>
          <w:highlight w:val="yellow"/>
        </w:rPr>
        <w:t>To save herself from useless remonstrance, Mrs. Price never wrote to her family on the subject till actually married.</w:t>
      </w:r>
      <w:r w:rsidRPr="00842090">
        <w:rPr>
          <w:rFonts w:ascii="Palatino Linotype" w:hAnsi="Palatino Linotype"/>
        </w:rPr>
        <w:t xml:space="preserve"> Lady Bertram, who was a woman of very tranquil feelings, and a temper remarkably easy and indolent, would have contented herself with merely giving up her sister, and thinking no more of the matter; but Mrs. Norris had a spirit of activity, which could not be satisfied till she had written a long and angry letter to Fanny, to point out the folly of her conduct, and threaten her with all its possible ill consequences. </w:t>
      </w:r>
      <w:r w:rsidRPr="00842090">
        <w:rPr>
          <w:rFonts w:ascii="Palatino Linotype" w:hAnsi="Palatino Linotype"/>
          <w:highlight w:val="yellow"/>
        </w:rPr>
        <w:t>Mrs. Price, in her turn, was injured and angry; and an answer, which comprehended each sister in its bitterness, and bestowed such very disrespectful reflections on the pride of Sir Thomas as Mrs. Norris could not possibly keep to herself, put an end to all intercourse between them for a considerable period.</w:t>
      </w:r>
    </w:p>
    <w:p w14:paraId="4449AEB7" w14:textId="59C06B89" w:rsidR="00842090" w:rsidRDefault="00842090">
      <w:pPr>
        <w:rPr>
          <w:rFonts w:ascii="Palatino Linotype" w:hAnsi="Palatino Linotype"/>
        </w:rPr>
      </w:pPr>
    </w:p>
    <w:p w14:paraId="45EA446E" w14:textId="091E5622" w:rsidR="00842090" w:rsidRPr="00FC1864" w:rsidRDefault="00842090">
      <w:pPr>
        <w:rPr>
          <w:rFonts w:ascii="Palatino Linotype" w:hAnsi="Palatino Linotype"/>
          <w:b/>
          <w:bCs/>
          <w:sz w:val="28"/>
          <w:szCs w:val="28"/>
        </w:rPr>
      </w:pPr>
      <w:r w:rsidRPr="00842090">
        <w:rPr>
          <w:rFonts w:ascii="Palatino Linotype" w:hAnsi="Palatino Linotype"/>
          <w:b/>
          <w:bCs/>
          <w:sz w:val="28"/>
          <w:szCs w:val="28"/>
        </w:rPr>
        <w:t>George Eliot,</w:t>
      </w:r>
      <w:r>
        <w:rPr>
          <w:rFonts w:ascii="Palatino Linotype" w:hAnsi="Palatino Linotype"/>
          <w:b/>
          <w:bCs/>
          <w:i/>
          <w:iCs/>
          <w:sz w:val="28"/>
          <w:szCs w:val="28"/>
        </w:rPr>
        <w:t xml:space="preserve"> </w:t>
      </w:r>
      <w:r w:rsidRPr="00842090">
        <w:rPr>
          <w:rFonts w:ascii="Palatino Linotype" w:hAnsi="Palatino Linotype"/>
          <w:b/>
          <w:bCs/>
          <w:i/>
          <w:iCs/>
          <w:sz w:val="28"/>
          <w:szCs w:val="28"/>
        </w:rPr>
        <w:t xml:space="preserve">Middlemarch </w:t>
      </w:r>
      <w:r w:rsidR="00FC1864" w:rsidRPr="00FC1864">
        <w:rPr>
          <w:rFonts w:ascii="Palatino Linotype" w:hAnsi="Palatino Linotype"/>
          <w:b/>
          <w:bCs/>
          <w:sz w:val="28"/>
          <w:szCs w:val="28"/>
        </w:rPr>
        <w:t>1871-2</w:t>
      </w:r>
    </w:p>
    <w:p w14:paraId="3CC3251E" w14:textId="46DF9649" w:rsidR="00842090" w:rsidRDefault="00842090">
      <w:pPr>
        <w:rPr>
          <w:rFonts w:ascii="Palatino Linotype" w:hAnsi="Palatino Linotype"/>
        </w:rPr>
      </w:pPr>
      <w:r w:rsidRPr="00842090">
        <w:rPr>
          <w:rFonts w:ascii="Palatino Linotype" w:hAnsi="Palatino Linotype"/>
        </w:rPr>
        <w:t xml:space="preserve">Miss Brooke had that kind of beauty which seems to be thrown into relief by poor dress. </w:t>
      </w:r>
      <w:r w:rsidRPr="00842090">
        <w:rPr>
          <w:rFonts w:ascii="Palatino Linotype" w:hAnsi="Palatino Linotype"/>
          <w:highlight w:val="yellow"/>
        </w:rPr>
        <w:t xml:space="preserve">Her hand and wrist were so finely formed that she could wear sleeves not less bare of style than those in which the Blessed Virgin appeared to Italian painters; and her profile as well as her stature and bearing seemed to gain the more dignity from her plain garments, which by the side of provincial fashion gave her the impressiveness of a fine quotation from the Bible,—or from one of our elder </w:t>
      </w:r>
      <w:r w:rsidRPr="00842090">
        <w:rPr>
          <w:rFonts w:ascii="Palatino Linotype" w:hAnsi="Palatino Linotype"/>
          <w:highlight w:val="yellow"/>
        </w:rPr>
        <w:lastRenderedPageBreak/>
        <w:t>poets,—in a paragraph of to-day's newspaper.</w:t>
      </w:r>
      <w:r w:rsidRPr="00842090">
        <w:rPr>
          <w:rFonts w:ascii="Palatino Linotype" w:hAnsi="Palatino Linotype"/>
        </w:rPr>
        <w:t xml:space="preserve"> She was usually spoken of as being remarkably clever, but with the addition that her sister Celia had more common-sense. </w:t>
      </w:r>
      <w:r w:rsidRPr="00842090">
        <w:rPr>
          <w:rFonts w:ascii="Palatino Linotype" w:hAnsi="Palatino Linotype"/>
          <w:highlight w:val="yellow"/>
        </w:rPr>
        <w:t xml:space="preserve">Nevertheless, Celia wore scarcely more trimmings; and it was only to close observers that her dress differed from her </w:t>
      </w:r>
      <w:proofErr w:type="gramStart"/>
      <w:r w:rsidRPr="00842090">
        <w:rPr>
          <w:rFonts w:ascii="Palatino Linotype" w:hAnsi="Palatino Linotype"/>
          <w:highlight w:val="yellow"/>
        </w:rPr>
        <w:t>sister's, and</w:t>
      </w:r>
      <w:proofErr w:type="gramEnd"/>
      <w:r w:rsidRPr="00842090">
        <w:rPr>
          <w:rFonts w:ascii="Palatino Linotype" w:hAnsi="Palatino Linotype"/>
          <w:highlight w:val="yellow"/>
        </w:rPr>
        <w:t xml:space="preserve"> had a shade of coquetry in its arrangements; for Miss Brooke's plain dressing was due to mixed conditions, in most of which her sister shared. </w:t>
      </w:r>
      <w:r w:rsidRPr="00842090">
        <w:rPr>
          <w:rFonts w:ascii="Palatino Linotype" w:hAnsi="Palatino Linotype"/>
        </w:rPr>
        <w:t xml:space="preserve">The pride of being ladies had something to do with it: the Brooke connections, though not exactly aristocratic, were unquestionably "good:" if you inquired backward for a generation or two, you would not find any yard-measuring or parcel-tying forefathers—anything lower than an admiral or a clergyman; and there was even an ancestor discernible as a Puritan gentleman who served under Cromwell, but afterwards conformed, and managed to come out of all political troubles as the proprietor of a respectable family estate. </w:t>
      </w:r>
      <w:r w:rsidRPr="00842090">
        <w:rPr>
          <w:rFonts w:ascii="Palatino Linotype" w:hAnsi="Palatino Linotype"/>
          <w:highlight w:val="yellow"/>
        </w:rPr>
        <w:t xml:space="preserve">Young women of such birth, living in a quiet country-house, and attending a village church hardly larger than a </w:t>
      </w:r>
      <w:proofErr w:type="spellStart"/>
      <w:r w:rsidRPr="00842090">
        <w:rPr>
          <w:rFonts w:ascii="Palatino Linotype" w:hAnsi="Palatino Linotype"/>
          <w:highlight w:val="yellow"/>
        </w:rPr>
        <w:t>parlor</w:t>
      </w:r>
      <w:proofErr w:type="spellEnd"/>
      <w:r w:rsidRPr="00842090">
        <w:rPr>
          <w:rFonts w:ascii="Palatino Linotype" w:hAnsi="Palatino Linotype"/>
          <w:highlight w:val="yellow"/>
        </w:rPr>
        <w:t xml:space="preserve">, naturally regarded frippery as the ambition of a huckster's daughter. </w:t>
      </w:r>
      <w:r w:rsidRPr="00842090">
        <w:rPr>
          <w:rFonts w:ascii="Palatino Linotype" w:hAnsi="Palatino Linotype"/>
        </w:rPr>
        <w:t xml:space="preserve">Then there was well-bred economy, which in those days made show in dress the first item to be deducted from, when any margin was required for expenses more distinctive of rank. </w:t>
      </w:r>
      <w:r w:rsidRPr="00842090">
        <w:rPr>
          <w:rFonts w:ascii="Palatino Linotype" w:hAnsi="Palatino Linotype"/>
          <w:highlight w:val="yellow"/>
        </w:rPr>
        <w:t>Such reasons would have been enough to account for plain dress, quite apart from religious feeling; but in Miss Brooke's case, religion alone would have determined it; and Celia mildly acquiesced in all her sister's sentiments, only infusing them with that common-sense which is able to accept momentous doctrines without any eccentric agitation.</w:t>
      </w:r>
      <w:r w:rsidRPr="00842090">
        <w:rPr>
          <w:rFonts w:ascii="Palatino Linotype" w:hAnsi="Palatino Linotype"/>
        </w:rPr>
        <w:t xml:space="preserve"> Dorothea knew many passages of Pascal's </w:t>
      </w:r>
      <w:proofErr w:type="spellStart"/>
      <w:r w:rsidRPr="00842090">
        <w:rPr>
          <w:rFonts w:ascii="Palatino Linotype" w:hAnsi="Palatino Linotype"/>
        </w:rPr>
        <w:t>Pensees</w:t>
      </w:r>
      <w:proofErr w:type="spellEnd"/>
      <w:r w:rsidRPr="00842090">
        <w:rPr>
          <w:rFonts w:ascii="Palatino Linotype" w:hAnsi="Palatino Linotype"/>
        </w:rPr>
        <w:t xml:space="preserve"> and of Jeremy Taylor by heart; and to her the destinies of mankind, seen by the light of Christianity, made the solicitudes of feminine fashion appear an occupation for Bedlam. </w:t>
      </w:r>
      <w:r w:rsidRPr="00842090">
        <w:rPr>
          <w:rFonts w:ascii="Palatino Linotype" w:hAnsi="Palatino Linotype"/>
          <w:highlight w:val="yellow"/>
        </w:rPr>
        <w:t>She could not reconcile the anxieties of a spiritual life involving eternal consequences, with a keen interest in gimp and artificial protrusions of drapery.</w:t>
      </w:r>
      <w:r w:rsidRPr="00842090">
        <w:rPr>
          <w:rFonts w:ascii="Palatino Linotype" w:hAnsi="Palatino Linotype"/>
        </w:rPr>
        <w:t xml:space="preserve"> Her mind was theoretic, and yearned by its nature after some lofty conception of the world which might frankly include the parish of Tipton and her own rule of conduct there; she was enamoured of intensity and greatness, and rash in embracing whatever seemed to her to have those aspects; likely to seek martyrdom, to make retractations, and then to incur martyrdom after all in a quarter where she had not sought it. </w:t>
      </w:r>
      <w:proofErr w:type="gramStart"/>
      <w:r w:rsidRPr="00842090">
        <w:rPr>
          <w:rFonts w:ascii="Palatino Linotype" w:hAnsi="Palatino Linotype"/>
          <w:highlight w:val="yellow"/>
        </w:rPr>
        <w:t>Certainly</w:t>
      </w:r>
      <w:proofErr w:type="gramEnd"/>
      <w:r w:rsidRPr="00842090">
        <w:rPr>
          <w:rFonts w:ascii="Palatino Linotype" w:hAnsi="Palatino Linotype"/>
          <w:highlight w:val="yellow"/>
        </w:rPr>
        <w:t xml:space="preserve"> such elements in the character of a marriageable girl tended to interfere with her lot, and hinder it from being decided according to custom, by good looks, vanity, and merely canine affection.</w:t>
      </w:r>
      <w:r w:rsidRPr="00842090">
        <w:rPr>
          <w:rFonts w:ascii="Palatino Linotype" w:hAnsi="Palatino Linotype"/>
        </w:rPr>
        <w:t xml:space="preserve"> With all this, she, the elder of the sisters, was not yet twenty, and they had both been educated, since they were about twelve years old and had lost their parents, on plans at once narrow and promiscuous, first in an English family and afterwards in a Swiss family at Lausanne, their bachelor uncle and guardian trying in this way to remedy the disadvantages of their orphaned condition.</w:t>
      </w:r>
    </w:p>
    <w:p w14:paraId="3D9A9713" w14:textId="77777777" w:rsidR="00FC1864" w:rsidRDefault="00FC1864" w:rsidP="00FC1864">
      <w:pPr>
        <w:pStyle w:val="ListParagraph"/>
        <w:pBdr>
          <w:bottom w:val="single" w:sz="6" w:space="1" w:color="auto"/>
        </w:pBdr>
        <w:ind w:left="0"/>
        <w:rPr>
          <w:rFonts w:ascii="Palatino Linotype" w:hAnsi="Palatino Linotype"/>
        </w:rPr>
      </w:pPr>
      <w:bookmarkStart w:id="0" w:name="_GoBack"/>
    </w:p>
    <w:p w14:paraId="26BE3AA5" w14:textId="77777777" w:rsidR="00FC1864" w:rsidRDefault="00FC1864" w:rsidP="00FC1864">
      <w:pPr>
        <w:rPr>
          <w:rFonts w:ascii="Palatino Linotype" w:hAnsi="Palatino Linotype"/>
          <w:b/>
          <w:bCs/>
        </w:rPr>
      </w:pPr>
      <w:r w:rsidRPr="008A12A8">
        <w:rPr>
          <w:rFonts w:ascii="Palatino Linotype" w:hAnsi="Palatino Linotype"/>
          <w:b/>
          <w:bCs/>
        </w:rPr>
        <w:t xml:space="preserve">NOTES AS TO PROSE STYLE </w:t>
      </w:r>
    </w:p>
    <w:p w14:paraId="6ADC83FC" w14:textId="77777777" w:rsidR="00FC1864" w:rsidRPr="008C3781" w:rsidRDefault="00FC1864" w:rsidP="00FC1864">
      <w:pPr>
        <w:rPr>
          <w:rFonts w:ascii="Palatino Linotype" w:hAnsi="Palatino Linotype"/>
        </w:rPr>
      </w:pPr>
      <w:r>
        <w:rPr>
          <w:rFonts w:ascii="Palatino Linotype" w:hAnsi="Palatino Linotype"/>
        </w:rPr>
        <w:t>Including but not limited to:</w:t>
      </w:r>
    </w:p>
    <w:p w14:paraId="28C055A8" w14:textId="77777777" w:rsidR="00FC1864" w:rsidRPr="008A12A8" w:rsidRDefault="00FC1864" w:rsidP="00FC1864">
      <w:pPr>
        <w:pStyle w:val="ListParagraph"/>
        <w:numPr>
          <w:ilvl w:val="0"/>
          <w:numId w:val="1"/>
        </w:numPr>
        <w:rPr>
          <w:rFonts w:ascii="Palatino Linotype" w:hAnsi="Palatino Linotype"/>
        </w:rPr>
      </w:pPr>
      <w:r>
        <w:rPr>
          <w:rFonts w:ascii="Palatino Linotype" w:hAnsi="Palatino Linotype"/>
        </w:rPr>
        <w:t>relation with/assumptions about the reader</w:t>
      </w:r>
    </w:p>
    <w:p w14:paraId="75A2D24A" w14:textId="77777777" w:rsidR="00FC1864" w:rsidRDefault="00FC1864" w:rsidP="00FC1864">
      <w:pPr>
        <w:pStyle w:val="ListParagraph"/>
        <w:numPr>
          <w:ilvl w:val="0"/>
          <w:numId w:val="1"/>
        </w:numPr>
        <w:rPr>
          <w:rFonts w:ascii="Palatino Linotype" w:hAnsi="Palatino Linotype"/>
        </w:rPr>
      </w:pPr>
      <w:r w:rsidRPr="008A12A8">
        <w:rPr>
          <w:rFonts w:ascii="Palatino Linotype" w:hAnsi="Palatino Linotype"/>
        </w:rPr>
        <w:t xml:space="preserve">the </w:t>
      </w:r>
      <w:r>
        <w:rPr>
          <w:rFonts w:ascii="Palatino Linotype" w:hAnsi="Palatino Linotype"/>
        </w:rPr>
        <w:t xml:space="preserve">role of the </w:t>
      </w:r>
      <w:r w:rsidRPr="008A12A8">
        <w:rPr>
          <w:rFonts w:ascii="Palatino Linotype" w:hAnsi="Palatino Linotype"/>
        </w:rPr>
        <w:t xml:space="preserve">individual </w:t>
      </w:r>
    </w:p>
    <w:p w14:paraId="026A4CEF" w14:textId="77777777" w:rsidR="00FC1864" w:rsidRPr="008A12A8" w:rsidRDefault="00FC1864" w:rsidP="00FC1864">
      <w:pPr>
        <w:pStyle w:val="ListParagraph"/>
        <w:numPr>
          <w:ilvl w:val="0"/>
          <w:numId w:val="1"/>
        </w:numPr>
        <w:rPr>
          <w:rFonts w:ascii="Palatino Linotype" w:hAnsi="Palatino Linotype"/>
        </w:rPr>
      </w:pPr>
      <w:r>
        <w:rPr>
          <w:rFonts w:ascii="Palatino Linotype" w:hAnsi="Palatino Linotype"/>
        </w:rPr>
        <w:t>length of sentence</w:t>
      </w:r>
    </w:p>
    <w:p w14:paraId="43161D9A" w14:textId="77777777" w:rsidR="00FC1864" w:rsidRDefault="00FC1864" w:rsidP="00FC1864">
      <w:pPr>
        <w:pStyle w:val="ListParagraph"/>
        <w:numPr>
          <w:ilvl w:val="0"/>
          <w:numId w:val="1"/>
        </w:numPr>
        <w:rPr>
          <w:rFonts w:ascii="Palatino Linotype" w:hAnsi="Palatino Linotype"/>
        </w:rPr>
      </w:pPr>
      <w:r>
        <w:rPr>
          <w:rFonts w:ascii="Palatino Linotype" w:hAnsi="Palatino Linotype"/>
        </w:rPr>
        <w:t xml:space="preserve">the structure of the sentence (ration of simple, compound and complex sentences)  </w:t>
      </w:r>
    </w:p>
    <w:p w14:paraId="427A804E" w14:textId="77777777" w:rsidR="00FC1864" w:rsidRDefault="00FC1864" w:rsidP="00FC1864">
      <w:pPr>
        <w:pStyle w:val="ListParagraph"/>
        <w:numPr>
          <w:ilvl w:val="0"/>
          <w:numId w:val="1"/>
        </w:numPr>
        <w:rPr>
          <w:rFonts w:ascii="Palatino Linotype" w:hAnsi="Palatino Linotype"/>
        </w:rPr>
      </w:pPr>
      <w:r>
        <w:rPr>
          <w:rFonts w:ascii="Palatino Linotype" w:hAnsi="Palatino Linotype"/>
        </w:rPr>
        <w:t>active versus passive modes</w:t>
      </w:r>
    </w:p>
    <w:bookmarkEnd w:id="0"/>
    <w:p w14:paraId="629F90E7" w14:textId="77777777" w:rsidR="00842090" w:rsidRPr="00842090" w:rsidRDefault="00842090">
      <w:pPr>
        <w:rPr>
          <w:rFonts w:ascii="Palatino Linotype" w:hAnsi="Palatino Linotype"/>
        </w:rPr>
      </w:pPr>
    </w:p>
    <w:sectPr w:rsidR="00842090" w:rsidRPr="00842090" w:rsidSect="00FC1864">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72C1A"/>
    <w:multiLevelType w:val="hybridMultilevel"/>
    <w:tmpl w:val="08F86098"/>
    <w:lvl w:ilvl="0" w:tplc="9A44B6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090"/>
    <w:rsid w:val="00692D2C"/>
    <w:rsid w:val="00842090"/>
    <w:rsid w:val="00FC1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4728"/>
  <w15:chartTrackingRefBased/>
  <w15:docId w15:val="{65FE4E64-ECD4-40FE-81B9-D335F8B2D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18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0FA2D-D73A-4B5E-98BB-ADE294501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1026</Words>
  <Characters>5853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2019-08-30T12:07:00Z</dcterms:created>
  <dcterms:modified xsi:type="dcterms:W3CDTF">2019-08-30T12:25:00Z</dcterms:modified>
</cp:coreProperties>
</file>