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74869136" w:rsidR="009B47AE" w:rsidRDefault="004D121C" w:rsidP="009E3606">
      <w:pPr>
        <w:pStyle w:val="AssignHeader"/>
      </w:pPr>
      <w:r>
        <w:t>ECAD6009</w:t>
      </w:r>
      <w:r w:rsidR="009E3606">
        <w:t xml:space="preserve"> </w:t>
      </w:r>
      <w:r w:rsidR="009A0ECE">
        <w:t xml:space="preserve">– Part A </w:t>
      </w:r>
      <w:r w:rsidR="009E3606">
        <w:rPr>
          <w:bCs/>
          <w:lang w:val="en-US"/>
        </w:rPr>
        <w:t>-</w:t>
      </w:r>
      <w:r w:rsidR="009E3606" w:rsidRPr="009E3606">
        <w:rPr>
          <w:bCs/>
          <w:lang w:val="en-US"/>
        </w:rPr>
        <w:t xml:space="preserve"> Understanding how the learner, the </w:t>
      </w:r>
      <w:proofErr w:type="gramStart"/>
      <w:r w:rsidR="009E3606" w:rsidRPr="009E3606">
        <w:rPr>
          <w:bCs/>
          <w:lang w:val="en-US"/>
        </w:rPr>
        <w:t>school</w:t>
      </w:r>
      <w:proofErr w:type="gramEnd"/>
      <w:r w:rsidR="009E3606" w:rsidRPr="009E3606">
        <w:rPr>
          <w:bCs/>
          <w:lang w:val="en-US"/>
        </w:rPr>
        <w:t xml:space="preserve"> and the local community work together to deliver one of the four purposes of the new curriculum: a video presentation that critically examines this process.</w:t>
      </w:r>
    </w:p>
    <w:p w14:paraId="189CBD26" w14:textId="77777777" w:rsidR="009B47AE" w:rsidRDefault="009B47AE" w:rsidP="00E611D9">
      <w:pPr>
        <w:pStyle w:val="AssignBody"/>
      </w:pPr>
    </w:p>
    <w:p w14:paraId="0D2F6EA6" w14:textId="34795F70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0A8A9BC7" w14:textId="77777777" w:rsidR="009E3606" w:rsidRDefault="009E3606" w:rsidP="009E360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7AED9ED" w14:textId="2F4F26A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Estyn, 2011. A Report on </w:t>
      </w:r>
      <w:proofErr w:type="spellStart"/>
      <w:r w:rsidRPr="00EB7410">
        <w:rPr>
          <w:rFonts w:ascii="Times New Roman" w:hAnsi="Times New Roman" w:cs="Times New Roman"/>
          <w:i/>
          <w:iCs/>
          <w:sz w:val="24"/>
          <w:szCs w:val="24"/>
          <w:highlight w:val="black"/>
          <w:shd w:val="clear" w:color="auto" w:fill="FFFFFF"/>
        </w:rPr>
        <w:t>Clase</w:t>
      </w:r>
      <w:proofErr w:type="spellEnd"/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primary school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Cardiff: Estyn.</w:t>
      </w:r>
    </w:p>
    <w:p w14:paraId="49EB2BBE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Estyn, 2019. A Report on </w:t>
      </w:r>
      <w:proofErr w:type="spellStart"/>
      <w:r w:rsidRPr="00EB7410">
        <w:rPr>
          <w:rFonts w:ascii="Times New Roman" w:hAnsi="Times New Roman" w:cs="Times New Roman"/>
          <w:i/>
          <w:iCs/>
          <w:sz w:val="24"/>
          <w:szCs w:val="24"/>
          <w:highlight w:val="black"/>
          <w:shd w:val="clear" w:color="auto" w:fill="FFFFFF"/>
        </w:rPr>
        <w:t>Clase</w:t>
      </w:r>
      <w:proofErr w:type="spellEnd"/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primary school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Cardiff: Estyn.</w:t>
      </w:r>
    </w:p>
    <w:p w14:paraId="5DF9FF46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B7410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EB7410">
        <w:rPr>
          <w:rFonts w:ascii="Times New Roman" w:hAnsi="Times New Roman" w:cs="Times New Roman"/>
          <w:i/>
          <w:iCs/>
          <w:sz w:val="24"/>
          <w:szCs w:val="24"/>
        </w:rPr>
        <w:t>Successful Futures</w:t>
      </w:r>
      <w:r w:rsidRPr="00EB7410">
        <w:rPr>
          <w:rFonts w:ascii="Times New Roman" w:hAnsi="Times New Roman" w:cs="Times New Roman"/>
          <w:sz w:val="24"/>
          <w:szCs w:val="24"/>
        </w:rPr>
        <w:t>. Crown Copyright. Cardiff. Available at: http://gov.wales/docs/dcells/publications/150317- successful-futures-en.pdf</w:t>
      </w:r>
    </w:p>
    <w:p w14:paraId="5AC305CE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Ons.gov.uk. 2011.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2011 Census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&lt;https://www.ons.gov.uk/census/2011census&gt; [Accessed 3 May 2021].</w:t>
      </w:r>
    </w:p>
    <w:p w14:paraId="06C2A6D3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B7410">
        <w:rPr>
          <w:rFonts w:ascii="Times New Roman" w:hAnsi="Times New Roman" w:cs="Times New Roman"/>
          <w:sz w:val="24"/>
          <w:szCs w:val="24"/>
          <w:highlight w:val="black"/>
          <w:shd w:val="clear" w:color="auto" w:fill="FFFFFF"/>
        </w:rPr>
        <w:t>Swansea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Council, 2021. </w:t>
      </w:r>
      <w:proofErr w:type="spellStart"/>
      <w:r w:rsidRPr="00EB7410">
        <w:rPr>
          <w:rFonts w:ascii="Times New Roman" w:hAnsi="Times New Roman" w:cs="Times New Roman"/>
          <w:i/>
          <w:iCs/>
          <w:sz w:val="24"/>
          <w:szCs w:val="24"/>
          <w:highlight w:val="black"/>
          <w:shd w:val="clear" w:color="auto" w:fill="FFFFFF"/>
        </w:rPr>
        <w:t>Mynyddbach</w:t>
      </w:r>
      <w:proofErr w:type="spellEnd"/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Ward Profile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EB7410">
        <w:rPr>
          <w:rFonts w:ascii="Times New Roman" w:hAnsi="Times New Roman" w:cs="Times New Roman"/>
          <w:sz w:val="24"/>
          <w:szCs w:val="24"/>
          <w:highlight w:val="black"/>
          <w:shd w:val="clear" w:color="auto" w:fill="FFFFFF"/>
        </w:rPr>
        <w:t>Swansea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: </w:t>
      </w:r>
      <w:r w:rsidRPr="00EB7410">
        <w:rPr>
          <w:rFonts w:ascii="Times New Roman" w:hAnsi="Times New Roman" w:cs="Times New Roman"/>
          <w:sz w:val="24"/>
          <w:szCs w:val="24"/>
          <w:highlight w:val="black"/>
          <w:shd w:val="clear" w:color="auto" w:fill="FFFFFF"/>
        </w:rPr>
        <w:t>Swansea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Council.</w:t>
      </w:r>
    </w:p>
    <w:p w14:paraId="7486B135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Welsh Government, 2020.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Developing a vision for curriculum design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[online] </w:t>
      </w:r>
      <w:proofErr w:type="spellStart"/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Hwb.gov.wales</w:t>
      </w:r>
      <w:proofErr w:type="spellEnd"/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Available at: &lt;https://hwb.gov.wales/curriculum-for-wales/designing-your-curriculum/developing-a-vision-for-curriculum-design/&gt; [Accessed 5 May 2021].</w:t>
      </w:r>
    </w:p>
    <w:p w14:paraId="6E49462C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B7410">
        <w:rPr>
          <w:rFonts w:ascii="Times New Roman" w:hAnsi="Times New Roman" w:cs="Times New Roman"/>
          <w:kern w:val="24"/>
          <w:sz w:val="24"/>
          <w:szCs w:val="24"/>
        </w:rPr>
        <w:t xml:space="preserve"> Welsh Government, 2015. </w:t>
      </w:r>
      <w:r w:rsidRPr="00EB7410">
        <w:rPr>
          <w:rFonts w:ascii="Times New Roman" w:hAnsi="Times New Roman" w:cs="Times New Roman"/>
          <w:i/>
          <w:kern w:val="24"/>
          <w:sz w:val="24"/>
          <w:szCs w:val="24"/>
        </w:rPr>
        <w:t>Well-being of Future Generations (Wales) Act</w:t>
      </w:r>
      <w:r w:rsidRPr="00EB7410">
        <w:rPr>
          <w:rFonts w:ascii="Times New Roman" w:hAnsi="Times New Roman" w:cs="Times New Roman"/>
          <w:kern w:val="24"/>
          <w:sz w:val="24"/>
          <w:szCs w:val="24"/>
        </w:rPr>
        <w:t xml:space="preserve">. [Available online: </w:t>
      </w:r>
      <w:hyperlink r:id="rId9" w:history="1">
        <w:r w:rsidRPr="00EB7410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Well-being of Future Generations (Wales) Act 2015 – The Future Generations Commissioner for Wales</w:t>
        </w:r>
      </w:hyperlink>
      <w:r w:rsidRPr="00EB7410">
        <w:rPr>
          <w:rFonts w:ascii="Times New Roman" w:hAnsi="Times New Roman" w:cs="Times New Roman"/>
          <w:sz w:val="24"/>
          <w:szCs w:val="24"/>
        </w:rPr>
        <w:t>]</w:t>
      </w:r>
    </w:p>
    <w:p w14:paraId="0C15F302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n.d.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Criteria for a Platinum School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[</w:t>
      </w:r>
      <w:proofErr w:type="spellStart"/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ebook</w:t>
      </w:r>
      <w:proofErr w:type="spellEnd"/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] Cardiff: Welsh Government. Available at: &lt;https://www.keepwalestidy.cymru/eco-schools-awards&gt; [Accessed 3 May 2021].</w:t>
      </w:r>
    </w:p>
    <w:p w14:paraId="4118524B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Bronfenbrenner, U., 1979.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ecology of human development: Experiments by nature and design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Harvard university press.</w:t>
      </w:r>
    </w:p>
    <w:p w14:paraId="5D19D46C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Bronfenbrenner, U., 2005.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Making human beings human: Bioecological perspectives on human development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sage.</w:t>
      </w:r>
    </w:p>
    <w:p w14:paraId="42F71085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Bronfenbrenner, U., 2013. 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Bronfenbrenner’s Ecological System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. [image] Available at: &lt;https://www.psychologynoteshq.com/bronfenbrenner-ecological-theory/&gt; [Accessed 8 May 2021].</w:t>
      </w:r>
    </w:p>
    <w:p w14:paraId="1B419DA1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Elder, G. H. and Conger, R. D., (2000). </w:t>
      </w:r>
      <w:r w:rsidRPr="00EB7410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Children of the Land: Adversity and Success in Rural America. 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FFFFF"/>
        </w:rPr>
        <w:t>Chicago: The University of Chicago Press Ltd. </w:t>
      </w:r>
    </w:p>
    <w:p w14:paraId="3F48DEC3" w14:textId="77777777" w:rsidR="009E3606" w:rsidRPr="00EB7410" w:rsidRDefault="009E3606" w:rsidP="009E360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B7410">
        <w:rPr>
          <w:rFonts w:ascii="Times New Roman" w:hAnsi="Times New Roman" w:cs="Times New Roman"/>
          <w:sz w:val="24"/>
          <w:szCs w:val="24"/>
          <w:shd w:val="clear" w:color="auto" w:fill="F7F7F7"/>
        </w:rPr>
        <w:t>Lave, J., Wenger, E. (</w:t>
      </w:r>
      <w:r w:rsidRPr="00EB7410">
        <w:rPr>
          <w:rStyle w:val="nlmyear"/>
          <w:rFonts w:ascii="Times New Roman" w:hAnsi="Times New Roman" w:cs="Times New Roman"/>
          <w:sz w:val="24"/>
          <w:szCs w:val="24"/>
        </w:rPr>
        <w:t>1991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7F7F7"/>
        </w:rPr>
        <w:t xml:space="preserve">). </w:t>
      </w:r>
      <w:r w:rsidRPr="00EB7410">
        <w:rPr>
          <w:rFonts w:ascii="Times New Roman" w:hAnsi="Times New Roman" w:cs="Times New Roman"/>
          <w:i/>
          <w:iCs/>
          <w:sz w:val="24"/>
          <w:szCs w:val="24"/>
          <w:shd w:val="clear" w:color="auto" w:fill="F7F7F7"/>
        </w:rPr>
        <w:t>Situated learning: Legitimate peripheral participation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7F7F7"/>
        </w:rPr>
        <w:t>. </w:t>
      </w:r>
      <w:r w:rsidRPr="00EB7410">
        <w:rPr>
          <w:rStyle w:val="nlmpublisher-loc"/>
          <w:rFonts w:ascii="Times New Roman" w:hAnsi="Times New Roman" w:cs="Times New Roman"/>
          <w:sz w:val="24"/>
          <w:szCs w:val="24"/>
        </w:rPr>
        <w:t>Cambridge, UK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7F7F7"/>
        </w:rPr>
        <w:t>: </w:t>
      </w:r>
      <w:r w:rsidRPr="00EB7410">
        <w:rPr>
          <w:rStyle w:val="nlmpublisher-name"/>
          <w:rFonts w:ascii="Times New Roman" w:hAnsi="Times New Roman" w:cs="Times New Roman"/>
          <w:sz w:val="24"/>
          <w:szCs w:val="24"/>
        </w:rPr>
        <w:t xml:space="preserve">Cambridge </w:t>
      </w:r>
      <w:proofErr w:type="spellStart"/>
      <w:r w:rsidRPr="00EB7410">
        <w:rPr>
          <w:rStyle w:val="nlmpublisher-name"/>
          <w:rFonts w:ascii="Times New Roman" w:hAnsi="Times New Roman" w:cs="Times New Roman"/>
          <w:sz w:val="24"/>
          <w:szCs w:val="24"/>
        </w:rPr>
        <w:t>Univer-sity</w:t>
      </w:r>
      <w:proofErr w:type="spellEnd"/>
      <w:r w:rsidRPr="00EB7410">
        <w:rPr>
          <w:rStyle w:val="nlmpublisher-name"/>
          <w:rFonts w:ascii="Times New Roman" w:hAnsi="Times New Roman" w:cs="Times New Roman"/>
          <w:sz w:val="24"/>
          <w:szCs w:val="24"/>
        </w:rPr>
        <w:t xml:space="preserve"> Press</w:t>
      </w:r>
      <w:r w:rsidRPr="00EB7410">
        <w:rPr>
          <w:rFonts w:ascii="Times New Roman" w:hAnsi="Times New Roman" w:cs="Times New Roman"/>
          <w:sz w:val="24"/>
          <w:szCs w:val="24"/>
          <w:shd w:val="clear" w:color="auto" w:fill="F7F7F7"/>
        </w:rPr>
        <w:t>.</w:t>
      </w:r>
    </w:p>
    <w:p w14:paraId="0C7A0166" w14:textId="77777777" w:rsidR="009E3606" w:rsidRPr="009B47AE" w:rsidRDefault="009E3606" w:rsidP="00E611D9">
      <w:pPr>
        <w:pStyle w:val="AssignBody"/>
        <w:rPr>
          <w:b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D4A50D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E3606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12FAA42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9E3606">
            <w:rPr>
              <w:rFonts w:ascii="Arial" w:hAnsi="Arial" w:cs="Arial"/>
            </w:rPr>
            <w:t>1802159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9E3606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360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E3606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E3606"/>
    <w:rPr>
      <w:i/>
      <w:iCs/>
    </w:rPr>
  </w:style>
  <w:style w:type="character" w:customStyle="1" w:styleId="nlmyear">
    <w:name w:val="nlm_year"/>
    <w:basedOn w:val="DefaultParagraphFont"/>
    <w:rsid w:val="009E3606"/>
  </w:style>
  <w:style w:type="character" w:customStyle="1" w:styleId="nlmpublisher-loc">
    <w:name w:val="nlm_publisher-loc"/>
    <w:basedOn w:val="DefaultParagraphFont"/>
    <w:rsid w:val="009E3606"/>
  </w:style>
  <w:style w:type="character" w:customStyle="1" w:styleId="nlmpublisher-name">
    <w:name w:val="nlm_publisher-name"/>
    <w:basedOn w:val="DefaultParagraphFont"/>
    <w:rsid w:val="009E36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futuregenerations.wales/about-us/future-generations-a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310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Carlie Shannon Reardon (1802159)</cp:lastModifiedBy>
  <cp:revision>2</cp:revision>
  <dcterms:created xsi:type="dcterms:W3CDTF">2021-05-17T16:02:00Z</dcterms:created>
  <dcterms:modified xsi:type="dcterms:W3CDTF">2021-05-17T16:02:00Z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