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D185D" w14:textId="77777777" w:rsidR="00325CFD" w:rsidRPr="00C8474E" w:rsidRDefault="00325CFD" w:rsidP="00C8474E">
      <w:pPr>
        <w:spacing w:line="360" w:lineRule="auto"/>
        <w:jc w:val="both"/>
        <w:rPr>
          <w:rFonts w:cs="Arial"/>
          <w:szCs w:val="24"/>
        </w:rPr>
      </w:pPr>
      <w:r w:rsidRPr="00C8474E">
        <w:rPr>
          <w:rFonts w:cs="Arial"/>
          <w:b/>
          <w:szCs w:val="24"/>
        </w:rPr>
        <w:t>Managing Guest Service Operations – Reflective Learning Log</w:t>
      </w:r>
    </w:p>
    <w:p w14:paraId="30DC8260" w14:textId="77777777" w:rsidR="00325CFD" w:rsidRPr="00C8474E" w:rsidRDefault="00325CFD" w:rsidP="00C8474E">
      <w:pPr>
        <w:spacing w:line="360" w:lineRule="auto"/>
        <w:jc w:val="both"/>
        <w:rPr>
          <w:rFonts w:cs="Arial"/>
          <w:szCs w:val="24"/>
        </w:rPr>
      </w:pPr>
      <w:r w:rsidRPr="00C8474E">
        <w:rPr>
          <w:rFonts w:cs="Arial"/>
          <w:szCs w:val="24"/>
        </w:rPr>
        <w:t>Student: Jayson Anthony Luba - 2245377</w:t>
      </w:r>
    </w:p>
    <w:p w14:paraId="16826782" w14:textId="77777777" w:rsidR="00325CFD" w:rsidRPr="00C8474E" w:rsidRDefault="00325CFD" w:rsidP="00C8474E">
      <w:pPr>
        <w:spacing w:line="360" w:lineRule="auto"/>
        <w:jc w:val="both"/>
        <w:rPr>
          <w:rFonts w:cs="Arial"/>
          <w:szCs w:val="24"/>
        </w:rPr>
      </w:pPr>
      <w:r w:rsidRPr="00C8474E">
        <w:rPr>
          <w:rFonts w:cs="Arial"/>
          <w:szCs w:val="24"/>
        </w:rPr>
        <w:t>Hotel: Ibis Stratford, London</w:t>
      </w:r>
    </w:p>
    <w:p w14:paraId="23C99668" w14:textId="77777777" w:rsidR="00325CFD" w:rsidRPr="00C8474E" w:rsidRDefault="00325CFD" w:rsidP="00C8474E">
      <w:pPr>
        <w:spacing w:line="360" w:lineRule="auto"/>
        <w:jc w:val="both"/>
        <w:rPr>
          <w:rFonts w:cs="Arial"/>
          <w:szCs w:val="24"/>
        </w:rPr>
      </w:pPr>
      <w:r w:rsidRPr="00C8474E">
        <w:rPr>
          <w:rFonts w:cs="Arial"/>
          <w:szCs w:val="24"/>
        </w:rPr>
        <w:t>Module Code: 6003</w:t>
      </w:r>
    </w:p>
    <w:p w14:paraId="079BE5C2" w14:textId="77777777" w:rsidR="00325CFD" w:rsidRPr="00C8474E" w:rsidRDefault="00325CFD" w:rsidP="00C8474E">
      <w:pPr>
        <w:spacing w:line="360" w:lineRule="auto"/>
        <w:jc w:val="both"/>
        <w:rPr>
          <w:rFonts w:cs="Arial"/>
          <w:szCs w:val="24"/>
        </w:rPr>
      </w:pPr>
      <w:r w:rsidRPr="00C8474E">
        <w:rPr>
          <w:rFonts w:cs="Arial"/>
          <w:szCs w:val="24"/>
        </w:rPr>
        <w:t>Reflective Model: Kolb (1984)</w:t>
      </w:r>
    </w:p>
    <w:p w14:paraId="02C9EC04" w14:textId="77777777" w:rsidR="00325CFD" w:rsidRPr="00C8474E" w:rsidRDefault="00325CFD" w:rsidP="00C8474E">
      <w:pPr>
        <w:spacing w:line="360" w:lineRule="auto"/>
        <w:jc w:val="both"/>
        <w:rPr>
          <w:rFonts w:cs="Arial"/>
          <w:szCs w:val="24"/>
        </w:rPr>
      </w:pPr>
      <w:r w:rsidRPr="00C8474E">
        <w:rPr>
          <w:rFonts w:cs="Arial"/>
          <w:szCs w:val="24"/>
        </w:rPr>
        <w:t xml:space="preserve">Linked Module: Management &amp; </w:t>
      </w:r>
      <w:proofErr w:type="spellStart"/>
      <w:r w:rsidRPr="00C8474E">
        <w:rPr>
          <w:rFonts w:cs="Arial"/>
          <w:szCs w:val="24"/>
        </w:rPr>
        <w:t>Organisational</w:t>
      </w:r>
      <w:proofErr w:type="spellEnd"/>
      <w:r w:rsidRPr="00C8474E">
        <w:rPr>
          <w:rFonts w:cs="Arial"/>
          <w:szCs w:val="24"/>
        </w:rPr>
        <w:t xml:space="preserve"> </w:t>
      </w:r>
      <w:proofErr w:type="spellStart"/>
      <w:r w:rsidRPr="00C8474E">
        <w:rPr>
          <w:rFonts w:cs="Arial"/>
          <w:szCs w:val="24"/>
        </w:rPr>
        <w:t>Behaviour</w:t>
      </w:r>
      <w:proofErr w:type="spellEnd"/>
      <w:r w:rsidRPr="00C8474E">
        <w:rPr>
          <w:rFonts w:cs="Arial"/>
          <w:szCs w:val="24"/>
        </w:rPr>
        <w:t xml:space="preserve"> (Level 5)</w:t>
      </w:r>
    </w:p>
    <w:p w14:paraId="17701332" w14:textId="77777777" w:rsidR="00325CFD" w:rsidRPr="00C8474E" w:rsidRDefault="00325CFD" w:rsidP="00C8474E">
      <w:pPr>
        <w:spacing w:line="360" w:lineRule="auto"/>
        <w:jc w:val="both"/>
        <w:rPr>
          <w:rFonts w:cs="Arial"/>
          <w:szCs w:val="24"/>
        </w:rPr>
      </w:pPr>
      <w:r w:rsidRPr="00C8474E">
        <w:rPr>
          <w:rFonts w:cs="Arial"/>
          <w:szCs w:val="24"/>
        </w:rPr>
        <w:t xml:space="preserve">Word count: </w:t>
      </w:r>
      <w:r w:rsidR="00CD66B1">
        <w:rPr>
          <w:rFonts w:cs="Arial"/>
          <w:szCs w:val="24"/>
        </w:rPr>
        <w:t>1212</w:t>
      </w:r>
    </w:p>
    <w:p w14:paraId="419D326B" w14:textId="77777777" w:rsidR="00325CFD" w:rsidRPr="00C8474E" w:rsidRDefault="00325CFD" w:rsidP="00C8474E">
      <w:pPr>
        <w:autoSpaceDE w:val="0"/>
        <w:autoSpaceDN w:val="0"/>
        <w:adjustRightInd w:val="0"/>
        <w:spacing w:after="0" w:line="360" w:lineRule="auto"/>
        <w:jc w:val="both"/>
        <w:rPr>
          <w:rFonts w:cs="Arial"/>
          <w:b/>
          <w:color w:val="000000"/>
          <w:szCs w:val="24"/>
        </w:rPr>
      </w:pPr>
      <w:r w:rsidRPr="00C8474E">
        <w:rPr>
          <w:rFonts w:cs="Arial"/>
          <w:b/>
          <w:color w:val="000000"/>
          <w:szCs w:val="24"/>
        </w:rPr>
        <w:t xml:space="preserve">AI Acknowledgement </w:t>
      </w:r>
    </w:p>
    <w:p w14:paraId="46A407C4" w14:textId="77777777" w:rsidR="00325CFD" w:rsidRPr="00C8474E" w:rsidRDefault="00325CFD" w:rsidP="00C8474E">
      <w:pPr>
        <w:autoSpaceDE w:val="0"/>
        <w:autoSpaceDN w:val="0"/>
        <w:adjustRightInd w:val="0"/>
        <w:spacing w:after="0" w:line="360" w:lineRule="auto"/>
        <w:jc w:val="both"/>
        <w:rPr>
          <w:rFonts w:cs="Arial"/>
          <w:szCs w:val="24"/>
        </w:rPr>
      </w:pPr>
      <w:r w:rsidRPr="00C8474E">
        <w:rPr>
          <w:rFonts w:cs="Arial"/>
          <w:szCs w:val="24"/>
        </w:rPr>
        <w:t xml:space="preserve">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 </w:t>
      </w:r>
    </w:p>
    <w:p w14:paraId="1DCABC54" w14:textId="77777777" w:rsidR="00C8474E" w:rsidRDefault="00C8474E">
      <w:pPr>
        <w:rPr>
          <w:rFonts w:eastAsia="Times New Roman" w:cs="Arial"/>
          <w:b/>
          <w:bCs/>
          <w:szCs w:val="24"/>
          <w:lang w:val="en-GB" w:eastAsia="en-GB"/>
        </w:rPr>
      </w:pPr>
      <w:r>
        <w:rPr>
          <w:rFonts w:eastAsia="Times New Roman" w:cs="Arial"/>
          <w:b/>
          <w:bCs/>
          <w:szCs w:val="24"/>
          <w:lang w:val="en-GB" w:eastAsia="en-GB"/>
        </w:rPr>
        <w:br w:type="page"/>
      </w:r>
    </w:p>
    <w:p w14:paraId="05A798FE" w14:textId="77777777" w:rsidR="00C8474E" w:rsidRPr="00C8474E" w:rsidRDefault="00C8474E" w:rsidP="00C8474E">
      <w:pPr>
        <w:spacing w:before="100" w:beforeAutospacing="1" w:after="100" w:afterAutospacing="1" w:line="360" w:lineRule="auto"/>
        <w:jc w:val="both"/>
        <w:outlineLvl w:val="1"/>
        <w:rPr>
          <w:rFonts w:eastAsia="Times New Roman" w:cs="Arial"/>
          <w:b/>
          <w:bCs/>
          <w:szCs w:val="24"/>
          <w:lang w:val="en-GB" w:eastAsia="en-GB"/>
        </w:rPr>
      </w:pPr>
      <w:r w:rsidRPr="00C8474E">
        <w:rPr>
          <w:rFonts w:eastAsia="Times New Roman" w:cs="Arial"/>
          <w:b/>
          <w:bCs/>
          <w:szCs w:val="24"/>
          <w:lang w:val="en-GB" w:eastAsia="en-GB"/>
        </w:rPr>
        <w:lastRenderedPageBreak/>
        <w:t>1. Introduction</w:t>
      </w:r>
    </w:p>
    <w:p w14:paraId="09A4FDC7" w14:textId="77777777" w:rsidR="000722BC" w:rsidRPr="000722BC" w:rsidRDefault="00A63D93" w:rsidP="000722BC">
      <w:pPr>
        <w:spacing w:before="100" w:beforeAutospacing="1" w:after="100" w:afterAutospacing="1" w:line="360" w:lineRule="auto"/>
        <w:jc w:val="both"/>
        <w:outlineLvl w:val="1"/>
        <w:rPr>
          <w:rFonts w:eastAsia="Times New Roman" w:cs="Arial"/>
          <w:szCs w:val="24"/>
          <w:lang w:val="en-GB" w:eastAsia="en-GB"/>
        </w:rPr>
      </w:pPr>
      <w:r>
        <w:rPr>
          <w:rFonts w:eastAsia="Times New Roman" w:cs="Arial"/>
          <w:szCs w:val="24"/>
          <w:lang w:val="en-GB" w:eastAsia="en-GB"/>
        </w:rPr>
        <w:t xml:space="preserve">Description of the Placement </w:t>
      </w:r>
    </w:p>
    <w:p w14:paraId="19A862EF" w14:textId="77777777" w:rsidR="000722BC" w:rsidRPr="000722BC" w:rsidRDefault="000722BC" w:rsidP="000722BC">
      <w:pPr>
        <w:spacing w:before="100" w:beforeAutospacing="1" w:after="100" w:afterAutospacing="1" w:line="360" w:lineRule="auto"/>
        <w:jc w:val="both"/>
        <w:outlineLvl w:val="1"/>
        <w:rPr>
          <w:rFonts w:eastAsia="Times New Roman" w:cs="Arial"/>
          <w:szCs w:val="24"/>
          <w:lang w:val="en-GB" w:eastAsia="en-GB"/>
        </w:rPr>
      </w:pPr>
      <w:r w:rsidRPr="000722BC">
        <w:rPr>
          <w:rFonts w:eastAsia="Times New Roman" w:cs="Arial"/>
          <w:szCs w:val="24"/>
          <w:lang w:val="en-GB" w:eastAsia="en-GB"/>
        </w:rPr>
        <w:t>For my placement I worked in Ibis London Stratford. I was based in the Maintenance Department. The role of the department is to ensure the comfort of the guests, as well as to support the entire hotel operation. Maintenance tasks during my placement included preventive maintenance and repairs as required by guests. During the placement, I also followed James (Maintenance Manager) wit</w:t>
      </w:r>
      <w:r w:rsidR="00A63D93">
        <w:rPr>
          <w:rFonts w:eastAsia="Times New Roman" w:cs="Arial"/>
          <w:szCs w:val="24"/>
          <w:lang w:val="en-GB" w:eastAsia="en-GB"/>
        </w:rPr>
        <w:t>h his daily department routine.</w:t>
      </w:r>
    </w:p>
    <w:p w14:paraId="6BE821AB" w14:textId="77777777" w:rsidR="000722BC" w:rsidRPr="000722BC" w:rsidRDefault="000722BC" w:rsidP="000722BC">
      <w:pPr>
        <w:spacing w:before="100" w:beforeAutospacing="1" w:after="100" w:afterAutospacing="1" w:line="360" w:lineRule="auto"/>
        <w:jc w:val="both"/>
        <w:outlineLvl w:val="1"/>
        <w:rPr>
          <w:rFonts w:eastAsia="Times New Roman" w:cs="Arial"/>
          <w:szCs w:val="24"/>
          <w:lang w:val="en-GB" w:eastAsia="en-GB"/>
        </w:rPr>
      </w:pPr>
      <w:r w:rsidRPr="000722BC">
        <w:rPr>
          <w:rFonts w:eastAsia="Times New Roman" w:cs="Arial"/>
          <w:szCs w:val="24"/>
          <w:lang w:val="en-GB" w:eastAsia="en-GB"/>
        </w:rPr>
        <w:t xml:space="preserve">Kolb’s experiential learning cycle (1984) was used to reflect on a real experience (rectangular phase of the model), which could not be imitated in an educational environment and which required technical and service skills (oval phase). Link with the course: </w:t>
      </w:r>
    </w:p>
    <w:p w14:paraId="43609BD3" w14:textId="77777777" w:rsidR="000722BC" w:rsidRDefault="000722BC" w:rsidP="000722BC">
      <w:pPr>
        <w:spacing w:before="100" w:beforeAutospacing="1" w:after="100" w:afterAutospacing="1" w:line="360" w:lineRule="auto"/>
        <w:jc w:val="both"/>
        <w:outlineLvl w:val="1"/>
        <w:rPr>
          <w:rFonts w:eastAsia="Times New Roman" w:cs="Arial"/>
          <w:szCs w:val="24"/>
          <w:lang w:val="en-GB" w:eastAsia="en-GB"/>
        </w:rPr>
      </w:pPr>
      <w:r w:rsidRPr="000722BC">
        <w:rPr>
          <w:rFonts w:eastAsia="Times New Roman" w:cs="Arial"/>
          <w:szCs w:val="24"/>
          <w:lang w:val="en-GB" w:eastAsia="en-GB"/>
        </w:rPr>
        <w:t>The Management &amp; Organisational Behaviour module provided me with knowledge on how leadership, communication and motivation can affect quality of guest service and the hotel’s efficiency.</w:t>
      </w:r>
    </w:p>
    <w:p w14:paraId="6C46CD7C" w14:textId="77777777" w:rsidR="00C8474E" w:rsidRPr="00C8474E" w:rsidRDefault="00C8474E" w:rsidP="000722BC">
      <w:pPr>
        <w:spacing w:before="100" w:beforeAutospacing="1" w:after="100" w:afterAutospacing="1" w:line="360" w:lineRule="auto"/>
        <w:jc w:val="both"/>
        <w:outlineLvl w:val="1"/>
        <w:rPr>
          <w:rFonts w:eastAsia="Times New Roman" w:cs="Arial"/>
          <w:b/>
          <w:bCs/>
          <w:szCs w:val="24"/>
          <w:lang w:val="en-GB" w:eastAsia="en-GB"/>
        </w:rPr>
      </w:pPr>
      <w:r w:rsidRPr="00C8474E">
        <w:rPr>
          <w:rFonts w:eastAsia="Times New Roman" w:cs="Arial"/>
          <w:b/>
          <w:bCs/>
          <w:szCs w:val="24"/>
          <w:lang w:val="en-GB" w:eastAsia="en-GB"/>
        </w:rPr>
        <w:t>2. Concrete Experience</w:t>
      </w:r>
    </w:p>
    <w:p w14:paraId="7345F419" w14:textId="77777777" w:rsidR="00A63D93" w:rsidRPr="00A63D93" w:rsidRDefault="00A63D93" w:rsidP="00A63D93">
      <w:pPr>
        <w:spacing w:before="100" w:beforeAutospacing="1" w:after="100" w:afterAutospacing="1" w:line="360" w:lineRule="auto"/>
        <w:jc w:val="both"/>
        <w:outlineLvl w:val="1"/>
        <w:rPr>
          <w:rFonts w:eastAsia="Times New Roman" w:cs="Arial"/>
          <w:szCs w:val="24"/>
          <w:lang w:val="en-GB" w:eastAsia="en-GB"/>
        </w:rPr>
      </w:pPr>
      <w:r w:rsidRPr="00A63D93">
        <w:rPr>
          <w:rFonts w:eastAsia="Times New Roman" w:cs="Arial"/>
          <w:szCs w:val="24"/>
          <w:lang w:val="en-GB" w:eastAsia="en-GB"/>
        </w:rPr>
        <w:t>On a very cold afternoon the central heating system broke down in one of the deluxe rooms which was occupied by a guest. The front desk called maintenance and James asked me to join him. We entered the room to find the gu</w:t>
      </w:r>
      <w:r w:rsidR="008B47B7">
        <w:rPr>
          <w:rFonts w:eastAsia="Times New Roman" w:cs="Arial"/>
          <w:szCs w:val="24"/>
          <w:lang w:val="en-GB" w:eastAsia="en-GB"/>
        </w:rPr>
        <w:t xml:space="preserve">est shivering and complaining, </w:t>
      </w:r>
      <w:proofErr w:type="gramStart"/>
      <w:r w:rsidRPr="00A63D93">
        <w:rPr>
          <w:rFonts w:eastAsia="Times New Roman" w:cs="Arial"/>
          <w:szCs w:val="24"/>
          <w:lang w:val="en-GB" w:eastAsia="en-GB"/>
        </w:rPr>
        <w:t>It’s</w:t>
      </w:r>
      <w:proofErr w:type="gramEnd"/>
      <w:r w:rsidRPr="00A63D93">
        <w:rPr>
          <w:rFonts w:eastAsia="Times New Roman" w:cs="Arial"/>
          <w:szCs w:val="24"/>
          <w:lang w:val="en-GB" w:eastAsia="en-GB"/>
        </w:rPr>
        <w:t xml:space="preserve"> freezing i</w:t>
      </w:r>
      <w:r w:rsidR="008B47B7">
        <w:rPr>
          <w:rFonts w:eastAsia="Times New Roman" w:cs="Arial"/>
          <w:szCs w:val="24"/>
          <w:lang w:val="en-GB" w:eastAsia="en-GB"/>
        </w:rPr>
        <w:t xml:space="preserve">n here, I </w:t>
      </w:r>
      <w:proofErr w:type="gramStart"/>
      <w:r w:rsidR="008B47B7">
        <w:rPr>
          <w:rFonts w:eastAsia="Times New Roman" w:cs="Arial"/>
          <w:szCs w:val="24"/>
          <w:lang w:val="en-GB" w:eastAsia="en-GB"/>
        </w:rPr>
        <w:t>can’t</w:t>
      </w:r>
      <w:proofErr w:type="gramEnd"/>
      <w:r w:rsidR="008B47B7">
        <w:rPr>
          <w:rFonts w:eastAsia="Times New Roman" w:cs="Arial"/>
          <w:szCs w:val="24"/>
          <w:lang w:val="en-GB" w:eastAsia="en-GB"/>
        </w:rPr>
        <w:t xml:space="preserve"> stay like this!</w:t>
      </w:r>
    </w:p>
    <w:p w14:paraId="5DB24C34" w14:textId="77777777" w:rsidR="00A63D93" w:rsidRPr="00A63D93" w:rsidRDefault="00A63D93" w:rsidP="00A63D93">
      <w:pPr>
        <w:spacing w:before="100" w:beforeAutospacing="1" w:after="100" w:afterAutospacing="1" w:line="360" w:lineRule="auto"/>
        <w:jc w:val="both"/>
        <w:outlineLvl w:val="1"/>
        <w:rPr>
          <w:rFonts w:eastAsia="Times New Roman" w:cs="Arial"/>
          <w:szCs w:val="24"/>
          <w:lang w:val="en-GB" w:eastAsia="en-GB"/>
        </w:rPr>
      </w:pPr>
      <w:r w:rsidRPr="00A63D93">
        <w:rPr>
          <w:rFonts w:eastAsia="Times New Roman" w:cs="Arial"/>
          <w:szCs w:val="24"/>
          <w:lang w:val="en-GB" w:eastAsia="en-GB"/>
        </w:rPr>
        <w:t xml:space="preserve">James introduced the two of us, </w:t>
      </w:r>
      <w:r w:rsidR="008B47B7">
        <w:rPr>
          <w:rFonts w:eastAsia="Times New Roman" w:cs="Arial"/>
          <w:szCs w:val="24"/>
          <w:lang w:val="en-GB" w:eastAsia="en-GB"/>
        </w:rPr>
        <w:t xml:space="preserve">comforted the guest, and said, </w:t>
      </w:r>
      <w:r w:rsidRPr="00A63D93">
        <w:rPr>
          <w:rFonts w:eastAsia="Times New Roman" w:cs="Arial"/>
          <w:szCs w:val="24"/>
          <w:lang w:val="en-GB" w:eastAsia="en-GB"/>
        </w:rPr>
        <w:t>Please take a complimentary drink in the bar while we get this fixed. This simple act defused the problem immediately. After checking the system we found a thermostat had broken and there was no replacement in the hotel. The nearest supplier would not be able to deliver until the following morning.</w:t>
      </w:r>
    </w:p>
    <w:p w14:paraId="1C22611A" w14:textId="50CC90E6" w:rsidR="00A63D93" w:rsidRDefault="00A63D93" w:rsidP="00A63D93">
      <w:pPr>
        <w:spacing w:before="100" w:beforeAutospacing="1" w:after="100" w:afterAutospacing="1" w:line="360" w:lineRule="auto"/>
        <w:jc w:val="both"/>
        <w:outlineLvl w:val="1"/>
        <w:rPr>
          <w:rFonts w:eastAsia="Times New Roman" w:cs="Arial"/>
          <w:szCs w:val="24"/>
          <w:lang w:val="en-GB" w:eastAsia="en-GB"/>
        </w:rPr>
      </w:pPr>
      <w:r w:rsidRPr="00A63D93">
        <w:rPr>
          <w:rFonts w:eastAsia="Times New Roman" w:cs="Arial"/>
          <w:szCs w:val="24"/>
          <w:lang w:val="en-GB" w:eastAsia="en-GB"/>
        </w:rPr>
        <w:t xml:space="preserve">James took the decision to relocate the guest and tell the front desk to process compensation. His calm </w:t>
      </w:r>
      <w:r w:rsidR="00017E76" w:rsidRPr="00A63D93">
        <w:rPr>
          <w:rFonts w:eastAsia="Times New Roman" w:cs="Arial"/>
          <w:szCs w:val="24"/>
          <w:lang w:val="en-GB" w:eastAsia="en-GB"/>
        </w:rPr>
        <w:t>demeanour</w:t>
      </w:r>
      <w:r w:rsidRPr="00A63D93">
        <w:rPr>
          <w:rFonts w:eastAsia="Times New Roman" w:cs="Arial"/>
          <w:szCs w:val="24"/>
          <w:lang w:val="en-GB" w:eastAsia="en-GB"/>
        </w:rPr>
        <w:t xml:space="preserve"> kept the situation from getting any worse. </w:t>
      </w:r>
      <w:r w:rsidRPr="00A63D93">
        <w:rPr>
          <w:rFonts w:eastAsia="Times New Roman" w:cs="Arial"/>
          <w:szCs w:val="24"/>
          <w:lang w:val="en-GB" w:eastAsia="en-GB"/>
        </w:rPr>
        <w:lastRenderedPageBreak/>
        <w:t>Witnessing his leadership I learned that maintenance calls are moments of truth with guests and that leadership makes the difference between complaints and recovery.</w:t>
      </w:r>
    </w:p>
    <w:p w14:paraId="6DF3DFBC" w14:textId="77777777" w:rsidR="00C8474E" w:rsidRPr="00C8474E" w:rsidRDefault="00C8474E" w:rsidP="00A63D93">
      <w:pPr>
        <w:spacing w:before="100" w:beforeAutospacing="1" w:after="100" w:afterAutospacing="1" w:line="360" w:lineRule="auto"/>
        <w:jc w:val="both"/>
        <w:outlineLvl w:val="1"/>
        <w:rPr>
          <w:rFonts w:eastAsia="Times New Roman" w:cs="Arial"/>
          <w:b/>
          <w:bCs/>
          <w:szCs w:val="24"/>
          <w:lang w:val="en-GB" w:eastAsia="en-GB"/>
        </w:rPr>
      </w:pPr>
      <w:r w:rsidRPr="00C8474E">
        <w:rPr>
          <w:rFonts w:eastAsia="Times New Roman" w:cs="Arial"/>
          <w:b/>
          <w:bCs/>
          <w:szCs w:val="24"/>
          <w:lang w:val="en-GB" w:eastAsia="en-GB"/>
        </w:rPr>
        <w:t>3. Reflective Observation</w:t>
      </w:r>
    </w:p>
    <w:p w14:paraId="3FDB1F77" w14:textId="77777777" w:rsidR="008A7161" w:rsidRPr="008A7161" w:rsidRDefault="008A7161" w:rsidP="008A7161">
      <w:pPr>
        <w:spacing w:before="100" w:beforeAutospacing="1" w:after="100" w:afterAutospacing="1" w:line="360" w:lineRule="auto"/>
        <w:jc w:val="both"/>
        <w:outlineLvl w:val="1"/>
        <w:rPr>
          <w:rFonts w:eastAsia="Times New Roman" w:cs="Arial"/>
          <w:szCs w:val="24"/>
          <w:lang w:val="en-GB" w:eastAsia="en-GB"/>
        </w:rPr>
      </w:pPr>
      <w:r w:rsidRPr="008A7161">
        <w:rPr>
          <w:rFonts w:eastAsia="Times New Roman" w:cs="Arial"/>
          <w:szCs w:val="24"/>
          <w:lang w:val="en-GB" w:eastAsia="en-GB"/>
        </w:rPr>
        <w:t>The most important “aha moment” I had looking back on this situation was I realized that my initial, knee-jerk reaction was to simply focus on the technical problem at hand instead of the guest’s emotional state, while James’s emotional intelligence allowed him to treat the problem as an opportunity to gain a guest’s trust.</w:t>
      </w:r>
    </w:p>
    <w:p w14:paraId="5452EEEC" w14:textId="24FB3369" w:rsidR="008A7161" w:rsidRDefault="008A7161" w:rsidP="008A7161">
      <w:pPr>
        <w:spacing w:before="100" w:beforeAutospacing="1" w:after="100" w:afterAutospacing="1" w:line="360" w:lineRule="auto"/>
        <w:jc w:val="both"/>
        <w:outlineLvl w:val="1"/>
        <w:rPr>
          <w:rFonts w:eastAsia="Times New Roman" w:cs="Arial"/>
          <w:szCs w:val="24"/>
          <w:lang w:val="en-GB" w:eastAsia="en-GB"/>
        </w:rPr>
      </w:pPr>
      <w:r w:rsidRPr="008A7161">
        <w:rPr>
          <w:rFonts w:eastAsia="Times New Roman" w:cs="Arial"/>
          <w:szCs w:val="24"/>
          <w:lang w:val="en-GB" w:eastAsia="en-GB"/>
        </w:rPr>
        <w:t xml:space="preserve">The situation was </w:t>
      </w:r>
      <w:r w:rsidR="00017E76" w:rsidRPr="008A7161">
        <w:rPr>
          <w:rFonts w:eastAsia="Times New Roman" w:cs="Arial"/>
          <w:szCs w:val="24"/>
          <w:lang w:val="en-GB" w:eastAsia="en-GB"/>
        </w:rPr>
        <w:t>a notable example</w:t>
      </w:r>
      <w:r w:rsidRPr="008A7161">
        <w:rPr>
          <w:rFonts w:eastAsia="Times New Roman" w:cs="Arial"/>
          <w:szCs w:val="24"/>
          <w:lang w:val="en-GB" w:eastAsia="en-GB"/>
        </w:rPr>
        <w:t xml:space="preserve"> of communication being key in any hospitality setting, with his respectful tone in phone calls and </w:t>
      </w:r>
      <w:proofErr w:type="gramStart"/>
      <w:r w:rsidRPr="008A7161">
        <w:rPr>
          <w:rFonts w:eastAsia="Times New Roman" w:cs="Arial"/>
          <w:szCs w:val="24"/>
          <w:lang w:val="en-GB" w:eastAsia="en-GB"/>
        </w:rPr>
        <w:t>proactive</w:t>
      </w:r>
      <w:proofErr w:type="gramEnd"/>
      <w:r w:rsidRPr="008A7161">
        <w:rPr>
          <w:rFonts w:eastAsia="Times New Roman" w:cs="Arial"/>
          <w:szCs w:val="24"/>
          <w:lang w:val="en-GB" w:eastAsia="en-GB"/>
        </w:rPr>
        <w:t xml:space="preserve"> communication with the front office serving to make it </w:t>
      </w:r>
      <w:proofErr w:type="gramStart"/>
      <w:r w:rsidRPr="008A7161">
        <w:rPr>
          <w:rFonts w:eastAsia="Times New Roman" w:cs="Arial"/>
          <w:szCs w:val="24"/>
          <w:lang w:val="en-GB" w:eastAsia="en-GB"/>
        </w:rPr>
        <w:t>very clear</w:t>
      </w:r>
      <w:proofErr w:type="gramEnd"/>
      <w:r w:rsidRPr="008A7161">
        <w:rPr>
          <w:rFonts w:eastAsia="Times New Roman" w:cs="Arial"/>
          <w:szCs w:val="24"/>
          <w:lang w:val="en-GB" w:eastAsia="en-GB"/>
        </w:rPr>
        <w:t xml:space="preserve"> that no department functions in a silo. I got to see that the maintenance team’s performance is linked in many ways to front office cooperation, with courteous and clear communication with the front desk resulting in a fast room change and a satisfied guest. This event also showed me in a way why maintenance service so directly impacts the guest experience (i.e. each repair equates to a problem in one’s comfort level or hotel brand perception) and also got me to view the maintenance department more as a front-line part of the overall satisfaction puzzle.</w:t>
      </w:r>
    </w:p>
    <w:p w14:paraId="0CA4B3A5" w14:textId="77777777" w:rsidR="00C8474E" w:rsidRPr="00C8474E" w:rsidRDefault="00C8474E" w:rsidP="008A7161">
      <w:pPr>
        <w:spacing w:before="100" w:beforeAutospacing="1" w:after="100" w:afterAutospacing="1" w:line="360" w:lineRule="auto"/>
        <w:jc w:val="both"/>
        <w:outlineLvl w:val="1"/>
        <w:rPr>
          <w:rFonts w:eastAsia="Times New Roman" w:cs="Arial"/>
          <w:b/>
          <w:bCs/>
          <w:szCs w:val="24"/>
          <w:lang w:val="en-GB" w:eastAsia="en-GB"/>
        </w:rPr>
      </w:pPr>
      <w:r w:rsidRPr="00C8474E">
        <w:rPr>
          <w:rFonts w:eastAsia="Times New Roman" w:cs="Arial"/>
          <w:b/>
          <w:bCs/>
          <w:szCs w:val="24"/>
          <w:lang w:val="en-GB" w:eastAsia="en-GB"/>
        </w:rPr>
        <w:t>4. Abstract Conceptualisation</w:t>
      </w:r>
    </w:p>
    <w:p w14:paraId="258C879A"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The experience showed me how servant leadership affects management because leaders who follow this approach make employee happiness and guest satisfaction their main priorities. The research by Teng and Wu (2023) demonstrates that servant leadership leads employees to become more initiative-taking and team-oriented in their hotel work. James displayed servant leadership by making guest satisfaction and team member confidence his top priorities while handling the stressful situation.</w:t>
      </w:r>
    </w:p>
    <w:p w14:paraId="1B3ADD70" w14:textId="3CC69B85" w:rsidR="00B81C89" w:rsidRPr="00B81C89" w:rsidRDefault="00B81C89" w:rsidP="00B81C89">
      <w:pPr>
        <w:pStyle w:val="Heading2"/>
        <w:spacing w:line="360" w:lineRule="auto"/>
        <w:jc w:val="both"/>
        <w:rPr>
          <w:rFonts w:ascii="Arial" w:hAnsi="Arial" w:cs="Arial"/>
          <w:b w:val="0"/>
          <w:bCs w:val="0"/>
          <w:sz w:val="24"/>
          <w:szCs w:val="24"/>
        </w:rPr>
      </w:pPr>
      <w:proofErr w:type="spellStart"/>
      <w:r w:rsidRPr="00B81C89">
        <w:rPr>
          <w:rFonts w:ascii="Arial" w:hAnsi="Arial" w:cs="Arial"/>
          <w:b w:val="0"/>
          <w:bCs w:val="0"/>
          <w:sz w:val="24"/>
          <w:szCs w:val="24"/>
        </w:rPr>
        <w:t>Elkhwesky</w:t>
      </w:r>
      <w:proofErr w:type="spellEnd"/>
      <w:r w:rsidRPr="00B81C89">
        <w:rPr>
          <w:rFonts w:ascii="Arial" w:hAnsi="Arial" w:cs="Arial"/>
          <w:b w:val="0"/>
          <w:bCs w:val="0"/>
          <w:sz w:val="24"/>
          <w:szCs w:val="24"/>
        </w:rPr>
        <w:t xml:space="preserve"> (2022) explains that hospitality management success depends on both direct communication methods and staff members who remain composed during emergency situations. James </w:t>
      </w:r>
      <w:proofErr w:type="gramStart"/>
      <w:r w:rsidRPr="00B81C89">
        <w:rPr>
          <w:rFonts w:ascii="Arial" w:hAnsi="Arial" w:cs="Arial"/>
          <w:b w:val="0"/>
          <w:bCs w:val="0"/>
          <w:sz w:val="24"/>
          <w:szCs w:val="24"/>
        </w:rPr>
        <w:t>maintained</w:t>
      </w:r>
      <w:proofErr w:type="gramEnd"/>
      <w:r w:rsidRPr="00B81C89">
        <w:rPr>
          <w:rFonts w:ascii="Arial" w:hAnsi="Arial" w:cs="Arial"/>
          <w:b w:val="0"/>
          <w:bCs w:val="0"/>
          <w:sz w:val="24"/>
          <w:szCs w:val="24"/>
        </w:rPr>
        <w:t xml:space="preserve"> his composure while he directed me and delivered updates to the front desk.</w:t>
      </w:r>
    </w:p>
    <w:p w14:paraId="3C4DD7E5"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lastRenderedPageBreak/>
        <w:t xml:space="preserve">The two-factor theory of Herzberg which </w:t>
      </w:r>
      <w:proofErr w:type="spellStart"/>
      <w:r w:rsidRPr="00B81C89">
        <w:rPr>
          <w:rFonts w:ascii="Arial" w:hAnsi="Arial" w:cs="Arial"/>
          <w:b w:val="0"/>
          <w:bCs w:val="0"/>
          <w:sz w:val="24"/>
          <w:szCs w:val="24"/>
        </w:rPr>
        <w:t>Giousmpasoglou</w:t>
      </w:r>
      <w:proofErr w:type="spellEnd"/>
      <w:r w:rsidRPr="00B81C89">
        <w:rPr>
          <w:rFonts w:ascii="Arial" w:hAnsi="Arial" w:cs="Arial"/>
          <w:b w:val="0"/>
          <w:bCs w:val="0"/>
          <w:sz w:val="24"/>
          <w:szCs w:val="24"/>
        </w:rPr>
        <w:t xml:space="preserve"> (2024) explains through his work shows that recognition serves as a motivational factor. The instant recognition James gave me for my work effort increased my dedication and self-assurance. The incident reminded me of Deming's (Al-Ababneh, 2021) principle which states that every operational failure should result in process enhancement.</w:t>
      </w:r>
    </w:p>
    <w:p w14:paraId="11604D9A" w14:textId="77777777" w:rsid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The learning cycle of Kolb helped me link the concrete experience of the breakdown to reflection about guest empathy and then to conceptual understanding of leadership and motivation theory and finally to future experimentation with new systems and preventive planning.</w:t>
      </w:r>
    </w:p>
    <w:p w14:paraId="368DC584" w14:textId="77777777" w:rsidR="00C8474E" w:rsidRPr="00C8474E" w:rsidRDefault="00C8474E" w:rsidP="00B81C89">
      <w:pPr>
        <w:pStyle w:val="Heading2"/>
        <w:spacing w:line="360" w:lineRule="auto"/>
        <w:jc w:val="both"/>
        <w:rPr>
          <w:rFonts w:ascii="Arial" w:hAnsi="Arial" w:cs="Arial"/>
          <w:sz w:val="24"/>
          <w:szCs w:val="24"/>
        </w:rPr>
      </w:pPr>
      <w:r w:rsidRPr="00C8474E">
        <w:rPr>
          <w:rFonts w:ascii="Arial" w:hAnsi="Arial" w:cs="Arial"/>
          <w:sz w:val="24"/>
          <w:szCs w:val="24"/>
        </w:rPr>
        <w:t>5. Active Experimentation</w:t>
      </w:r>
    </w:p>
    <w:p w14:paraId="77DF381C"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I started making operational changes with James to stop similar problems from happening again after this incident:</w:t>
      </w:r>
    </w:p>
    <w:p w14:paraId="49787E3C"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1.</w:t>
      </w:r>
      <w:r w:rsidRPr="00B81C89">
        <w:rPr>
          <w:rFonts w:ascii="Arial" w:hAnsi="Arial" w:cs="Arial"/>
          <w:b w:val="0"/>
          <w:bCs w:val="0"/>
          <w:sz w:val="24"/>
          <w:szCs w:val="24"/>
        </w:rPr>
        <w:tab/>
        <w:t>Improved Spare-Part Management:</w:t>
      </w:r>
    </w:p>
    <w:p w14:paraId="2E8FAB93"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We examined the necessary spare parts and developed a par-level stock system for HVAC components. The updated system maintained essential parts in stock at all times.</w:t>
      </w:r>
    </w:p>
    <w:p w14:paraId="58B5EFD5"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2.</w:t>
      </w:r>
      <w:r w:rsidRPr="00B81C89">
        <w:rPr>
          <w:rFonts w:ascii="Arial" w:hAnsi="Arial" w:cs="Arial"/>
          <w:b w:val="0"/>
          <w:bCs w:val="0"/>
          <w:sz w:val="24"/>
          <w:szCs w:val="24"/>
        </w:rPr>
        <w:tab/>
        <w:t>Enhanced Preventive Maintenance:</w:t>
      </w:r>
    </w:p>
    <w:p w14:paraId="56BE9884"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We developed a daily equipment assessment system and scheduled monthly checks for heating and cooling equipment during times when guest numbers reached their highest point.</w:t>
      </w:r>
    </w:p>
    <w:p w14:paraId="68EDED7F"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3.</w:t>
      </w:r>
      <w:r w:rsidRPr="00B81C89">
        <w:rPr>
          <w:rFonts w:ascii="Arial" w:hAnsi="Arial" w:cs="Arial"/>
          <w:b w:val="0"/>
          <w:bCs w:val="0"/>
          <w:sz w:val="24"/>
          <w:szCs w:val="24"/>
        </w:rPr>
        <w:tab/>
        <w:t>Improved Interdepartmental Communication:</w:t>
      </w:r>
    </w:p>
    <w:p w14:paraId="0ABD1069"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I started to notify reception staff about every guest-related task completion so they could finish the service log and provide immediate updates to guests.</w:t>
      </w:r>
    </w:p>
    <w:p w14:paraId="122B3582"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The implementation of these measures showed me how consistent communication affects guest satisfaction and how departmental coordination leads to better operational performance and hotel reputation.</w:t>
      </w:r>
    </w:p>
    <w:p w14:paraId="1EB079E5" w14:textId="77777777" w:rsid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lastRenderedPageBreak/>
        <w:t>I managed the second HVAC breakdown incident with greater assurance by keeping reception staff updated about the delay and checking on the guest while delivering progress reports until the problem was fixed. The hotel's professional approach became more evident to guests because of my proactive handling of the situation which stopped their frustration from building up.</w:t>
      </w:r>
    </w:p>
    <w:p w14:paraId="73410C79" w14:textId="77777777" w:rsidR="00C8474E" w:rsidRPr="00C8474E" w:rsidRDefault="00C8474E" w:rsidP="00B81C89">
      <w:pPr>
        <w:pStyle w:val="Heading2"/>
        <w:spacing w:line="360" w:lineRule="auto"/>
        <w:jc w:val="both"/>
        <w:rPr>
          <w:rFonts w:ascii="Arial" w:hAnsi="Arial" w:cs="Arial"/>
          <w:sz w:val="24"/>
          <w:szCs w:val="24"/>
        </w:rPr>
      </w:pPr>
      <w:r w:rsidRPr="00C8474E">
        <w:rPr>
          <w:rFonts w:ascii="Arial" w:hAnsi="Arial" w:cs="Arial"/>
          <w:sz w:val="24"/>
          <w:szCs w:val="24"/>
        </w:rPr>
        <w:t>6. Three-Step Improvement Plan – HVAC Response and Prevention</w:t>
      </w:r>
    </w:p>
    <w:p w14:paraId="21886656" w14:textId="77777777" w:rsidR="00B81C89" w:rsidRPr="00CD66B1" w:rsidRDefault="00B81C89" w:rsidP="00B81C89">
      <w:pPr>
        <w:pStyle w:val="Heading2"/>
        <w:spacing w:line="360" w:lineRule="auto"/>
        <w:jc w:val="both"/>
        <w:rPr>
          <w:rStyle w:val="Strong"/>
          <w:rFonts w:ascii="Arial" w:hAnsi="Arial" w:cs="Arial"/>
          <w:bCs/>
          <w:sz w:val="24"/>
          <w:szCs w:val="24"/>
        </w:rPr>
      </w:pPr>
      <w:r w:rsidRPr="00CD66B1">
        <w:rPr>
          <w:rStyle w:val="Strong"/>
          <w:rFonts w:ascii="Arial" w:hAnsi="Arial" w:cs="Arial"/>
          <w:bCs/>
          <w:sz w:val="24"/>
          <w:szCs w:val="24"/>
        </w:rPr>
        <w:t xml:space="preserve">1) Preventive Maintenance and Par-Level Parts Inventory </w:t>
      </w:r>
    </w:p>
    <w:p w14:paraId="08CAA5C5" w14:textId="77777777" w:rsidR="00B81C89" w:rsidRPr="00B81C89" w:rsidRDefault="00B81C89" w:rsidP="00B81C89">
      <w:pPr>
        <w:pStyle w:val="Heading2"/>
        <w:spacing w:line="360" w:lineRule="auto"/>
        <w:jc w:val="both"/>
        <w:rPr>
          <w:rStyle w:val="Strong"/>
          <w:rFonts w:ascii="Arial" w:hAnsi="Arial" w:cs="Arial"/>
          <w:bCs/>
          <w:sz w:val="24"/>
          <w:szCs w:val="24"/>
        </w:rPr>
      </w:pPr>
      <w:r w:rsidRPr="00B81C89">
        <w:rPr>
          <w:rStyle w:val="Strong"/>
          <w:rFonts w:ascii="Arial" w:hAnsi="Arial" w:cs="Arial"/>
          <w:bCs/>
          <w:sz w:val="24"/>
          <w:szCs w:val="24"/>
        </w:rPr>
        <w:t>The maintenance team could create and strictly follow a monthly preventive maintenance schedule for all HVAC units. In addition, they can maintain par-level (minimum) stock for essential parts. This will help to have the required part available at hand to speed up the repairs and to reduce the unit downtime when the property has high occupancy.</w:t>
      </w:r>
    </w:p>
    <w:p w14:paraId="614636B4" w14:textId="77777777" w:rsidR="00B81C89" w:rsidRPr="00B81C89" w:rsidRDefault="00B81C89" w:rsidP="00B81C89">
      <w:pPr>
        <w:pStyle w:val="Heading2"/>
        <w:spacing w:line="360" w:lineRule="auto"/>
        <w:jc w:val="both"/>
        <w:rPr>
          <w:rStyle w:val="Strong"/>
          <w:rFonts w:ascii="Arial" w:hAnsi="Arial" w:cs="Arial"/>
          <w:bCs/>
          <w:sz w:val="24"/>
          <w:szCs w:val="24"/>
        </w:rPr>
      </w:pPr>
      <w:r w:rsidRPr="00B81C89">
        <w:rPr>
          <w:rStyle w:val="Strong"/>
          <w:rFonts w:ascii="Arial" w:hAnsi="Arial" w:cs="Arial"/>
          <w:bCs/>
          <w:sz w:val="24"/>
          <w:szCs w:val="24"/>
        </w:rPr>
        <w:t xml:space="preserve">2) Transparent Service-Level Communication Agreement (SLA) </w:t>
      </w:r>
    </w:p>
    <w:p w14:paraId="5DAD83CF" w14:textId="77777777" w:rsidR="00B81C89" w:rsidRPr="00B81C89" w:rsidRDefault="00B81C89" w:rsidP="00B81C89">
      <w:pPr>
        <w:pStyle w:val="Heading2"/>
        <w:spacing w:line="360" w:lineRule="auto"/>
        <w:jc w:val="both"/>
        <w:rPr>
          <w:rStyle w:val="Strong"/>
          <w:rFonts w:ascii="Arial" w:hAnsi="Arial" w:cs="Arial"/>
          <w:bCs/>
          <w:sz w:val="24"/>
          <w:szCs w:val="24"/>
        </w:rPr>
      </w:pPr>
      <w:r w:rsidRPr="00B81C89">
        <w:rPr>
          <w:rStyle w:val="Strong"/>
          <w:rFonts w:ascii="Arial" w:hAnsi="Arial" w:cs="Arial"/>
          <w:bCs/>
          <w:sz w:val="24"/>
          <w:szCs w:val="24"/>
        </w:rPr>
        <w:t>Management should set a standard response and update time SLA between the maintenance team and front office staff. For example, a 15-minute response and a 30-minute update on the progress. This SLA will ensure the teams are acting as per the best practice, and the updates on the progress are made known to the guests, providing transparency.</w:t>
      </w:r>
    </w:p>
    <w:p w14:paraId="64A69608" w14:textId="77777777" w:rsidR="00B81C89" w:rsidRPr="00B81C89" w:rsidRDefault="00B81C89" w:rsidP="00B81C89">
      <w:pPr>
        <w:pStyle w:val="Heading2"/>
        <w:spacing w:line="360" w:lineRule="auto"/>
        <w:jc w:val="both"/>
        <w:rPr>
          <w:rStyle w:val="Strong"/>
          <w:rFonts w:ascii="Arial" w:hAnsi="Arial" w:cs="Arial"/>
          <w:bCs/>
          <w:sz w:val="24"/>
          <w:szCs w:val="24"/>
        </w:rPr>
      </w:pPr>
      <w:r w:rsidRPr="00B81C89">
        <w:rPr>
          <w:rStyle w:val="Strong"/>
          <w:rFonts w:ascii="Arial" w:hAnsi="Arial" w:cs="Arial"/>
          <w:bCs/>
          <w:sz w:val="24"/>
          <w:szCs w:val="24"/>
        </w:rPr>
        <w:t xml:space="preserve">3) Leadership Micro-Training Sessions </w:t>
      </w:r>
    </w:p>
    <w:p w14:paraId="65D69815" w14:textId="77777777" w:rsidR="00B81C89" w:rsidRPr="00B81C89" w:rsidRDefault="00B81C89" w:rsidP="00B81C89">
      <w:pPr>
        <w:pStyle w:val="Heading2"/>
        <w:spacing w:line="360" w:lineRule="auto"/>
        <w:jc w:val="both"/>
        <w:rPr>
          <w:rStyle w:val="Strong"/>
          <w:rFonts w:ascii="Arial" w:hAnsi="Arial" w:cs="Arial"/>
          <w:bCs/>
          <w:sz w:val="24"/>
          <w:szCs w:val="24"/>
        </w:rPr>
      </w:pPr>
      <w:r w:rsidRPr="00B81C89">
        <w:rPr>
          <w:rStyle w:val="Strong"/>
          <w:rFonts w:ascii="Arial" w:hAnsi="Arial" w:cs="Arial"/>
          <w:bCs/>
          <w:sz w:val="24"/>
          <w:szCs w:val="24"/>
        </w:rPr>
        <w:t xml:space="preserve">James could host micro-training sessions to practice calm communication, delegation, and empathy in handling emergencies. According to </w:t>
      </w:r>
      <w:proofErr w:type="spellStart"/>
      <w:r w:rsidRPr="00B81C89">
        <w:rPr>
          <w:rStyle w:val="Strong"/>
          <w:rFonts w:ascii="Arial" w:hAnsi="Arial" w:cs="Arial"/>
          <w:bCs/>
          <w:sz w:val="24"/>
          <w:szCs w:val="24"/>
        </w:rPr>
        <w:t>Giousmpasoglou</w:t>
      </w:r>
      <w:proofErr w:type="spellEnd"/>
      <w:r w:rsidRPr="00B81C89">
        <w:rPr>
          <w:rStyle w:val="Strong"/>
          <w:rFonts w:ascii="Arial" w:hAnsi="Arial" w:cs="Arial"/>
          <w:bCs/>
          <w:sz w:val="24"/>
          <w:szCs w:val="24"/>
        </w:rPr>
        <w:t xml:space="preserve"> (2024), micro-learning boosts confidence, enhances teamwork, and, in the long run, improves the guest experience consistency.</w:t>
      </w:r>
    </w:p>
    <w:p w14:paraId="4DC890B5" w14:textId="77777777" w:rsidR="00017E76" w:rsidRDefault="00017E76" w:rsidP="00B81C89">
      <w:pPr>
        <w:pStyle w:val="Heading2"/>
        <w:spacing w:line="360" w:lineRule="auto"/>
        <w:jc w:val="both"/>
        <w:rPr>
          <w:rFonts w:ascii="Arial" w:hAnsi="Arial" w:cs="Arial"/>
          <w:sz w:val="24"/>
          <w:szCs w:val="24"/>
        </w:rPr>
      </w:pPr>
    </w:p>
    <w:p w14:paraId="7D371493" w14:textId="77777777" w:rsidR="00017E76" w:rsidRDefault="00017E76" w:rsidP="00B81C89">
      <w:pPr>
        <w:pStyle w:val="Heading2"/>
        <w:spacing w:line="360" w:lineRule="auto"/>
        <w:jc w:val="both"/>
        <w:rPr>
          <w:rFonts w:ascii="Arial" w:hAnsi="Arial" w:cs="Arial"/>
          <w:sz w:val="24"/>
          <w:szCs w:val="24"/>
        </w:rPr>
      </w:pPr>
    </w:p>
    <w:p w14:paraId="115FFA3F" w14:textId="77777777" w:rsidR="00017E76" w:rsidRDefault="00017E76" w:rsidP="00B81C89">
      <w:pPr>
        <w:pStyle w:val="Heading2"/>
        <w:spacing w:line="360" w:lineRule="auto"/>
        <w:jc w:val="both"/>
        <w:rPr>
          <w:rFonts w:ascii="Arial" w:hAnsi="Arial" w:cs="Arial"/>
          <w:sz w:val="24"/>
          <w:szCs w:val="24"/>
        </w:rPr>
      </w:pPr>
    </w:p>
    <w:p w14:paraId="74953C09" w14:textId="451D5558" w:rsidR="00C8474E" w:rsidRPr="00C8474E" w:rsidRDefault="00C8474E" w:rsidP="00B81C89">
      <w:pPr>
        <w:pStyle w:val="Heading2"/>
        <w:spacing w:line="360" w:lineRule="auto"/>
        <w:jc w:val="both"/>
        <w:rPr>
          <w:rFonts w:ascii="Arial" w:hAnsi="Arial" w:cs="Arial"/>
          <w:sz w:val="24"/>
          <w:szCs w:val="24"/>
        </w:rPr>
      </w:pPr>
      <w:r w:rsidRPr="00C8474E">
        <w:rPr>
          <w:rFonts w:ascii="Arial" w:hAnsi="Arial" w:cs="Arial"/>
          <w:sz w:val="24"/>
          <w:szCs w:val="24"/>
        </w:rPr>
        <w:lastRenderedPageBreak/>
        <w:t>7. Conclusion</w:t>
      </w:r>
    </w:p>
    <w:p w14:paraId="1C2D2061"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This incident allowed me to learn that service is not only a visible front-line activity, but rather that it also encompasses the unseen essential work which occurs in order to provide an environment which is both comfortable and reliable. I also gained insight from how James remained calm and in control, which demonstrated to me that not only technical skills but emotional intelligence are required for service excellence.</w:t>
      </w:r>
    </w:p>
    <w:p w14:paraId="0A3FED80" w14:textId="77777777" w:rsidR="00B81C89" w:rsidRP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Relating this experience to the OB model allowed me to gain a deeper understanding of concepts such as motivation, communication and teamwork in a high-pressure situation, and also to become aware of how and why preventive measures and collaboration can help in protecting both customer satisfaction and the continuity of operations.</w:t>
      </w:r>
    </w:p>
    <w:p w14:paraId="51870D2F" w14:textId="77777777" w:rsidR="00B81C89" w:rsidRDefault="00B81C89" w:rsidP="00B81C89">
      <w:pPr>
        <w:pStyle w:val="Heading2"/>
        <w:spacing w:line="360" w:lineRule="auto"/>
        <w:jc w:val="both"/>
        <w:rPr>
          <w:rFonts w:ascii="Arial" w:hAnsi="Arial" w:cs="Arial"/>
          <w:b w:val="0"/>
          <w:bCs w:val="0"/>
          <w:sz w:val="24"/>
          <w:szCs w:val="24"/>
        </w:rPr>
      </w:pPr>
      <w:r w:rsidRPr="00B81C89">
        <w:rPr>
          <w:rFonts w:ascii="Arial" w:hAnsi="Arial" w:cs="Arial"/>
          <w:b w:val="0"/>
          <w:bCs w:val="0"/>
          <w:sz w:val="24"/>
          <w:szCs w:val="24"/>
        </w:rPr>
        <w:t>In my future career, I will definitely use these learnings by promoting open communication, employing preventive strategies and leadership with empathy, all of which are necessary qualities for long-term success in hospitality management.</w:t>
      </w:r>
    </w:p>
    <w:p w14:paraId="45119B11" w14:textId="77777777" w:rsidR="00C8474E" w:rsidRPr="00C8474E" w:rsidRDefault="00C8474E" w:rsidP="00B81C89">
      <w:pPr>
        <w:pStyle w:val="Heading2"/>
        <w:spacing w:line="360" w:lineRule="auto"/>
        <w:jc w:val="both"/>
        <w:rPr>
          <w:rFonts w:ascii="Arial" w:hAnsi="Arial" w:cs="Arial"/>
          <w:sz w:val="24"/>
          <w:szCs w:val="24"/>
        </w:rPr>
      </w:pPr>
      <w:r w:rsidRPr="00C8474E">
        <w:rPr>
          <w:rFonts w:ascii="Arial" w:hAnsi="Arial" w:cs="Arial"/>
          <w:sz w:val="24"/>
          <w:szCs w:val="24"/>
        </w:rPr>
        <w:t>Reference List (Harvard Style)</w:t>
      </w:r>
    </w:p>
    <w:p w14:paraId="4F76B098" w14:textId="77777777" w:rsidR="00C8474E" w:rsidRPr="00C8474E" w:rsidRDefault="00C8474E" w:rsidP="00C8474E">
      <w:pPr>
        <w:pStyle w:val="NormalWeb"/>
        <w:spacing w:line="360" w:lineRule="auto"/>
        <w:jc w:val="both"/>
        <w:rPr>
          <w:rFonts w:ascii="Arial" w:hAnsi="Arial" w:cs="Arial"/>
        </w:rPr>
      </w:pPr>
      <w:r w:rsidRPr="00C8474E">
        <w:rPr>
          <w:rFonts w:ascii="Arial" w:hAnsi="Arial" w:cs="Arial"/>
        </w:rPr>
        <w:t xml:space="preserve">Ababneh, M. (2021) ‘The implementation of Total Quality Management (TQM) in the hotel industry’, </w:t>
      </w:r>
      <w:r w:rsidRPr="00C8474E">
        <w:rPr>
          <w:rStyle w:val="Emphasis"/>
          <w:rFonts w:ascii="Arial" w:hAnsi="Arial" w:cs="Arial"/>
        </w:rPr>
        <w:t>International Journal of Tourism and Hospitality</w:t>
      </w:r>
      <w:r w:rsidRPr="00C8474E">
        <w:rPr>
          <w:rFonts w:ascii="Arial" w:hAnsi="Arial" w:cs="Arial"/>
        </w:rPr>
        <w:t>, 1(1), pp. 25–34.</w:t>
      </w:r>
    </w:p>
    <w:p w14:paraId="176193C2" w14:textId="77777777" w:rsidR="00C8474E" w:rsidRPr="00C8474E" w:rsidRDefault="00C8474E" w:rsidP="00C8474E">
      <w:pPr>
        <w:pStyle w:val="NormalWeb"/>
        <w:spacing w:line="360" w:lineRule="auto"/>
        <w:jc w:val="both"/>
        <w:rPr>
          <w:rFonts w:ascii="Arial" w:hAnsi="Arial" w:cs="Arial"/>
        </w:rPr>
      </w:pPr>
      <w:r w:rsidRPr="00C8474E">
        <w:rPr>
          <w:rFonts w:ascii="Arial" w:hAnsi="Arial" w:cs="Arial"/>
        </w:rPr>
        <w:t xml:space="preserve">Elkhwesky, Z. (2022) ‘Sustainable practices in hospitality pre and amid COVID-19: A review of 48 articles’, </w:t>
      </w:r>
      <w:r w:rsidRPr="00C8474E">
        <w:rPr>
          <w:rStyle w:val="Emphasis"/>
          <w:rFonts w:ascii="Arial" w:hAnsi="Arial" w:cs="Arial"/>
        </w:rPr>
        <w:t>Sustainability</w:t>
      </w:r>
      <w:r w:rsidRPr="00C8474E">
        <w:rPr>
          <w:rFonts w:ascii="Arial" w:hAnsi="Arial" w:cs="Arial"/>
        </w:rPr>
        <w:t xml:space="preserve">, 14(9), 5544. </w:t>
      </w:r>
      <w:hyperlink r:id="rId5" w:tgtFrame="_new" w:history="1">
        <w:r w:rsidRPr="00C8474E">
          <w:rPr>
            <w:rStyle w:val="Hyperlink"/>
            <w:rFonts w:ascii="Arial" w:hAnsi="Arial" w:cs="Arial"/>
          </w:rPr>
          <w:t>https://doi.org/10.3390/su14095544</w:t>
        </w:r>
      </w:hyperlink>
    </w:p>
    <w:p w14:paraId="156E3978" w14:textId="77777777" w:rsidR="00C8474E" w:rsidRPr="00C8474E" w:rsidRDefault="00C8474E" w:rsidP="00C8474E">
      <w:pPr>
        <w:pStyle w:val="NormalWeb"/>
        <w:spacing w:line="360" w:lineRule="auto"/>
        <w:jc w:val="both"/>
        <w:rPr>
          <w:rFonts w:ascii="Arial" w:hAnsi="Arial" w:cs="Arial"/>
        </w:rPr>
      </w:pPr>
      <w:r w:rsidRPr="00C8474E">
        <w:rPr>
          <w:rFonts w:ascii="Arial" w:hAnsi="Arial" w:cs="Arial"/>
        </w:rPr>
        <w:t xml:space="preserve">Giousmpasoglou, C. (2024) ‘Working conditions in the hospitality industry: The case for a fair and decent work agenda’, </w:t>
      </w:r>
      <w:r w:rsidRPr="00C8474E">
        <w:rPr>
          <w:rStyle w:val="Emphasis"/>
          <w:rFonts w:ascii="Arial" w:hAnsi="Arial" w:cs="Arial"/>
        </w:rPr>
        <w:t>Sustainability</w:t>
      </w:r>
      <w:r w:rsidRPr="00C8474E">
        <w:rPr>
          <w:rFonts w:ascii="Arial" w:hAnsi="Arial" w:cs="Arial"/>
        </w:rPr>
        <w:t xml:space="preserve">, 16(19), 8428. </w:t>
      </w:r>
      <w:hyperlink r:id="rId6" w:tgtFrame="_new" w:history="1">
        <w:r w:rsidRPr="00C8474E">
          <w:rPr>
            <w:rStyle w:val="Hyperlink"/>
            <w:rFonts w:ascii="Arial" w:hAnsi="Arial" w:cs="Arial"/>
          </w:rPr>
          <w:t>https://doi.org/10.3390/su16198428</w:t>
        </w:r>
      </w:hyperlink>
    </w:p>
    <w:p w14:paraId="409F68B7" w14:textId="77777777" w:rsidR="00C8474E" w:rsidRPr="00C8474E" w:rsidRDefault="00C8474E" w:rsidP="00C8474E">
      <w:pPr>
        <w:pStyle w:val="NormalWeb"/>
        <w:spacing w:line="360" w:lineRule="auto"/>
        <w:jc w:val="both"/>
        <w:rPr>
          <w:rFonts w:ascii="Arial" w:hAnsi="Arial" w:cs="Arial"/>
        </w:rPr>
      </w:pPr>
      <w:r w:rsidRPr="00C8474E">
        <w:rPr>
          <w:rFonts w:ascii="Arial" w:hAnsi="Arial" w:cs="Arial"/>
        </w:rPr>
        <w:t xml:space="preserve">Kolb, D.A. (1984) </w:t>
      </w:r>
      <w:r w:rsidRPr="00C8474E">
        <w:rPr>
          <w:rStyle w:val="Emphasis"/>
          <w:rFonts w:ascii="Arial" w:hAnsi="Arial" w:cs="Arial"/>
        </w:rPr>
        <w:t>Experiential Learning: Experience as the Source of Learning and Development.</w:t>
      </w:r>
      <w:r w:rsidRPr="00C8474E">
        <w:rPr>
          <w:rFonts w:ascii="Arial" w:hAnsi="Arial" w:cs="Arial"/>
        </w:rPr>
        <w:t xml:space="preserve"> Englewood Cliffs, NJ: Prentice-Hall.</w:t>
      </w:r>
    </w:p>
    <w:p w14:paraId="3E811031" w14:textId="77777777" w:rsidR="00C8474E" w:rsidRPr="00C8474E" w:rsidRDefault="00C8474E" w:rsidP="00C8474E">
      <w:pPr>
        <w:pStyle w:val="NormalWeb"/>
        <w:spacing w:line="360" w:lineRule="auto"/>
        <w:jc w:val="both"/>
        <w:rPr>
          <w:rFonts w:ascii="Arial" w:hAnsi="Arial" w:cs="Arial"/>
        </w:rPr>
      </w:pPr>
      <w:r w:rsidRPr="00C8474E">
        <w:rPr>
          <w:rFonts w:ascii="Arial" w:hAnsi="Arial" w:cs="Arial"/>
        </w:rPr>
        <w:lastRenderedPageBreak/>
        <w:t xml:space="preserve">Teng, C.-C. and Wu, K.-S. (2023) ‘Servant leadership and employee initiative in hotel operations’, </w:t>
      </w:r>
      <w:r w:rsidRPr="00C8474E">
        <w:rPr>
          <w:rStyle w:val="Emphasis"/>
          <w:rFonts w:ascii="Arial" w:hAnsi="Arial" w:cs="Arial"/>
        </w:rPr>
        <w:t>Cornell Hospitality Quarterly</w:t>
      </w:r>
      <w:r w:rsidRPr="00C8474E">
        <w:rPr>
          <w:rFonts w:ascii="Arial" w:hAnsi="Arial" w:cs="Arial"/>
        </w:rPr>
        <w:t xml:space="preserve">, 64(2), pp. 224–237. </w:t>
      </w:r>
      <w:hyperlink r:id="rId7" w:tgtFrame="_new" w:history="1">
        <w:r w:rsidRPr="00C8474E">
          <w:rPr>
            <w:rStyle w:val="Hyperlink"/>
            <w:rFonts w:ascii="Arial" w:hAnsi="Arial" w:cs="Arial"/>
          </w:rPr>
          <w:t>https://doi.org/10.1177/19389655221101386</w:t>
        </w:r>
      </w:hyperlink>
    </w:p>
    <w:p w14:paraId="78570E3A" w14:textId="77777777" w:rsidR="004F5304" w:rsidRPr="00C8474E" w:rsidRDefault="004F5304" w:rsidP="00C8474E">
      <w:pPr>
        <w:spacing w:line="360" w:lineRule="auto"/>
        <w:jc w:val="both"/>
        <w:rPr>
          <w:rFonts w:cs="Arial"/>
          <w:szCs w:val="24"/>
        </w:rPr>
      </w:pPr>
    </w:p>
    <w:sectPr w:rsidR="004F5304" w:rsidRPr="00C8474E" w:rsidSect="00E1740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21C2A"/>
    <w:multiLevelType w:val="multilevel"/>
    <w:tmpl w:val="4F0AB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2072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5CFD"/>
    <w:rsid w:val="000152D5"/>
    <w:rsid w:val="00017E76"/>
    <w:rsid w:val="000722BC"/>
    <w:rsid w:val="001B4530"/>
    <w:rsid w:val="00325CFD"/>
    <w:rsid w:val="004F5304"/>
    <w:rsid w:val="00832BB6"/>
    <w:rsid w:val="008A7161"/>
    <w:rsid w:val="008B47B7"/>
    <w:rsid w:val="008F1270"/>
    <w:rsid w:val="00A63D93"/>
    <w:rsid w:val="00B81C89"/>
    <w:rsid w:val="00C8474E"/>
    <w:rsid w:val="00CD66B1"/>
    <w:rsid w:val="00E17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CB5C"/>
  <w15:docId w15:val="{2B57BE7B-049B-4A7C-8D77-7C5ABA5B1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CFD"/>
    <w:rPr>
      <w:rFonts w:ascii="Arial" w:eastAsiaTheme="minorEastAsia" w:hAnsi="Arial"/>
      <w:sz w:val="24"/>
      <w:lang w:val="en-US"/>
    </w:rPr>
  </w:style>
  <w:style w:type="paragraph" w:styleId="Heading2">
    <w:name w:val="heading 2"/>
    <w:basedOn w:val="Normal"/>
    <w:link w:val="Heading2Char"/>
    <w:uiPriority w:val="9"/>
    <w:qFormat/>
    <w:rsid w:val="00C8474E"/>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474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8474E"/>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styleId="Strong">
    <w:name w:val="Strong"/>
    <w:basedOn w:val="DefaultParagraphFont"/>
    <w:uiPriority w:val="22"/>
    <w:qFormat/>
    <w:rsid w:val="00C8474E"/>
    <w:rPr>
      <w:b/>
      <w:bCs/>
    </w:rPr>
  </w:style>
  <w:style w:type="character" w:styleId="Emphasis">
    <w:name w:val="Emphasis"/>
    <w:basedOn w:val="DefaultParagraphFont"/>
    <w:uiPriority w:val="20"/>
    <w:qFormat/>
    <w:rsid w:val="00C8474E"/>
    <w:rPr>
      <w:i/>
      <w:iCs/>
    </w:rPr>
  </w:style>
  <w:style w:type="character" w:styleId="Hyperlink">
    <w:name w:val="Hyperlink"/>
    <w:basedOn w:val="DefaultParagraphFont"/>
    <w:uiPriority w:val="99"/>
    <w:semiHidden/>
    <w:unhideWhenUsed/>
    <w:rsid w:val="00C847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722914">
      <w:bodyDiv w:val="1"/>
      <w:marLeft w:val="0"/>
      <w:marRight w:val="0"/>
      <w:marTop w:val="0"/>
      <w:marBottom w:val="0"/>
      <w:divBdr>
        <w:top w:val="none" w:sz="0" w:space="0" w:color="auto"/>
        <w:left w:val="none" w:sz="0" w:space="0" w:color="auto"/>
        <w:bottom w:val="none" w:sz="0" w:space="0" w:color="auto"/>
        <w:right w:val="none" w:sz="0" w:space="0" w:color="auto"/>
      </w:divBdr>
    </w:div>
    <w:div w:id="606422706">
      <w:bodyDiv w:val="1"/>
      <w:marLeft w:val="0"/>
      <w:marRight w:val="0"/>
      <w:marTop w:val="0"/>
      <w:marBottom w:val="0"/>
      <w:divBdr>
        <w:top w:val="none" w:sz="0" w:space="0" w:color="auto"/>
        <w:left w:val="none" w:sz="0" w:space="0" w:color="auto"/>
        <w:bottom w:val="none" w:sz="0" w:space="0" w:color="auto"/>
        <w:right w:val="none" w:sz="0" w:space="0" w:color="auto"/>
      </w:divBdr>
    </w:div>
    <w:div w:id="211736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193896552211013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su16198428" TargetMode="External"/><Relationship Id="rId5" Type="http://schemas.openxmlformats.org/officeDocument/2006/relationships/hyperlink" Target="https://doi.org/10.3390/su1409554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7</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 Luba</dc:creator>
  <cp:lastModifiedBy>Jayson Luba</cp:lastModifiedBy>
  <cp:revision>9</cp:revision>
  <dcterms:created xsi:type="dcterms:W3CDTF">2025-10-31T08:15:00Z</dcterms:created>
  <dcterms:modified xsi:type="dcterms:W3CDTF">2025-11-01T20:37:00Z</dcterms:modified>
</cp:coreProperties>
</file>