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F8343" w14:textId="02B07245" w:rsidR="00A52B06" w:rsidRDefault="00B3611F" w:rsidP="00DD068B">
      <w:pPr>
        <w:pStyle w:val="Title"/>
      </w:pPr>
      <w:r>
        <w:t>Computer forensics</w:t>
      </w:r>
    </w:p>
    <w:p w14:paraId="119BB8D7" w14:textId="009B1B27" w:rsidR="00DD068B" w:rsidRPr="00DD068B" w:rsidRDefault="00B3611F" w:rsidP="00DD068B">
      <w:pPr>
        <w:pStyle w:val="IEEE-Author"/>
      </w:pPr>
      <w:r>
        <w:t>Dylan Jones</w:t>
      </w:r>
    </w:p>
    <w:p w14:paraId="37F671CC" w14:textId="18CC0E4C" w:rsidR="00DD068B" w:rsidRPr="00DD068B" w:rsidRDefault="00DD068B" w:rsidP="00DD068B">
      <w:pPr>
        <w:pStyle w:val="IEEE-Affil"/>
      </w:pPr>
      <w:r w:rsidRPr="00DD068B">
        <w:t>Student University of Wales Trinity St David, Swansea, Wales</w:t>
      </w:r>
    </w:p>
    <w:p w14:paraId="674D2AAF" w14:textId="3EA4EA86" w:rsidR="00DD068B" w:rsidRDefault="00B3611F" w:rsidP="00DD068B">
      <w:pPr>
        <w:jc w:val="center"/>
        <w:rPr>
          <w:rFonts w:ascii="Courier New" w:hAnsi="Courier New" w:cs="Courier New"/>
          <w:sz w:val="18"/>
          <w:szCs w:val="18"/>
        </w:rPr>
      </w:pPr>
      <w:r>
        <w:rPr>
          <w:rFonts w:ascii="Courier New" w:hAnsi="Courier New" w:cs="Courier New"/>
          <w:sz w:val="18"/>
          <w:szCs w:val="18"/>
        </w:rPr>
        <w:t>2106499@student.uwtsd.ac.uk</w:t>
      </w:r>
      <w:r w:rsidR="000A7B38">
        <w:rPr>
          <w:rFonts w:ascii="Courier New" w:hAnsi="Courier New" w:cs="Courier New"/>
          <w:sz w:val="18"/>
          <w:szCs w:val="18"/>
        </w:rPr>
        <w:t xml:space="preserve"> </w:t>
      </w:r>
    </w:p>
    <w:p w14:paraId="0700C833" w14:textId="77777777" w:rsidR="00DD068B" w:rsidRDefault="00DD068B" w:rsidP="00DD068B">
      <w:pPr>
        <w:jc w:val="center"/>
        <w:rPr>
          <w:rFonts w:ascii="Courier New" w:hAnsi="Courier New" w:cs="Courier New"/>
          <w:sz w:val="18"/>
          <w:szCs w:val="18"/>
        </w:rPr>
      </w:pPr>
    </w:p>
    <w:p w14:paraId="0C8563C1" w14:textId="63D53FE3" w:rsidR="000A7B38" w:rsidRDefault="000A7B38" w:rsidP="00B3611F">
      <w:pPr>
        <w:rPr>
          <w:rFonts w:ascii="Courier New" w:hAnsi="Courier New" w:cs="Courier New"/>
          <w:sz w:val="18"/>
          <w:szCs w:val="18"/>
        </w:rPr>
        <w:sectPr w:rsidR="000A7B38">
          <w:pgSz w:w="11906" w:h="16838"/>
          <w:pgMar w:top="1440" w:right="1440" w:bottom="1440" w:left="1440" w:header="708" w:footer="708" w:gutter="0"/>
          <w:cols w:space="708"/>
          <w:docGrid w:linePitch="360"/>
        </w:sectPr>
      </w:pPr>
    </w:p>
    <w:p w14:paraId="0A52A125" w14:textId="37F34EE4" w:rsidR="00B3611F" w:rsidRDefault="00B3611F" w:rsidP="00B3611F">
      <w:pPr>
        <w:pStyle w:val="AbstractH"/>
        <w:rPr>
          <w:b/>
          <w:bCs/>
          <w:iCs/>
        </w:rPr>
      </w:pPr>
    </w:p>
    <w:p w14:paraId="0C265041" w14:textId="77777777" w:rsidR="00B3611F" w:rsidRDefault="00B3611F">
      <w:pPr>
        <w:jc w:val="left"/>
        <w:rPr>
          <w:rFonts w:cs="Times New Roman"/>
          <w:b/>
          <w:bCs/>
          <w:i/>
          <w:iCs/>
          <w:sz w:val="18"/>
          <w:szCs w:val="18"/>
        </w:rPr>
      </w:pPr>
      <w:r>
        <w:rPr>
          <w:b/>
          <w:bCs/>
          <w:iCs/>
        </w:rPr>
        <w:br w:type="page"/>
      </w:r>
    </w:p>
    <w:sdt>
      <w:sdtPr>
        <w:rPr>
          <w:rFonts w:ascii="Times New Roman" w:eastAsiaTheme="minorEastAsia" w:hAnsi="Times New Roman" w:cstheme="minorBidi"/>
          <w:color w:val="auto"/>
          <w:sz w:val="24"/>
          <w:szCs w:val="22"/>
          <w:lang w:val="en-GB"/>
        </w:rPr>
        <w:id w:val="1760256937"/>
        <w:docPartObj>
          <w:docPartGallery w:val="Table of Contents"/>
          <w:docPartUnique/>
        </w:docPartObj>
      </w:sdtPr>
      <w:sdtEndPr>
        <w:rPr>
          <w:b/>
          <w:bCs/>
          <w:noProof/>
        </w:rPr>
      </w:sdtEndPr>
      <w:sdtContent>
        <w:p w14:paraId="34E195C5" w14:textId="160AB95E" w:rsidR="00B3611F" w:rsidRDefault="00B3611F">
          <w:pPr>
            <w:pStyle w:val="TOCHeading"/>
          </w:pPr>
          <w:r>
            <w:t>Table of Contents</w:t>
          </w:r>
        </w:p>
        <w:p w14:paraId="76FA42CD" w14:textId="15E8A50E" w:rsidR="009B723B" w:rsidRDefault="00B3611F">
          <w:pPr>
            <w:pStyle w:val="TOC1"/>
            <w:tabs>
              <w:tab w:val="right" w:leader="dot" w:pos="4149"/>
            </w:tabs>
            <w:rPr>
              <w:rFonts w:asciiTheme="minorHAnsi" w:hAnsiTheme="minorHAnsi"/>
              <w:noProof/>
              <w:kern w:val="2"/>
              <w:sz w:val="22"/>
              <w:lang w:eastAsia="zh-CN"/>
              <w14:ligatures w14:val="standardContextual"/>
            </w:rPr>
          </w:pPr>
          <w:r>
            <w:fldChar w:fldCharType="begin"/>
          </w:r>
          <w:r>
            <w:instrText xml:space="preserve"> TOC \o "1-3" \h \z \u </w:instrText>
          </w:r>
          <w:r>
            <w:fldChar w:fldCharType="separate"/>
          </w:r>
          <w:hyperlink w:anchor="_Toc141975462" w:history="1">
            <w:r w:rsidR="009B723B" w:rsidRPr="00BB18E1">
              <w:rPr>
                <w:rStyle w:val="Hyperlink"/>
                <w:i/>
                <w:iCs/>
                <w:noProof/>
              </w:rPr>
              <w:t>Introduction</w:t>
            </w:r>
            <w:r w:rsidR="009B723B">
              <w:rPr>
                <w:noProof/>
                <w:webHidden/>
              </w:rPr>
              <w:tab/>
            </w:r>
            <w:r w:rsidR="009B723B">
              <w:rPr>
                <w:noProof/>
                <w:webHidden/>
              </w:rPr>
              <w:fldChar w:fldCharType="begin"/>
            </w:r>
            <w:r w:rsidR="009B723B">
              <w:rPr>
                <w:noProof/>
                <w:webHidden/>
              </w:rPr>
              <w:instrText xml:space="preserve"> PAGEREF _Toc141975462 \h </w:instrText>
            </w:r>
            <w:r w:rsidR="009B723B">
              <w:rPr>
                <w:noProof/>
                <w:webHidden/>
              </w:rPr>
            </w:r>
            <w:r w:rsidR="009B723B">
              <w:rPr>
                <w:noProof/>
                <w:webHidden/>
              </w:rPr>
              <w:fldChar w:fldCharType="separate"/>
            </w:r>
            <w:r w:rsidR="009B723B">
              <w:rPr>
                <w:noProof/>
                <w:webHidden/>
              </w:rPr>
              <w:t>3</w:t>
            </w:r>
            <w:r w:rsidR="009B723B">
              <w:rPr>
                <w:noProof/>
                <w:webHidden/>
              </w:rPr>
              <w:fldChar w:fldCharType="end"/>
            </w:r>
          </w:hyperlink>
        </w:p>
        <w:p w14:paraId="79E1AAE1" w14:textId="732ED95A" w:rsidR="009B723B" w:rsidRDefault="00000000">
          <w:pPr>
            <w:pStyle w:val="TOC2"/>
            <w:tabs>
              <w:tab w:val="right" w:leader="dot" w:pos="4149"/>
            </w:tabs>
            <w:rPr>
              <w:rFonts w:asciiTheme="minorHAnsi" w:hAnsiTheme="minorHAnsi"/>
              <w:noProof/>
              <w:kern w:val="2"/>
              <w:sz w:val="22"/>
              <w:lang w:eastAsia="zh-CN"/>
              <w14:ligatures w14:val="standardContextual"/>
            </w:rPr>
          </w:pPr>
          <w:hyperlink w:anchor="_Toc141975463" w:history="1">
            <w:r w:rsidR="009B723B" w:rsidRPr="00BB18E1">
              <w:rPr>
                <w:rStyle w:val="Hyperlink"/>
                <w:i/>
                <w:iCs/>
                <w:noProof/>
                <w:lang w:val="en-US"/>
              </w:rPr>
              <w:t>No table of figures entries found.</w:t>
            </w:r>
            <w:r w:rsidR="009B723B">
              <w:rPr>
                <w:noProof/>
                <w:webHidden/>
              </w:rPr>
              <w:tab/>
            </w:r>
            <w:r w:rsidR="009B723B">
              <w:rPr>
                <w:noProof/>
                <w:webHidden/>
              </w:rPr>
              <w:fldChar w:fldCharType="begin"/>
            </w:r>
            <w:r w:rsidR="009B723B">
              <w:rPr>
                <w:noProof/>
                <w:webHidden/>
              </w:rPr>
              <w:instrText xml:space="preserve"> PAGEREF _Toc141975463 \h </w:instrText>
            </w:r>
            <w:r w:rsidR="009B723B">
              <w:rPr>
                <w:noProof/>
                <w:webHidden/>
              </w:rPr>
            </w:r>
            <w:r w:rsidR="009B723B">
              <w:rPr>
                <w:noProof/>
                <w:webHidden/>
              </w:rPr>
              <w:fldChar w:fldCharType="separate"/>
            </w:r>
            <w:r w:rsidR="009B723B">
              <w:rPr>
                <w:noProof/>
                <w:webHidden/>
              </w:rPr>
              <w:t>4</w:t>
            </w:r>
            <w:r w:rsidR="009B723B">
              <w:rPr>
                <w:noProof/>
                <w:webHidden/>
              </w:rPr>
              <w:fldChar w:fldCharType="end"/>
            </w:r>
          </w:hyperlink>
        </w:p>
        <w:p w14:paraId="6165760B" w14:textId="7E31F363" w:rsidR="009B723B" w:rsidRDefault="00000000">
          <w:pPr>
            <w:pStyle w:val="TOC2"/>
            <w:tabs>
              <w:tab w:val="right" w:leader="dot" w:pos="4149"/>
            </w:tabs>
            <w:rPr>
              <w:rFonts w:asciiTheme="minorHAnsi" w:hAnsiTheme="minorHAnsi"/>
              <w:noProof/>
              <w:kern w:val="2"/>
              <w:sz w:val="22"/>
              <w:lang w:eastAsia="zh-CN"/>
              <w14:ligatures w14:val="standardContextual"/>
            </w:rPr>
          </w:pPr>
          <w:hyperlink w:anchor="_Toc141975464" w:history="1">
            <w:r w:rsidR="009B723B" w:rsidRPr="00BB18E1">
              <w:rPr>
                <w:rStyle w:val="Hyperlink"/>
                <w:i/>
                <w:iCs/>
                <w:noProof/>
                <w:lang w:val="en-US"/>
              </w:rPr>
              <w:t>No table of figures entries found.</w:t>
            </w:r>
            <w:r w:rsidR="009B723B">
              <w:rPr>
                <w:noProof/>
                <w:webHidden/>
              </w:rPr>
              <w:tab/>
            </w:r>
            <w:r w:rsidR="009B723B">
              <w:rPr>
                <w:noProof/>
                <w:webHidden/>
              </w:rPr>
              <w:fldChar w:fldCharType="begin"/>
            </w:r>
            <w:r w:rsidR="009B723B">
              <w:rPr>
                <w:noProof/>
                <w:webHidden/>
              </w:rPr>
              <w:instrText xml:space="preserve"> PAGEREF _Toc141975464 \h </w:instrText>
            </w:r>
            <w:r w:rsidR="009B723B">
              <w:rPr>
                <w:noProof/>
                <w:webHidden/>
              </w:rPr>
            </w:r>
            <w:r w:rsidR="009B723B">
              <w:rPr>
                <w:noProof/>
                <w:webHidden/>
              </w:rPr>
              <w:fldChar w:fldCharType="separate"/>
            </w:r>
            <w:r w:rsidR="009B723B">
              <w:rPr>
                <w:noProof/>
                <w:webHidden/>
              </w:rPr>
              <w:t>4</w:t>
            </w:r>
            <w:r w:rsidR="009B723B">
              <w:rPr>
                <w:noProof/>
                <w:webHidden/>
              </w:rPr>
              <w:fldChar w:fldCharType="end"/>
            </w:r>
          </w:hyperlink>
        </w:p>
        <w:p w14:paraId="0C6E6B07" w14:textId="5B4614CB" w:rsidR="009B723B" w:rsidRDefault="00000000">
          <w:pPr>
            <w:pStyle w:val="TOC2"/>
            <w:tabs>
              <w:tab w:val="right" w:leader="dot" w:pos="4149"/>
            </w:tabs>
            <w:rPr>
              <w:rFonts w:asciiTheme="minorHAnsi" w:hAnsiTheme="minorHAnsi"/>
              <w:noProof/>
              <w:kern w:val="2"/>
              <w:sz w:val="22"/>
              <w:lang w:eastAsia="zh-CN"/>
              <w14:ligatures w14:val="standardContextual"/>
            </w:rPr>
          </w:pPr>
          <w:hyperlink w:anchor="_Toc141975465" w:history="1">
            <w:r w:rsidR="009B723B" w:rsidRPr="00BB18E1">
              <w:rPr>
                <w:rStyle w:val="Hyperlink"/>
                <w:i/>
                <w:iCs/>
                <w:noProof/>
              </w:rPr>
              <w:t>List of acronyms</w:t>
            </w:r>
            <w:r w:rsidR="009B723B">
              <w:rPr>
                <w:noProof/>
                <w:webHidden/>
              </w:rPr>
              <w:tab/>
            </w:r>
            <w:r w:rsidR="009B723B">
              <w:rPr>
                <w:noProof/>
                <w:webHidden/>
              </w:rPr>
              <w:fldChar w:fldCharType="begin"/>
            </w:r>
            <w:r w:rsidR="009B723B">
              <w:rPr>
                <w:noProof/>
                <w:webHidden/>
              </w:rPr>
              <w:instrText xml:space="preserve"> PAGEREF _Toc141975465 \h </w:instrText>
            </w:r>
            <w:r w:rsidR="009B723B">
              <w:rPr>
                <w:noProof/>
                <w:webHidden/>
              </w:rPr>
            </w:r>
            <w:r w:rsidR="009B723B">
              <w:rPr>
                <w:noProof/>
                <w:webHidden/>
              </w:rPr>
              <w:fldChar w:fldCharType="separate"/>
            </w:r>
            <w:r w:rsidR="009B723B">
              <w:rPr>
                <w:noProof/>
                <w:webHidden/>
              </w:rPr>
              <w:t>5</w:t>
            </w:r>
            <w:r w:rsidR="009B723B">
              <w:rPr>
                <w:noProof/>
                <w:webHidden/>
              </w:rPr>
              <w:fldChar w:fldCharType="end"/>
            </w:r>
          </w:hyperlink>
        </w:p>
        <w:p w14:paraId="030C95A8" w14:textId="624AB806" w:rsidR="009B723B" w:rsidRDefault="00000000">
          <w:pPr>
            <w:pStyle w:val="TOC1"/>
            <w:tabs>
              <w:tab w:val="right" w:leader="dot" w:pos="4149"/>
            </w:tabs>
            <w:rPr>
              <w:rFonts w:asciiTheme="minorHAnsi" w:hAnsiTheme="minorHAnsi"/>
              <w:noProof/>
              <w:kern w:val="2"/>
              <w:sz w:val="22"/>
              <w:lang w:eastAsia="zh-CN"/>
              <w14:ligatures w14:val="standardContextual"/>
            </w:rPr>
          </w:pPr>
          <w:hyperlink w:anchor="_Toc141975466" w:history="1">
            <w:r w:rsidR="009B723B" w:rsidRPr="00BB18E1">
              <w:rPr>
                <w:rStyle w:val="Hyperlink"/>
                <w:i/>
                <w:iCs/>
                <w:noProof/>
              </w:rPr>
              <w:t>Task 1 - Forensic tools</w:t>
            </w:r>
            <w:r w:rsidR="009B723B">
              <w:rPr>
                <w:noProof/>
                <w:webHidden/>
              </w:rPr>
              <w:tab/>
            </w:r>
            <w:r w:rsidR="009B723B">
              <w:rPr>
                <w:noProof/>
                <w:webHidden/>
              </w:rPr>
              <w:fldChar w:fldCharType="begin"/>
            </w:r>
            <w:r w:rsidR="009B723B">
              <w:rPr>
                <w:noProof/>
                <w:webHidden/>
              </w:rPr>
              <w:instrText xml:space="preserve"> PAGEREF _Toc141975466 \h </w:instrText>
            </w:r>
            <w:r w:rsidR="009B723B">
              <w:rPr>
                <w:noProof/>
                <w:webHidden/>
              </w:rPr>
            </w:r>
            <w:r w:rsidR="009B723B">
              <w:rPr>
                <w:noProof/>
                <w:webHidden/>
              </w:rPr>
              <w:fldChar w:fldCharType="separate"/>
            </w:r>
            <w:r w:rsidR="009B723B">
              <w:rPr>
                <w:noProof/>
                <w:webHidden/>
              </w:rPr>
              <w:t>6</w:t>
            </w:r>
            <w:r w:rsidR="009B723B">
              <w:rPr>
                <w:noProof/>
                <w:webHidden/>
              </w:rPr>
              <w:fldChar w:fldCharType="end"/>
            </w:r>
          </w:hyperlink>
        </w:p>
        <w:p w14:paraId="14D604A8" w14:textId="4EB87CA3" w:rsidR="009B723B" w:rsidRDefault="00000000">
          <w:pPr>
            <w:pStyle w:val="TOC2"/>
            <w:tabs>
              <w:tab w:val="right" w:leader="dot" w:pos="4149"/>
            </w:tabs>
            <w:rPr>
              <w:rFonts w:asciiTheme="minorHAnsi" w:hAnsiTheme="minorHAnsi"/>
              <w:noProof/>
              <w:kern w:val="2"/>
              <w:sz w:val="22"/>
              <w:lang w:eastAsia="zh-CN"/>
              <w14:ligatures w14:val="standardContextual"/>
            </w:rPr>
          </w:pPr>
          <w:hyperlink w:anchor="_Toc141975467" w:history="1">
            <w:r w:rsidR="009B723B" w:rsidRPr="00BB18E1">
              <w:rPr>
                <w:rStyle w:val="Hyperlink"/>
                <w:noProof/>
              </w:rPr>
              <w:t>What are forensic tools?</w:t>
            </w:r>
            <w:r w:rsidR="009B723B">
              <w:rPr>
                <w:noProof/>
                <w:webHidden/>
              </w:rPr>
              <w:tab/>
            </w:r>
            <w:r w:rsidR="009B723B">
              <w:rPr>
                <w:noProof/>
                <w:webHidden/>
              </w:rPr>
              <w:fldChar w:fldCharType="begin"/>
            </w:r>
            <w:r w:rsidR="009B723B">
              <w:rPr>
                <w:noProof/>
                <w:webHidden/>
              </w:rPr>
              <w:instrText xml:space="preserve"> PAGEREF _Toc141975467 \h </w:instrText>
            </w:r>
            <w:r w:rsidR="009B723B">
              <w:rPr>
                <w:noProof/>
                <w:webHidden/>
              </w:rPr>
            </w:r>
            <w:r w:rsidR="009B723B">
              <w:rPr>
                <w:noProof/>
                <w:webHidden/>
              </w:rPr>
              <w:fldChar w:fldCharType="separate"/>
            </w:r>
            <w:r w:rsidR="009B723B">
              <w:rPr>
                <w:noProof/>
                <w:webHidden/>
              </w:rPr>
              <w:t>6</w:t>
            </w:r>
            <w:r w:rsidR="009B723B">
              <w:rPr>
                <w:noProof/>
                <w:webHidden/>
              </w:rPr>
              <w:fldChar w:fldCharType="end"/>
            </w:r>
          </w:hyperlink>
        </w:p>
        <w:p w14:paraId="717D6477" w14:textId="4B24D9F8" w:rsidR="009B723B" w:rsidRDefault="00000000">
          <w:pPr>
            <w:pStyle w:val="TOC2"/>
            <w:tabs>
              <w:tab w:val="right" w:leader="dot" w:pos="4149"/>
            </w:tabs>
            <w:rPr>
              <w:rFonts w:asciiTheme="minorHAnsi" w:hAnsiTheme="minorHAnsi"/>
              <w:noProof/>
              <w:kern w:val="2"/>
              <w:sz w:val="22"/>
              <w:lang w:eastAsia="zh-CN"/>
              <w14:ligatures w14:val="standardContextual"/>
            </w:rPr>
          </w:pPr>
          <w:hyperlink w:anchor="_Toc141975468" w:history="1">
            <w:r w:rsidR="009B723B" w:rsidRPr="00BB18E1">
              <w:rPr>
                <w:rStyle w:val="Hyperlink"/>
                <w:i/>
                <w:iCs/>
                <w:noProof/>
              </w:rPr>
              <w:t>FTK Toolkit</w:t>
            </w:r>
            <w:r w:rsidR="009B723B">
              <w:rPr>
                <w:noProof/>
                <w:webHidden/>
              </w:rPr>
              <w:tab/>
            </w:r>
            <w:r w:rsidR="009B723B">
              <w:rPr>
                <w:noProof/>
                <w:webHidden/>
              </w:rPr>
              <w:fldChar w:fldCharType="begin"/>
            </w:r>
            <w:r w:rsidR="009B723B">
              <w:rPr>
                <w:noProof/>
                <w:webHidden/>
              </w:rPr>
              <w:instrText xml:space="preserve"> PAGEREF _Toc141975468 \h </w:instrText>
            </w:r>
            <w:r w:rsidR="009B723B">
              <w:rPr>
                <w:noProof/>
                <w:webHidden/>
              </w:rPr>
            </w:r>
            <w:r w:rsidR="009B723B">
              <w:rPr>
                <w:noProof/>
                <w:webHidden/>
              </w:rPr>
              <w:fldChar w:fldCharType="separate"/>
            </w:r>
            <w:r w:rsidR="009B723B">
              <w:rPr>
                <w:noProof/>
                <w:webHidden/>
              </w:rPr>
              <w:t>6</w:t>
            </w:r>
            <w:r w:rsidR="009B723B">
              <w:rPr>
                <w:noProof/>
                <w:webHidden/>
              </w:rPr>
              <w:fldChar w:fldCharType="end"/>
            </w:r>
          </w:hyperlink>
        </w:p>
        <w:p w14:paraId="72842C5A" w14:textId="4B996BF3" w:rsidR="009B723B" w:rsidRDefault="00000000">
          <w:pPr>
            <w:pStyle w:val="TOC2"/>
            <w:tabs>
              <w:tab w:val="right" w:leader="dot" w:pos="4149"/>
            </w:tabs>
            <w:rPr>
              <w:rFonts w:asciiTheme="minorHAnsi" w:hAnsiTheme="minorHAnsi"/>
              <w:noProof/>
              <w:kern w:val="2"/>
              <w:sz w:val="22"/>
              <w:lang w:eastAsia="zh-CN"/>
              <w14:ligatures w14:val="standardContextual"/>
            </w:rPr>
          </w:pPr>
          <w:hyperlink w:anchor="_Toc141975469" w:history="1">
            <w:r w:rsidR="009B723B" w:rsidRPr="00BB18E1">
              <w:rPr>
                <w:rStyle w:val="Hyperlink"/>
                <w:i/>
                <w:iCs/>
                <w:noProof/>
              </w:rPr>
              <w:t>The Sleuth Kit and Autopsy</w:t>
            </w:r>
            <w:r w:rsidR="009B723B">
              <w:rPr>
                <w:noProof/>
                <w:webHidden/>
              </w:rPr>
              <w:tab/>
            </w:r>
            <w:r w:rsidR="009B723B">
              <w:rPr>
                <w:noProof/>
                <w:webHidden/>
              </w:rPr>
              <w:fldChar w:fldCharType="begin"/>
            </w:r>
            <w:r w:rsidR="009B723B">
              <w:rPr>
                <w:noProof/>
                <w:webHidden/>
              </w:rPr>
              <w:instrText xml:space="preserve"> PAGEREF _Toc141975469 \h </w:instrText>
            </w:r>
            <w:r w:rsidR="009B723B">
              <w:rPr>
                <w:noProof/>
                <w:webHidden/>
              </w:rPr>
            </w:r>
            <w:r w:rsidR="009B723B">
              <w:rPr>
                <w:noProof/>
                <w:webHidden/>
              </w:rPr>
              <w:fldChar w:fldCharType="separate"/>
            </w:r>
            <w:r w:rsidR="009B723B">
              <w:rPr>
                <w:noProof/>
                <w:webHidden/>
              </w:rPr>
              <w:t>6</w:t>
            </w:r>
            <w:r w:rsidR="009B723B">
              <w:rPr>
                <w:noProof/>
                <w:webHidden/>
              </w:rPr>
              <w:fldChar w:fldCharType="end"/>
            </w:r>
          </w:hyperlink>
        </w:p>
        <w:p w14:paraId="53A6741A" w14:textId="1147A27F" w:rsidR="009B723B" w:rsidRDefault="00000000">
          <w:pPr>
            <w:pStyle w:val="TOC2"/>
            <w:tabs>
              <w:tab w:val="right" w:leader="dot" w:pos="4149"/>
            </w:tabs>
            <w:rPr>
              <w:rFonts w:asciiTheme="minorHAnsi" w:hAnsiTheme="minorHAnsi"/>
              <w:noProof/>
              <w:kern w:val="2"/>
              <w:sz w:val="22"/>
              <w:lang w:eastAsia="zh-CN"/>
              <w14:ligatures w14:val="standardContextual"/>
            </w:rPr>
          </w:pPr>
          <w:hyperlink w:anchor="_Toc141975470" w:history="1">
            <w:r w:rsidR="009B723B" w:rsidRPr="00BB18E1">
              <w:rPr>
                <w:rStyle w:val="Hyperlink"/>
                <w:i/>
                <w:iCs/>
                <w:noProof/>
              </w:rPr>
              <w:t>Magnet Forensics</w:t>
            </w:r>
            <w:r w:rsidR="009B723B">
              <w:rPr>
                <w:noProof/>
                <w:webHidden/>
              </w:rPr>
              <w:tab/>
            </w:r>
            <w:r w:rsidR="009B723B">
              <w:rPr>
                <w:noProof/>
                <w:webHidden/>
              </w:rPr>
              <w:fldChar w:fldCharType="begin"/>
            </w:r>
            <w:r w:rsidR="009B723B">
              <w:rPr>
                <w:noProof/>
                <w:webHidden/>
              </w:rPr>
              <w:instrText xml:space="preserve"> PAGEREF _Toc141975470 \h </w:instrText>
            </w:r>
            <w:r w:rsidR="009B723B">
              <w:rPr>
                <w:noProof/>
                <w:webHidden/>
              </w:rPr>
            </w:r>
            <w:r w:rsidR="009B723B">
              <w:rPr>
                <w:noProof/>
                <w:webHidden/>
              </w:rPr>
              <w:fldChar w:fldCharType="separate"/>
            </w:r>
            <w:r w:rsidR="009B723B">
              <w:rPr>
                <w:noProof/>
                <w:webHidden/>
              </w:rPr>
              <w:t>6</w:t>
            </w:r>
            <w:r w:rsidR="009B723B">
              <w:rPr>
                <w:noProof/>
                <w:webHidden/>
              </w:rPr>
              <w:fldChar w:fldCharType="end"/>
            </w:r>
          </w:hyperlink>
        </w:p>
        <w:p w14:paraId="33C0E994" w14:textId="0A3FA26D" w:rsidR="009B723B" w:rsidRDefault="00000000">
          <w:pPr>
            <w:pStyle w:val="TOC2"/>
            <w:tabs>
              <w:tab w:val="right" w:leader="dot" w:pos="4149"/>
            </w:tabs>
            <w:rPr>
              <w:rFonts w:asciiTheme="minorHAnsi" w:hAnsiTheme="minorHAnsi"/>
              <w:noProof/>
              <w:kern w:val="2"/>
              <w:sz w:val="22"/>
              <w:lang w:eastAsia="zh-CN"/>
              <w14:ligatures w14:val="standardContextual"/>
            </w:rPr>
          </w:pPr>
          <w:hyperlink w:anchor="_Toc141975471" w:history="1">
            <w:r w:rsidR="009B723B" w:rsidRPr="00BB18E1">
              <w:rPr>
                <w:rStyle w:val="Hyperlink"/>
                <w:i/>
                <w:iCs/>
                <w:noProof/>
              </w:rPr>
              <w:t>CAINE</w:t>
            </w:r>
            <w:r w:rsidR="009B723B">
              <w:rPr>
                <w:noProof/>
                <w:webHidden/>
              </w:rPr>
              <w:tab/>
            </w:r>
            <w:r w:rsidR="009B723B">
              <w:rPr>
                <w:noProof/>
                <w:webHidden/>
              </w:rPr>
              <w:fldChar w:fldCharType="begin"/>
            </w:r>
            <w:r w:rsidR="009B723B">
              <w:rPr>
                <w:noProof/>
                <w:webHidden/>
              </w:rPr>
              <w:instrText xml:space="preserve"> PAGEREF _Toc141975471 \h </w:instrText>
            </w:r>
            <w:r w:rsidR="009B723B">
              <w:rPr>
                <w:noProof/>
                <w:webHidden/>
              </w:rPr>
            </w:r>
            <w:r w:rsidR="009B723B">
              <w:rPr>
                <w:noProof/>
                <w:webHidden/>
              </w:rPr>
              <w:fldChar w:fldCharType="separate"/>
            </w:r>
            <w:r w:rsidR="009B723B">
              <w:rPr>
                <w:noProof/>
                <w:webHidden/>
              </w:rPr>
              <w:t>6</w:t>
            </w:r>
            <w:r w:rsidR="009B723B">
              <w:rPr>
                <w:noProof/>
                <w:webHidden/>
              </w:rPr>
              <w:fldChar w:fldCharType="end"/>
            </w:r>
          </w:hyperlink>
        </w:p>
        <w:p w14:paraId="0ACDAE55" w14:textId="4A622A2F" w:rsidR="009B723B" w:rsidRDefault="00000000">
          <w:pPr>
            <w:pStyle w:val="TOC2"/>
            <w:tabs>
              <w:tab w:val="right" w:leader="dot" w:pos="4149"/>
            </w:tabs>
            <w:rPr>
              <w:rFonts w:asciiTheme="minorHAnsi" w:hAnsiTheme="minorHAnsi"/>
              <w:noProof/>
              <w:kern w:val="2"/>
              <w:sz w:val="22"/>
              <w:lang w:eastAsia="zh-CN"/>
              <w14:ligatures w14:val="standardContextual"/>
            </w:rPr>
          </w:pPr>
          <w:hyperlink w:anchor="_Toc141975472" w:history="1">
            <w:r w:rsidR="009B723B" w:rsidRPr="00BB18E1">
              <w:rPr>
                <w:rStyle w:val="Hyperlink"/>
                <w:i/>
                <w:iCs/>
                <w:noProof/>
              </w:rPr>
              <w:t>Wireshark</w:t>
            </w:r>
            <w:r w:rsidR="009B723B">
              <w:rPr>
                <w:noProof/>
                <w:webHidden/>
              </w:rPr>
              <w:tab/>
            </w:r>
            <w:r w:rsidR="009B723B">
              <w:rPr>
                <w:noProof/>
                <w:webHidden/>
              </w:rPr>
              <w:fldChar w:fldCharType="begin"/>
            </w:r>
            <w:r w:rsidR="009B723B">
              <w:rPr>
                <w:noProof/>
                <w:webHidden/>
              </w:rPr>
              <w:instrText xml:space="preserve"> PAGEREF _Toc141975472 \h </w:instrText>
            </w:r>
            <w:r w:rsidR="009B723B">
              <w:rPr>
                <w:noProof/>
                <w:webHidden/>
              </w:rPr>
            </w:r>
            <w:r w:rsidR="009B723B">
              <w:rPr>
                <w:noProof/>
                <w:webHidden/>
              </w:rPr>
              <w:fldChar w:fldCharType="separate"/>
            </w:r>
            <w:r w:rsidR="009B723B">
              <w:rPr>
                <w:noProof/>
                <w:webHidden/>
              </w:rPr>
              <w:t>6</w:t>
            </w:r>
            <w:r w:rsidR="009B723B">
              <w:rPr>
                <w:noProof/>
                <w:webHidden/>
              </w:rPr>
              <w:fldChar w:fldCharType="end"/>
            </w:r>
          </w:hyperlink>
        </w:p>
        <w:p w14:paraId="0FA5A502" w14:textId="7B07FF73" w:rsidR="009B723B" w:rsidRDefault="00000000">
          <w:pPr>
            <w:pStyle w:val="TOC1"/>
            <w:tabs>
              <w:tab w:val="right" w:leader="dot" w:pos="4149"/>
            </w:tabs>
            <w:rPr>
              <w:rFonts w:asciiTheme="minorHAnsi" w:hAnsiTheme="minorHAnsi"/>
              <w:noProof/>
              <w:kern w:val="2"/>
              <w:sz w:val="22"/>
              <w:lang w:eastAsia="zh-CN"/>
              <w14:ligatures w14:val="standardContextual"/>
            </w:rPr>
          </w:pPr>
          <w:hyperlink w:anchor="_Toc141975473" w:history="1">
            <w:r w:rsidR="009B723B" w:rsidRPr="00BB18E1">
              <w:rPr>
                <w:rStyle w:val="Hyperlink"/>
                <w:noProof/>
              </w:rPr>
              <w:t>Company sabotage – Case study</w:t>
            </w:r>
            <w:r w:rsidR="009B723B">
              <w:rPr>
                <w:noProof/>
                <w:webHidden/>
              </w:rPr>
              <w:tab/>
            </w:r>
            <w:r w:rsidR="009B723B">
              <w:rPr>
                <w:noProof/>
                <w:webHidden/>
              </w:rPr>
              <w:fldChar w:fldCharType="begin"/>
            </w:r>
            <w:r w:rsidR="009B723B">
              <w:rPr>
                <w:noProof/>
                <w:webHidden/>
              </w:rPr>
              <w:instrText xml:space="preserve"> PAGEREF _Toc141975473 \h </w:instrText>
            </w:r>
            <w:r w:rsidR="009B723B">
              <w:rPr>
                <w:noProof/>
                <w:webHidden/>
              </w:rPr>
            </w:r>
            <w:r w:rsidR="009B723B">
              <w:rPr>
                <w:noProof/>
                <w:webHidden/>
              </w:rPr>
              <w:fldChar w:fldCharType="separate"/>
            </w:r>
            <w:r w:rsidR="009B723B">
              <w:rPr>
                <w:noProof/>
                <w:webHidden/>
              </w:rPr>
              <w:t>7</w:t>
            </w:r>
            <w:r w:rsidR="009B723B">
              <w:rPr>
                <w:noProof/>
                <w:webHidden/>
              </w:rPr>
              <w:fldChar w:fldCharType="end"/>
            </w:r>
          </w:hyperlink>
        </w:p>
        <w:p w14:paraId="4D3B7D55" w14:textId="60B8050E" w:rsidR="00B3611F" w:rsidRDefault="00B3611F">
          <w:r>
            <w:rPr>
              <w:b/>
              <w:bCs/>
              <w:noProof/>
            </w:rPr>
            <w:fldChar w:fldCharType="end"/>
          </w:r>
        </w:p>
      </w:sdtContent>
    </w:sdt>
    <w:p w14:paraId="141D0270" w14:textId="12B04FBF" w:rsidR="00B3611F" w:rsidRDefault="00B3611F" w:rsidP="00B3611F">
      <w:pPr>
        <w:pStyle w:val="AbstractH"/>
        <w:rPr>
          <w:b/>
          <w:bCs/>
          <w:iCs/>
        </w:rPr>
      </w:pPr>
    </w:p>
    <w:p w14:paraId="10F019CC" w14:textId="77777777" w:rsidR="00B3611F" w:rsidRDefault="00B3611F">
      <w:pPr>
        <w:jc w:val="left"/>
        <w:rPr>
          <w:rFonts w:cs="Times New Roman"/>
          <w:b/>
          <w:bCs/>
          <w:i/>
          <w:iCs/>
          <w:sz w:val="18"/>
          <w:szCs w:val="18"/>
        </w:rPr>
      </w:pPr>
      <w:r>
        <w:rPr>
          <w:b/>
          <w:bCs/>
          <w:iCs/>
        </w:rPr>
        <w:br w:type="page"/>
      </w:r>
    </w:p>
    <w:p w14:paraId="23AF2F24" w14:textId="67210897" w:rsidR="001C4AFE" w:rsidRPr="008B5C16" w:rsidRDefault="00B3611F" w:rsidP="008B5C16">
      <w:pPr>
        <w:pStyle w:val="Heading1"/>
        <w:rPr>
          <w:i/>
          <w:iCs/>
        </w:rPr>
      </w:pPr>
      <w:bookmarkStart w:id="0" w:name="_Toc141975462"/>
      <w:r w:rsidRPr="008B5C16">
        <w:rPr>
          <w:i/>
          <w:iCs/>
        </w:rPr>
        <w:lastRenderedPageBreak/>
        <w:t>Introduction</w:t>
      </w:r>
      <w:bookmarkEnd w:id="0"/>
    </w:p>
    <w:p w14:paraId="1478D93A" w14:textId="1884E006" w:rsidR="00B3611F" w:rsidRDefault="00B3611F" w:rsidP="00B3611F">
      <w:pPr>
        <w:pStyle w:val="AbstractH"/>
        <w:rPr>
          <w:b/>
          <w:bCs/>
          <w:iCs/>
        </w:rPr>
      </w:pPr>
    </w:p>
    <w:p w14:paraId="7130B052" w14:textId="7E9D8DF7" w:rsidR="00196A84" w:rsidRDefault="00196A84" w:rsidP="00B3611F">
      <w:pPr>
        <w:pStyle w:val="AbstractH"/>
        <w:rPr>
          <w:b/>
          <w:bCs/>
          <w:iCs/>
        </w:rPr>
      </w:pPr>
      <w:r>
        <w:rPr>
          <w:b/>
          <w:bCs/>
          <w:iCs/>
        </w:rPr>
        <w:t xml:space="preserve">Computer forensics is an innovated way to deal with </w:t>
      </w:r>
      <w:r w:rsidR="0087281A">
        <w:rPr>
          <w:b/>
          <w:bCs/>
          <w:iCs/>
        </w:rPr>
        <w:t>cybercrime</w:t>
      </w:r>
      <w:r>
        <w:rPr>
          <w:b/>
          <w:bCs/>
          <w:iCs/>
        </w:rPr>
        <w:t xml:space="preserve">. </w:t>
      </w:r>
      <w:r w:rsidR="0087281A">
        <w:rPr>
          <w:b/>
          <w:bCs/>
          <w:iCs/>
        </w:rPr>
        <w:t>Cybercrime</w:t>
      </w:r>
      <w:r>
        <w:rPr>
          <w:b/>
          <w:bCs/>
          <w:iCs/>
        </w:rPr>
        <w:t xml:space="preserve"> has </w:t>
      </w:r>
      <w:proofErr w:type="gramStart"/>
      <w:r>
        <w:rPr>
          <w:b/>
          <w:bCs/>
          <w:iCs/>
        </w:rPr>
        <w:t>definitely become</w:t>
      </w:r>
      <w:proofErr w:type="gramEnd"/>
      <w:r>
        <w:rPr>
          <w:b/>
          <w:bCs/>
          <w:iCs/>
        </w:rPr>
        <w:t xml:space="preserve"> a rising problem in present time, not just the number of offenders, but the scale and complexity of which they work, making it ever so harder to track and stop the offenders. Computer forensic tools are used for the purpose to find evidence against these offenders. By having these tools, lost data can be recovered, extracted and traced back to the owner, potentially being the required evidence needed.</w:t>
      </w:r>
      <w:r w:rsidR="0087281A">
        <w:rPr>
          <w:b/>
          <w:bCs/>
          <w:iCs/>
        </w:rPr>
        <w:t xml:space="preserve"> All data gives off a digital footprint, thanks to this, tracing where the data came from is made possible as nothing can be truly erased. </w:t>
      </w:r>
      <w:r w:rsidR="0047117F">
        <w:rPr>
          <w:b/>
          <w:bCs/>
          <w:iCs/>
        </w:rPr>
        <w:t xml:space="preserve">In Hopes of helping other users understand what forensic tools are, this document will have information on 5 of the most used tools </w:t>
      </w:r>
      <w:proofErr w:type="spellStart"/>
      <w:proofErr w:type="gramStart"/>
      <w:r w:rsidR="0047117F">
        <w:rPr>
          <w:b/>
          <w:bCs/>
          <w:iCs/>
        </w:rPr>
        <w:t>world wide</w:t>
      </w:r>
      <w:proofErr w:type="spellEnd"/>
      <w:proofErr w:type="gramEnd"/>
      <w:r w:rsidR="0047117F">
        <w:rPr>
          <w:b/>
          <w:bCs/>
          <w:iCs/>
        </w:rPr>
        <w:t>, they will be compared to other tools in a table format.</w:t>
      </w:r>
    </w:p>
    <w:p w14:paraId="3C92F649" w14:textId="77777777" w:rsidR="00B3611F" w:rsidRDefault="00B3611F">
      <w:pPr>
        <w:jc w:val="left"/>
        <w:rPr>
          <w:rFonts w:cs="Times New Roman"/>
          <w:b/>
          <w:bCs/>
          <w:i/>
          <w:iCs/>
          <w:sz w:val="18"/>
          <w:szCs w:val="18"/>
        </w:rPr>
      </w:pPr>
      <w:r>
        <w:rPr>
          <w:b/>
          <w:bCs/>
          <w:iCs/>
        </w:rPr>
        <w:br w:type="page"/>
      </w:r>
    </w:p>
    <w:p w14:paraId="541DDBC4" w14:textId="23956401" w:rsidR="00B3611F" w:rsidRPr="008B5C16" w:rsidRDefault="00B3611F" w:rsidP="008B5C16">
      <w:pPr>
        <w:pStyle w:val="Heading2"/>
        <w:rPr>
          <w:b/>
          <w:bCs/>
          <w:i/>
          <w:iCs/>
        </w:rPr>
      </w:pPr>
      <w:r w:rsidRPr="008B5C16">
        <w:rPr>
          <w:b/>
          <w:bCs/>
          <w:i/>
          <w:iCs/>
        </w:rPr>
        <w:lastRenderedPageBreak/>
        <w:fldChar w:fldCharType="begin"/>
      </w:r>
      <w:r w:rsidRPr="008B5C16">
        <w:rPr>
          <w:b/>
          <w:bCs/>
          <w:i/>
          <w:iCs/>
        </w:rPr>
        <w:instrText xml:space="preserve"> TOC \h \z \c "Figure" </w:instrText>
      </w:r>
      <w:r w:rsidRPr="008B5C16">
        <w:rPr>
          <w:b/>
          <w:bCs/>
          <w:i/>
          <w:iCs/>
        </w:rPr>
        <w:fldChar w:fldCharType="separate"/>
      </w:r>
      <w:bookmarkStart w:id="1" w:name="_Toc141975463"/>
      <w:r w:rsidRPr="008B5C16">
        <w:rPr>
          <w:i/>
          <w:iCs/>
          <w:noProof/>
          <w:lang w:val="en-US"/>
        </w:rPr>
        <w:t>No table of figures entries found.</w:t>
      </w:r>
      <w:bookmarkEnd w:id="1"/>
      <w:r w:rsidRPr="008B5C16">
        <w:rPr>
          <w:b/>
          <w:bCs/>
          <w:i/>
          <w:iCs/>
        </w:rPr>
        <w:fldChar w:fldCharType="end"/>
      </w:r>
    </w:p>
    <w:p w14:paraId="32DEECB8" w14:textId="3CEE51CA" w:rsidR="00B3611F" w:rsidRPr="008B5C16" w:rsidRDefault="00B3611F" w:rsidP="008B5C16">
      <w:pPr>
        <w:pStyle w:val="Heading2"/>
        <w:rPr>
          <w:b/>
          <w:bCs/>
          <w:i/>
          <w:iCs/>
        </w:rPr>
      </w:pPr>
      <w:r w:rsidRPr="008B5C16">
        <w:rPr>
          <w:b/>
          <w:bCs/>
          <w:i/>
          <w:iCs/>
        </w:rPr>
        <w:fldChar w:fldCharType="begin"/>
      </w:r>
      <w:r w:rsidRPr="008B5C16">
        <w:rPr>
          <w:b/>
          <w:bCs/>
          <w:i/>
          <w:iCs/>
        </w:rPr>
        <w:instrText xml:space="preserve"> TOC \h \z \c "Table" </w:instrText>
      </w:r>
      <w:r w:rsidRPr="008B5C16">
        <w:rPr>
          <w:b/>
          <w:bCs/>
          <w:i/>
          <w:iCs/>
        </w:rPr>
        <w:fldChar w:fldCharType="separate"/>
      </w:r>
      <w:bookmarkStart w:id="2" w:name="_Toc141975464"/>
      <w:r w:rsidRPr="008B5C16">
        <w:rPr>
          <w:i/>
          <w:iCs/>
          <w:noProof/>
          <w:lang w:val="en-US"/>
        </w:rPr>
        <w:t>No table of figures entries found.</w:t>
      </w:r>
      <w:bookmarkEnd w:id="2"/>
      <w:r w:rsidRPr="008B5C16">
        <w:rPr>
          <w:b/>
          <w:bCs/>
          <w:i/>
          <w:iCs/>
        </w:rPr>
        <w:fldChar w:fldCharType="end"/>
      </w:r>
    </w:p>
    <w:p w14:paraId="1A41017E" w14:textId="130AA08C" w:rsidR="00B3611F" w:rsidRDefault="00B3611F" w:rsidP="00B3611F">
      <w:pPr>
        <w:pStyle w:val="AbstractH"/>
        <w:rPr>
          <w:b/>
          <w:bCs/>
          <w:iCs/>
        </w:rPr>
      </w:pPr>
    </w:p>
    <w:p w14:paraId="19BDE438" w14:textId="77777777" w:rsidR="00B3611F" w:rsidRDefault="00B3611F">
      <w:pPr>
        <w:jc w:val="left"/>
        <w:rPr>
          <w:rFonts w:cs="Times New Roman"/>
          <w:b/>
          <w:bCs/>
          <w:i/>
          <w:iCs/>
          <w:sz w:val="18"/>
          <w:szCs w:val="18"/>
        </w:rPr>
      </w:pPr>
      <w:r>
        <w:rPr>
          <w:b/>
          <w:bCs/>
          <w:iCs/>
        </w:rPr>
        <w:br w:type="page"/>
      </w:r>
    </w:p>
    <w:p w14:paraId="7F4EF499" w14:textId="783EFBA4" w:rsidR="00B3611F" w:rsidRPr="008B5C16" w:rsidRDefault="00B3611F" w:rsidP="008B5C16">
      <w:pPr>
        <w:pStyle w:val="Heading2"/>
        <w:rPr>
          <w:i/>
          <w:iCs/>
        </w:rPr>
      </w:pPr>
      <w:bookmarkStart w:id="3" w:name="_Toc141975465"/>
      <w:r w:rsidRPr="008B5C16">
        <w:rPr>
          <w:i/>
          <w:iCs/>
        </w:rPr>
        <w:lastRenderedPageBreak/>
        <w:t>List of acronyms</w:t>
      </w:r>
      <w:bookmarkEnd w:id="3"/>
    </w:p>
    <w:p w14:paraId="3AC3F4A0" w14:textId="5E0CBF33" w:rsidR="00B3611F" w:rsidRDefault="00B3611F" w:rsidP="00B3611F">
      <w:pPr>
        <w:pStyle w:val="AbstractH"/>
        <w:rPr>
          <w:b/>
          <w:bCs/>
          <w:iCs/>
        </w:rPr>
      </w:pPr>
    </w:p>
    <w:p w14:paraId="2A0FE21E" w14:textId="77777777" w:rsidR="00B3611F" w:rsidRDefault="00B3611F">
      <w:pPr>
        <w:jc w:val="left"/>
        <w:rPr>
          <w:rFonts w:cs="Times New Roman"/>
          <w:b/>
          <w:bCs/>
          <w:i/>
          <w:iCs/>
          <w:sz w:val="18"/>
          <w:szCs w:val="18"/>
        </w:rPr>
      </w:pPr>
      <w:r>
        <w:rPr>
          <w:b/>
          <w:bCs/>
          <w:iCs/>
        </w:rPr>
        <w:br w:type="page"/>
      </w:r>
    </w:p>
    <w:p w14:paraId="6AF8B0E7" w14:textId="61A785BA" w:rsidR="0087281A" w:rsidRDefault="008B5C16" w:rsidP="0087281A">
      <w:pPr>
        <w:pStyle w:val="Heading1"/>
        <w:rPr>
          <w:i/>
          <w:iCs/>
        </w:rPr>
      </w:pPr>
      <w:bookmarkStart w:id="4" w:name="_Toc141975466"/>
      <w:r>
        <w:rPr>
          <w:i/>
          <w:iCs/>
        </w:rPr>
        <w:lastRenderedPageBreak/>
        <w:t xml:space="preserve">Task 1 - </w:t>
      </w:r>
      <w:r w:rsidRPr="008B5C16">
        <w:rPr>
          <w:i/>
          <w:iCs/>
        </w:rPr>
        <w:t>Forensic tools</w:t>
      </w:r>
      <w:bookmarkEnd w:id="4"/>
    </w:p>
    <w:p w14:paraId="1BA59255" w14:textId="77777777" w:rsidR="0087281A" w:rsidRDefault="0087281A" w:rsidP="0087281A"/>
    <w:p w14:paraId="1CA1A5A0" w14:textId="62CF2AD3" w:rsidR="0087281A" w:rsidRDefault="0087281A" w:rsidP="0087281A">
      <w:pPr>
        <w:pStyle w:val="Heading2"/>
      </w:pPr>
      <w:bookmarkStart w:id="5" w:name="_Toc141975467"/>
      <w:r>
        <w:t>What are forensic tools?</w:t>
      </w:r>
      <w:bookmarkEnd w:id="5"/>
    </w:p>
    <w:p w14:paraId="5FB9B4D0" w14:textId="0829D571" w:rsidR="0047117F" w:rsidRDefault="0087281A" w:rsidP="0087281A">
      <w:r>
        <w:t xml:space="preserve">Forensic tools are powerful pieces of software that </w:t>
      </w:r>
      <w:r w:rsidR="005B4DCE">
        <w:t>can</w:t>
      </w:r>
      <w:r>
        <w:t xml:space="preserve"> </w:t>
      </w:r>
      <w:r w:rsidR="005B4DCE">
        <w:t xml:space="preserve">fix problems such as network infractions, cyberattacks and data privacy. </w:t>
      </w:r>
      <w:sdt>
        <w:sdtPr>
          <w:id w:val="-1405837559"/>
          <w:citation/>
        </w:sdtPr>
        <w:sdtContent>
          <w:r w:rsidR="005B4DCE">
            <w:fldChar w:fldCharType="begin"/>
          </w:r>
          <w:r w:rsidR="005B4DCE">
            <w:instrText xml:space="preserve"> CITATION Dre23 \l 2057 </w:instrText>
          </w:r>
          <w:r w:rsidR="005B4DCE">
            <w:fldChar w:fldCharType="separate"/>
          </w:r>
          <w:r w:rsidR="005B4DCE" w:rsidRPr="005B4DCE">
            <w:rPr>
              <w:noProof/>
            </w:rPr>
            <w:t>[1]</w:t>
          </w:r>
          <w:r w:rsidR="005B4DCE">
            <w:fldChar w:fldCharType="end"/>
          </w:r>
        </w:sdtContent>
      </w:sdt>
      <w:r w:rsidR="005B4DCE">
        <w:t xml:space="preserve"> Of course, from the many of forensic tools available, it can be quite daunting to pick which to use, and</w:t>
      </w:r>
      <w:r w:rsidR="004F020A">
        <w:t xml:space="preserve"> depending on the situation, there could be several if not more tools to choose from. </w:t>
      </w:r>
      <w:sdt>
        <w:sdtPr>
          <w:id w:val="-1474355745"/>
          <w:citation/>
        </w:sdtPr>
        <w:sdtContent>
          <w:r w:rsidR="004F020A">
            <w:fldChar w:fldCharType="begin"/>
          </w:r>
          <w:r w:rsidR="004F020A">
            <w:instrText xml:space="preserve"> CITATION Dre23 \l 2057 </w:instrText>
          </w:r>
          <w:r w:rsidR="004F020A">
            <w:fldChar w:fldCharType="separate"/>
          </w:r>
          <w:r w:rsidR="004F020A" w:rsidRPr="004F020A">
            <w:rPr>
              <w:noProof/>
            </w:rPr>
            <w:t>[1]</w:t>
          </w:r>
          <w:r w:rsidR="004F020A">
            <w:fldChar w:fldCharType="end"/>
          </w:r>
        </w:sdtContent>
      </w:sdt>
      <w:r w:rsidR="004F020A">
        <w:t xml:space="preserve"> however, of these tools a lot of them have nearly the same job. Some have more features to choose from while some are easier to use ETC. Disk and data capture, network analysis and device forensics are just some of the leading situations users might be in to need the use of tools. </w:t>
      </w:r>
      <w:sdt>
        <w:sdtPr>
          <w:id w:val="-205487942"/>
          <w:citation/>
        </w:sdtPr>
        <w:sdtContent>
          <w:r w:rsidR="004F020A">
            <w:fldChar w:fldCharType="begin"/>
          </w:r>
          <w:r w:rsidR="004F020A">
            <w:instrText xml:space="preserve"> CITATION Dre23 \l 2057 </w:instrText>
          </w:r>
          <w:r w:rsidR="004F020A">
            <w:fldChar w:fldCharType="separate"/>
          </w:r>
          <w:r w:rsidR="004F020A" w:rsidRPr="004F020A">
            <w:rPr>
              <w:noProof/>
            </w:rPr>
            <w:t>[1]</w:t>
          </w:r>
          <w:r w:rsidR="004F020A">
            <w:fldChar w:fldCharType="end"/>
          </w:r>
        </w:sdtContent>
      </w:sdt>
      <w:r w:rsidR="004F020A">
        <w:t xml:space="preserve"> </w:t>
      </w:r>
      <w:r w:rsidR="0047117F">
        <w:t xml:space="preserve">open-source tools are more popular, as these tools can be adapted to the </w:t>
      </w:r>
      <w:proofErr w:type="gramStart"/>
      <w:r w:rsidR="0047117F">
        <w:t>users</w:t>
      </w:r>
      <w:proofErr w:type="gramEnd"/>
      <w:r w:rsidR="0047117F">
        <w:t xml:space="preserve"> specific needs, this then can be redistributed to other users in the same situation. </w:t>
      </w:r>
      <w:r w:rsidR="00E969B2">
        <w:t xml:space="preserve">Some tools come as packs, for example, some would have a tool for every job needed. While some only use one tool but has a various </w:t>
      </w:r>
      <w:r w:rsidR="004B150C">
        <w:t>number</w:t>
      </w:r>
      <w:r w:rsidR="00E969B2">
        <w:t xml:space="preserve"> of features for various jobs.</w:t>
      </w:r>
    </w:p>
    <w:p w14:paraId="66F1B61E" w14:textId="5CE88E1B" w:rsidR="004F020A" w:rsidRDefault="0047117F" w:rsidP="0087281A">
      <w:r>
        <w:t>In experience, forensic tools are complicated and require laser focus to use. There are 5 forensic tools that have been selected</w:t>
      </w:r>
      <w:r w:rsidR="00082FA9">
        <w:t xml:space="preserve"> </w:t>
      </w:r>
      <w:r>
        <w:t>based on popularity that will be further discussed in detail</w:t>
      </w:r>
      <w:r w:rsidR="00E969B2">
        <w:t xml:space="preserve">. </w:t>
      </w:r>
    </w:p>
    <w:p w14:paraId="35FEAB72" w14:textId="6F7E278A" w:rsidR="00E969B2" w:rsidRPr="00E969B2" w:rsidRDefault="00E969B2" w:rsidP="00E969B2">
      <w:pPr>
        <w:pStyle w:val="Heading2"/>
        <w:rPr>
          <w:i/>
          <w:iCs/>
        </w:rPr>
      </w:pPr>
      <w:bookmarkStart w:id="6" w:name="_Toc141975468"/>
      <w:r w:rsidRPr="00E969B2">
        <w:rPr>
          <w:i/>
          <w:iCs/>
        </w:rPr>
        <w:t>FTK Toolkit</w:t>
      </w:r>
      <w:bookmarkEnd w:id="6"/>
    </w:p>
    <w:p w14:paraId="03F5D806" w14:textId="77777777" w:rsidR="009D3F86" w:rsidRDefault="009D3F86" w:rsidP="009D3F86">
      <w:r>
        <w:t>FTK forensic tool is a software kit that provides multiple features for digital forensics investigators. It allows investigators to create and process forensic images, decrypt files, decrypt passwords, and perform advanced searches on different data sources.</w:t>
      </w:r>
    </w:p>
    <w:p w14:paraId="096D231E" w14:textId="77777777" w:rsidR="009D3F86" w:rsidRDefault="009D3F86" w:rsidP="009D3F86"/>
    <w:p w14:paraId="3AE8ED92" w14:textId="77777777" w:rsidR="009D3F86" w:rsidRDefault="009D3F86" w:rsidP="009D3F86">
      <w:r>
        <w:t xml:space="preserve">The FTK forensic tool is different from the FTK Imager tool. which on its own is a data preview and imaging tool that can quickly </w:t>
      </w:r>
      <w:r>
        <w:t>analyse digital evidence and produce a report if more analysis with the FTK forensic tool is required. The FTK Imager can also produce forensic images as read-only devices.</w:t>
      </w:r>
    </w:p>
    <w:p w14:paraId="6E812EF4" w14:textId="77777777" w:rsidR="00E969B2" w:rsidRDefault="00E969B2" w:rsidP="00E969B2"/>
    <w:p w14:paraId="3C3B0767" w14:textId="135799D5" w:rsidR="00E969B2" w:rsidRPr="00E969B2" w:rsidRDefault="00E969B2" w:rsidP="00E969B2">
      <w:pPr>
        <w:pStyle w:val="Heading2"/>
        <w:rPr>
          <w:i/>
          <w:iCs/>
        </w:rPr>
      </w:pPr>
      <w:bookmarkStart w:id="7" w:name="_Toc141975469"/>
      <w:r w:rsidRPr="00E969B2">
        <w:rPr>
          <w:i/>
          <w:iCs/>
        </w:rPr>
        <w:t>The Sleuth Kit and Autopsy</w:t>
      </w:r>
      <w:bookmarkEnd w:id="7"/>
    </w:p>
    <w:p w14:paraId="1B3759E2" w14:textId="069EA842" w:rsidR="00E969B2" w:rsidRDefault="000F519F" w:rsidP="00E969B2">
      <w:r>
        <w:t xml:space="preserve">The sleuth </w:t>
      </w:r>
      <w:r w:rsidR="00CA2C1A">
        <w:t>kit and autopsy are two different programs that have different functions</w:t>
      </w:r>
      <w:r w:rsidR="002D344E">
        <w:t>.</w:t>
      </w:r>
    </w:p>
    <w:p w14:paraId="0DBB19F9" w14:textId="31115984" w:rsidR="002D344E" w:rsidRDefault="002D344E" w:rsidP="002D344E">
      <w:pPr>
        <w:pStyle w:val="Heading3"/>
      </w:pPr>
      <w:r>
        <w:t>Autopsy</w:t>
      </w:r>
    </w:p>
    <w:p w14:paraId="25F2723C" w14:textId="04EA43D5" w:rsidR="00076A47" w:rsidRDefault="002D344E" w:rsidP="002D344E">
      <w:r>
        <w:t xml:space="preserve">This program is a GUI </w:t>
      </w:r>
      <w:r w:rsidR="00076A47">
        <w:t xml:space="preserve">based program that has its own functions, including </w:t>
      </w:r>
      <w:r w:rsidR="0036641B">
        <w:t xml:space="preserve">hard drive analysis and device analysis. </w:t>
      </w:r>
      <w:r w:rsidR="00BC2D6F">
        <w:t>While th</w:t>
      </w:r>
      <w:r w:rsidR="00B518C5">
        <w:t xml:space="preserve">is software has its own functions, it also allows additional plug ins or </w:t>
      </w:r>
      <w:r w:rsidR="003F3775">
        <w:t xml:space="preserve">modules to be added on. This program even allows </w:t>
      </w:r>
      <w:r w:rsidR="00B14412">
        <w:t>users to develop custom modules that are created using java or python programming language.</w:t>
      </w:r>
      <w:r w:rsidR="0021452C">
        <w:t xml:space="preserve"> </w:t>
      </w:r>
      <w:sdt>
        <w:sdtPr>
          <w:id w:val="-185221937"/>
          <w:citation/>
        </w:sdtPr>
        <w:sdtContent>
          <w:r w:rsidR="004B150C">
            <w:fldChar w:fldCharType="begin"/>
          </w:r>
          <w:r w:rsidR="004B150C">
            <w:instrText xml:space="preserve"> CITATION Bri23 \l 2057 </w:instrText>
          </w:r>
          <w:r w:rsidR="004B150C">
            <w:fldChar w:fldCharType="separate"/>
          </w:r>
          <w:r w:rsidR="004B150C" w:rsidRPr="004B150C">
            <w:rPr>
              <w:noProof/>
            </w:rPr>
            <w:t>[2]</w:t>
          </w:r>
          <w:r w:rsidR="004B150C">
            <w:fldChar w:fldCharType="end"/>
          </w:r>
        </w:sdtContent>
      </w:sdt>
    </w:p>
    <w:p w14:paraId="7F9DA965" w14:textId="4D868A28" w:rsidR="00BA53BC" w:rsidRDefault="00391338" w:rsidP="00BA53BC">
      <w:pPr>
        <w:pStyle w:val="Heading3"/>
      </w:pPr>
      <w:r>
        <w:t xml:space="preserve">The sleuth </w:t>
      </w:r>
      <w:proofErr w:type="gramStart"/>
      <w:r>
        <w:t>kit</w:t>
      </w:r>
      <w:proofErr w:type="gramEnd"/>
    </w:p>
    <w:p w14:paraId="17B87755" w14:textId="69B5286A" w:rsidR="00F347C0" w:rsidRDefault="00391338" w:rsidP="00391338">
      <w:r>
        <w:t xml:space="preserve">This </w:t>
      </w:r>
      <w:r w:rsidR="006A302C">
        <w:t xml:space="preserve">is more defined as an add-on to other programs. This </w:t>
      </w:r>
      <w:r w:rsidR="00C954FA">
        <w:t xml:space="preserve">add-on is a collection of tools specifically used for the command line. It also </w:t>
      </w:r>
      <w:r w:rsidR="006E4F0D">
        <w:t xml:space="preserve">carries a C library which gives you the option to </w:t>
      </w:r>
      <w:r w:rsidR="00F347C0">
        <w:t xml:space="preserve">inspect disk images and recover any or all files from it. </w:t>
      </w:r>
      <w:r w:rsidR="008907E3">
        <w:t>The sleuth kit can be</w:t>
      </w:r>
      <w:r w:rsidR="004B186F">
        <w:t xml:space="preserve"> integrated with the autopsy program</w:t>
      </w:r>
      <w:r w:rsidR="00DC783B">
        <w:t xml:space="preserve">, </w:t>
      </w:r>
      <w:r w:rsidR="004B186F">
        <w:t xml:space="preserve">as </w:t>
      </w:r>
      <w:r w:rsidR="00E5661E">
        <w:t xml:space="preserve">the kit is an add-on. </w:t>
      </w:r>
      <w:r w:rsidR="004B186F">
        <w:t xml:space="preserve"> </w:t>
      </w:r>
      <w:r w:rsidR="00DC783B">
        <w:t xml:space="preserve">As autopsy has a GUI, the functions </w:t>
      </w:r>
      <w:r w:rsidR="007D6533">
        <w:t>that come with the sleuth kit can easily be found in the GUI.</w:t>
      </w:r>
      <w:r w:rsidR="004B150C">
        <w:t xml:space="preserve"> </w:t>
      </w:r>
      <w:sdt>
        <w:sdtPr>
          <w:id w:val="-1052070807"/>
          <w:citation/>
        </w:sdtPr>
        <w:sdtContent>
          <w:r w:rsidR="004B150C">
            <w:fldChar w:fldCharType="begin"/>
          </w:r>
          <w:r w:rsidR="004B150C">
            <w:instrText xml:space="preserve"> CITATION Bri23 \l 2057 </w:instrText>
          </w:r>
          <w:r w:rsidR="004B150C">
            <w:fldChar w:fldCharType="separate"/>
          </w:r>
          <w:r w:rsidR="004B150C" w:rsidRPr="004B150C">
            <w:rPr>
              <w:noProof/>
            </w:rPr>
            <w:t>[2]</w:t>
          </w:r>
          <w:r w:rsidR="004B150C">
            <w:fldChar w:fldCharType="end"/>
          </w:r>
        </w:sdtContent>
      </w:sdt>
    </w:p>
    <w:p w14:paraId="11F8ECF4" w14:textId="2C3762C7" w:rsidR="007D6533" w:rsidRPr="00391338" w:rsidRDefault="00901928" w:rsidP="00391338">
      <w:r>
        <w:t>The sleut</w:t>
      </w:r>
      <w:r w:rsidR="0051221B">
        <w:t xml:space="preserve">h kit can be used for </w:t>
      </w:r>
      <w:r w:rsidR="00493AB0">
        <w:t xml:space="preserve">many other </w:t>
      </w:r>
      <w:r w:rsidR="004B150C">
        <w:t>open-source</w:t>
      </w:r>
      <w:r w:rsidR="00493AB0">
        <w:t xml:space="preserve"> forensic tools, so if </w:t>
      </w:r>
      <w:r w:rsidR="0021452C">
        <w:t>users don’t find autopsy easy to use, another tool can easily take its place.</w:t>
      </w:r>
    </w:p>
    <w:p w14:paraId="06A96E59" w14:textId="49DD9005" w:rsidR="00E969B2" w:rsidRPr="00E969B2" w:rsidRDefault="00E969B2" w:rsidP="00E969B2">
      <w:pPr>
        <w:pStyle w:val="Heading2"/>
        <w:rPr>
          <w:i/>
          <w:iCs/>
        </w:rPr>
      </w:pPr>
      <w:bookmarkStart w:id="8" w:name="_Toc141975470"/>
      <w:r w:rsidRPr="00E969B2">
        <w:rPr>
          <w:i/>
          <w:iCs/>
        </w:rPr>
        <w:t>Magnet Forensics</w:t>
      </w:r>
      <w:bookmarkEnd w:id="8"/>
    </w:p>
    <w:p w14:paraId="77B650D2" w14:textId="39966487" w:rsidR="00E969B2" w:rsidRDefault="008C4278" w:rsidP="00E969B2">
      <w:r>
        <w:t xml:space="preserve">Magnet forensics </w:t>
      </w:r>
      <w:r w:rsidR="00512C9A">
        <w:t xml:space="preserve">is </w:t>
      </w:r>
      <w:r w:rsidR="00CC5017">
        <w:t xml:space="preserve">a company that produces forensic tools. </w:t>
      </w:r>
      <w:r w:rsidR="00261783">
        <w:t>This company has several different tools that are on offer</w:t>
      </w:r>
      <w:r w:rsidR="006D46F0">
        <w:t xml:space="preserve"> for selection to users. Each tool has a different aspect to it</w:t>
      </w:r>
      <w:r w:rsidR="00C1619A">
        <w:t>.</w:t>
      </w:r>
    </w:p>
    <w:p w14:paraId="00BBEB73" w14:textId="77777777" w:rsidR="00356ECA" w:rsidRDefault="00356ECA" w:rsidP="00356ECA">
      <w:pPr>
        <w:pStyle w:val="Heading3"/>
      </w:pPr>
      <w:r>
        <w:lastRenderedPageBreak/>
        <w:t>Magnet AXIOM</w:t>
      </w:r>
      <w:bookmarkStart w:id="9" w:name="_Toc141975471"/>
    </w:p>
    <w:p w14:paraId="22116EA9" w14:textId="017C4928" w:rsidR="0037636C" w:rsidRDefault="002C0D22" w:rsidP="00356ECA">
      <w:r>
        <w:t xml:space="preserve">This is one of the many tools that magnet </w:t>
      </w:r>
      <w:r w:rsidR="001407BC">
        <w:t>has</w:t>
      </w:r>
      <w:r>
        <w:t xml:space="preserve"> developed. </w:t>
      </w:r>
      <w:r w:rsidR="00410112">
        <w:t>This tool provides powerful artifact recovery</w:t>
      </w:r>
      <w:r w:rsidR="00344F1B">
        <w:t xml:space="preserve">, allowing the user to recover lost data easily. The tool also </w:t>
      </w:r>
      <w:r w:rsidR="00254B4E">
        <w:t>allows the user to</w:t>
      </w:r>
      <w:r w:rsidR="00606972">
        <w:t xml:space="preserve"> </w:t>
      </w:r>
      <w:r w:rsidR="007C47F8">
        <w:t xml:space="preserve">investigate evidence from multiple </w:t>
      </w:r>
      <w:r w:rsidR="005D6EAC">
        <w:t xml:space="preserve">devices, including computers and mobile devices. </w:t>
      </w:r>
      <w:r w:rsidR="0037636C">
        <w:t>This tool</w:t>
      </w:r>
      <w:r w:rsidR="005D6EAC">
        <w:t xml:space="preserve"> </w:t>
      </w:r>
      <w:r w:rsidR="003177C4">
        <w:t xml:space="preserve">is designed to work easily with </w:t>
      </w:r>
      <w:r w:rsidR="001E11AB">
        <w:t>mobile devices, that use IOS and android systems.</w:t>
      </w:r>
      <w:r w:rsidR="0030678F">
        <w:t xml:space="preserve"> This tool has been carefully designed and developed to be integrated with </w:t>
      </w:r>
      <w:r w:rsidR="00EA6DC5">
        <w:t xml:space="preserve">many of magnets other </w:t>
      </w:r>
      <w:r w:rsidR="005A6F41">
        <w:t xml:space="preserve">tools, allowing users to </w:t>
      </w:r>
      <w:r w:rsidR="004E1484">
        <w:t xml:space="preserve">add as many or as little tools as needed. </w:t>
      </w:r>
      <w:sdt>
        <w:sdtPr>
          <w:id w:val="1616242812"/>
          <w:citation/>
        </w:sdtPr>
        <w:sdtContent>
          <w:r w:rsidR="003D750A">
            <w:fldChar w:fldCharType="begin"/>
          </w:r>
          <w:r w:rsidR="003D750A">
            <w:instrText xml:space="preserve"> CITATION Mag23 \l 2057 </w:instrText>
          </w:r>
          <w:r w:rsidR="003D750A">
            <w:fldChar w:fldCharType="separate"/>
          </w:r>
          <w:r w:rsidR="003D750A" w:rsidRPr="003D750A">
            <w:rPr>
              <w:noProof/>
            </w:rPr>
            <w:t>[3]</w:t>
          </w:r>
          <w:r w:rsidR="003D750A">
            <w:fldChar w:fldCharType="end"/>
          </w:r>
        </w:sdtContent>
      </w:sdt>
    </w:p>
    <w:p w14:paraId="08381312" w14:textId="70FD9977" w:rsidR="00FA526D" w:rsidRDefault="006B14BB" w:rsidP="000577AB">
      <w:r>
        <w:t>Although magnet is only commercially available</w:t>
      </w:r>
      <w:r w:rsidR="00BE1FF9">
        <w:t xml:space="preserve">, which means there is a price to pay to use the tools. </w:t>
      </w:r>
      <w:r w:rsidR="003D750A">
        <w:t>From what the company offers I would assume that it would be a good purchase.</w:t>
      </w:r>
    </w:p>
    <w:p w14:paraId="3F75A886" w14:textId="77777777" w:rsidR="00FA526D" w:rsidRPr="00FA526D" w:rsidRDefault="00FA526D" w:rsidP="00FA526D"/>
    <w:p w14:paraId="574CC98F" w14:textId="585CF1FA" w:rsidR="00E969B2" w:rsidRPr="00E969B2" w:rsidRDefault="00E969B2" w:rsidP="00356ECA">
      <w:pPr>
        <w:pStyle w:val="Heading3"/>
        <w:rPr>
          <w:i/>
          <w:iCs/>
        </w:rPr>
      </w:pPr>
      <w:r w:rsidRPr="00E969B2">
        <w:rPr>
          <w:i/>
          <w:iCs/>
        </w:rPr>
        <w:t>CAINE</w:t>
      </w:r>
      <w:bookmarkEnd w:id="9"/>
    </w:p>
    <w:p w14:paraId="63181588" w14:textId="57317150" w:rsidR="00E969B2" w:rsidRDefault="00C53162" w:rsidP="00E969B2">
      <w:r>
        <w:t>Caine</w:t>
      </w:r>
      <w:r w:rsidR="00C90BAD">
        <w:t xml:space="preserve"> or also knows as Computer Aided Investigation Environment</w:t>
      </w:r>
      <w:r w:rsidR="000533D7">
        <w:t xml:space="preserve">, is a </w:t>
      </w:r>
      <w:r w:rsidR="00D25B29">
        <w:t>Linux</w:t>
      </w:r>
      <w:r w:rsidR="000533D7">
        <w:t xml:space="preserve"> driven distribution. </w:t>
      </w:r>
      <w:r w:rsidR="009929CB">
        <w:t xml:space="preserve">This software provides a simple </w:t>
      </w:r>
      <w:r w:rsidR="00C7017D">
        <w:t xml:space="preserve">desktop GUI which allows for easier use to users. </w:t>
      </w:r>
    </w:p>
    <w:p w14:paraId="68D8DF58" w14:textId="18F0E96A" w:rsidR="00B836E4" w:rsidRDefault="00B836E4" w:rsidP="00E969B2">
      <w:r>
        <w:t xml:space="preserve">Caine was developed to ensure that </w:t>
      </w:r>
      <w:r w:rsidR="00325BD1">
        <w:t xml:space="preserve">all users have access to all tools needed to preform forensic investigations, which include, preservation, collection, examination, and analysis. </w:t>
      </w:r>
      <w:sdt>
        <w:sdtPr>
          <w:id w:val="1951119687"/>
          <w:citation/>
        </w:sdtPr>
        <w:sdtContent>
          <w:r w:rsidR="008A143C">
            <w:fldChar w:fldCharType="begin"/>
          </w:r>
          <w:r w:rsidR="008A143C">
            <w:instrText xml:space="preserve"> CITATION Ras20 \l 2057 </w:instrText>
          </w:r>
          <w:r w:rsidR="008A143C">
            <w:fldChar w:fldCharType="separate"/>
          </w:r>
          <w:r w:rsidR="008A143C" w:rsidRPr="008A143C">
            <w:rPr>
              <w:noProof/>
            </w:rPr>
            <w:t>[4]</w:t>
          </w:r>
          <w:r w:rsidR="008A143C">
            <w:fldChar w:fldCharType="end"/>
          </w:r>
        </w:sdtContent>
      </w:sdt>
      <w:r w:rsidR="008A143C">
        <w:t xml:space="preserve"> </w:t>
      </w:r>
      <w:r w:rsidR="00223CF9">
        <w:t xml:space="preserve">this program is very user-friendly, as this program can be booted up from any portable device, such as a USB or a DVD. </w:t>
      </w:r>
      <w:r w:rsidR="005B5709">
        <w:t xml:space="preserve">This program can also be downloaded onto different </w:t>
      </w:r>
      <w:r w:rsidR="00C2207F">
        <w:t xml:space="preserve">system, both physical and virtual, making this a perfect program to use </w:t>
      </w:r>
      <w:r w:rsidR="007F7D43">
        <w:t xml:space="preserve">as a tester. </w:t>
      </w:r>
      <w:sdt>
        <w:sdtPr>
          <w:id w:val="-1564560055"/>
          <w:citation/>
        </w:sdtPr>
        <w:sdtContent>
          <w:r w:rsidR="007F7D43">
            <w:fldChar w:fldCharType="begin"/>
          </w:r>
          <w:r w:rsidR="007F7D43">
            <w:instrText xml:space="preserve"> CITATION Ras20 \l 2057 </w:instrText>
          </w:r>
          <w:r w:rsidR="007F7D43">
            <w:fldChar w:fldCharType="separate"/>
          </w:r>
          <w:r w:rsidR="007F7D43" w:rsidRPr="007F7D43">
            <w:rPr>
              <w:noProof/>
            </w:rPr>
            <w:t>[4]</w:t>
          </w:r>
          <w:r w:rsidR="007F7D43">
            <w:fldChar w:fldCharType="end"/>
          </w:r>
        </w:sdtContent>
      </w:sdt>
    </w:p>
    <w:p w14:paraId="7EFD97C1" w14:textId="7FA55C7A" w:rsidR="007F7D43" w:rsidRDefault="002C535C" w:rsidP="00E969B2">
      <w:r>
        <w:t xml:space="preserve">Caine has been developed using the </w:t>
      </w:r>
      <w:r w:rsidR="00136B24">
        <w:t>Ubuntu OS,</w:t>
      </w:r>
      <w:r>
        <w:t xml:space="preserve"> which is </w:t>
      </w:r>
      <w:r w:rsidR="006478F7">
        <w:t>Linux</w:t>
      </w:r>
      <w:r>
        <w:t xml:space="preserve"> based, </w:t>
      </w:r>
      <w:r w:rsidR="00ED35C6">
        <w:t xml:space="preserve">so for those with a windows or apples PC, unfortunately it will not work. However, as </w:t>
      </w:r>
      <w:r w:rsidR="006478F7">
        <w:t>mentioned</w:t>
      </w:r>
      <w:r w:rsidR="00ED35C6">
        <w:t xml:space="preserve">, this program </w:t>
      </w:r>
      <w:r w:rsidR="0067460A">
        <w:t xml:space="preserve">can be used on virtual systems, </w:t>
      </w:r>
      <w:r w:rsidR="006478F7">
        <w:t>systems</w:t>
      </w:r>
      <w:r w:rsidR="0067460A">
        <w:t xml:space="preserve"> such as VMware</w:t>
      </w:r>
      <w:r w:rsidR="00C30E04">
        <w:t xml:space="preserve">, which have </w:t>
      </w:r>
      <w:r w:rsidR="006478F7">
        <w:t>Linux</w:t>
      </w:r>
      <w:r w:rsidR="00C30E04">
        <w:t xml:space="preserve"> OS on its system already.</w:t>
      </w:r>
      <w:r w:rsidR="00136B24">
        <w:t xml:space="preserve"> </w:t>
      </w:r>
      <w:sdt>
        <w:sdtPr>
          <w:id w:val="293952296"/>
          <w:citation/>
        </w:sdtPr>
        <w:sdtContent>
          <w:r w:rsidR="00136B24">
            <w:fldChar w:fldCharType="begin"/>
          </w:r>
          <w:r w:rsidR="00136B24">
            <w:instrText xml:space="preserve"> CITATION Ras20 \l 2057 </w:instrText>
          </w:r>
          <w:r w:rsidR="00136B24">
            <w:fldChar w:fldCharType="separate"/>
          </w:r>
          <w:r w:rsidR="00136B24" w:rsidRPr="00136B24">
            <w:rPr>
              <w:noProof/>
            </w:rPr>
            <w:t>[4]</w:t>
          </w:r>
          <w:r w:rsidR="00136B24">
            <w:fldChar w:fldCharType="end"/>
          </w:r>
        </w:sdtContent>
      </w:sdt>
      <w:r w:rsidR="00C30E04">
        <w:t xml:space="preserve"> </w:t>
      </w:r>
    </w:p>
    <w:p w14:paraId="2A7E7312" w14:textId="4B7F56B7" w:rsidR="00E969B2" w:rsidRPr="00E969B2" w:rsidRDefault="00E969B2" w:rsidP="00E969B2">
      <w:pPr>
        <w:pStyle w:val="Heading2"/>
        <w:rPr>
          <w:i/>
          <w:iCs/>
        </w:rPr>
      </w:pPr>
      <w:bookmarkStart w:id="10" w:name="_Toc141975472"/>
      <w:r w:rsidRPr="00E969B2">
        <w:rPr>
          <w:i/>
          <w:iCs/>
        </w:rPr>
        <w:t>Wireshark</w:t>
      </w:r>
      <w:bookmarkEnd w:id="10"/>
    </w:p>
    <w:p w14:paraId="1AC09447" w14:textId="31E61572" w:rsidR="00A20A66" w:rsidRDefault="009D4F0B">
      <w:pPr>
        <w:jc w:val="left"/>
      </w:pPr>
      <w:r>
        <w:t xml:space="preserve">While </w:t>
      </w:r>
      <w:r w:rsidR="00A90546">
        <w:t>Wireshark</w:t>
      </w:r>
      <w:r>
        <w:t xml:space="preserve"> </w:t>
      </w:r>
      <w:r w:rsidR="0075434A">
        <w:t>do</w:t>
      </w:r>
      <w:r w:rsidR="00A90546">
        <w:t>es</w:t>
      </w:r>
      <w:r w:rsidR="0075434A">
        <w:t xml:space="preserve"> not have functions such as data collections </w:t>
      </w:r>
      <w:r w:rsidR="00A90546">
        <w:t xml:space="preserve">and preservation, its leading function is as a network </w:t>
      </w:r>
      <w:r w:rsidR="00922F64">
        <w:t xml:space="preserve">analyser. This software allows you to see exactly what is happening over your network in real time, down </w:t>
      </w:r>
      <w:r w:rsidR="00C40243">
        <w:t xml:space="preserve">to the last layer. </w:t>
      </w:r>
      <w:r w:rsidR="00C004CD">
        <w:t xml:space="preserve">One of the main features in this software is </w:t>
      </w:r>
      <w:r w:rsidR="00C46A58">
        <w:t xml:space="preserve">it can run on most Operating Systems, such as windows, Linux ETC. </w:t>
      </w:r>
      <w:r w:rsidR="0016531F">
        <w:t xml:space="preserve">the software has its own GUI making it much easier to navigate around. Wireshark </w:t>
      </w:r>
      <w:r w:rsidR="00841B8C">
        <w:t xml:space="preserve">is </w:t>
      </w:r>
      <w:r w:rsidR="001F33FA">
        <w:t xml:space="preserve">also a free to download software, where you can </w:t>
      </w:r>
      <w:r w:rsidR="00041823">
        <w:t>donate</w:t>
      </w:r>
      <w:r w:rsidR="001F33FA">
        <w:t xml:space="preserve"> if so wished</w:t>
      </w:r>
      <w:r w:rsidR="00041823">
        <w:t xml:space="preserve">, as a side note </w:t>
      </w:r>
      <w:r w:rsidR="00CC2777">
        <w:t xml:space="preserve">the website gives you access to the </w:t>
      </w:r>
      <w:r w:rsidR="00082FA9">
        <w:t>software’s</w:t>
      </w:r>
      <w:r w:rsidR="00CC2777">
        <w:t xml:space="preserve"> source code, meaning you could customise the software to you specification. </w:t>
      </w:r>
      <w:sdt>
        <w:sdtPr>
          <w:id w:val="-1832509266"/>
          <w:citation/>
        </w:sdtPr>
        <w:sdtContent>
          <w:r w:rsidR="00CC2777">
            <w:fldChar w:fldCharType="begin"/>
          </w:r>
          <w:r w:rsidR="00CC2777">
            <w:instrText xml:space="preserve"> CITATION Wir23 \l 2057 </w:instrText>
          </w:r>
          <w:r w:rsidR="00CC2777">
            <w:fldChar w:fldCharType="separate"/>
          </w:r>
          <w:r w:rsidR="00CC2777" w:rsidRPr="00CC2777">
            <w:rPr>
              <w:noProof/>
            </w:rPr>
            <w:t>[5]</w:t>
          </w:r>
          <w:r w:rsidR="00CC2777">
            <w:fldChar w:fldCharType="end"/>
          </w:r>
        </w:sdtContent>
      </w:sdt>
    </w:p>
    <w:p w14:paraId="0569A6EE" w14:textId="77777777" w:rsidR="00A20A66" w:rsidRDefault="00A20A66">
      <w:pPr>
        <w:jc w:val="left"/>
      </w:pPr>
    </w:p>
    <w:p w14:paraId="4334664F" w14:textId="77777777" w:rsidR="00A20A66" w:rsidRDefault="00A20A66">
      <w:pPr>
        <w:jc w:val="left"/>
      </w:pPr>
      <w:r>
        <w:br w:type="page"/>
      </w:r>
    </w:p>
    <w:p w14:paraId="143BE0FD" w14:textId="77777777" w:rsidR="00A20A66" w:rsidRDefault="00A20A66" w:rsidP="00A20A66">
      <w:pPr>
        <w:pStyle w:val="Heading1"/>
      </w:pPr>
      <w:r>
        <w:lastRenderedPageBreak/>
        <w:t>Comparing forensic tools</w:t>
      </w:r>
    </w:p>
    <w:tbl>
      <w:tblPr>
        <w:tblStyle w:val="TableGrid"/>
        <w:tblW w:w="6472" w:type="dxa"/>
        <w:tblInd w:w="0" w:type="dxa"/>
        <w:tblLook w:val="04A0" w:firstRow="1" w:lastRow="0" w:firstColumn="1" w:lastColumn="0" w:noHBand="0" w:noVBand="1"/>
      </w:tblPr>
      <w:tblGrid>
        <w:gridCol w:w="1163"/>
        <w:gridCol w:w="1403"/>
        <w:gridCol w:w="2576"/>
        <w:gridCol w:w="1709"/>
        <w:gridCol w:w="1390"/>
        <w:gridCol w:w="1336"/>
      </w:tblGrid>
      <w:tr w:rsidR="00A20A66" w14:paraId="32C426FF" w14:textId="77777777" w:rsidTr="00A20A66">
        <w:trPr>
          <w:trHeight w:val="563"/>
        </w:trPr>
        <w:tc>
          <w:tcPr>
            <w:tcW w:w="774" w:type="dxa"/>
            <w:tcBorders>
              <w:top w:val="single" w:sz="4" w:space="0" w:color="auto"/>
              <w:left w:val="single" w:sz="4" w:space="0" w:color="auto"/>
              <w:bottom w:val="single" w:sz="4" w:space="0" w:color="auto"/>
              <w:right w:val="single" w:sz="4" w:space="0" w:color="auto"/>
            </w:tcBorders>
            <w:hideMark/>
          </w:tcPr>
          <w:p w14:paraId="5272627B" w14:textId="77777777" w:rsidR="00A20A66" w:rsidRDefault="00A20A66">
            <w:r>
              <w:t>Tool</w:t>
            </w:r>
          </w:p>
        </w:tc>
        <w:tc>
          <w:tcPr>
            <w:tcW w:w="811" w:type="dxa"/>
            <w:tcBorders>
              <w:top w:val="single" w:sz="4" w:space="0" w:color="auto"/>
              <w:left w:val="single" w:sz="4" w:space="0" w:color="auto"/>
              <w:bottom w:val="single" w:sz="4" w:space="0" w:color="auto"/>
              <w:right w:val="single" w:sz="4" w:space="0" w:color="auto"/>
            </w:tcBorders>
            <w:hideMark/>
          </w:tcPr>
          <w:p w14:paraId="0938EE97" w14:textId="77777777" w:rsidR="00A20A66" w:rsidRDefault="00A20A66">
            <w:r>
              <w:t>Type</w:t>
            </w:r>
          </w:p>
        </w:tc>
        <w:tc>
          <w:tcPr>
            <w:tcW w:w="1145" w:type="dxa"/>
            <w:tcBorders>
              <w:top w:val="single" w:sz="4" w:space="0" w:color="auto"/>
              <w:left w:val="single" w:sz="4" w:space="0" w:color="auto"/>
              <w:bottom w:val="single" w:sz="4" w:space="0" w:color="auto"/>
              <w:right w:val="single" w:sz="4" w:space="0" w:color="auto"/>
            </w:tcBorders>
            <w:hideMark/>
          </w:tcPr>
          <w:p w14:paraId="6825CB87" w14:textId="77777777" w:rsidR="00A20A66" w:rsidRDefault="00A20A66">
            <w:r>
              <w:t>Platform</w:t>
            </w:r>
          </w:p>
        </w:tc>
        <w:tc>
          <w:tcPr>
            <w:tcW w:w="1120" w:type="dxa"/>
            <w:tcBorders>
              <w:top w:val="single" w:sz="4" w:space="0" w:color="auto"/>
              <w:left w:val="single" w:sz="4" w:space="0" w:color="auto"/>
              <w:bottom w:val="single" w:sz="4" w:space="0" w:color="auto"/>
              <w:right w:val="single" w:sz="4" w:space="0" w:color="auto"/>
            </w:tcBorders>
            <w:hideMark/>
          </w:tcPr>
          <w:p w14:paraId="0CFDEE7C" w14:textId="77777777" w:rsidR="00A20A66" w:rsidRDefault="00A20A66">
            <w:r>
              <w:t>Features</w:t>
            </w:r>
          </w:p>
        </w:tc>
        <w:tc>
          <w:tcPr>
            <w:tcW w:w="1209" w:type="dxa"/>
            <w:tcBorders>
              <w:top w:val="single" w:sz="4" w:space="0" w:color="auto"/>
              <w:left w:val="single" w:sz="4" w:space="0" w:color="auto"/>
              <w:bottom w:val="single" w:sz="4" w:space="0" w:color="auto"/>
              <w:right w:val="single" w:sz="4" w:space="0" w:color="auto"/>
            </w:tcBorders>
            <w:hideMark/>
          </w:tcPr>
          <w:p w14:paraId="04B2C8DE" w14:textId="77777777" w:rsidR="00A20A66" w:rsidRDefault="00A20A66">
            <w:r>
              <w:t>Strengths</w:t>
            </w:r>
          </w:p>
        </w:tc>
        <w:tc>
          <w:tcPr>
            <w:tcW w:w="1413" w:type="dxa"/>
            <w:tcBorders>
              <w:top w:val="single" w:sz="4" w:space="0" w:color="auto"/>
              <w:left w:val="single" w:sz="4" w:space="0" w:color="auto"/>
              <w:bottom w:val="single" w:sz="4" w:space="0" w:color="auto"/>
              <w:right w:val="single" w:sz="4" w:space="0" w:color="auto"/>
            </w:tcBorders>
            <w:hideMark/>
          </w:tcPr>
          <w:p w14:paraId="59D09A81" w14:textId="77777777" w:rsidR="00A20A66" w:rsidRDefault="00A20A66">
            <w:r>
              <w:t>weaknesses</w:t>
            </w:r>
          </w:p>
        </w:tc>
      </w:tr>
      <w:tr w:rsidR="00A20A66" w14:paraId="5948E574" w14:textId="77777777" w:rsidTr="00A20A66">
        <w:trPr>
          <w:trHeight w:val="281"/>
        </w:trPr>
        <w:tc>
          <w:tcPr>
            <w:tcW w:w="774" w:type="dxa"/>
            <w:tcBorders>
              <w:top w:val="single" w:sz="4" w:space="0" w:color="auto"/>
              <w:left w:val="single" w:sz="4" w:space="0" w:color="auto"/>
              <w:bottom w:val="single" w:sz="4" w:space="0" w:color="auto"/>
              <w:right w:val="single" w:sz="4" w:space="0" w:color="auto"/>
            </w:tcBorders>
            <w:hideMark/>
          </w:tcPr>
          <w:p w14:paraId="2A18E033" w14:textId="7F9A9D8F" w:rsidR="00A20A66" w:rsidRDefault="00082FA9">
            <w:r>
              <w:t xml:space="preserve">Magnet </w:t>
            </w:r>
          </w:p>
        </w:tc>
        <w:tc>
          <w:tcPr>
            <w:tcW w:w="811" w:type="dxa"/>
            <w:tcBorders>
              <w:top w:val="single" w:sz="4" w:space="0" w:color="auto"/>
              <w:left w:val="single" w:sz="4" w:space="0" w:color="auto"/>
              <w:bottom w:val="single" w:sz="4" w:space="0" w:color="auto"/>
              <w:right w:val="single" w:sz="4" w:space="0" w:color="auto"/>
            </w:tcBorders>
            <w:hideMark/>
          </w:tcPr>
          <w:p w14:paraId="175DDD05" w14:textId="49DF8E7C" w:rsidR="00A20A66" w:rsidRDefault="00082FA9">
            <w:r>
              <w:t>commercial</w:t>
            </w:r>
          </w:p>
        </w:tc>
        <w:tc>
          <w:tcPr>
            <w:tcW w:w="1145" w:type="dxa"/>
            <w:tcBorders>
              <w:top w:val="single" w:sz="4" w:space="0" w:color="auto"/>
              <w:left w:val="single" w:sz="4" w:space="0" w:color="auto"/>
              <w:bottom w:val="single" w:sz="4" w:space="0" w:color="auto"/>
              <w:right w:val="single" w:sz="4" w:space="0" w:color="auto"/>
            </w:tcBorders>
          </w:tcPr>
          <w:p w14:paraId="06F4D027" w14:textId="142328FF" w:rsidR="00A20A66" w:rsidRDefault="00082FA9">
            <w:r>
              <w:t>windows</w:t>
            </w:r>
          </w:p>
        </w:tc>
        <w:tc>
          <w:tcPr>
            <w:tcW w:w="1120" w:type="dxa"/>
            <w:tcBorders>
              <w:top w:val="single" w:sz="4" w:space="0" w:color="auto"/>
              <w:left w:val="single" w:sz="4" w:space="0" w:color="auto"/>
              <w:bottom w:val="single" w:sz="4" w:space="0" w:color="auto"/>
              <w:right w:val="single" w:sz="4" w:space="0" w:color="auto"/>
            </w:tcBorders>
          </w:tcPr>
          <w:p w14:paraId="5B589D44" w14:textId="77777777" w:rsidR="00A20A66" w:rsidRDefault="00082FA9">
            <w:r>
              <w:t xml:space="preserve">Provides an </w:t>
            </w:r>
            <w:proofErr w:type="gramStart"/>
            <w:r>
              <w:t>all in one</w:t>
            </w:r>
            <w:proofErr w:type="gramEnd"/>
            <w:r>
              <w:t xml:space="preserve"> experience, smartphone data extraction,</w:t>
            </w:r>
          </w:p>
          <w:p w14:paraId="78E218A5" w14:textId="5D9D169A" w:rsidR="00082FA9" w:rsidRDefault="00082FA9">
            <w:r>
              <w:t xml:space="preserve">Tool agnostic analysis </w:t>
            </w:r>
          </w:p>
        </w:tc>
        <w:tc>
          <w:tcPr>
            <w:tcW w:w="1209" w:type="dxa"/>
            <w:tcBorders>
              <w:top w:val="single" w:sz="4" w:space="0" w:color="auto"/>
              <w:left w:val="single" w:sz="4" w:space="0" w:color="auto"/>
              <w:bottom w:val="single" w:sz="4" w:space="0" w:color="auto"/>
              <w:right w:val="single" w:sz="4" w:space="0" w:color="auto"/>
            </w:tcBorders>
          </w:tcPr>
          <w:p w14:paraId="41BDFBD9" w14:textId="77777777" w:rsidR="00A20A66" w:rsidRDefault="00082FA9">
            <w:r>
              <w:t>User friendly, all tools come in package,</w:t>
            </w:r>
          </w:p>
          <w:p w14:paraId="14D85FCA" w14:textId="6315EF63" w:rsidR="00082FA9" w:rsidRDefault="00082FA9">
            <w:r>
              <w:t>fast</w:t>
            </w:r>
          </w:p>
        </w:tc>
        <w:tc>
          <w:tcPr>
            <w:tcW w:w="1413" w:type="dxa"/>
            <w:tcBorders>
              <w:top w:val="single" w:sz="4" w:space="0" w:color="auto"/>
              <w:left w:val="single" w:sz="4" w:space="0" w:color="auto"/>
              <w:bottom w:val="single" w:sz="4" w:space="0" w:color="auto"/>
              <w:right w:val="single" w:sz="4" w:space="0" w:color="auto"/>
            </w:tcBorders>
          </w:tcPr>
          <w:p w14:paraId="4BDF86F3" w14:textId="5D82E594" w:rsidR="00A20A66" w:rsidRDefault="00082FA9">
            <w:r>
              <w:t>Expensive, training required</w:t>
            </w:r>
          </w:p>
        </w:tc>
      </w:tr>
      <w:tr w:rsidR="00A20A66" w14:paraId="7F4A23DC" w14:textId="77777777" w:rsidTr="00A20A66">
        <w:trPr>
          <w:trHeight w:val="269"/>
        </w:trPr>
        <w:tc>
          <w:tcPr>
            <w:tcW w:w="774" w:type="dxa"/>
            <w:tcBorders>
              <w:top w:val="single" w:sz="4" w:space="0" w:color="auto"/>
              <w:left w:val="single" w:sz="4" w:space="0" w:color="auto"/>
              <w:bottom w:val="single" w:sz="4" w:space="0" w:color="auto"/>
              <w:right w:val="single" w:sz="4" w:space="0" w:color="auto"/>
            </w:tcBorders>
            <w:hideMark/>
          </w:tcPr>
          <w:p w14:paraId="5C97706D" w14:textId="77777777" w:rsidR="00A20A66" w:rsidRDefault="00A20A66">
            <w:r>
              <w:t>FTK</w:t>
            </w:r>
          </w:p>
        </w:tc>
        <w:tc>
          <w:tcPr>
            <w:tcW w:w="811" w:type="dxa"/>
            <w:tcBorders>
              <w:top w:val="single" w:sz="4" w:space="0" w:color="auto"/>
              <w:left w:val="single" w:sz="4" w:space="0" w:color="auto"/>
              <w:bottom w:val="single" w:sz="4" w:space="0" w:color="auto"/>
              <w:right w:val="single" w:sz="4" w:space="0" w:color="auto"/>
            </w:tcBorders>
            <w:hideMark/>
          </w:tcPr>
          <w:p w14:paraId="38C0E4E8" w14:textId="77777777" w:rsidR="00A20A66" w:rsidRDefault="00A20A66">
            <w:r>
              <w:t>Commercial</w:t>
            </w:r>
          </w:p>
        </w:tc>
        <w:tc>
          <w:tcPr>
            <w:tcW w:w="1145" w:type="dxa"/>
            <w:tcBorders>
              <w:top w:val="single" w:sz="4" w:space="0" w:color="auto"/>
              <w:left w:val="single" w:sz="4" w:space="0" w:color="auto"/>
              <w:bottom w:val="single" w:sz="4" w:space="0" w:color="auto"/>
              <w:right w:val="single" w:sz="4" w:space="0" w:color="auto"/>
            </w:tcBorders>
            <w:hideMark/>
          </w:tcPr>
          <w:p w14:paraId="5B1A73EB" w14:textId="77777777" w:rsidR="00A20A66" w:rsidRDefault="00A20A66">
            <w:r>
              <w:t>windows</w:t>
            </w:r>
          </w:p>
        </w:tc>
        <w:tc>
          <w:tcPr>
            <w:tcW w:w="1120" w:type="dxa"/>
            <w:tcBorders>
              <w:top w:val="single" w:sz="4" w:space="0" w:color="auto"/>
              <w:left w:val="single" w:sz="4" w:space="0" w:color="auto"/>
              <w:bottom w:val="single" w:sz="4" w:space="0" w:color="auto"/>
              <w:right w:val="single" w:sz="4" w:space="0" w:color="auto"/>
            </w:tcBorders>
            <w:hideMark/>
          </w:tcPr>
          <w:p w14:paraId="20DDDDD5" w14:textId="77777777" w:rsidR="00A20A66" w:rsidRDefault="00A20A66">
            <w:r>
              <w:t>Disk imaging, file carving</w:t>
            </w:r>
          </w:p>
        </w:tc>
        <w:tc>
          <w:tcPr>
            <w:tcW w:w="1209" w:type="dxa"/>
            <w:tcBorders>
              <w:top w:val="single" w:sz="4" w:space="0" w:color="auto"/>
              <w:left w:val="single" w:sz="4" w:space="0" w:color="auto"/>
              <w:bottom w:val="single" w:sz="4" w:space="0" w:color="auto"/>
              <w:right w:val="single" w:sz="4" w:space="0" w:color="auto"/>
            </w:tcBorders>
            <w:hideMark/>
          </w:tcPr>
          <w:p w14:paraId="7A93F796" w14:textId="77777777" w:rsidR="00A20A66" w:rsidRDefault="00A20A66">
            <w:r>
              <w:t>Fast, easy to use, automated, indexing</w:t>
            </w:r>
          </w:p>
        </w:tc>
        <w:tc>
          <w:tcPr>
            <w:tcW w:w="1413" w:type="dxa"/>
            <w:tcBorders>
              <w:top w:val="single" w:sz="4" w:space="0" w:color="auto"/>
              <w:left w:val="single" w:sz="4" w:space="0" w:color="auto"/>
              <w:bottom w:val="single" w:sz="4" w:space="0" w:color="auto"/>
              <w:right w:val="single" w:sz="4" w:space="0" w:color="auto"/>
            </w:tcBorders>
            <w:hideMark/>
          </w:tcPr>
          <w:p w14:paraId="198E3313" w14:textId="77777777" w:rsidR="00A20A66" w:rsidRDefault="00A20A66">
            <w:r>
              <w:t>Expensive, resource-intensive, requires training</w:t>
            </w:r>
          </w:p>
        </w:tc>
      </w:tr>
      <w:tr w:rsidR="00A20A66" w14:paraId="72C3D441" w14:textId="77777777" w:rsidTr="00A20A66">
        <w:trPr>
          <w:trHeight w:val="269"/>
        </w:trPr>
        <w:tc>
          <w:tcPr>
            <w:tcW w:w="774" w:type="dxa"/>
            <w:tcBorders>
              <w:top w:val="single" w:sz="4" w:space="0" w:color="auto"/>
              <w:left w:val="single" w:sz="4" w:space="0" w:color="auto"/>
              <w:bottom w:val="single" w:sz="4" w:space="0" w:color="auto"/>
              <w:right w:val="single" w:sz="4" w:space="0" w:color="auto"/>
            </w:tcBorders>
            <w:hideMark/>
          </w:tcPr>
          <w:p w14:paraId="5A4EA575" w14:textId="77777777" w:rsidR="00A20A66" w:rsidRDefault="00A20A66">
            <w:r>
              <w:t>Autopsy</w:t>
            </w:r>
          </w:p>
        </w:tc>
        <w:tc>
          <w:tcPr>
            <w:tcW w:w="811" w:type="dxa"/>
            <w:tcBorders>
              <w:top w:val="single" w:sz="4" w:space="0" w:color="auto"/>
              <w:left w:val="single" w:sz="4" w:space="0" w:color="auto"/>
              <w:bottom w:val="single" w:sz="4" w:space="0" w:color="auto"/>
              <w:right w:val="single" w:sz="4" w:space="0" w:color="auto"/>
            </w:tcBorders>
            <w:hideMark/>
          </w:tcPr>
          <w:p w14:paraId="162E6122" w14:textId="77777777" w:rsidR="00A20A66" w:rsidRDefault="00A20A66">
            <w:r>
              <w:t>Open source</w:t>
            </w:r>
          </w:p>
        </w:tc>
        <w:tc>
          <w:tcPr>
            <w:tcW w:w="1145" w:type="dxa"/>
            <w:tcBorders>
              <w:top w:val="single" w:sz="4" w:space="0" w:color="auto"/>
              <w:left w:val="single" w:sz="4" w:space="0" w:color="auto"/>
              <w:bottom w:val="single" w:sz="4" w:space="0" w:color="auto"/>
              <w:right w:val="single" w:sz="4" w:space="0" w:color="auto"/>
            </w:tcBorders>
            <w:hideMark/>
          </w:tcPr>
          <w:p w14:paraId="0C5110D9" w14:textId="77777777" w:rsidR="00A20A66" w:rsidRDefault="00A20A66">
            <w:r>
              <w:t>Windows/Linux/MacOS</w:t>
            </w:r>
          </w:p>
        </w:tc>
        <w:tc>
          <w:tcPr>
            <w:tcW w:w="1120" w:type="dxa"/>
            <w:tcBorders>
              <w:top w:val="single" w:sz="4" w:space="0" w:color="auto"/>
              <w:left w:val="single" w:sz="4" w:space="0" w:color="auto"/>
              <w:bottom w:val="single" w:sz="4" w:space="0" w:color="auto"/>
              <w:right w:val="single" w:sz="4" w:space="0" w:color="auto"/>
            </w:tcBorders>
            <w:hideMark/>
          </w:tcPr>
          <w:p w14:paraId="1D0010DA" w14:textId="77777777" w:rsidR="00A20A66" w:rsidRDefault="00A20A66">
            <w:r>
              <w:t>Disk imaging, file carving, keyword searching, email analysis, web history analysis</w:t>
            </w:r>
          </w:p>
        </w:tc>
        <w:tc>
          <w:tcPr>
            <w:tcW w:w="1209" w:type="dxa"/>
            <w:tcBorders>
              <w:top w:val="single" w:sz="4" w:space="0" w:color="auto"/>
              <w:left w:val="single" w:sz="4" w:space="0" w:color="auto"/>
              <w:bottom w:val="single" w:sz="4" w:space="0" w:color="auto"/>
              <w:right w:val="single" w:sz="4" w:space="0" w:color="auto"/>
            </w:tcBorders>
            <w:hideMark/>
          </w:tcPr>
          <w:p w14:paraId="269341A1" w14:textId="77777777" w:rsidR="00A20A66" w:rsidRDefault="00A20A66">
            <w:r>
              <w:t>Free, modular, extensible, community-supported</w:t>
            </w:r>
          </w:p>
        </w:tc>
        <w:tc>
          <w:tcPr>
            <w:tcW w:w="1413" w:type="dxa"/>
            <w:tcBorders>
              <w:top w:val="single" w:sz="4" w:space="0" w:color="auto"/>
              <w:left w:val="single" w:sz="4" w:space="0" w:color="auto"/>
              <w:bottom w:val="single" w:sz="4" w:space="0" w:color="auto"/>
              <w:right w:val="single" w:sz="4" w:space="0" w:color="auto"/>
            </w:tcBorders>
            <w:hideMark/>
          </w:tcPr>
          <w:p w14:paraId="7A498D6F" w14:textId="77777777" w:rsidR="00A20A66" w:rsidRDefault="00A20A66">
            <w:r>
              <w:t>Less user-friendly, less reliable</w:t>
            </w:r>
          </w:p>
        </w:tc>
      </w:tr>
      <w:tr w:rsidR="00082FA9" w14:paraId="5A284E7A" w14:textId="77777777" w:rsidTr="00A20A66">
        <w:trPr>
          <w:trHeight w:val="269"/>
        </w:trPr>
        <w:tc>
          <w:tcPr>
            <w:tcW w:w="774" w:type="dxa"/>
            <w:tcBorders>
              <w:top w:val="single" w:sz="4" w:space="0" w:color="auto"/>
              <w:left w:val="single" w:sz="4" w:space="0" w:color="auto"/>
              <w:bottom w:val="single" w:sz="4" w:space="0" w:color="auto"/>
              <w:right w:val="single" w:sz="4" w:space="0" w:color="auto"/>
            </w:tcBorders>
          </w:tcPr>
          <w:p w14:paraId="3D6CA231" w14:textId="2810A3C6" w:rsidR="00082FA9" w:rsidRDefault="00082FA9">
            <w:r>
              <w:t>CAINE</w:t>
            </w:r>
          </w:p>
        </w:tc>
        <w:tc>
          <w:tcPr>
            <w:tcW w:w="811" w:type="dxa"/>
            <w:tcBorders>
              <w:top w:val="single" w:sz="4" w:space="0" w:color="auto"/>
              <w:left w:val="single" w:sz="4" w:space="0" w:color="auto"/>
              <w:bottom w:val="single" w:sz="4" w:space="0" w:color="auto"/>
              <w:right w:val="single" w:sz="4" w:space="0" w:color="auto"/>
            </w:tcBorders>
          </w:tcPr>
          <w:p w14:paraId="0B971323" w14:textId="54D1F22D" w:rsidR="00082FA9" w:rsidRDefault="00082FA9">
            <w:r>
              <w:t>Open source</w:t>
            </w:r>
          </w:p>
        </w:tc>
        <w:tc>
          <w:tcPr>
            <w:tcW w:w="1145" w:type="dxa"/>
            <w:tcBorders>
              <w:top w:val="single" w:sz="4" w:space="0" w:color="auto"/>
              <w:left w:val="single" w:sz="4" w:space="0" w:color="auto"/>
              <w:bottom w:val="single" w:sz="4" w:space="0" w:color="auto"/>
              <w:right w:val="single" w:sz="4" w:space="0" w:color="auto"/>
            </w:tcBorders>
          </w:tcPr>
          <w:p w14:paraId="3DC5D751" w14:textId="43E1114C" w:rsidR="00082FA9" w:rsidRDefault="00082FA9">
            <w:r>
              <w:t>Linux</w:t>
            </w:r>
          </w:p>
        </w:tc>
        <w:tc>
          <w:tcPr>
            <w:tcW w:w="1120" w:type="dxa"/>
            <w:tcBorders>
              <w:top w:val="single" w:sz="4" w:space="0" w:color="auto"/>
              <w:left w:val="single" w:sz="4" w:space="0" w:color="auto"/>
              <w:bottom w:val="single" w:sz="4" w:space="0" w:color="auto"/>
              <w:right w:val="single" w:sz="4" w:space="0" w:color="auto"/>
            </w:tcBorders>
          </w:tcPr>
          <w:p w14:paraId="69E221B4" w14:textId="78791BC3" w:rsidR="00082FA9" w:rsidRDefault="00082FA9">
            <w:r w:rsidRPr="00082FA9">
              <w:t>to provide all the forensic tools that are required to perform digital forensic</w:t>
            </w:r>
            <w:r>
              <w:t xml:space="preserve">, </w:t>
            </w:r>
            <w:r w:rsidRPr="00082FA9">
              <w:t>can be booted from the removable media</w:t>
            </w:r>
          </w:p>
        </w:tc>
        <w:tc>
          <w:tcPr>
            <w:tcW w:w="1209" w:type="dxa"/>
            <w:tcBorders>
              <w:top w:val="single" w:sz="4" w:space="0" w:color="auto"/>
              <w:left w:val="single" w:sz="4" w:space="0" w:color="auto"/>
              <w:bottom w:val="single" w:sz="4" w:space="0" w:color="auto"/>
              <w:right w:val="single" w:sz="4" w:space="0" w:color="auto"/>
            </w:tcBorders>
          </w:tcPr>
          <w:p w14:paraId="2333EA15" w14:textId="19A5BECD" w:rsidR="00082FA9" w:rsidRDefault="00082FA9">
            <w:r>
              <w:t>Free, very reliable, user friendly. Can be used on physical or virtual systems</w:t>
            </w:r>
          </w:p>
        </w:tc>
        <w:tc>
          <w:tcPr>
            <w:tcW w:w="1413" w:type="dxa"/>
            <w:tcBorders>
              <w:top w:val="single" w:sz="4" w:space="0" w:color="auto"/>
              <w:left w:val="single" w:sz="4" w:space="0" w:color="auto"/>
              <w:bottom w:val="single" w:sz="4" w:space="0" w:color="auto"/>
              <w:right w:val="single" w:sz="4" w:space="0" w:color="auto"/>
            </w:tcBorders>
          </w:tcPr>
          <w:p w14:paraId="19A7EC7E" w14:textId="137324AE" w:rsidR="00082FA9" w:rsidRDefault="00082FA9">
            <w:r>
              <w:t xml:space="preserve">Requires </w:t>
            </w:r>
            <w:r w:rsidR="002C7E36">
              <w:t xml:space="preserve">training in </w:t>
            </w:r>
            <w:proofErr w:type="spellStart"/>
            <w:r w:rsidR="002C7E36">
              <w:t>linux</w:t>
            </w:r>
            <w:proofErr w:type="spellEnd"/>
            <w:r w:rsidR="002C7E36">
              <w:t xml:space="preserve"> language.</w:t>
            </w:r>
          </w:p>
        </w:tc>
      </w:tr>
      <w:tr w:rsidR="00082FA9" w14:paraId="38409F2A" w14:textId="77777777" w:rsidTr="00A20A66">
        <w:trPr>
          <w:trHeight w:val="269"/>
        </w:trPr>
        <w:tc>
          <w:tcPr>
            <w:tcW w:w="774" w:type="dxa"/>
            <w:tcBorders>
              <w:top w:val="single" w:sz="4" w:space="0" w:color="auto"/>
              <w:left w:val="single" w:sz="4" w:space="0" w:color="auto"/>
              <w:bottom w:val="single" w:sz="4" w:space="0" w:color="auto"/>
              <w:right w:val="single" w:sz="4" w:space="0" w:color="auto"/>
            </w:tcBorders>
          </w:tcPr>
          <w:p w14:paraId="370D9980" w14:textId="68F673A4" w:rsidR="00082FA9" w:rsidRDefault="00082FA9">
            <w:proofErr w:type="spellStart"/>
            <w:r>
              <w:t>wireshark</w:t>
            </w:r>
            <w:proofErr w:type="spellEnd"/>
          </w:p>
        </w:tc>
        <w:tc>
          <w:tcPr>
            <w:tcW w:w="811" w:type="dxa"/>
            <w:tcBorders>
              <w:top w:val="single" w:sz="4" w:space="0" w:color="auto"/>
              <w:left w:val="single" w:sz="4" w:space="0" w:color="auto"/>
              <w:bottom w:val="single" w:sz="4" w:space="0" w:color="auto"/>
              <w:right w:val="single" w:sz="4" w:space="0" w:color="auto"/>
            </w:tcBorders>
          </w:tcPr>
          <w:p w14:paraId="1FC6A728" w14:textId="128C247C" w:rsidR="00082FA9" w:rsidRDefault="002C7E36">
            <w:r>
              <w:t xml:space="preserve">Commercial </w:t>
            </w:r>
          </w:p>
        </w:tc>
        <w:tc>
          <w:tcPr>
            <w:tcW w:w="1145" w:type="dxa"/>
            <w:tcBorders>
              <w:top w:val="single" w:sz="4" w:space="0" w:color="auto"/>
              <w:left w:val="single" w:sz="4" w:space="0" w:color="auto"/>
              <w:bottom w:val="single" w:sz="4" w:space="0" w:color="auto"/>
              <w:right w:val="single" w:sz="4" w:space="0" w:color="auto"/>
            </w:tcBorders>
          </w:tcPr>
          <w:p w14:paraId="23077356" w14:textId="5C6862E4" w:rsidR="00082FA9" w:rsidRDefault="002C7E36">
            <w:proofErr w:type="gramStart"/>
            <w:r>
              <w:t>Windows,linux.mac</w:t>
            </w:r>
            <w:proofErr w:type="gramEnd"/>
          </w:p>
        </w:tc>
        <w:tc>
          <w:tcPr>
            <w:tcW w:w="1120" w:type="dxa"/>
            <w:tcBorders>
              <w:top w:val="single" w:sz="4" w:space="0" w:color="auto"/>
              <w:left w:val="single" w:sz="4" w:space="0" w:color="auto"/>
              <w:bottom w:val="single" w:sz="4" w:space="0" w:color="auto"/>
              <w:right w:val="single" w:sz="4" w:space="0" w:color="auto"/>
            </w:tcBorders>
          </w:tcPr>
          <w:p w14:paraId="6FE080DB" w14:textId="31AC08FA" w:rsidR="00082FA9" w:rsidRDefault="002C7E36">
            <w:r w:rsidRPr="002C7E36">
              <w:t>Provide comprehension analysis on communication protocols</w:t>
            </w:r>
            <w:r>
              <w:t>, able to</w:t>
            </w:r>
            <w:r w:rsidRPr="002C7E36">
              <w:t xml:space="preserve"> </w:t>
            </w:r>
            <w:r w:rsidRPr="002C7E36">
              <w:t>analyse</w:t>
            </w:r>
            <w:r w:rsidRPr="002C7E36">
              <w:t xml:space="preserve"> packets from </w:t>
            </w:r>
            <w:r>
              <w:t>different</w:t>
            </w:r>
            <w:r w:rsidRPr="002C7E36">
              <w:t xml:space="preserve"> interfaces</w:t>
            </w:r>
          </w:p>
        </w:tc>
        <w:tc>
          <w:tcPr>
            <w:tcW w:w="1209" w:type="dxa"/>
            <w:tcBorders>
              <w:top w:val="single" w:sz="4" w:space="0" w:color="auto"/>
              <w:left w:val="single" w:sz="4" w:space="0" w:color="auto"/>
              <w:bottom w:val="single" w:sz="4" w:space="0" w:color="auto"/>
              <w:right w:val="single" w:sz="4" w:space="0" w:color="auto"/>
            </w:tcBorders>
          </w:tcPr>
          <w:p w14:paraId="12BC50DD" w14:textId="164DA834" w:rsidR="00082FA9" w:rsidRDefault="002C7E36">
            <w:r>
              <w:t>Free, available on all platforms</w:t>
            </w:r>
          </w:p>
        </w:tc>
        <w:tc>
          <w:tcPr>
            <w:tcW w:w="1413" w:type="dxa"/>
            <w:tcBorders>
              <w:top w:val="single" w:sz="4" w:space="0" w:color="auto"/>
              <w:left w:val="single" w:sz="4" w:space="0" w:color="auto"/>
              <w:bottom w:val="single" w:sz="4" w:space="0" w:color="auto"/>
              <w:right w:val="single" w:sz="4" w:space="0" w:color="auto"/>
            </w:tcBorders>
          </w:tcPr>
          <w:p w14:paraId="5D76F923" w14:textId="07260BB7" w:rsidR="00082FA9" w:rsidRDefault="002C7E36">
            <w:r>
              <w:t>Learning curve is steep</w:t>
            </w:r>
          </w:p>
        </w:tc>
      </w:tr>
      <w:tr w:rsidR="00082FA9" w14:paraId="1DB278DB" w14:textId="77777777" w:rsidTr="00A20A66">
        <w:trPr>
          <w:trHeight w:val="269"/>
        </w:trPr>
        <w:tc>
          <w:tcPr>
            <w:tcW w:w="774" w:type="dxa"/>
            <w:tcBorders>
              <w:top w:val="single" w:sz="4" w:space="0" w:color="auto"/>
              <w:left w:val="single" w:sz="4" w:space="0" w:color="auto"/>
              <w:bottom w:val="single" w:sz="4" w:space="0" w:color="auto"/>
              <w:right w:val="single" w:sz="4" w:space="0" w:color="auto"/>
            </w:tcBorders>
          </w:tcPr>
          <w:p w14:paraId="4F4E58FC" w14:textId="77777777" w:rsidR="00082FA9" w:rsidRDefault="00082FA9"/>
        </w:tc>
        <w:tc>
          <w:tcPr>
            <w:tcW w:w="811" w:type="dxa"/>
            <w:tcBorders>
              <w:top w:val="single" w:sz="4" w:space="0" w:color="auto"/>
              <w:left w:val="single" w:sz="4" w:space="0" w:color="auto"/>
              <w:bottom w:val="single" w:sz="4" w:space="0" w:color="auto"/>
              <w:right w:val="single" w:sz="4" w:space="0" w:color="auto"/>
            </w:tcBorders>
          </w:tcPr>
          <w:p w14:paraId="0BB88D39" w14:textId="77777777" w:rsidR="00082FA9" w:rsidRDefault="00082FA9"/>
        </w:tc>
        <w:tc>
          <w:tcPr>
            <w:tcW w:w="1145" w:type="dxa"/>
            <w:tcBorders>
              <w:top w:val="single" w:sz="4" w:space="0" w:color="auto"/>
              <w:left w:val="single" w:sz="4" w:space="0" w:color="auto"/>
              <w:bottom w:val="single" w:sz="4" w:space="0" w:color="auto"/>
              <w:right w:val="single" w:sz="4" w:space="0" w:color="auto"/>
            </w:tcBorders>
          </w:tcPr>
          <w:p w14:paraId="420E76BC" w14:textId="77777777" w:rsidR="00082FA9" w:rsidRDefault="00082FA9"/>
        </w:tc>
        <w:tc>
          <w:tcPr>
            <w:tcW w:w="1120" w:type="dxa"/>
            <w:tcBorders>
              <w:top w:val="single" w:sz="4" w:space="0" w:color="auto"/>
              <w:left w:val="single" w:sz="4" w:space="0" w:color="auto"/>
              <w:bottom w:val="single" w:sz="4" w:space="0" w:color="auto"/>
              <w:right w:val="single" w:sz="4" w:space="0" w:color="auto"/>
            </w:tcBorders>
          </w:tcPr>
          <w:p w14:paraId="3FEDD886" w14:textId="77777777" w:rsidR="00082FA9" w:rsidRDefault="00082FA9"/>
        </w:tc>
        <w:tc>
          <w:tcPr>
            <w:tcW w:w="1209" w:type="dxa"/>
            <w:tcBorders>
              <w:top w:val="single" w:sz="4" w:space="0" w:color="auto"/>
              <w:left w:val="single" w:sz="4" w:space="0" w:color="auto"/>
              <w:bottom w:val="single" w:sz="4" w:space="0" w:color="auto"/>
              <w:right w:val="single" w:sz="4" w:space="0" w:color="auto"/>
            </w:tcBorders>
          </w:tcPr>
          <w:p w14:paraId="2298586F" w14:textId="77777777" w:rsidR="00082FA9" w:rsidRDefault="00082FA9"/>
        </w:tc>
        <w:tc>
          <w:tcPr>
            <w:tcW w:w="1413" w:type="dxa"/>
            <w:tcBorders>
              <w:top w:val="single" w:sz="4" w:space="0" w:color="auto"/>
              <w:left w:val="single" w:sz="4" w:space="0" w:color="auto"/>
              <w:bottom w:val="single" w:sz="4" w:space="0" w:color="auto"/>
              <w:right w:val="single" w:sz="4" w:space="0" w:color="auto"/>
            </w:tcBorders>
          </w:tcPr>
          <w:p w14:paraId="4985664D" w14:textId="77777777" w:rsidR="00082FA9" w:rsidRDefault="00082FA9"/>
        </w:tc>
      </w:tr>
    </w:tbl>
    <w:p w14:paraId="53A2032F" w14:textId="7729A8C1" w:rsidR="008B5C16" w:rsidRDefault="008B5C16" w:rsidP="00A20A66">
      <w:pPr>
        <w:pStyle w:val="Heading1"/>
      </w:pPr>
      <w:r>
        <w:br w:type="page"/>
      </w:r>
    </w:p>
    <w:p w14:paraId="40C1B0C1" w14:textId="367519A9" w:rsidR="008B5C16" w:rsidRDefault="008B5C16" w:rsidP="008B5C16">
      <w:pPr>
        <w:pStyle w:val="Heading1"/>
      </w:pPr>
      <w:bookmarkStart w:id="11" w:name="_Toc141975473"/>
      <w:r>
        <w:lastRenderedPageBreak/>
        <w:t>Company sabotage – Case study</w:t>
      </w:r>
      <w:bookmarkEnd w:id="11"/>
    </w:p>
    <w:p w14:paraId="5453FA93" w14:textId="2771AFC4" w:rsidR="002C7E36" w:rsidRDefault="002C7E36" w:rsidP="002C7E36">
      <w:r>
        <w:t xml:space="preserve">Rob Jengelley works in CEC Mobile Manufacturing Company in Swansea, Wales. The company designs </w:t>
      </w:r>
      <w:r>
        <w:t xml:space="preserve">mobile </w:t>
      </w:r>
      <w:r>
        <w:t xml:space="preserve">phone interfaces and GUI for popular vendors. CEC has become a market leader in its segment within a very </w:t>
      </w:r>
      <w:r>
        <w:t xml:space="preserve">short </w:t>
      </w:r>
      <w:r>
        <w:t xml:space="preserve">span of time. Rob was involved in the design of the latest Samsung Galaxy S20 Plus phone. He managed to </w:t>
      </w:r>
      <w:r>
        <w:t xml:space="preserve">design </w:t>
      </w:r>
      <w:r>
        <w:t>a GUI interface for the phone which rivalled Apple’s iPhone 12 designs.</w:t>
      </w:r>
      <w:r>
        <w:t xml:space="preserve"> </w:t>
      </w:r>
    </w:p>
    <w:p w14:paraId="76BBBAE3" w14:textId="454CB4A7" w:rsidR="002C7E36" w:rsidRDefault="002C7E36" w:rsidP="002C7E36">
      <w:r>
        <w:t xml:space="preserve">The CECs engineers were said to be shocked to find that a large amount of the mobile phone designs within robs computer had vanished. The company stands to lose millions of pounds if the situation is resolved. </w:t>
      </w:r>
    </w:p>
    <w:p w14:paraId="7FFB5766" w14:textId="1036A353" w:rsidR="002C7E36" w:rsidRPr="002C7E36" w:rsidRDefault="002C7E36" w:rsidP="002C7E36">
      <w:r>
        <w:t>As part of my job, recovery of the missing phone designs is top priority. At each step of the way, detailed methodology will be explained.</w:t>
      </w:r>
    </w:p>
    <w:p w14:paraId="7F63C554" w14:textId="60D79213" w:rsidR="008B5C16" w:rsidRDefault="00A20A66" w:rsidP="00A20A66">
      <w:pPr>
        <w:pStyle w:val="Heading2"/>
      </w:pPr>
      <w:r>
        <w:t xml:space="preserve">Forensic methodology </w:t>
      </w:r>
      <w:r w:rsidR="002C7E36">
        <w:t>used.</w:t>
      </w:r>
    </w:p>
    <w:p w14:paraId="627CD4E2" w14:textId="4A7A7140" w:rsidR="002C7E36" w:rsidRDefault="00C17B0A" w:rsidP="002C7E36">
      <w:r>
        <w:t>While investigating the crime scene by using specialist procedures and techniques. It is expected that some of the following evidence can be found:</w:t>
      </w:r>
    </w:p>
    <w:p w14:paraId="4230FCA6" w14:textId="5D541939" w:rsidR="00C17B0A" w:rsidRDefault="00C17B0A" w:rsidP="00C17B0A">
      <w:pPr>
        <w:pStyle w:val="ListParagraph"/>
        <w:numPr>
          <w:ilvl w:val="0"/>
          <w:numId w:val="5"/>
        </w:numPr>
      </w:pPr>
      <w:r>
        <w:t xml:space="preserve">Proving that a crime has actually been </w:t>
      </w:r>
      <w:proofErr w:type="gramStart"/>
      <w:r>
        <w:t>committed</w:t>
      </w:r>
      <w:proofErr w:type="gramEnd"/>
    </w:p>
    <w:p w14:paraId="756E5382" w14:textId="51FD8F43" w:rsidR="00C17B0A" w:rsidRDefault="00C17B0A" w:rsidP="00C17B0A">
      <w:pPr>
        <w:pStyle w:val="ListParagraph"/>
        <w:numPr>
          <w:ilvl w:val="0"/>
          <w:numId w:val="5"/>
        </w:numPr>
      </w:pPr>
      <w:r>
        <w:t xml:space="preserve">Exclude or link suspects to a </w:t>
      </w:r>
      <w:proofErr w:type="gramStart"/>
      <w:r>
        <w:t>scene</w:t>
      </w:r>
      <w:proofErr w:type="gramEnd"/>
    </w:p>
    <w:p w14:paraId="00EC1E31" w14:textId="6FDC90B4" w:rsidR="00C17B0A" w:rsidRDefault="00C17B0A" w:rsidP="00C17B0A">
      <w:pPr>
        <w:pStyle w:val="ListParagraph"/>
        <w:numPr>
          <w:ilvl w:val="0"/>
          <w:numId w:val="5"/>
        </w:numPr>
      </w:pPr>
      <w:r>
        <w:t xml:space="preserve">Finding out identity </w:t>
      </w:r>
    </w:p>
    <w:p w14:paraId="0152E706" w14:textId="4B325F0F" w:rsidR="00C17B0A" w:rsidRDefault="00C17B0A" w:rsidP="00C17B0A">
      <w:pPr>
        <w:pStyle w:val="ListParagraph"/>
        <w:numPr>
          <w:ilvl w:val="0"/>
          <w:numId w:val="5"/>
        </w:numPr>
      </w:pPr>
      <w:r>
        <w:t>ETC.</w:t>
      </w:r>
    </w:p>
    <w:p w14:paraId="319F515D" w14:textId="3AC0F596" w:rsidR="003C197A" w:rsidRDefault="00C17B0A" w:rsidP="00C17B0A">
      <w:r>
        <w:t xml:space="preserve">As found in the statement, the company does not have any back up drives, everything was kept on the </w:t>
      </w:r>
      <w:proofErr w:type="gramStart"/>
      <w:r>
        <w:t>companies</w:t>
      </w:r>
      <w:proofErr w:type="gramEnd"/>
      <w:r>
        <w:t xml:space="preserve"> system. As stated, Rob was involved with the creation of the designs for the mobile phones and was later found resigning from CEC. </w:t>
      </w:r>
    </w:p>
    <w:p w14:paraId="1413BA2F" w14:textId="77777777" w:rsidR="003C197A" w:rsidRPr="002C7E36" w:rsidRDefault="003C197A" w:rsidP="00C17B0A"/>
    <w:p w14:paraId="3163BF13" w14:textId="05FA5B31" w:rsidR="00A20A66" w:rsidRDefault="00A20A66" w:rsidP="00A20A66">
      <w:pPr>
        <w:pStyle w:val="Heading2"/>
      </w:pPr>
      <w:r>
        <w:t xml:space="preserve">Sample generated </w:t>
      </w:r>
      <w:r w:rsidR="003C197A">
        <w:t>report.</w:t>
      </w:r>
    </w:p>
    <w:p w14:paraId="56FB64E1" w14:textId="33915D0B" w:rsidR="003C197A" w:rsidRDefault="003C197A" w:rsidP="003C197A">
      <w:r>
        <w:t>After collecting the required files and using the intended software, a report was create</w:t>
      </w:r>
      <w:r w:rsidR="00737F4B">
        <w:t xml:space="preserve">d. This report will be used as evidence regarding the case made by the CEC. </w:t>
      </w:r>
    </w:p>
    <w:p w14:paraId="4441D784" w14:textId="34B1BD84" w:rsidR="00737F4B" w:rsidRDefault="00737F4B" w:rsidP="003C197A">
      <w:r w:rsidRPr="00737F4B">
        <w:drawing>
          <wp:inline distT="0" distB="0" distL="0" distR="0" wp14:anchorId="21C04B18" wp14:editId="6DCC68E7">
            <wp:extent cx="2640965" cy="2171700"/>
            <wp:effectExtent l="0" t="0" r="6985" b="0"/>
            <wp:docPr id="13893695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369594" name="Picture 1" descr="A screenshot of a computer&#10;&#10;Description automatically generated"/>
                    <pic:cNvPicPr/>
                  </pic:nvPicPr>
                  <pic:blipFill>
                    <a:blip r:embed="rId11"/>
                    <a:stretch>
                      <a:fillRect/>
                    </a:stretch>
                  </pic:blipFill>
                  <pic:spPr>
                    <a:xfrm>
                      <a:off x="0" y="0"/>
                      <a:ext cx="2640965" cy="2171700"/>
                    </a:xfrm>
                    <a:prstGeom prst="rect">
                      <a:avLst/>
                    </a:prstGeom>
                  </pic:spPr>
                </pic:pic>
              </a:graphicData>
            </a:graphic>
          </wp:inline>
        </w:drawing>
      </w:r>
    </w:p>
    <w:p w14:paraId="402C26A2" w14:textId="386CCF1D" w:rsidR="00737F4B" w:rsidRPr="003C197A" w:rsidRDefault="00737F4B" w:rsidP="003C197A">
      <w:r>
        <w:t xml:space="preserve">This is the report that was create using the </w:t>
      </w:r>
      <w:proofErr w:type="spellStart"/>
      <w:r>
        <w:t>ftk</w:t>
      </w:r>
      <w:proofErr w:type="spellEnd"/>
      <w:r>
        <w:t xml:space="preserve"> image tool. It has provided </w:t>
      </w:r>
      <w:proofErr w:type="gramStart"/>
      <w:r>
        <w:t>all of</w:t>
      </w:r>
      <w:proofErr w:type="gramEnd"/>
      <w:r>
        <w:t xml:space="preserve"> the data that would be needed in the collection of evidence.</w:t>
      </w:r>
    </w:p>
    <w:p w14:paraId="294FA1B5" w14:textId="5DA87E81" w:rsidR="00A20A66" w:rsidRDefault="00A20A66" w:rsidP="00A20A66">
      <w:pPr>
        <w:pStyle w:val="Heading2"/>
      </w:pPr>
      <w:r>
        <w:t>Invoice</w:t>
      </w:r>
    </w:p>
    <w:p w14:paraId="6BBE2008" w14:textId="3D3F35FD" w:rsidR="003C197A" w:rsidRDefault="00737F4B" w:rsidP="003C197A">
      <w:r>
        <w:t xml:space="preserve">After all evidence has been submitted and a suspect has been found of crime. The company who requested the service, in this case is CEC, will be sent an invoice for all services. The charge of the services will depend on the type and how many services were needed to be completed. </w:t>
      </w:r>
    </w:p>
    <w:p w14:paraId="5217425E" w14:textId="349DA7CC" w:rsidR="00737F4B" w:rsidRDefault="00737F4B" w:rsidP="003C197A">
      <w:r w:rsidRPr="00737F4B">
        <w:lastRenderedPageBreak/>
        <w:drawing>
          <wp:inline distT="0" distB="0" distL="0" distR="0" wp14:anchorId="1F3B1FCB" wp14:editId="13D115A1">
            <wp:extent cx="2640965" cy="3725545"/>
            <wp:effectExtent l="0" t="0" r="6985" b="8255"/>
            <wp:docPr id="506719199" name="Picture 1" descr="A white document with a rectangular box and a rectangular box&#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719199" name="Picture 1" descr="A white document with a rectangular box and a rectangular box&#10;&#10;Description automatically generated with medium confidence"/>
                    <pic:cNvPicPr/>
                  </pic:nvPicPr>
                  <pic:blipFill>
                    <a:blip r:embed="rId12"/>
                    <a:stretch>
                      <a:fillRect/>
                    </a:stretch>
                  </pic:blipFill>
                  <pic:spPr>
                    <a:xfrm>
                      <a:off x="0" y="0"/>
                      <a:ext cx="2640965" cy="3725545"/>
                    </a:xfrm>
                    <a:prstGeom prst="rect">
                      <a:avLst/>
                    </a:prstGeom>
                  </pic:spPr>
                </pic:pic>
              </a:graphicData>
            </a:graphic>
          </wp:inline>
        </w:drawing>
      </w:r>
    </w:p>
    <w:p w14:paraId="07102814" w14:textId="7B3FF564" w:rsidR="00737F4B" w:rsidRPr="003C197A" w:rsidRDefault="00737F4B" w:rsidP="003C197A">
      <w:r>
        <w:t xml:space="preserve">This is an invoice that will be used for the CEC. It includes all the necessary information needed. </w:t>
      </w:r>
    </w:p>
    <w:p w14:paraId="18E5D94B" w14:textId="17515611" w:rsidR="008B5C16" w:rsidRDefault="008B5C16">
      <w:pPr>
        <w:jc w:val="left"/>
      </w:pPr>
      <w:r>
        <w:br w:type="page"/>
      </w:r>
    </w:p>
    <w:p w14:paraId="27D31359" w14:textId="77C94806" w:rsidR="008B5C16" w:rsidRDefault="00A20A66" w:rsidP="00737F4B">
      <w:pPr>
        <w:pStyle w:val="Heading1"/>
      </w:pPr>
      <w:r>
        <w:lastRenderedPageBreak/>
        <w:t xml:space="preserve">Recommendation </w:t>
      </w:r>
    </w:p>
    <w:p w14:paraId="3EE79792" w14:textId="3DBDC91C" w:rsidR="00737F4B" w:rsidRDefault="00737F4B" w:rsidP="00737F4B">
      <w:r>
        <w:t>While assessing the scenario and situation,</w:t>
      </w:r>
      <w:r w:rsidR="003E5765">
        <w:t xml:space="preserve"> the CEC company lacks a lot of security protocols that could have stopped this situation from happening. </w:t>
      </w:r>
    </w:p>
    <w:p w14:paraId="07E700D3" w14:textId="49F9FBCE" w:rsidR="003E5765" w:rsidRDefault="003E5765" w:rsidP="003E5765">
      <w:pPr>
        <w:pStyle w:val="ListParagraph"/>
        <w:numPr>
          <w:ilvl w:val="0"/>
          <w:numId w:val="6"/>
        </w:numPr>
      </w:pPr>
      <w:r>
        <w:t>The first change that should be made would be to have an automatic backup system implemented. this makes sure that data corruption, data loss, and any other forms of data loss will be nullified, and instead the data will be safe at a remote location.</w:t>
      </w:r>
    </w:p>
    <w:p w14:paraId="61355AC6" w14:textId="7BC5F3DA" w:rsidR="003E5765" w:rsidRPr="00737F4B" w:rsidRDefault="003E5765" w:rsidP="003E5765">
      <w:pPr>
        <w:pStyle w:val="ListParagraph"/>
        <w:numPr>
          <w:ilvl w:val="0"/>
          <w:numId w:val="6"/>
        </w:numPr>
      </w:pPr>
      <w:r>
        <w:t>The second recommendation is to have multiple security layers to important documents. Meaning each file requiring a different password, having magnetic doors to server rooms to prevent anyone from entering ETC.</w:t>
      </w:r>
    </w:p>
    <w:p w14:paraId="5B41BC98" w14:textId="1E76EA88" w:rsidR="00A20A66" w:rsidRDefault="00A20A66" w:rsidP="008B5C16"/>
    <w:p w14:paraId="5310203F" w14:textId="77777777" w:rsidR="00A20A66" w:rsidRDefault="00A20A66">
      <w:pPr>
        <w:jc w:val="left"/>
      </w:pPr>
      <w:r>
        <w:br w:type="page"/>
      </w:r>
    </w:p>
    <w:p w14:paraId="33F022E1" w14:textId="3C73E9CD" w:rsidR="00A20A66" w:rsidRDefault="00A20A66" w:rsidP="008B5C16">
      <w:r>
        <w:lastRenderedPageBreak/>
        <w:t>Reference list</w:t>
      </w:r>
    </w:p>
    <w:sdt>
      <w:sdtPr>
        <w:id w:val="-1217658841"/>
        <w:docPartObj>
          <w:docPartGallery w:val="Bibliographies"/>
          <w:docPartUnique/>
        </w:docPartObj>
      </w:sdtPr>
      <w:sdtEndPr>
        <w:rPr>
          <w:rFonts w:ascii="Times New Roman" w:eastAsiaTheme="minorEastAsia" w:hAnsi="Times New Roman" w:cstheme="minorBidi"/>
          <w:color w:val="auto"/>
          <w:sz w:val="24"/>
          <w:szCs w:val="22"/>
        </w:rPr>
      </w:sdtEndPr>
      <w:sdtContent>
        <w:p w14:paraId="786D68F7" w14:textId="06E6F789" w:rsidR="003E5765" w:rsidRDefault="003E5765">
          <w:pPr>
            <w:pStyle w:val="Heading1"/>
          </w:pPr>
          <w:r>
            <w:t>References</w:t>
          </w:r>
        </w:p>
        <w:sdt>
          <w:sdtPr>
            <w:id w:val="-573587230"/>
            <w:bibliography/>
          </w:sdtPr>
          <w:sdtContent>
            <w:p w14:paraId="2232DE57" w14:textId="77777777" w:rsidR="003E5765" w:rsidRDefault="003E5765">
              <w:pPr>
                <w:rPr>
                  <w:rFonts w:asciiTheme="minorHAnsi" w:eastAsia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6"/>
                <w:gridCol w:w="3873"/>
              </w:tblGrid>
              <w:tr w:rsidR="003E5765" w14:paraId="03D3F086" w14:textId="77777777">
                <w:trPr>
                  <w:divId w:val="1003625549"/>
                  <w:tblCellSpacing w:w="15" w:type="dxa"/>
                </w:trPr>
                <w:tc>
                  <w:tcPr>
                    <w:tcW w:w="50" w:type="pct"/>
                    <w:hideMark/>
                  </w:tcPr>
                  <w:p w14:paraId="5929482B" w14:textId="496E294A" w:rsidR="003E5765" w:rsidRDefault="003E5765">
                    <w:pPr>
                      <w:pStyle w:val="Bibliography"/>
                      <w:rPr>
                        <w:noProof/>
                        <w:szCs w:val="24"/>
                      </w:rPr>
                    </w:pPr>
                    <w:r>
                      <w:rPr>
                        <w:noProof/>
                      </w:rPr>
                      <w:t xml:space="preserve">[1] </w:t>
                    </w:r>
                  </w:p>
                </w:tc>
                <w:tc>
                  <w:tcPr>
                    <w:tcW w:w="0" w:type="auto"/>
                    <w:hideMark/>
                  </w:tcPr>
                  <w:p w14:paraId="1FC280CD" w14:textId="77777777" w:rsidR="003E5765" w:rsidRDefault="003E5765">
                    <w:pPr>
                      <w:pStyle w:val="Bibliography"/>
                      <w:rPr>
                        <w:noProof/>
                      </w:rPr>
                    </w:pPr>
                    <w:r>
                      <w:rPr>
                        <w:noProof/>
                      </w:rPr>
                      <w:t>D. Robb, “16 Best Digital Forensics Tools &amp; Software in 2023,” Esecurity planet, 19 January 2023. [Online]. Available: https://www.esecurityplanet.com/products/digital-forensics-software/. [Accessed 29 July 2023].</w:t>
                    </w:r>
                  </w:p>
                </w:tc>
              </w:tr>
              <w:tr w:rsidR="003E5765" w14:paraId="201ECBDE" w14:textId="77777777">
                <w:trPr>
                  <w:divId w:val="1003625549"/>
                  <w:tblCellSpacing w:w="15" w:type="dxa"/>
                </w:trPr>
                <w:tc>
                  <w:tcPr>
                    <w:tcW w:w="50" w:type="pct"/>
                    <w:hideMark/>
                  </w:tcPr>
                  <w:p w14:paraId="74BEF30F" w14:textId="77777777" w:rsidR="003E5765" w:rsidRDefault="003E5765">
                    <w:pPr>
                      <w:pStyle w:val="Bibliography"/>
                      <w:rPr>
                        <w:noProof/>
                      </w:rPr>
                    </w:pPr>
                    <w:r>
                      <w:rPr>
                        <w:noProof/>
                      </w:rPr>
                      <w:t xml:space="preserve">[2] </w:t>
                    </w:r>
                  </w:p>
                </w:tc>
                <w:tc>
                  <w:tcPr>
                    <w:tcW w:w="0" w:type="auto"/>
                    <w:hideMark/>
                  </w:tcPr>
                  <w:p w14:paraId="5C7F70FF" w14:textId="77777777" w:rsidR="003E5765" w:rsidRDefault="003E5765">
                    <w:pPr>
                      <w:pStyle w:val="Bibliography"/>
                      <w:rPr>
                        <w:noProof/>
                      </w:rPr>
                    </w:pPr>
                    <w:r>
                      <w:rPr>
                        <w:noProof/>
                      </w:rPr>
                      <w:t>B. Carrier, “Brian Carrier,” Sleuthkit, 21 june 2023. [Online]. Available: https://sleuthkit.org/. [Accessed 18 july 2023].</w:t>
                    </w:r>
                  </w:p>
                </w:tc>
              </w:tr>
              <w:tr w:rsidR="003E5765" w14:paraId="4F03ECCE" w14:textId="77777777">
                <w:trPr>
                  <w:divId w:val="1003625549"/>
                  <w:tblCellSpacing w:w="15" w:type="dxa"/>
                </w:trPr>
                <w:tc>
                  <w:tcPr>
                    <w:tcW w:w="50" w:type="pct"/>
                    <w:hideMark/>
                  </w:tcPr>
                  <w:p w14:paraId="587FC655" w14:textId="77777777" w:rsidR="003E5765" w:rsidRDefault="003E5765">
                    <w:pPr>
                      <w:pStyle w:val="Bibliography"/>
                      <w:rPr>
                        <w:noProof/>
                      </w:rPr>
                    </w:pPr>
                    <w:r>
                      <w:rPr>
                        <w:noProof/>
                      </w:rPr>
                      <w:t xml:space="preserve">[3] </w:t>
                    </w:r>
                  </w:p>
                </w:tc>
                <w:tc>
                  <w:tcPr>
                    <w:tcW w:w="0" w:type="auto"/>
                    <w:hideMark/>
                  </w:tcPr>
                  <w:p w14:paraId="38E89E0B" w14:textId="77777777" w:rsidR="003E5765" w:rsidRDefault="003E5765">
                    <w:pPr>
                      <w:pStyle w:val="Bibliography"/>
                      <w:rPr>
                        <w:noProof/>
                      </w:rPr>
                    </w:pPr>
                    <w:r>
                      <w:rPr>
                        <w:noProof/>
                      </w:rPr>
                      <w:t>M. Forensics, “Magnet AXIOM,” Magnet forensics, 31 Jan 2023. [Online]. Available: https://www.magnetforensics.com/products/magnet-axiom/. [Accessed 28 july 2023].</w:t>
                    </w:r>
                  </w:p>
                </w:tc>
              </w:tr>
              <w:tr w:rsidR="003E5765" w14:paraId="16EB0BA4" w14:textId="77777777">
                <w:trPr>
                  <w:divId w:val="1003625549"/>
                  <w:tblCellSpacing w:w="15" w:type="dxa"/>
                </w:trPr>
                <w:tc>
                  <w:tcPr>
                    <w:tcW w:w="50" w:type="pct"/>
                    <w:hideMark/>
                  </w:tcPr>
                  <w:p w14:paraId="64A06863" w14:textId="77777777" w:rsidR="003E5765" w:rsidRDefault="003E5765">
                    <w:pPr>
                      <w:pStyle w:val="Bibliography"/>
                      <w:rPr>
                        <w:noProof/>
                      </w:rPr>
                    </w:pPr>
                    <w:r>
                      <w:rPr>
                        <w:noProof/>
                      </w:rPr>
                      <w:t xml:space="preserve">[4] </w:t>
                    </w:r>
                  </w:p>
                </w:tc>
                <w:tc>
                  <w:tcPr>
                    <w:tcW w:w="0" w:type="auto"/>
                    <w:hideMark/>
                  </w:tcPr>
                  <w:p w14:paraId="78D177BA" w14:textId="77777777" w:rsidR="003E5765" w:rsidRDefault="003E5765">
                    <w:pPr>
                      <w:pStyle w:val="Bibliography"/>
                      <w:rPr>
                        <w:noProof/>
                      </w:rPr>
                    </w:pPr>
                    <w:r>
                      <w:rPr>
                        <w:noProof/>
                      </w:rPr>
                      <w:t>Rashi, “CAINE Forensic Environment,” 02 June 2020. [Online]. Available: https://www.geeksforgeeks.org/caine-forensic-environment/. [Accessed 23 July 2023].</w:t>
                    </w:r>
                  </w:p>
                </w:tc>
              </w:tr>
              <w:tr w:rsidR="003E5765" w14:paraId="22F09267" w14:textId="77777777">
                <w:trPr>
                  <w:divId w:val="1003625549"/>
                  <w:tblCellSpacing w:w="15" w:type="dxa"/>
                </w:trPr>
                <w:tc>
                  <w:tcPr>
                    <w:tcW w:w="50" w:type="pct"/>
                    <w:hideMark/>
                  </w:tcPr>
                  <w:p w14:paraId="522A49CD" w14:textId="77777777" w:rsidR="003E5765" w:rsidRDefault="003E5765">
                    <w:pPr>
                      <w:pStyle w:val="Bibliography"/>
                      <w:rPr>
                        <w:noProof/>
                      </w:rPr>
                    </w:pPr>
                    <w:r>
                      <w:rPr>
                        <w:noProof/>
                      </w:rPr>
                      <w:t xml:space="preserve">[5] </w:t>
                    </w:r>
                  </w:p>
                </w:tc>
                <w:tc>
                  <w:tcPr>
                    <w:tcW w:w="0" w:type="auto"/>
                    <w:hideMark/>
                  </w:tcPr>
                  <w:p w14:paraId="3B5E124B" w14:textId="77777777" w:rsidR="003E5765" w:rsidRDefault="003E5765">
                    <w:pPr>
                      <w:pStyle w:val="Bibliography"/>
                      <w:rPr>
                        <w:noProof/>
                      </w:rPr>
                    </w:pPr>
                    <w:r>
                      <w:rPr>
                        <w:noProof/>
                      </w:rPr>
                      <w:t>Wireshark, “About wireshark,” 21 Jan 2023. [Online]. Available: https://www.wireshark.org/about.html. [Accessed 23 July 2023].</w:t>
                    </w:r>
                  </w:p>
                </w:tc>
              </w:tr>
            </w:tbl>
            <w:p w14:paraId="022D3404" w14:textId="77777777" w:rsidR="003E5765" w:rsidRDefault="003E5765">
              <w:pPr>
                <w:divId w:val="1003625549"/>
                <w:rPr>
                  <w:rFonts w:eastAsia="Times New Roman"/>
                  <w:noProof/>
                </w:rPr>
              </w:pPr>
            </w:p>
            <w:p w14:paraId="1860D228" w14:textId="5330818E" w:rsidR="003E5765" w:rsidRDefault="003E5765">
              <w:r>
                <w:rPr>
                  <w:b/>
                  <w:bCs/>
                  <w:noProof/>
                </w:rPr>
                <w:fldChar w:fldCharType="end"/>
              </w:r>
            </w:p>
          </w:sdtContent>
        </w:sdt>
      </w:sdtContent>
    </w:sdt>
    <w:p w14:paraId="61F0A47D" w14:textId="77777777" w:rsidR="003E5765" w:rsidRPr="008B5C16" w:rsidRDefault="003E5765" w:rsidP="008B5C16"/>
    <w:sectPr w:rsidR="003E5765" w:rsidRPr="008B5C16" w:rsidSect="00DD068B">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219E82" w14:textId="77777777" w:rsidR="007663B9" w:rsidRDefault="007663B9" w:rsidP="009B723B">
      <w:pPr>
        <w:spacing w:after="0" w:line="240" w:lineRule="auto"/>
      </w:pPr>
      <w:r>
        <w:separator/>
      </w:r>
    </w:p>
  </w:endnote>
  <w:endnote w:type="continuationSeparator" w:id="0">
    <w:p w14:paraId="07720FA4" w14:textId="77777777" w:rsidR="007663B9" w:rsidRDefault="007663B9" w:rsidP="009B72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F2F887" w14:textId="77777777" w:rsidR="007663B9" w:rsidRDefault="007663B9" w:rsidP="009B723B">
      <w:pPr>
        <w:spacing w:after="0" w:line="240" w:lineRule="auto"/>
      </w:pPr>
      <w:r>
        <w:separator/>
      </w:r>
    </w:p>
  </w:footnote>
  <w:footnote w:type="continuationSeparator" w:id="0">
    <w:p w14:paraId="7A79CD0C" w14:textId="77777777" w:rsidR="007663B9" w:rsidRDefault="007663B9" w:rsidP="009B72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DE0C64"/>
    <w:multiLevelType w:val="hybridMultilevel"/>
    <w:tmpl w:val="A56209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746ED2"/>
    <w:multiLevelType w:val="hybridMultilevel"/>
    <w:tmpl w:val="92683C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F11AD6"/>
    <w:multiLevelType w:val="hybridMultilevel"/>
    <w:tmpl w:val="18587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5649776">
    <w:abstractNumId w:val="1"/>
  </w:num>
  <w:num w:numId="2" w16cid:durableId="546142655">
    <w:abstractNumId w:val="2"/>
  </w:num>
  <w:num w:numId="3" w16cid:durableId="1463618516">
    <w:abstractNumId w:val="3"/>
  </w:num>
  <w:num w:numId="4" w16cid:durableId="1127964860">
    <w:abstractNumId w:val="0"/>
  </w:num>
  <w:num w:numId="5" w16cid:durableId="687023454">
    <w:abstractNumId w:val="4"/>
  </w:num>
  <w:num w:numId="6" w16cid:durableId="11293967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41823"/>
    <w:rsid w:val="000533D7"/>
    <w:rsid w:val="000577AB"/>
    <w:rsid w:val="00076A47"/>
    <w:rsid w:val="00082FA9"/>
    <w:rsid w:val="00091347"/>
    <w:rsid w:val="000A7B38"/>
    <w:rsid w:val="000F519F"/>
    <w:rsid w:val="00136B24"/>
    <w:rsid w:val="001407BC"/>
    <w:rsid w:val="0016531F"/>
    <w:rsid w:val="00196A84"/>
    <w:rsid w:val="001C4AFE"/>
    <w:rsid w:val="001E11AB"/>
    <w:rsid w:val="001F33FA"/>
    <w:rsid w:val="0021452C"/>
    <w:rsid w:val="00223CF9"/>
    <w:rsid w:val="00231A04"/>
    <w:rsid w:val="00254B4E"/>
    <w:rsid w:val="00261783"/>
    <w:rsid w:val="002C0D22"/>
    <w:rsid w:val="002C535C"/>
    <w:rsid w:val="002C7E36"/>
    <w:rsid w:val="002D344E"/>
    <w:rsid w:val="0030678F"/>
    <w:rsid w:val="003177C4"/>
    <w:rsid w:val="00325BD1"/>
    <w:rsid w:val="00344F1B"/>
    <w:rsid w:val="00345BD9"/>
    <w:rsid w:val="00356ECA"/>
    <w:rsid w:val="0036641B"/>
    <w:rsid w:val="0037636C"/>
    <w:rsid w:val="00391338"/>
    <w:rsid w:val="003C197A"/>
    <w:rsid w:val="003D750A"/>
    <w:rsid w:val="003E5765"/>
    <w:rsid w:val="003F3775"/>
    <w:rsid w:val="00410112"/>
    <w:rsid w:val="0047117F"/>
    <w:rsid w:val="00493AB0"/>
    <w:rsid w:val="004B150C"/>
    <w:rsid w:val="004B186F"/>
    <w:rsid w:val="004E1484"/>
    <w:rsid w:val="004F020A"/>
    <w:rsid w:val="005111D8"/>
    <w:rsid w:val="0051221B"/>
    <w:rsid w:val="00512C9A"/>
    <w:rsid w:val="005600F2"/>
    <w:rsid w:val="005737A4"/>
    <w:rsid w:val="00574A9B"/>
    <w:rsid w:val="005870C3"/>
    <w:rsid w:val="005A6F41"/>
    <w:rsid w:val="005B4DCE"/>
    <w:rsid w:val="005B5709"/>
    <w:rsid w:val="005C760E"/>
    <w:rsid w:val="005D6EAC"/>
    <w:rsid w:val="00606972"/>
    <w:rsid w:val="006478F7"/>
    <w:rsid w:val="0067460A"/>
    <w:rsid w:val="006A24E4"/>
    <w:rsid w:val="006A302C"/>
    <w:rsid w:val="006B14BB"/>
    <w:rsid w:val="006D46F0"/>
    <w:rsid w:val="006E4F0D"/>
    <w:rsid w:val="00737F4B"/>
    <w:rsid w:val="0075434A"/>
    <w:rsid w:val="007663B9"/>
    <w:rsid w:val="007C47F8"/>
    <w:rsid w:val="007D6533"/>
    <w:rsid w:val="007F7D43"/>
    <w:rsid w:val="00841B8C"/>
    <w:rsid w:val="0087281A"/>
    <w:rsid w:val="008907E3"/>
    <w:rsid w:val="008A143C"/>
    <w:rsid w:val="008B5C16"/>
    <w:rsid w:val="008C4278"/>
    <w:rsid w:val="00901928"/>
    <w:rsid w:val="00922F64"/>
    <w:rsid w:val="009929CB"/>
    <w:rsid w:val="009B723B"/>
    <w:rsid w:val="009D3F86"/>
    <w:rsid w:val="009D4F0B"/>
    <w:rsid w:val="00A20A66"/>
    <w:rsid w:val="00A52B06"/>
    <w:rsid w:val="00A90546"/>
    <w:rsid w:val="00A9570B"/>
    <w:rsid w:val="00AD2736"/>
    <w:rsid w:val="00B14412"/>
    <w:rsid w:val="00B277A8"/>
    <w:rsid w:val="00B3611F"/>
    <w:rsid w:val="00B518C5"/>
    <w:rsid w:val="00B836E4"/>
    <w:rsid w:val="00BA53BC"/>
    <w:rsid w:val="00BC2D6F"/>
    <w:rsid w:val="00BE1FF9"/>
    <w:rsid w:val="00C004CD"/>
    <w:rsid w:val="00C1619A"/>
    <w:rsid w:val="00C17B0A"/>
    <w:rsid w:val="00C2207F"/>
    <w:rsid w:val="00C30E04"/>
    <w:rsid w:val="00C40243"/>
    <w:rsid w:val="00C42099"/>
    <w:rsid w:val="00C46A58"/>
    <w:rsid w:val="00C5185C"/>
    <w:rsid w:val="00C53162"/>
    <w:rsid w:val="00C7017D"/>
    <w:rsid w:val="00C90BAD"/>
    <w:rsid w:val="00C954FA"/>
    <w:rsid w:val="00CA2C1A"/>
    <w:rsid w:val="00CC2777"/>
    <w:rsid w:val="00CC5017"/>
    <w:rsid w:val="00D25B29"/>
    <w:rsid w:val="00D86293"/>
    <w:rsid w:val="00DC783B"/>
    <w:rsid w:val="00DD068B"/>
    <w:rsid w:val="00E05F9E"/>
    <w:rsid w:val="00E5661E"/>
    <w:rsid w:val="00E969B2"/>
    <w:rsid w:val="00EA6DC5"/>
    <w:rsid w:val="00ED35C6"/>
    <w:rsid w:val="00F347C0"/>
    <w:rsid w:val="00F8640E"/>
    <w:rsid w:val="00FA52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B361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5C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D344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character" w:customStyle="1" w:styleId="Heading1Char">
    <w:name w:val="Heading 1 Char"/>
    <w:basedOn w:val="DefaultParagraphFont"/>
    <w:link w:val="Heading1"/>
    <w:uiPriority w:val="9"/>
    <w:rsid w:val="00B3611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3611F"/>
    <w:pPr>
      <w:jc w:val="left"/>
      <w:outlineLvl w:val="9"/>
    </w:pPr>
    <w:rPr>
      <w:lang w:val="en-US"/>
    </w:rPr>
  </w:style>
  <w:style w:type="character" w:customStyle="1" w:styleId="Heading2Char">
    <w:name w:val="Heading 2 Char"/>
    <w:basedOn w:val="DefaultParagraphFont"/>
    <w:link w:val="Heading2"/>
    <w:uiPriority w:val="9"/>
    <w:rsid w:val="008B5C16"/>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8B5C16"/>
    <w:pPr>
      <w:spacing w:after="100"/>
    </w:pPr>
  </w:style>
  <w:style w:type="paragraph" w:styleId="TOC2">
    <w:name w:val="toc 2"/>
    <w:basedOn w:val="Normal"/>
    <w:next w:val="Normal"/>
    <w:autoRedefine/>
    <w:uiPriority w:val="39"/>
    <w:unhideWhenUsed/>
    <w:rsid w:val="008B5C16"/>
    <w:pPr>
      <w:spacing w:after="100"/>
      <w:ind w:left="240"/>
    </w:pPr>
  </w:style>
  <w:style w:type="paragraph" w:styleId="Header">
    <w:name w:val="header"/>
    <w:basedOn w:val="Normal"/>
    <w:link w:val="HeaderChar"/>
    <w:uiPriority w:val="99"/>
    <w:unhideWhenUsed/>
    <w:rsid w:val="009B72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723B"/>
    <w:rPr>
      <w:rFonts w:ascii="Times New Roman" w:eastAsiaTheme="minorEastAsia" w:hAnsi="Times New Roman"/>
      <w:sz w:val="24"/>
    </w:rPr>
  </w:style>
  <w:style w:type="paragraph" w:styleId="Footer">
    <w:name w:val="footer"/>
    <w:basedOn w:val="Normal"/>
    <w:link w:val="FooterChar"/>
    <w:uiPriority w:val="99"/>
    <w:unhideWhenUsed/>
    <w:rsid w:val="009B72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723B"/>
    <w:rPr>
      <w:rFonts w:ascii="Times New Roman" w:eastAsiaTheme="minorEastAsia" w:hAnsi="Times New Roman"/>
      <w:sz w:val="24"/>
    </w:rPr>
  </w:style>
  <w:style w:type="character" w:customStyle="1" w:styleId="Heading3Char">
    <w:name w:val="Heading 3 Char"/>
    <w:basedOn w:val="DefaultParagraphFont"/>
    <w:link w:val="Heading3"/>
    <w:uiPriority w:val="9"/>
    <w:rsid w:val="002D344E"/>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A20A66"/>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3E57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997231">
      <w:bodyDiv w:val="1"/>
      <w:marLeft w:val="0"/>
      <w:marRight w:val="0"/>
      <w:marTop w:val="0"/>
      <w:marBottom w:val="0"/>
      <w:divBdr>
        <w:top w:val="none" w:sz="0" w:space="0" w:color="auto"/>
        <w:left w:val="none" w:sz="0" w:space="0" w:color="auto"/>
        <w:bottom w:val="none" w:sz="0" w:space="0" w:color="auto"/>
        <w:right w:val="none" w:sz="0" w:space="0" w:color="auto"/>
      </w:divBdr>
    </w:div>
    <w:div w:id="1003625549">
      <w:bodyDiv w:val="1"/>
      <w:marLeft w:val="0"/>
      <w:marRight w:val="0"/>
      <w:marTop w:val="0"/>
      <w:marBottom w:val="0"/>
      <w:divBdr>
        <w:top w:val="none" w:sz="0" w:space="0" w:color="auto"/>
        <w:left w:val="none" w:sz="0" w:space="0" w:color="auto"/>
        <w:bottom w:val="none" w:sz="0" w:space="0" w:color="auto"/>
        <w:right w:val="none" w:sz="0" w:space="0" w:color="auto"/>
      </w:divBdr>
    </w:div>
    <w:div w:id="1224297878">
      <w:bodyDiv w:val="1"/>
      <w:marLeft w:val="0"/>
      <w:marRight w:val="0"/>
      <w:marTop w:val="0"/>
      <w:marBottom w:val="0"/>
      <w:divBdr>
        <w:top w:val="none" w:sz="0" w:space="0" w:color="auto"/>
        <w:left w:val="none" w:sz="0" w:space="0" w:color="auto"/>
        <w:bottom w:val="none" w:sz="0" w:space="0" w:color="auto"/>
        <w:right w:val="none" w:sz="0" w:space="0" w:color="auto"/>
      </w:divBdr>
    </w:div>
    <w:div w:id="1256940600">
      <w:bodyDiv w:val="1"/>
      <w:marLeft w:val="0"/>
      <w:marRight w:val="0"/>
      <w:marTop w:val="0"/>
      <w:marBottom w:val="0"/>
      <w:divBdr>
        <w:top w:val="none" w:sz="0" w:space="0" w:color="auto"/>
        <w:left w:val="none" w:sz="0" w:space="0" w:color="auto"/>
        <w:bottom w:val="none" w:sz="0" w:space="0" w:color="auto"/>
        <w:right w:val="none" w:sz="0" w:space="0" w:color="auto"/>
      </w:divBdr>
    </w:div>
    <w:div w:id="1266303985">
      <w:bodyDiv w:val="1"/>
      <w:marLeft w:val="0"/>
      <w:marRight w:val="0"/>
      <w:marTop w:val="0"/>
      <w:marBottom w:val="0"/>
      <w:divBdr>
        <w:top w:val="none" w:sz="0" w:space="0" w:color="auto"/>
        <w:left w:val="none" w:sz="0" w:space="0" w:color="auto"/>
        <w:bottom w:val="none" w:sz="0" w:space="0" w:color="auto"/>
        <w:right w:val="none" w:sz="0" w:space="0" w:color="auto"/>
      </w:divBdr>
    </w:div>
    <w:div w:id="1399085248">
      <w:bodyDiv w:val="1"/>
      <w:marLeft w:val="0"/>
      <w:marRight w:val="0"/>
      <w:marTop w:val="0"/>
      <w:marBottom w:val="0"/>
      <w:divBdr>
        <w:top w:val="none" w:sz="0" w:space="0" w:color="auto"/>
        <w:left w:val="none" w:sz="0" w:space="0" w:color="auto"/>
        <w:bottom w:val="none" w:sz="0" w:space="0" w:color="auto"/>
        <w:right w:val="none" w:sz="0" w:space="0" w:color="auto"/>
      </w:divBdr>
    </w:div>
    <w:div w:id="1513717716">
      <w:bodyDiv w:val="1"/>
      <w:marLeft w:val="0"/>
      <w:marRight w:val="0"/>
      <w:marTop w:val="0"/>
      <w:marBottom w:val="0"/>
      <w:divBdr>
        <w:top w:val="none" w:sz="0" w:space="0" w:color="auto"/>
        <w:left w:val="none" w:sz="0" w:space="0" w:color="auto"/>
        <w:bottom w:val="none" w:sz="0" w:space="0" w:color="auto"/>
        <w:right w:val="none" w:sz="0" w:space="0" w:color="auto"/>
      </w:divBdr>
    </w:div>
    <w:div w:id="1630084219">
      <w:bodyDiv w:val="1"/>
      <w:marLeft w:val="0"/>
      <w:marRight w:val="0"/>
      <w:marTop w:val="0"/>
      <w:marBottom w:val="0"/>
      <w:divBdr>
        <w:top w:val="none" w:sz="0" w:space="0" w:color="auto"/>
        <w:left w:val="none" w:sz="0" w:space="0" w:color="auto"/>
        <w:bottom w:val="none" w:sz="0" w:space="0" w:color="auto"/>
        <w:right w:val="none" w:sz="0" w:space="0" w:color="auto"/>
      </w:divBdr>
    </w:div>
    <w:div w:id="1653025629">
      <w:bodyDiv w:val="1"/>
      <w:marLeft w:val="0"/>
      <w:marRight w:val="0"/>
      <w:marTop w:val="0"/>
      <w:marBottom w:val="0"/>
      <w:divBdr>
        <w:top w:val="none" w:sz="0" w:space="0" w:color="auto"/>
        <w:left w:val="none" w:sz="0" w:space="0" w:color="auto"/>
        <w:bottom w:val="none" w:sz="0" w:space="0" w:color="auto"/>
        <w:right w:val="none" w:sz="0" w:space="0" w:color="auto"/>
      </w:divBdr>
    </w:div>
    <w:div w:id="1973631719">
      <w:bodyDiv w:val="1"/>
      <w:marLeft w:val="0"/>
      <w:marRight w:val="0"/>
      <w:marTop w:val="0"/>
      <w:marBottom w:val="0"/>
      <w:divBdr>
        <w:top w:val="none" w:sz="0" w:space="0" w:color="auto"/>
        <w:left w:val="none" w:sz="0" w:space="0" w:color="auto"/>
        <w:bottom w:val="none" w:sz="0" w:space="0" w:color="auto"/>
        <w:right w:val="none" w:sz="0" w:space="0" w:color="auto"/>
      </w:divBdr>
    </w:div>
    <w:div w:id="1984236538">
      <w:bodyDiv w:val="1"/>
      <w:marLeft w:val="0"/>
      <w:marRight w:val="0"/>
      <w:marTop w:val="0"/>
      <w:marBottom w:val="0"/>
      <w:divBdr>
        <w:top w:val="none" w:sz="0" w:space="0" w:color="auto"/>
        <w:left w:val="none" w:sz="0" w:space="0" w:color="auto"/>
        <w:bottom w:val="none" w:sz="0" w:space="0" w:color="auto"/>
        <w:right w:val="none" w:sz="0" w:space="0" w:color="auto"/>
      </w:divBdr>
    </w:div>
    <w:div w:id="2107458562">
      <w:bodyDiv w:val="1"/>
      <w:marLeft w:val="0"/>
      <w:marRight w:val="0"/>
      <w:marTop w:val="0"/>
      <w:marBottom w:val="0"/>
      <w:divBdr>
        <w:top w:val="none" w:sz="0" w:space="0" w:color="auto"/>
        <w:left w:val="none" w:sz="0" w:space="0" w:color="auto"/>
        <w:bottom w:val="none" w:sz="0" w:space="0" w:color="auto"/>
        <w:right w:val="none" w:sz="0" w:space="0" w:color="auto"/>
      </w:divBdr>
    </w:div>
    <w:div w:id="2136095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a9e02c13e2f64769e29b18c30b243f95">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d07d2ee1a07f5d889d39659cb344682c"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Dre23</b:Tag>
    <b:SourceType>InternetSite</b:SourceType>
    <b:Guid>{E7FABDC7-556C-492B-9FC9-43A9451FFED8}</b:Guid>
    <b:Title>16 Best Digital Forensics Tools &amp; Software in 2023</b:Title>
    <b:Year>2023</b:Year>
    <b:Author>
      <b:Author>
        <b:NameList>
          <b:Person>
            <b:Last>Robb</b:Last>
            <b:First>Drew</b:First>
          </b:Person>
        </b:NameList>
      </b:Author>
    </b:Author>
    <b:ProductionCompany>Esecurity planet</b:ProductionCompany>
    <b:Month>January</b:Month>
    <b:Day>19</b:Day>
    <b:YearAccessed>2023</b:YearAccessed>
    <b:MonthAccessed>July</b:MonthAccessed>
    <b:DayAccessed>29</b:DayAccessed>
    <b:URL>https://www.esecurityplanet.com/products/digital-forensics-software/</b:URL>
    <b:RefOrder>1</b:RefOrder>
  </b:Source>
  <b:Source>
    <b:Tag>Bri23</b:Tag>
    <b:SourceType>InternetSite</b:SourceType>
    <b:Guid>{BF6D56B3-5E5E-4EED-B82C-657376E5D9D8}</b:Guid>
    <b:Author>
      <b:Author>
        <b:NameList>
          <b:Person>
            <b:Last>Carrier</b:Last>
            <b:First>Brian</b:First>
          </b:Person>
        </b:NameList>
      </b:Author>
    </b:Author>
    <b:Title>Brian Carrier</b:Title>
    <b:ProductionCompany>Sleuthkit</b:ProductionCompany>
    <b:Year>2023</b:Year>
    <b:Month>june</b:Month>
    <b:Day>21</b:Day>
    <b:YearAccessed>2023</b:YearAccessed>
    <b:MonthAccessed>july</b:MonthAccessed>
    <b:DayAccessed>18</b:DayAccessed>
    <b:URL>https://sleuthkit.org/</b:URL>
    <b:RefOrder>2</b:RefOrder>
  </b:Source>
  <b:Source>
    <b:Tag>Mag23</b:Tag>
    <b:SourceType>InternetSite</b:SourceType>
    <b:Guid>{8CCE5996-7D9B-4EB1-A852-E0958389372B}</b:Guid>
    <b:Author>
      <b:Author>
        <b:NameList>
          <b:Person>
            <b:Last>Forensics</b:Last>
            <b:First>Magnet</b:First>
          </b:Person>
        </b:NameList>
      </b:Author>
    </b:Author>
    <b:Title>Magnet AXIOM</b:Title>
    <b:ProductionCompany>Magnet forensics</b:ProductionCompany>
    <b:Year>2023</b:Year>
    <b:Month>Jan</b:Month>
    <b:Day>31</b:Day>
    <b:YearAccessed>2023</b:YearAccessed>
    <b:MonthAccessed>july </b:MonthAccessed>
    <b:DayAccessed>28</b:DayAccessed>
    <b:URL>https://www.magnetforensics.com/products/magnet-axiom/</b:URL>
    <b:RefOrder>3</b:RefOrder>
  </b:Source>
  <b:Source>
    <b:Tag>Ras20</b:Tag>
    <b:SourceType>InternetSite</b:SourceType>
    <b:Guid>{8B4243CA-5405-4118-B45D-EC4F7BA05F97}</b:Guid>
    <b:Author>
      <b:Author>
        <b:NameList>
          <b:Person>
            <b:Last>Rashi</b:Last>
          </b:Person>
        </b:NameList>
      </b:Author>
    </b:Author>
    <b:Title>CAINE Forensic Environment</b:Title>
    <b:Year>2020</b:Year>
    <b:Month>June</b:Month>
    <b:Day>02</b:Day>
    <b:YearAccessed>2023</b:YearAccessed>
    <b:MonthAccessed>July</b:MonthAccessed>
    <b:DayAccessed>23</b:DayAccessed>
    <b:URL>https://www.geeksforgeeks.org/caine-forensic-environment/</b:URL>
    <b:RefOrder>4</b:RefOrder>
  </b:Source>
  <b:Source>
    <b:Tag>Wir23</b:Tag>
    <b:SourceType>InternetSite</b:SourceType>
    <b:Guid>{B0F4A88D-BB5B-411B-902E-3126C22D8BD9}</b:Guid>
    <b:Author>
      <b:Author>
        <b:NameList>
          <b:Person>
            <b:Last>Wireshark</b:Last>
          </b:Person>
        </b:NameList>
      </b:Author>
    </b:Author>
    <b:Title>About wireshark</b:Title>
    <b:Year>2023</b:Year>
    <b:Month>Jan</b:Month>
    <b:Day>21</b:Day>
    <b:YearAccessed>2023</b:YearAccessed>
    <b:MonthAccessed>July</b:MonthAccessed>
    <b:DayAccessed>23</b:DayAccessed>
    <b:URL>https://www.wireshark.org/about.html</b:URL>
    <b:RefOrder>5</b:RefOrder>
  </b:Source>
</b:Sources>
</file>

<file path=customXml/itemProps1.xml><?xml version="1.0" encoding="utf-8"?>
<ds:datastoreItem xmlns:ds="http://schemas.openxmlformats.org/officeDocument/2006/customXml" ds:itemID="{BE3C5017-DFB0-45D9-80DB-A2E77F4C7AEE}">
  <ds:schemaRefs>
    <ds:schemaRef ds:uri="http://schemas.microsoft.com/sharepoint/v3/contenttype/forms"/>
  </ds:schemaRefs>
</ds:datastoreItem>
</file>

<file path=customXml/itemProps2.xml><?xml version="1.0" encoding="utf-8"?>
<ds:datastoreItem xmlns:ds="http://schemas.openxmlformats.org/officeDocument/2006/customXml" ds:itemID="{3523697C-AB39-43D2-8B1B-E0461C91062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D8EADF0-D329-4D34-8B6F-08B352972F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C6279FE-0F39-45F1-A782-AB8B03691C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TotalTime>
  <Pages>12</Pages>
  <Words>1855</Words>
  <Characters>10576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Dylan Jones</cp:lastModifiedBy>
  <cp:revision>98</cp:revision>
  <dcterms:created xsi:type="dcterms:W3CDTF">2023-08-03T14:26:00Z</dcterms:created>
  <dcterms:modified xsi:type="dcterms:W3CDTF">2023-08-07T21:03:00Z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