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EB802" w14:textId="77777777" w:rsidR="00953163" w:rsidRPr="00096AF4" w:rsidRDefault="00483A5F" w:rsidP="00483A5F">
      <w:pPr>
        <w:jc w:val="center"/>
        <w:rPr>
          <w:rFonts w:ascii="Times New Roman" w:hAnsi="Times New Roman" w:cs="Times New Roman"/>
          <w:b/>
          <w:sz w:val="24"/>
          <w:szCs w:val="24"/>
          <w:u w:val="single"/>
        </w:rPr>
      </w:pPr>
      <w:r w:rsidRPr="00096AF4">
        <w:rPr>
          <w:rFonts w:ascii="Times New Roman" w:hAnsi="Times New Roman" w:cs="Times New Roman"/>
          <w:b/>
          <w:sz w:val="24"/>
          <w:szCs w:val="24"/>
          <w:u w:val="single"/>
        </w:rPr>
        <w:t>An individual reflective response to the Professional Teaching Experience</w:t>
      </w:r>
    </w:p>
    <w:p w14:paraId="5896199D" w14:textId="77777777" w:rsidR="00C34132" w:rsidRPr="00096AF4" w:rsidRDefault="00C34132" w:rsidP="00C34132">
      <w:pPr>
        <w:rPr>
          <w:rFonts w:ascii="Times New Roman" w:hAnsi="Times New Roman" w:cs="Times New Roman"/>
          <w:b/>
          <w:sz w:val="24"/>
          <w:szCs w:val="24"/>
          <w:u w:val="single"/>
        </w:rPr>
      </w:pPr>
    </w:p>
    <w:p w14:paraId="116183AA" w14:textId="26BB624A" w:rsidR="00C34132" w:rsidRDefault="00483A5F" w:rsidP="00FD17AA">
      <w:pPr>
        <w:spacing w:line="276" w:lineRule="auto"/>
        <w:rPr>
          <w:rFonts w:ascii="Times New Roman" w:hAnsi="Times New Roman" w:cs="Times New Roman"/>
          <w:sz w:val="24"/>
          <w:szCs w:val="24"/>
        </w:rPr>
      </w:pPr>
      <w:r w:rsidRPr="00096AF4">
        <w:rPr>
          <w:rFonts w:ascii="Times New Roman" w:hAnsi="Times New Roman" w:cs="Times New Roman"/>
          <w:sz w:val="24"/>
          <w:szCs w:val="24"/>
        </w:rPr>
        <w:t xml:space="preserve">Reflection can be used in a variety of different careers and </w:t>
      </w:r>
      <w:r w:rsidR="00C34132" w:rsidRPr="00096AF4">
        <w:rPr>
          <w:rFonts w:ascii="Times New Roman" w:hAnsi="Times New Roman" w:cs="Times New Roman"/>
          <w:sz w:val="24"/>
          <w:szCs w:val="24"/>
        </w:rPr>
        <w:t xml:space="preserve">professional </w:t>
      </w:r>
      <w:r w:rsidRPr="00096AF4">
        <w:rPr>
          <w:rFonts w:ascii="Times New Roman" w:hAnsi="Times New Roman" w:cs="Times New Roman"/>
          <w:sz w:val="24"/>
          <w:szCs w:val="24"/>
        </w:rPr>
        <w:t xml:space="preserve">situations to aide </w:t>
      </w:r>
      <w:bookmarkStart w:id="0" w:name="_GoBack"/>
      <w:bookmarkEnd w:id="0"/>
      <w:r w:rsidRPr="00096AF4">
        <w:rPr>
          <w:rFonts w:ascii="Times New Roman" w:hAnsi="Times New Roman" w:cs="Times New Roman"/>
          <w:sz w:val="24"/>
          <w:szCs w:val="24"/>
        </w:rPr>
        <w:t xml:space="preserve">improvement in that chosen field, </w:t>
      </w:r>
      <w:r w:rsidR="00C34132" w:rsidRPr="00096AF4">
        <w:rPr>
          <w:rFonts w:ascii="Times New Roman" w:hAnsi="Times New Roman" w:cs="Times New Roman"/>
          <w:sz w:val="24"/>
          <w:szCs w:val="24"/>
        </w:rPr>
        <w:t>‘Essentially, reflective practice is a process of thinking through professional issues, problems or dilemmas, which do not have an obvious solution.’ (</w:t>
      </w:r>
      <w:r w:rsidR="00C34132" w:rsidRPr="00096AF4">
        <w:rPr>
          <w:rFonts w:ascii="Times New Roman" w:hAnsi="Times New Roman" w:cs="Times New Roman"/>
          <w:i/>
          <w:iCs/>
          <w:sz w:val="24"/>
          <w:szCs w:val="24"/>
        </w:rPr>
        <w:t>Reflective Practice, Welsh Government, pp 3-4, 2015</w:t>
      </w:r>
      <w:r w:rsidR="00C34132" w:rsidRPr="00096AF4">
        <w:rPr>
          <w:rFonts w:ascii="Times New Roman" w:hAnsi="Times New Roman" w:cs="Times New Roman"/>
          <w:sz w:val="24"/>
          <w:szCs w:val="24"/>
        </w:rPr>
        <w:t xml:space="preserve">). Teaching, as a career, produces many different types of issues, problems and dilemmas whether that concerns the students, members of staff or parents. These problems are </w:t>
      </w:r>
      <w:r w:rsidR="00D42076" w:rsidRPr="00096AF4">
        <w:rPr>
          <w:rFonts w:ascii="Times New Roman" w:hAnsi="Times New Roman" w:cs="Times New Roman"/>
          <w:sz w:val="24"/>
          <w:szCs w:val="24"/>
        </w:rPr>
        <w:t xml:space="preserve">constantly evolving and are specific to each child, </w:t>
      </w:r>
      <w:r w:rsidR="001B209D" w:rsidRPr="00096AF4">
        <w:rPr>
          <w:rFonts w:ascii="Times New Roman" w:hAnsi="Times New Roman" w:cs="Times New Roman"/>
          <w:sz w:val="24"/>
          <w:szCs w:val="24"/>
        </w:rPr>
        <w:t xml:space="preserve">the </w:t>
      </w:r>
      <w:r w:rsidR="00D42076" w:rsidRPr="00096AF4">
        <w:rPr>
          <w:rFonts w:ascii="Times New Roman" w:hAnsi="Times New Roman" w:cs="Times New Roman"/>
          <w:sz w:val="24"/>
          <w:szCs w:val="24"/>
        </w:rPr>
        <w:t xml:space="preserve">area and </w:t>
      </w:r>
      <w:r w:rsidR="001B209D" w:rsidRPr="00096AF4">
        <w:rPr>
          <w:rFonts w:ascii="Times New Roman" w:hAnsi="Times New Roman" w:cs="Times New Roman"/>
          <w:sz w:val="24"/>
          <w:szCs w:val="24"/>
        </w:rPr>
        <w:t xml:space="preserve">the </w:t>
      </w:r>
      <w:r w:rsidR="00D42076" w:rsidRPr="00096AF4">
        <w:rPr>
          <w:rFonts w:ascii="Times New Roman" w:hAnsi="Times New Roman" w:cs="Times New Roman"/>
          <w:sz w:val="24"/>
          <w:szCs w:val="24"/>
        </w:rPr>
        <w:t>situation</w:t>
      </w:r>
      <w:r w:rsidR="001B209D" w:rsidRPr="00096AF4">
        <w:rPr>
          <w:rFonts w:ascii="Times New Roman" w:hAnsi="Times New Roman" w:cs="Times New Roman"/>
          <w:sz w:val="24"/>
          <w:szCs w:val="24"/>
        </w:rPr>
        <w:t>. A</w:t>
      </w:r>
      <w:r w:rsidR="00D42076" w:rsidRPr="00096AF4">
        <w:rPr>
          <w:rFonts w:ascii="Times New Roman" w:hAnsi="Times New Roman" w:cs="Times New Roman"/>
          <w:sz w:val="24"/>
          <w:szCs w:val="24"/>
        </w:rPr>
        <w:t xml:space="preserve">fter only three weeks in a professional teaching practise it has been identified that </w:t>
      </w:r>
      <w:r w:rsidR="001B209D" w:rsidRPr="00096AF4">
        <w:rPr>
          <w:rFonts w:ascii="Times New Roman" w:hAnsi="Times New Roman" w:cs="Times New Roman"/>
          <w:sz w:val="24"/>
          <w:szCs w:val="24"/>
        </w:rPr>
        <w:t>despite each issue being different to the last, patterns between them begin to emerge. This is where professional reflection becomes extremely helpful when deciding on the best course of action to take to solve these continuing issues.</w:t>
      </w:r>
      <w:r w:rsidR="006145C4" w:rsidRPr="00096AF4">
        <w:rPr>
          <w:rFonts w:ascii="Times New Roman" w:hAnsi="Times New Roman" w:cs="Times New Roman"/>
          <w:sz w:val="24"/>
          <w:szCs w:val="24"/>
        </w:rPr>
        <w:t xml:space="preserve"> Within this essay I will discuss my feelings and experiences using professional reflection during my professional teaching experience (1).</w:t>
      </w:r>
    </w:p>
    <w:p w14:paraId="7DB669FA" w14:textId="28208326" w:rsidR="00015E55" w:rsidRDefault="004979AF" w:rsidP="00FD17AA">
      <w:pPr>
        <w:spacing w:line="276" w:lineRule="auto"/>
        <w:rPr>
          <w:rFonts w:ascii="Times New Roman" w:hAnsi="Times New Roman" w:cs="Times New Roman"/>
          <w:sz w:val="24"/>
          <w:szCs w:val="24"/>
        </w:rPr>
      </w:pPr>
      <w:r>
        <w:rPr>
          <w:rFonts w:ascii="Times New Roman" w:hAnsi="Times New Roman" w:cs="Times New Roman"/>
          <w:sz w:val="24"/>
          <w:szCs w:val="24"/>
        </w:rPr>
        <w:t>John Dewey (1933)</w:t>
      </w:r>
      <w:r w:rsidR="007C5A11">
        <w:rPr>
          <w:rFonts w:ascii="Times New Roman" w:hAnsi="Times New Roman" w:cs="Times New Roman"/>
          <w:sz w:val="24"/>
          <w:szCs w:val="24"/>
        </w:rPr>
        <w:t xml:space="preserve">, nearly one hundred years ago, identified several modes of thought and found reflection to be one of the most interesting. Dewey(1933) </w:t>
      </w:r>
      <w:r w:rsidR="00C2322B">
        <w:rPr>
          <w:rFonts w:ascii="Times New Roman" w:hAnsi="Times New Roman" w:cs="Times New Roman"/>
          <w:sz w:val="24"/>
          <w:szCs w:val="24"/>
        </w:rPr>
        <w:t>describes one process of reflection as “t</w:t>
      </w:r>
      <w:r w:rsidR="00C2322B" w:rsidRPr="00C2322B">
        <w:rPr>
          <w:rFonts w:ascii="Times New Roman" w:hAnsi="Times New Roman" w:cs="Times New Roman"/>
          <w:sz w:val="24"/>
          <w:szCs w:val="24"/>
        </w:rPr>
        <w:t>o turn the thing over in mind, to reflect, means to hunt for additional evidence, for new data, that will develop the suggestion</w:t>
      </w:r>
      <w:r w:rsidR="00C2322B">
        <w:rPr>
          <w:rFonts w:ascii="Times New Roman" w:hAnsi="Times New Roman" w:cs="Times New Roman"/>
          <w:sz w:val="24"/>
          <w:szCs w:val="24"/>
        </w:rPr>
        <w:t xml:space="preserve">”, this suggests </w:t>
      </w:r>
      <w:r w:rsidR="00BC3086">
        <w:rPr>
          <w:rFonts w:ascii="Times New Roman" w:hAnsi="Times New Roman" w:cs="Times New Roman"/>
          <w:sz w:val="24"/>
          <w:szCs w:val="24"/>
        </w:rPr>
        <w:t xml:space="preserve">to </w:t>
      </w:r>
      <w:r w:rsidR="00C2322B">
        <w:rPr>
          <w:rFonts w:ascii="Times New Roman" w:hAnsi="Times New Roman" w:cs="Times New Roman"/>
          <w:sz w:val="24"/>
          <w:szCs w:val="24"/>
        </w:rPr>
        <w:t xml:space="preserve">internally </w:t>
      </w:r>
      <w:r w:rsidR="00BC3086">
        <w:rPr>
          <w:rFonts w:ascii="Times New Roman" w:hAnsi="Times New Roman" w:cs="Times New Roman"/>
          <w:sz w:val="24"/>
          <w:szCs w:val="24"/>
        </w:rPr>
        <w:t>replay the critical incident and use “replaying” method to search for information you might have missed whilst in the moment of the incident.</w:t>
      </w:r>
      <w:r w:rsidR="00D875C1">
        <w:rPr>
          <w:rFonts w:ascii="Times New Roman" w:hAnsi="Times New Roman" w:cs="Times New Roman"/>
          <w:sz w:val="24"/>
          <w:szCs w:val="24"/>
        </w:rPr>
        <w:t xml:space="preserve"> Dewey (1933) also identifies reflection as</w:t>
      </w:r>
      <w:r w:rsidR="0011467C">
        <w:rPr>
          <w:rFonts w:ascii="Times New Roman" w:hAnsi="Times New Roman" w:cs="Times New Roman"/>
          <w:sz w:val="24"/>
          <w:szCs w:val="24"/>
        </w:rPr>
        <w:t xml:space="preserve"> “</w:t>
      </w:r>
      <w:r w:rsidR="00D875C1">
        <w:rPr>
          <w:rFonts w:ascii="Times New Roman" w:hAnsi="Times New Roman" w:cs="Times New Roman"/>
          <w:sz w:val="24"/>
          <w:szCs w:val="24"/>
        </w:rPr>
        <w:t>w</w:t>
      </w:r>
      <w:r w:rsidR="0011467C">
        <w:rPr>
          <w:rFonts w:ascii="Times New Roman" w:hAnsi="Times New Roman" w:cs="Times New Roman"/>
          <w:sz w:val="24"/>
          <w:szCs w:val="24"/>
        </w:rPr>
        <w:t xml:space="preserve">hat </w:t>
      </w:r>
      <w:r w:rsidR="00D875C1">
        <w:rPr>
          <w:rFonts w:ascii="Times New Roman" w:hAnsi="Times New Roman" w:cs="Times New Roman"/>
          <w:sz w:val="24"/>
          <w:szCs w:val="24"/>
        </w:rPr>
        <w:t>(an individual) has learned in the way of knowledge and skill in one situation becomes an instrument of understanding and dealing effectively with the situations that follow. The process goes on as long as life and learning continue.”</w:t>
      </w:r>
      <w:r w:rsidR="00BC3086">
        <w:rPr>
          <w:rFonts w:ascii="Times New Roman" w:hAnsi="Times New Roman" w:cs="Times New Roman"/>
          <w:sz w:val="24"/>
          <w:szCs w:val="24"/>
        </w:rPr>
        <w:t xml:space="preserve"> Personally, I find this technique most effective in my daily life and in social situations rather than professionally and decided that this would not be the most effective technique to aide my growth in my teacher training</w:t>
      </w:r>
      <w:r w:rsidR="00E33814">
        <w:rPr>
          <w:rFonts w:ascii="Times New Roman" w:hAnsi="Times New Roman" w:cs="Times New Roman"/>
          <w:sz w:val="24"/>
          <w:szCs w:val="24"/>
        </w:rPr>
        <w:t xml:space="preserve"> and a more thorough reflective process will be needed sure my professional teaching experience (1).</w:t>
      </w:r>
    </w:p>
    <w:p w14:paraId="4AA0D9B1" w14:textId="26F8B3D0" w:rsidR="0011467C" w:rsidRDefault="006A0948" w:rsidP="00FD17AA">
      <w:pPr>
        <w:spacing w:line="276" w:lineRule="auto"/>
        <w:rPr>
          <w:rFonts w:ascii="Times New Roman" w:hAnsi="Times New Roman" w:cs="Times New Roman"/>
          <w:sz w:val="24"/>
          <w:szCs w:val="24"/>
        </w:rPr>
      </w:pPr>
      <w:r>
        <w:rPr>
          <w:rFonts w:ascii="Times New Roman" w:hAnsi="Times New Roman" w:cs="Times New Roman"/>
          <w:sz w:val="24"/>
          <w:szCs w:val="24"/>
        </w:rPr>
        <w:t xml:space="preserve">Whilst looking for the most effective process of reflection for myself I came across </w:t>
      </w:r>
      <w:r w:rsidRPr="006A0948">
        <w:rPr>
          <w:rFonts w:ascii="Times New Roman" w:hAnsi="Times New Roman" w:cs="Times New Roman"/>
          <w:sz w:val="24"/>
          <w:szCs w:val="24"/>
        </w:rPr>
        <w:t>Kolb's experiential learning style theory </w:t>
      </w:r>
      <w:r>
        <w:rPr>
          <w:rFonts w:ascii="Times New Roman" w:hAnsi="Times New Roman" w:cs="Times New Roman"/>
          <w:sz w:val="24"/>
          <w:szCs w:val="24"/>
        </w:rPr>
        <w:t>which is represented in fig 1, this theory is also described as an ‘effective learning model’ which I identified as the most effective technique to use through this first teaching experience.</w:t>
      </w:r>
      <w:r w:rsidR="00B8066B">
        <w:rPr>
          <w:rFonts w:ascii="Times New Roman" w:hAnsi="Times New Roman" w:cs="Times New Roman"/>
          <w:sz w:val="24"/>
          <w:szCs w:val="24"/>
        </w:rPr>
        <w:t xml:space="preserve"> Kolb (19</w:t>
      </w:r>
      <w:r w:rsidR="00E9077A">
        <w:rPr>
          <w:rFonts w:ascii="Times New Roman" w:hAnsi="Times New Roman" w:cs="Times New Roman"/>
          <w:sz w:val="24"/>
          <w:szCs w:val="24"/>
        </w:rPr>
        <w:t>8</w:t>
      </w:r>
      <w:r w:rsidR="00B8066B">
        <w:rPr>
          <w:rFonts w:ascii="Times New Roman" w:hAnsi="Times New Roman" w:cs="Times New Roman"/>
          <w:sz w:val="24"/>
          <w:szCs w:val="24"/>
        </w:rPr>
        <w:t xml:space="preserve">4) views the experiential learning model as an integrated process, meaning each step feeds into and aides the next step of the cycle. Kolb </w:t>
      </w:r>
      <w:r w:rsidR="00C8053F">
        <w:rPr>
          <w:rFonts w:ascii="Times New Roman" w:hAnsi="Times New Roman" w:cs="Times New Roman"/>
          <w:sz w:val="24"/>
          <w:szCs w:val="24"/>
        </w:rPr>
        <w:t>(19</w:t>
      </w:r>
      <w:r w:rsidR="00E9077A">
        <w:rPr>
          <w:rFonts w:ascii="Times New Roman" w:hAnsi="Times New Roman" w:cs="Times New Roman"/>
          <w:sz w:val="24"/>
          <w:szCs w:val="24"/>
        </w:rPr>
        <w:t>8</w:t>
      </w:r>
      <w:r w:rsidR="00C8053F">
        <w:rPr>
          <w:rFonts w:ascii="Times New Roman" w:hAnsi="Times New Roman" w:cs="Times New Roman"/>
          <w:sz w:val="24"/>
          <w:szCs w:val="24"/>
        </w:rPr>
        <w:t xml:space="preserve">4) also states that you can enter this process during any stage and follow through it logically, however the model is only effective once all four stages are executed </w:t>
      </w:r>
      <w:proofErr w:type="gramStart"/>
      <w:r w:rsidR="00461D7F">
        <w:rPr>
          <w:rFonts w:ascii="Times New Roman" w:hAnsi="Times New Roman" w:cs="Times New Roman"/>
          <w:sz w:val="24"/>
          <w:szCs w:val="24"/>
        </w:rPr>
        <w:t>as a whole and</w:t>
      </w:r>
      <w:proofErr w:type="gramEnd"/>
      <w:r w:rsidR="00461D7F">
        <w:rPr>
          <w:rFonts w:ascii="Times New Roman" w:hAnsi="Times New Roman" w:cs="Times New Roman"/>
          <w:sz w:val="24"/>
          <w:szCs w:val="24"/>
        </w:rPr>
        <w:t xml:space="preserve"> the model will be</w:t>
      </w:r>
      <w:r w:rsidR="006C07D7">
        <w:rPr>
          <w:rFonts w:ascii="Times New Roman" w:hAnsi="Times New Roman" w:cs="Times New Roman"/>
          <w:sz w:val="24"/>
          <w:szCs w:val="24"/>
        </w:rPr>
        <w:t xml:space="preserve"> completely</w:t>
      </w:r>
      <w:r w:rsidR="00461D7F">
        <w:rPr>
          <w:rFonts w:ascii="Times New Roman" w:hAnsi="Times New Roman" w:cs="Times New Roman"/>
          <w:sz w:val="24"/>
          <w:szCs w:val="24"/>
        </w:rPr>
        <w:t xml:space="preserve"> ineffective if only one stage is used.</w:t>
      </w:r>
      <w:r w:rsidR="00DF32EF">
        <w:rPr>
          <w:rFonts w:ascii="Times New Roman" w:hAnsi="Times New Roman" w:cs="Times New Roman"/>
          <w:sz w:val="24"/>
          <w:szCs w:val="24"/>
        </w:rPr>
        <w:t xml:space="preserve"> Kolb believes </w:t>
      </w:r>
      <w:r w:rsidR="009B1CDB" w:rsidRPr="009B1CDB">
        <w:rPr>
          <w:rFonts w:ascii="Times New Roman" w:hAnsi="Times New Roman" w:cs="Times New Roman"/>
          <w:sz w:val="24"/>
          <w:szCs w:val="24"/>
        </w:rPr>
        <w:t>“learning is the process whereby knowledge is created through the transformation of experience" (1984, p. 38)</w:t>
      </w:r>
      <w:r w:rsidR="006C07D7">
        <w:rPr>
          <w:rFonts w:ascii="Times New Roman" w:hAnsi="Times New Roman" w:cs="Times New Roman"/>
          <w:sz w:val="24"/>
          <w:szCs w:val="24"/>
        </w:rPr>
        <w:t xml:space="preserve">, this theory and the clear and detailed explanation became one I used throughout my professional teaching experience. </w:t>
      </w:r>
    </w:p>
    <w:p w14:paraId="0AA684B1" w14:textId="74F45F56" w:rsidR="006A0948" w:rsidRPr="00096AF4" w:rsidRDefault="00DF4DAB" w:rsidP="00FD17AA">
      <w:pPr>
        <w:spacing w:line="276" w:lineRule="auto"/>
        <w:rPr>
          <w:rFonts w:ascii="Times New Roman" w:hAnsi="Times New Roman" w:cs="Times New Roman"/>
          <w:sz w:val="24"/>
          <w:szCs w:val="24"/>
        </w:rPr>
      </w:pPr>
      <w:r w:rsidRPr="006A0948">
        <w:rPr>
          <w:noProof/>
        </w:rPr>
        <w:lastRenderedPageBreak/>
        <w:drawing>
          <wp:inline distT="0" distB="0" distL="0" distR="0" wp14:anchorId="5DFA4972" wp14:editId="65E08722">
            <wp:extent cx="1930400" cy="1479013"/>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966670" cy="1506802"/>
                    </a:xfrm>
                    <a:prstGeom prst="rect">
                      <a:avLst/>
                    </a:prstGeom>
                  </pic:spPr>
                </pic:pic>
              </a:graphicData>
            </a:graphic>
          </wp:inline>
        </w:drawing>
      </w:r>
      <w:r w:rsidR="006A0948">
        <w:rPr>
          <w:rFonts w:ascii="Times New Roman" w:hAnsi="Times New Roman" w:cs="Times New Roman"/>
          <w:sz w:val="24"/>
          <w:szCs w:val="24"/>
        </w:rPr>
        <w:t>fig 1</w:t>
      </w:r>
    </w:p>
    <w:p w14:paraId="76B90352" w14:textId="5503C006" w:rsidR="006145C4" w:rsidRDefault="006145C4" w:rsidP="00FD17AA">
      <w:pPr>
        <w:spacing w:line="276" w:lineRule="auto"/>
        <w:rPr>
          <w:rFonts w:ascii="Times New Roman" w:hAnsi="Times New Roman" w:cs="Times New Roman"/>
          <w:sz w:val="24"/>
          <w:szCs w:val="24"/>
        </w:rPr>
      </w:pPr>
      <w:r w:rsidRPr="00096AF4">
        <w:rPr>
          <w:rFonts w:ascii="Times New Roman" w:hAnsi="Times New Roman" w:cs="Times New Roman"/>
          <w:sz w:val="24"/>
          <w:szCs w:val="24"/>
        </w:rPr>
        <w:t>At the beginning of my prof</w:t>
      </w:r>
      <w:r w:rsidR="00117582" w:rsidRPr="00096AF4">
        <w:rPr>
          <w:rFonts w:ascii="Times New Roman" w:hAnsi="Times New Roman" w:cs="Times New Roman"/>
          <w:sz w:val="24"/>
          <w:szCs w:val="24"/>
        </w:rPr>
        <w:t xml:space="preserve">essional teaching experience (PTE1) my </w:t>
      </w:r>
      <w:proofErr w:type="gramStart"/>
      <w:r w:rsidR="00117582" w:rsidRPr="00096AF4">
        <w:rPr>
          <w:rFonts w:ascii="Times New Roman" w:hAnsi="Times New Roman" w:cs="Times New Roman"/>
          <w:sz w:val="24"/>
          <w:szCs w:val="24"/>
        </w:rPr>
        <w:t>main focus</w:t>
      </w:r>
      <w:proofErr w:type="gramEnd"/>
      <w:r w:rsidR="00117582" w:rsidRPr="00096AF4">
        <w:rPr>
          <w:rFonts w:ascii="Times New Roman" w:hAnsi="Times New Roman" w:cs="Times New Roman"/>
          <w:sz w:val="24"/>
          <w:szCs w:val="24"/>
        </w:rPr>
        <w:t xml:space="preserve"> was developing positive relationships within the school, primarily with the students on the year four class I was working in. I immersed myself into the class by interacting and aiding children during lessons, getting to know them all by name, by their interests and by their abilities</w:t>
      </w:r>
      <w:r w:rsidR="008838AE" w:rsidRPr="00096AF4">
        <w:rPr>
          <w:rFonts w:ascii="Times New Roman" w:hAnsi="Times New Roman" w:cs="Times New Roman"/>
          <w:sz w:val="24"/>
          <w:szCs w:val="24"/>
        </w:rPr>
        <w:t>, so when the time came for me to beginning planning and teaching the class, I will be prepared with the knowledge of what keeps them engaged and interested</w:t>
      </w:r>
      <w:r w:rsidR="00117582" w:rsidRPr="00096AF4">
        <w:rPr>
          <w:rFonts w:ascii="Times New Roman" w:hAnsi="Times New Roman" w:cs="Times New Roman"/>
          <w:sz w:val="24"/>
          <w:szCs w:val="24"/>
        </w:rPr>
        <w:t>.</w:t>
      </w:r>
      <w:r w:rsidR="0054115B">
        <w:rPr>
          <w:rFonts w:ascii="Times New Roman" w:hAnsi="Times New Roman" w:cs="Times New Roman"/>
          <w:sz w:val="24"/>
          <w:szCs w:val="24"/>
        </w:rPr>
        <w:t xml:space="preserve"> I used this as my main focus because children who feel cared for, respected and trusted are more likely to comply to </w:t>
      </w:r>
      <w:proofErr w:type="gramStart"/>
      <w:r w:rsidR="0054115B">
        <w:rPr>
          <w:rFonts w:ascii="Times New Roman" w:hAnsi="Times New Roman" w:cs="Times New Roman"/>
          <w:sz w:val="24"/>
          <w:szCs w:val="24"/>
        </w:rPr>
        <w:t>your</w:t>
      </w:r>
      <w:proofErr w:type="gramEnd"/>
      <w:r w:rsidR="0054115B">
        <w:rPr>
          <w:rFonts w:ascii="Times New Roman" w:hAnsi="Times New Roman" w:cs="Times New Roman"/>
          <w:sz w:val="24"/>
          <w:szCs w:val="24"/>
        </w:rPr>
        <w:t xml:space="preserve"> polices </w:t>
      </w:r>
      <w:r w:rsidR="00AD181D">
        <w:rPr>
          <w:rFonts w:ascii="Times New Roman" w:hAnsi="Times New Roman" w:cs="Times New Roman"/>
          <w:sz w:val="24"/>
          <w:szCs w:val="24"/>
        </w:rPr>
        <w:t xml:space="preserve">and requests </w:t>
      </w:r>
      <w:r w:rsidR="0054115B">
        <w:rPr>
          <w:rFonts w:ascii="Times New Roman" w:hAnsi="Times New Roman" w:cs="Times New Roman"/>
          <w:sz w:val="24"/>
          <w:szCs w:val="24"/>
        </w:rPr>
        <w:t xml:space="preserve">which is suggested by Boynton and Boyton (2005). </w:t>
      </w:r>
      <w:r w:rsidR="00734409">
        <w:rPr>
          <w:rFonts w:ascii="Times New Roman" w:hAnsi="Times New Roman" w:cs="Times New Roman"/>
          <w:sz w:val="24"/>
          <w:szCs w:val="24"/>
        </w:rPr>
        <w:t>Therefore,</w:t>
      </w:r>
      <w:r w:rsidR="0054115B">
        <w:rPr>
          <w:rFonts w:ascii="Times New Roman" w:hAnsi="Times New Roman" w:cs="Times New Roman"/>
          <w:sz w:val="24"/>
          <w:szCs w:val="24"/>
        </w:rPr>
        <w:t xml:space="preserve"> by getting to know each child and forming a caring relationship with them</w:t>
      </w:r>
      <w:r w:rsidR="000B7AF0">
        <w:rPr>
          <w:rFonts w:ascii="Times New Roman" w:hAnsi="Times New Roman" w:cs="Times New Roman"/>
          <w:sz w:val="24"/>
          <w:szCs w:val="24"/>
        </w:rPr>
        <w:t xml:space="preserve"> </w:t>
      </w:r>
      <w:r w:rsidR="00AD181D">
        <w:rPr>
          <w:rFonts w:ascii="Times New Roman" w:hAnsi="Times New Roman" w:cs="Times New Roman"/>
          <w:sz w:val="24"/>
          <w:szCs w:val="24"/>
        </w:rPr>
        <w:t xml:space="preserve">it </w:t>
      </w:r>
      <w:r w:rsidR="000B7AF0">
        <w:rPr>
          <w:rFonts w:ascii="Times New Roman" w:hAnsi="Times New Roman" w:cs="Times New Roman"/>
          <w:sz w:val="24"/>
          <w:szCs w:val="24"/>
        </w:rPr>
        <w:t xml:space="preserve">will enormously aide me </w:t>
      </w:r>
      <w:proofErr w:type="gramStart"/>
      <w:r w:rsidR="000B7AF0">
        <w:rPr>
          <w:rFonts w:ascii="Times New Roman" w:hAnsi="Times New Roman" w:cs="Times New Roman"/>
          <w:sz w:val="24"/>
          <w:szCs w:val="24"/>
        </w:rPr>
        <w:t>in regards to</w:t>
      </w:r>
      <w:proofErr w:type="gramEnd"/>
      <w:r w:rsidR="000B7AF0">
        <w:rPr>
          <w:rFonts w:ascii="Times New Roman" w:hAnsi="Times New Roman" w:cs="Times New Roman"/>
          <w:sz w:val="24"/>
          <w:szCs w:val="24"/>
        </w:rPr>
        <w:t xml:space="preserve"> behaviour management when teaching my own lessons in the coming weeks.</w:t>
      </w:r>
      <w:r w:rsidR="00117582" w:rsidRPr="00096AF4">
        <w:rPr>
          <w:rFonts w:ascii="Times New Roman" w:hAnsi="Times New Roman" w:cs="Times New Roman"/>
          <w:sz w:val="24"/>
          <w:szCs w:val="24"/>
        </w:rPr>
        <w:t xml:space="preserve"> This </w:t>
      </w:r>
      <w:proofErr w:type="gramStart"/>
      <w:r w:rsidR="00117582" w:rsidRPr="00096AF4">
        <w:rPr>
          <w:rFonts w:ascii="Times New Roman" w:hAnsi="Times New Roman" w:cs="Times New Roman"/>
          <w:sz w:val="24"/>
          <w:szCs w:val="24"/>
        </w:rPr>
        <w:t>particular focus</w:t>
      </w:r>
      <w:proofErr w:type="gramEnd"/>
      <w:r w:rsidR="00117582" w:rsidRPr="00096AF4">
        <w:rPr>
          <w:rFonts w:ascii="Times New Roman" w:hAnsi="Times New Roman" w:cs="Times New Roman"/>
          <w:sz w:val="24"/>
          <w:szCs w:val="24"/>
        </w:rPr>
        <w:t xml:space="preserve"> links with the QTS standard </w:t>
      </w:r>
      <w:r w:rsidR="008838AE" w:rsidRPr="00096AF4">
        <w:rPr>
          <w:rFonts w:ascii="Times New Roman" w:hAnsi="Times New Roman" w:cs="Times New Roman"/>
          <w:sz w:val="24"/>
          <w:szCs w:val="24"/>
        </w:rPr>
        <w:t>S.1.2 which states ‘They demonstrate the professionalism to ensure that relationships with learners are built on mutual trust and respect and to recognise that this will help maximise their learning potential.’ (Education Wales, 2009). I started building these relationships by asking how the children were feeling during lessons, if they were struggling or even finding the work too easy. I sat with the children who were struggling and gave them support when needed, I listened to student</w:t>
      </w:r>
      <w:r w:rsidR="00837AD9" w:rsidRPr="00096AF4">
        <w:rPr>
          <w:rFonts w:ascii="Times New Roman" w:hAnsi="Times New Roman" w:cs="Times New Roman"/>
          <w:sz w:val="24"/>
          <w:szCs w:val="24"/>
        </w:rPr>
        <w:t>s</w:t>
      </w:r>
      <w:r w:rsidR="008838AE" w:rsidRPr="00096AF4">
        <w:rPr>
          <w:rFonts w:ascii="Times New Roman" w:hAnsi="Times New Roman" w:cs="Times New Roman"/>
          <w:sz w:val="24"/>
          <w:szCs w:val="24"/>
        </w:rPr>
        <w:t xml:space="preserve"> who were struggling and enquired why when appropriate</w:t>
      </w:r>
      <w:r w:rsidR="003E6F4E" w:rsidRPr="00096AF4">
        <w:rPr>
          <w:rFonts w:ascii="Times New Roman" w:hAnsi="Times New Roman" w:cs="Times New Roman"/>
          <w:sz w:val="24"/>
          <w:szCs w:val="24"/>
        </w:rPr>
        <w:t xml:space="preserve">. </w:t>
      </w:r>
      <w:r w:rsidR="00837AF8">
        <w:rPr>
          <w:rFonts w:ascii="Times New Roman" w:hAnsi="Times New Roman" w:cs="Times New Roman"/>
          <w:sz w:val="24"/>
          <w:szCs w:val="24"/>
        </w:rPr>
        <w:t>Effectively</w:t>
      </w:r>
      <w:r w:rsidR="008B2614">
        <w:rPr>
          <w:rFonts w:ascii="Times New Roman" w:hAnsi="Times New Roman" w:cs="Times New Roman"/>
          <w:sz w:val="24"/>
          <w:szCs w:val="24"/>
        </w:rPr>
        <w:t>,</w:t>
      </w:r>
      <w:r w:rsidR="00837AF8">
        <w:rPr>
          <w:rFonts w:ascii="Times New Roman" w:hAnsi="Times New Roman" w:cs="Times New Roman"/>
          <w:sz w:val="24"/>
          <w:szCs w:val="24"/>
        </w:rPr>
        <w:t xml:space="preserve"> </w:t>
      </w:r>
      <w:r w:rsidR="008B2614">
        <w:rPr>
          <w:rFonts w:ascii="Times New Roman" w:hAnsi="Times New Roman" w:cs="Times New Roman"/>
          <w:sz w:val="24"/>
          <w:szCs w:val="24"/>
        </w:rPr>
        <w:t xml:space="preserve">I became </w:t>
      </w:r>
      <w:r w:rsidR="008B2614" w:rsidRPr="008B2614">
        <w:rPr>
          <w:rFonts w:ascii="Times New Roman" w:hAnsi="Times New Roman" w:cs="Times New Roman"/>
          <w:sz w:val="24"/>
          <w:szCs w:val="24"/>
        </w:rPr>
        <w:t>Lev Vygotsky</w:t>
      </w:r>
      <w:r w:rsidR="008B2614">
        <w:rPr>
          <w:rFonts w:ascii="Times New Roman" w:hAnsi="Times New Roman" w:cs="Times New Roman"/>
          <w:sz w:val="24"/>
          <w:szCs w:val="24"/>
        </w:rPr>
        <w:t>’s ‘more knowledgeable other’, “t</w:t>
      </w:r>
      <w:r w:rsidR="008B2614" w:rsidRPr="008B2614">
        <w:rPr>
          <w:rFonts w:ascii="Times New Roman" w:hAnsi="Times New Roman" w:cs="Times New Roman"/>
          <w:sz w:val="24"/>
          <w:szCs w:val="24"/>
        </w:rPr>
        <w:t xml:space="preserve">hrough communication and social interaction with adults or more knowledgeable </w:t>
      </w:r>
      <w:proofErr w:type="gramStart"/>
      <w:r w:rsidR="008B2614" w:rsidRPr="008B2614">
        <w:rPr>
          <w:rFonts w:ascii="Times New Roman" w:hAnsi="Times New Roman" w:cs="Times New Roman"/>
          <w:sz w:val="24"/>
          <w:szCs w:val="24"/>
        </w:rPr>
        <w:t>peers</w:t>
      </w:r>
      <w:proofErr w:type="gramEnd"/>
      <w:r w:rsidR="008B2614">
        <w:rPr>
          <w:rFonts w:ascii="Times New Roman" w:hAnsi="Times New Roman" w:cs="Times New Roman"/>
          <w:sz w:val="24"/>
          <w:szCs w:val="24"/>
        </w:rPr>
        <w:t xml:space="preserve"> </w:t>
      </w:r>
      <w:r w:rsidR="008B2614" w:rsidRPr="008B2614">
        <w:rPr>
          <w:rFonts w:ascii="Times New Roman" w:hAnsi="Times New Roman" w:cs="Times New Roman"/>
          <w:sz w:val="24"/>
          <w:szCs w:val="24"/>
        </w:rPr>
        <w:t>children can achieve higher levels of understanding than they would independently.</w:t>
      </w:r>
      <w:r w:rsidR="008B2614">
        <w:rPr>
          <w:rFonts w:ascii="Times New Roman" w:hAnsi="Times New Roman" w:cs="Times New Roman"/>
          <w:sz w:val="24"/>
          <w:szCs w:val="24"/>
        </w:rPr>
        <w:t xml:space="preserve">” (DCELLS, 2008). By helping the students understand their work </w:t>
      </w:r>
      <w:r w:rsidR="00FD17AA">
        <w:rPr>
          <w:rFonts w:ascii="Times New Roman" w:hAnsi="Times New Roman" w:cs="Times New Roman"/>
          <w:sz w:val="24"/>
          <w:szCs w:val="24"/>
        </w:rPr>
        <w:t>I found myself starting to understand the class’ needs and the class mutually understood my purpose of being there, to h</w:t>
      </w:r>
      <w:r w:rsidR="00A847E6">
        <w:rPr>
          <w:rFonts w:ascii="Times New Roman" w:hAnsi="Times New Roman" w:cs="Times New Roman"/>
          <w:sz w:val="24"/>
          <w:szCs w:val="24"/>
        </w:rPr>
        <w:t xml:space="preserve">elp and </w:t>
      </w:r>
      <w:r w:rsidR="00C6657E">
        <w:rPr>
          <w:rFonts w:ascii="Times New Roman" w:hAnsi="Times New Roman" w:cs="Times New Roman"/>
          <w:sz w:val="24"/>
          <w:szCs w:val="24"/>
        </w:rPr>
        <w:t xml:space="preserve">to </w:t>
      </w:r>
      <w:r w:rsidR="00A847E6">
        <w:rPr>
          <w:rFonts w:ascii="Times New Roman" w:hAnsi="Times New Roman" w:cs="Times New Roman"/>
          <w:sz w:val="24"/>
          <w:szCs w:val="24"/>
        </w:rPr>
        <w:t>guide</w:t>
      </w:r>
      <w:r w:rsidR="00FD17AA">
        <w:rPr>
          <w:rFonts w:ascii="Times New Roman" w:hAnsi="Times New Roman" w:cs="Times New Roman"/>
          <w:sz w:val="24"/>
          <w:szCs w:val="24"/>
        </w:rPr>
        <w:t xml:space="preserve"> them.</w:t>
      </w:r>
    </w:p>
    <w:p w14:paraId="7A079A42" w14:textId="10C1118A" w:rsidR="0054115B" w:rsidRDefault="0013624F" w:rsidP="00FD17AA">
      <w:pPr>
        <w:spacing w:line="276" w:lineRule="auto"/>
        <w:rPr>
          <w:rFonts w:ascii="Times New Roman" w:hAnsi="Times New Roman" w:cs="Times New Roman"/>
          <w:sz w:val="24"/>
          <w:szCs w:val="24"/>
        </w:rPr>
      </w:pPr>
      <w:r>
        <w:rPr>
          <w:rFonts w:ascii="Times New Roman" w:hAnsi="Times New Roman" w:cs="Times New Roman"/>
          <w:sz w:val="24"/>
          <w:szCs w:val="24"/>
        </w:rPr>
        <w:t xml:space="preserve">During my first week of whole class teaching my target was to effectively plan </w:t>
      </w:r>
      <w:r w:rsidR="00234AD2">
        <w:rPr>
          <w:rFonts w:ascii="Times New Roman" w:hAnsi="Times New Roman" w:cs="Times New Roman"/>
          <w:sz w:val="24"/>
          <w:szCs w:val="24"/>
        </w:rPr>
        <w:t xml:space="preserve">challenging </w:t>
      </w:r>
      <w:r>
        <w:rPr>
          <w:rFonts w:ascii="Times New Roman" w:hAnsi="Times New Roman" w:cs="Times New Roman"/>
          <w:sz w:val="24"/>
          <w:szCs w:val="24"/>
        </w:rPr>
        <w:t>lessons</w:t>
      </w:r>
      <w:r w:rsidR="00234AD2">
        <w:rPr>
          <w:rFonts w:ascii="Times New Roman" w:hAnsi="Times New Roman" w:cs="Times New Roman"/>
          <w:sz w:val="24"/>
          <w:szCs w:val="24"/>
        </w:rPr>
        <w:t xml:space="preserve"> for the year four class, this was decided by my mentor and myself as the most effective target for the start of this teaching week. This target related to the QTS standard S3.1.1 “</w:t>
      </w:r>
      <w:r w:rsidR="00234AD2" w:rsidRPr="00234AD2">
        <w:rPr>
          <w:rFonts w:ascii="Times New Roman" w:hAnsi="Times New Roman" w:cs="Times New Roman"/>
          <w:sz w:val="24"/>
          <w:szCs w:val="24"/>
        </w:rPr>
        <w:t>They set challenging teaching and learning objectives which are relevant to all learners in their classes.</w:t>
      </w:r>
      <w:r w:rsidR="00234AD2">
        <w:rPr>
          <w:rFonts w:ascii="Times New Roman" w:hAnsi="Times New Roman" w:cs="Times New Roman"/>
          <w:sz w:val="24"/>
          <w:szCs w:val="24"/>
        </w:rPr>
        <w:t>”</w:t>
      </w:r>
      <w:r w:rsidR="00190266" w:rsidRPr="00190266">
        <w:rPr>
          <w:rFonts w:ascii="Times New Roman" w:hAnsi="Times New Roman" w:cs="Times New Roman"/>
          <w:sz w:val="24"/>
          <w:szCs w:val="24"/>
        </w:rPr>
        <w:t xml:space="preserve"> (Education Wales, 2009)</w:t>
      </w:r>
      <w:r w:rsidR="00190266">
        <w:rPr>
          <w:rFonts w:ascii="Times New Roman" w:hAnsi="Times New Roman" w:cs="Times New Roman"/>
          <w:sz w:val="24"/>
          <w:szCs w:val="24"/>
        </w:rPr>
        <w:t>.</w:t>
      </w:r>
      <w:r w:rsidR="00234AD2">
        <w:rPr>
          <w:rFonts w:ascii="Times New Roman" w:hAnsi="Times New Roman" w:cs="Times New Roman"/>
          <w:sz w:val="24"/>
          <w:szCs w:val="24"/>
        </w:rPr>
        <w:t xml:space="preserve"> We mutually decided that I would be teaching the topic of recount writing, specifically looking at newspaper articles. With reflection, </w:t>
      </w:r>
      <w:r w:rsidR="00190266">
        <w:rPr>
          <w:rFonts w:ascii="Times New Roman" w:hAnsi="Times New Roman" w:cs="Times New Roman"/>
          <w:sz w:val="24"/>
          <w:szCs w:val="24"/>
        </w:rPr>
        <w:t xml:space="preserve">I found I had not prepared work that was stimulating enough for the more able and talented students of the year four class. It was important for me to reflect on the work I had set and use my planning more effectively to ensure all students are engaged with the tasks. </w:t>
      </w:r>
      <w:r w:rsidR="00C6657E">
        <w:rPr>
          <w:rFonts w:ascii="Times New Roman" w:hAnsi="Times New Roman" w:cs="Times New Roman"/>
          <w:sz w:val="24"/>
          <w:szCs w:val="24"/>
        </w:rPr>
        <w:t>DCELLS 2008 i</w:t>
      </w:r>
      <w:r w:rsidR="005C782C">
        <w:rPr>
          <w:rFonts w:ascii="Times New Roman" w:hAnsi="Times New Roman" w:cs="Times New Roman"/>
          <w:sz w:val="24"/>
          <w:szCs w:val="24"/>
        </w:rPr>
        <w:t>nformed me that “</w:t>
      </w:r>
      <w:r w:rsidR="005C782C" w:rsidRPr="005C782C">
        <w:rPr>
          <w:rFonts w:ascii="Times New Roman" w:hAnsi="Times New Roman" w:cs="Times New Roman"/>
          <w:sz w:val="24"/>
          <w:szCs w:val="24"/>
        </w:rPr>
        <w:t>Through observing and listening practitioners are able to gather evidence before and after children have been taught a skill. This enables practitioners to assess how much progress the children have made and whether they need further opportunities to consolidate their learning.</w:t>
      </w:r>
      <w:r w:rsidR="005C782C">
        <w:rPr>
          <w:rFonts w:ascii="Times New Roman" w:hAnsi="Times New Roman" w:cs="Times New Roman"/>
          <w:sz w:val="24"/>
          <w:szCs w:val="24"/>
        </w:rPr>
        <w:t xml:space="preserve">”, by using my reflective observation I was able to </w:t>
      </w:r>
      <w:r w:rsidR="005C782C">
        <w:rPr>
          <w:rFonts w:ascii="Times New Roman" w:hAnsi="Times New Roman" w:cs="Times New Roman"/>
          <w:sz w:val="24"/>
          <w:szCs w:val="24"/>
        </w:rPr>
        <w:lastRenderedPageBreak/>
        <w:t xml:space="preserve">identify the students who either needed extra work or less. </w:t>
      </w:r>
      <w:r w:rsidR="00190266">
        <w:rPr>
          <w:rFonts w:ascii="Times New Roman" w:hAnsi="Times New Roman" w:cs="Times New Roman"/>
          <w:sz w:val="24"/>
          <w:szCs w:val="24"/>
        </w:rPr>
        <w:t xml:space="preserve">Using Kolb’s </w:t>
      </w:r>
      <w:r w:rsidR="00190266" w:rsidRPr="00190266">
        <w:rPr>
          <w:rFonts w:ascii="Times New Roman" w:hAnsi="Times New Roman" w:cs="Times New Roman"/>
          <w:sz w:val="24"/>
          <w:szCs w:val="24"/>
        </w:rPr>
        <w:t>experiential learning style theory</w:t>
      </w:r>
      <w:r w:rsidR="00190266">
        <w:rPr>
          <w:rFonts w:ascii="Times New Roman" w:hAnsi="Times New Roman" w:cs="Times New Roman"/>
          <w:sz w:val="24"/>
          <w:szCs w:val="24"/>
        </w:rPr>
        <w:t xml:space="preserve"> (1984) I began to experiment with different work tasks to engage the</w:t>
      </w:r>
      <w:r w:rsidR="005C782C">
        <w:rPr>
          <w:rFonts w:ascii="Times New Roman" w:hAnsi="Times New Roman" w:cs="Times New Roman"/>
          <w:sz w:val="24"/>
          <w:szCs w:val="24"/>
        </w:rPr>
        <w:t xml:space="preserve"> MAT</w:t>
      </w:r>
      <w:r w:rsidR="00190266">
        <w:rPr>
          <w:rFonts w:ascii="Times New Roman" w:hAnsi="Times New Roman" w:cs="Times New Roman"/>
          <w:sz w:val="24"/>
          <w:szCs w:val="24"/>
        </w:rPr>
        <w:t xml:space="preserve"> pupils, then reflecting on these tasks to identify which was mo</w:t>
      </w:r>
      <w:r w:rsidR="00354DD4">
        <w:rPr>
          <w:rFonts w:ascii="Times New Roman" w:hAnsi="Times New Roman" w:cs="Times New Roman"/>
          <w:sz w:val="24"/>
          <w:szCs w:val="24"/>
        </w:rPr>
        <w:t>st</w:t>
      </w:r>
      <w:r w:rsidR="00190266">
        <w:rPr>
          <w:rFonts w:ascii="Times New Roman" w:hAnsi="Times New Roman" w:cs="Times New Roman"/>
          <w:sz w:val="24"/>
          <w:szCs w:val="24"/>
        </w:rPr>
        <w:t xml:space="preserve"> effective</w:t>
      </w:r>
      <w:r w:rsidR="00AE2DEA">
        <w:rPr>
          <w:rFonts w:ascii="Times New Roman" w:hAnsi="Times New Roman" w:cs="Times New Roman"/>
          <w:sz w:val="24"/>
          <w:szCs w:val="24"/>
        </w:rPr>
        <w:t>, this particular focus was based on the QTS standard S3.3.4, a teacher should differentiate their teaching to meet the needs of  their learners (Education Wales, 2009).</w:t>
      </w:r>
      <w:r w:rsidR="00190266">
        <w:rPr>
          <w:rFonts w:ascii="Times New Roman" w:hAnsi="Times New Roman" w:cs="Times New Roman"/>
          <w:sz w:val="24"/>
          <w:szCs w:val="24"/>
        </w:rPr>
        <w:t xml:space="preserve"> I found that small differentiation and planning ‘extra work tasks’ to be most effective with this set of students. I </w:t>
      </w:r>
      <w:r w:rsidR="00354DD4">
        <w:rPr>
          <w:rFonts w:ascii="Times New Roman" w:hAnsi="Times New Roman" w:cs="Times New Roman"/>
          <w:sz w:val="24"/>
          <w:szCs w:val="24"/>
        </w:rPr>
        <w:t>identified in my reflective observation</w:t>
      </w:r>
      <w:r w:rsidR="00190266">
        <w:rPr>
          <w:rFonts w:ascii="Times New Roman" w:hAnsi="Times New Roman" w:cs="Times New Roman"/>
          <w:sz w:val="24"/>
          <w:szCs w:val="24"/>
        </w:rPr>
        <w:t xml:space="preserve"> that too much differentiation was noticed by other pupils which brought questioning of why one student has different </w:t>
      </w:r>
      <w:r w:rsidR="00354DD4">
        <w:rPr>
          <w:rFonts w:ascii="Times New Roman" w:hAnsi="Times New Roman" w:cs="Times New Roman"/>
          <w:sz w:val="24"/>
          <w:szCs w:val="24"/>
        </w:rPr>
        <w:t>work to another, therefore I kept the differentiation between ability groups small to avoid any children feeling like they were not as smart as others in the class.</w:t>
      </w:r>
      <w:r w:rsidR="00BC4047">
        <w:rPr>
          <w:rFonts w:ascii="Times New Roman" w:hAnsi="Times New Roman" w:cs="Times New Roman"/>
          <w:sz w:val="24"/>
          <w:szCs w:val="24"/>
        </w:rPr>
        <w:t xml:space="preserve"> I then began to plan extra work tasks for the students that would finish the main activity in the set time</w:t>
      </w:r>
      <w:r w:rsidR="00C6657E">
        <w:rPr>
          <w:rFonts w:ascii="Times New Roman" w:hAnsi="Times New Roman" w:cs="Times New Roman"/>
          <w:sz w:val="24"/>
          <w:szCs w:val="24"/>
        </w:rPr>
        <w:t>, including creating their own article on a subject of their choice, an independent activity that can be used throughout this subject</w:t>
      </w:r>
      <w:r w:rsidR="00567516">
        <w:rPr>
          <w:rFonts w:ascii="Times New Roman" w:hAnsi="Times New Roman" w:cs="Times New Roman"/>
          <w:sz w:val="24"/>
          <w:szCs w:val="24"/>
        </w:rPr>
        <w:t xml:space="preserve"> and keep them engaged through creating their own piece of work.</w:t>
      </w:r>
      <w:r w:rsidR="00AE2DEA">
        <w:rPr>
          <w:rFonts w:ascii="Times New Roman" w:hAnsi="Times New Roman" w:cs="Times New Roman"/>
          <w:sz w:val="24"/>
          <w:szCs w:val="24"/>
        </w:rPr>
        <w:t xml:space="preserve"> </w:t>
      </w:r>
    </w:p>
    <w:p w14:paraId="1723D651" w14:textId="3B85920B" w:rsidR="00567516" w:rsidRDefault="00567516" w:rsidP="00FD17AA">
      <w:pPr>
        <w:spacing w:line="276" w:lineRule="auto"/>
        <w:rPr>
          <w:rFonts w:ascii="Times New Roman" w:hAnsi="Times New Roman" w:cs="Times New Roman"/>
          <w:sz w:val="24"/>
          <w:szCs w:val="24"/>
        </w:rPr>
      </w:pPr>
      <w:r>
        <w:rPr>
          <w:rFonts w:ascii="Times New Roman" w:hAnsi="Times New Roman" w:cs="Times New Roman"/>
          <w:sz w:val="24"/>
          <w:szCs w:val="24"/>
        </w:rPr>
        <w:t>During PTE1 I unfortunately found myself with neither a tutor nor a senior mentor due to an unforeseen circumstance</w:t>
      </w:r>
      <w:r w:rsidR="00AE2DEA">
        <w:rPr>
          <w:rFonts w:ascii="Times New Roman" w:hAnsi="Times New Roman" w:cs="Times New Roman"/>
          <w:sz w:val="24"/>
          <w:szCs w:val="24"/>
        </w:rPr>
        <w:t xml:space="preserve">, this </w:t>
      </w:r>
      <w:proofErr w:type="gramStart"/>
      <w:r w:rsidR="00AE2DEA">
        <w:rPr>
          <w:rFonts w:ascii="Times New Roman" w:hAnsi="Times New Roman" w:cs="Times New Roman"/>
          <w:sz w:val="24"/>
          <w:szCs w:val="24"/>
        </w:rPr>
        <w:t>particular incident</w:t>
      </w:r>
      <w:proofErr w:type="gramEnd"/>
      <w:r w:rsidR="00AE2DEA">
        <w:rPr>
          <w:rFonts w:ascii="Times New Roman" w:hAnsi="Times New Roman" w:cs="Times New Roman"/>
          <w:sz w:val="24"/>
          <w:szCs w:val="24"/>
        </w:rPr>
        <w:t xml:space="preserve"> left me teaching a lot more the timetable than anticipated. I gave myself the target of </w:t>
      </w:r>
      <w:r w:rsidR="00AE2DEA" w:rsidRPr="00AE2DEA">
        <w:rPr>
          <w:rFonts w:ascii="Times New Roman" w:hAnsi="Times New Roman" w:cs="Times New Roman"/>
          <w:sz w:val="24"/>
          <w:szCs w:val="24"/>
        </w:rPr>
        <w:t>set</w:t>
      </w:r>
      <w:r w:rsidR="00AE2DEA">
        <w:rPr>
          <w:rFonts w:ascii="Times New Roman" w:hAnsi="Times New Roman" w:cs="Times New Roman"/>
          <w:sz w:val="24"/>
          <w:szCs w:val="24"/>
        </w:rPr>
        <w:t>ting</w:t>
      </w:r>
      <w:r w:rsidR="00AE2DEA" w:rsidRPr="00AE2DEA">
        <w:rPr>
          <w:rFonts w:ascii="Times New Roman" w:hAnsi="Times New Roman" w:cs="Times New Roman"/>
          <w:sz w:val="24"/>
          <w:szCs w:val="24"/>
        </w:rPr>
        <w:t xml:space="preserve"> high expectations for learners’ behaviour and establish a clear framework for classroom discipline to anticipate and manage learners’ behaviour </w:t>
      </w:r>
      <w:r w:rsidR="007627FB" w:rsidRPr="00AE2DEA">
        <w:rPr>
          <w:rFonts w:ascii="Times New Roman" w:hAnsi="Times New Roman" w:cs="Times New Roman"/>
          <w:sz w:val="24"/>
          <w:szCs w:val="24"/>
        </w:rPr>
        <w:t>constructively and</w:t>
      </w:r>
      <w:r w:rsidR="00AE2DEA" w:rsidRPr="00AE2DEA">
        <w:rPr>
          <w:rFonts w:ascii="Times New Roman" w:hAnsi="Times New Roman" w:cs="Times New Roman"/>
          <w:sz w:val="24"/>
          <w:szCs w:val="24"/>
        </w:rPr>
        <w:t xml:space="preserve"> promote self-control and independence</w:t>
      </w:r>
      <w:r w:rsidR="00AE2DEA">
        <w:rPr>
          <w:rFonts w:ascii="Times New Roman" w:hAnsi="Times New Roman" w:cs="Times New Roman"/>
          <w:sz w:val="24"/>
          <w:szCs w:val="24"/>
        </w:rPr>
        <w:t xml:space="preserve"> which is QTS standard S3.3.9</w:t>
      </w:r>
      <w:r w:rsidR="00382712">
        <w:rPr>
          <w:rFonts w:ascii="Times New Roman" w:hAnsi="Times New Roman" w:cs="Times New Roman"/>
          <w:sz w:val="24"/>
          <w:szCs w:val="24"/>
        </w:rPr>
        <w:t xml:space="preserve"> (Education Wales, 2009). I started with implementing behaviour strategies already in place at the school, hand raising to get the children’s attention, as this was already a new strategy for the school it took time for the children to</w:t>
      </w:r>
      <w:r w:rsidR="00311372">
        <w:rPr>
          <w:rFonts w:ascii="Times New Roman" w:hAnsi="Times New Roman" w:cs="Times New Roman"/>
          <w:sz w:val="24"/>
          <w:szCs w:val="24"/>
        </w:rPr>
        <w:t xml:space="preserve"> respond as expected. On a few occasions the strategy did not prove effective and I found myself having to use my voice to gain the classes attention which is the opposite of the effect. </w:t>
      </w:r>
      <w:r w:rsidR="005F7FC7">
        <w:rPr>
          <w:rFonts w:ascii="Times New Roman" w:hAnsi="Times New Roman" w:cs="Times New Roman"/>
          <w:sz w:val="24"/>
          <w:szCs w:val="24"/>
        </w:rPr>
        <w:t>Whilst reflecting</w:t>
      </w:r>
      <w:r w:rsidR="00311372">
        <w:rPr>
          <w:rFonts w:ascii="Times New Roman" w:hAnsi="Times New Roman" w:cs="Times New Roman"/>
          <w:sz w:val="24"/>
          <w:szCs w:val="24"/>
        </w:rPr>
        <w:t xml:space="preserve"> I could see less and less children responding to the strategy, I decided</w:t>
      </w:r>
      <w:r w:rsidR="005F7FC7">
        <w:rPr>
          <w:rFonts w:ascii="Times New Roman" w:hAnsi="Times New Roman" w:cs="Times New Roman"/>
          <w:sz w:val="24"/>
          <w:szCs w:val="24"/>
        </w:rPr>
        <w:t xml:space="preserve"> for one of my active experimentation</w:t>
      </w:r>
      <w:r w:rsidR="00311372">
        <w:rPr>
          <w:rFonts w:ascii="Times New Roman" w:hAnsi="Times New Roman" w:cs="Times New Roman"/>
          <w:sz w:val="24"/>
          <w:szCs w:val="24"/>
        </w:rPr>
        <w:t xml:space="preserve"> to </w:t>
      </w:r>
      <w:r w:rsidR="005F7FC7">
        <w:rPr>
          <w:rFonts w:ascii="Times New Roman" w:hAnsi="Times New Roman" w:cs="Times New Roman"/>
          <w:sz w:val="24"/>
          <w:szCs w:val="24"/>
        </w:rPr>
        <w:t xml:space="preserve">be </w:t>
      </w:r>
      <w:r w:rsidR="00311372">
        <w:rPr>
          <w:rFonts w:ascii="Times New Roman" w:hAnsi="Times New Roman" w:cs="Times New Roman"/>
          <w:sz w:val="24"/>
          <w:szCs w:val="24"/>
        </w:rPr>
        <w:t>inform</w:t>
      </w:r>
      <w:r w:rsidR="005F7FC7">
        <w:rPr>
          <w:rFonts w:ascii="Times New Roman" w:hAnsi="Times New Roman" w:cs="Times New Roman"/>
          <w:sz w:val="24"/>
          <w:szCs w:val="24"/>
        </w:rPr>
        <w:t>ing</w:t>
      </w:r>
      <w:r w:rsidR="00311372">
        <w:rPr>
          <w:rFonts w:ascii="Times New Roman" w:hAnsi="Times New Roman" w:cs="Times New Roman"/>
          <w:sz w:val="24"/>
          <w:szCs w:val="24"/>
        </w:rPr>
        <w:t xml:space="preserve"> the children that however long I had to wait for their attention was the length of time of play they lost, after explaining my expectations it took two minutes to gain the children’s attention. </w:t>
      </w:r>
      <w:r w:rsidR="005F7FC7">
        <w:rPr>
          <w:rFonts w:ascii="Times New Roman" w:hAnsi="Times New Roman" w:cs="Times New Roman"/>
          <w:sz w:val="24"/>
          <w:szCs w:val="24"/>
        </w:rPr>
        <w:t>Consequently,</w:t>
      </w:r>
      <w:r w:rsidR="00311372">
        <w:rPr>
          <w:rFonts w:ascii="Times New Roman" w:hAnsi="Times New Roman" w:cs="Times New Roman"/>
          <w:sz w:val="24"/>
          <w:szCs w:val="24"/>
        </w:rPr>
        <w:t xml:space="preserve"> the children lost two minutes of their play that day, the next time the strategy was used the children responded almost instantly.</w:t>
      </w:r>
    </w:p>
    <w:p w14:paraId="699E7018" w14:textId="20595F80" w:rsidR="005F7FC7" w:rsidRPr="005F7FC7" w:rsidRDefault="005F7FC7" w:rsidP="005F7FC7">
      <w:pPr>
        <w:spacing w:line="276" w:lineRule="auto"/>
        <w:rPr>
          <w:rFonts w:ascii="Times New Roman" w:hAnsi="Times New Roman" w:cs="Times New Roman"/>
          <w:sz w:val="24"/>
          <w:szCs w:val="24"/>
        </w:rPr>
      </w:pPr>
      <w:r>
        <w:rPr>
          <w:rFonts w:ascii="Times New Roman" w:hAnsi="Times New Roman" w:cs="Times New Roman"/>
          <w:sz w:val="24"/>
          <w:szCs w:val="24"/>
        </w:rPr>
        <w:t xml:space="preserve">Whilst I look forward to the next stage of my professional teaching </w:t>
      </w:r>
      <w:r w:rsidR="007627FB">
        <w:rPr>
          <w:rFonts w:ascii="Times New Roman" w:hAnsi="Times New Roman" w:cs="Times New Roman"/>
          <w:sz w:val="24"/>
          <w:szCs w:val="24"/>
        </w:rPr>
        <w:t>experience,</w:t>
      </w:r>
      <w:r>
        <w:rPr>
          <w:rFonts w:ascii="Times New Roman" w:hAnsi="Times New Roman" w:cs="Times New Roman"/>
          <w:sz w:val="24"/>
          <w:szCs w:val="24"/>
        </w:rPr>
        <w:t xml:space="preserve"> I intend to firstly focus on the QTS standard S2.7 “</w:t>
      </w:r>
      <w:r w:rsidRPr="005F7FC7">
        <w:rPr>
          <w:rFonts w:ascii="Times New Roman" w:hAnsi="Times New Roman" w:cs="Times New Roman"/>
          <w:sz w:val="24"/>
          <w:szCs w:val="24"/>
        </w:rPr>
        <w:t>They know a range of strategies to promote good behaviour and establish a purposeful learning environment</w:t>
      </w:r>
      <w:r>
        <w:rPr>
          <w:rFonts w:ascii="Times New Roman" w:hAnsi="Times New Roman" w:cs="Times New Roman"/>
          <w:sz w:val="24"/>
          <w:szCs w:val="24"/>
        </w:rPr>
        <w:t xml:space="preserve">.” (Education Wales, (2009). I will explore </w:t>
      </w:r>
      <w:r w:rsidR="007627FB">
        <w:rPr>
          <w:rFonts w:ascii="Times New Roman" w:hAnsi="Times New Roman" w:cs="Times New Roman"/>
          <w:sz w:val="24"/>
          <w:szCs w:val="24"/>
        </w:rPr>
        <w:t xml:space="preserve">Skinners theory of operant conditioning which </w:t>
      </w:r>
      <w:r w:rsidR="007627FB" w:rsidRPr="007627FB">
        <w:rPr>
          <w:rFonts w:ascii="Times New Roman" w:hAnsi="Times New Roman" w:cs="Times New Roman"/>
          <w:sz w:val="24"/>
          <w:szCs w:val="24"/>
        </w:rPr>
        <w:t xml:space="preserve">is a method of learning that occurs through rewards and punishments for </w:t>
      </w:r>
      <w:r w:rsidR="007627FB" w:rsidRPr="007627FB">
        <w:rPr>
          <w:rFonts w:ascii="Times New Roman" w:hAnsi="Times New Roman" w:cs="Times New Roman"/>
          <w:sz w:val="24"/>
          <w:szCs w:val="24"/>
        </w:rPr>
        <w:t>behaviour</w:t>
      </w:r>
      <w:r w:rsidR="007627FB">
        <w:rPr>
          <w:rFonts w:ascii="Times New Roman" w:hAnsi="Times New Roman" w:cs="Times New Roman"/>
          <w:sz w:val="24"/>
          <w:szCs w:val="24"/>
        </w:rPr>
        <w:t xml:space="preserve"> </w:t>
      </w:r>
      <w:r w:rsidR="007627FB" w:rsidRPr="007627FB">
        <w:rPr>
          <w:rFonts w:ascii="Times New Roman" w:hAnsi="Times New Roman" w:cs="Times New Roman"/>
          <w:sz w:val="24"/>
          <w:szCs w:val="24"/>
        </w:rPr>
        <w:t>(</w:t>
      </w:r>
      <w:proofErr w:type="spellStart"/>
      <w:r w:rsidR="007627FB" w:rsidRPr="007627FB">
        <w:rPr>
          <w:rFonts w:ascii="Times New Roman" w:hAnsi="Times New Roman" w:cs="Times New Roman"/>
          <w:sz w:val="24"/>
          <w:szCs w:val="24"/>
        </w:rPr>
        <w:t>Mcleod</w:t>
      </w:r>
      <w:proofErr w:type="spellEnd"/>
      <w:r w:rsidR="007627FB" w:rsidRPr="007627FB">
        <w:rPr>
          <w:rFonts w:ascii="Times New Roman" w:hAnsi="Times New Roman" w:cs="Times New Roman"/>
          <w:sz w:val="24"/>
          <w:szCs w:val="24"/>
        </w:rPr>
        <w:t>, 2019)</w:t>
      </w:r>
      <w:r w:rsidR="007627FB">
        <w:rPr>
          <w:rFonts w:ascii="Times New Roman" w:hAnsi="Times New Roman" w:cs="Times New Roman"/>
          <w:sz w:val="24"/>
          <w:szCs w:val="24"/>
        </w:rPr>
        <w:t>. I will explore rewarding strategies for good behaviour by using tools such as class dojo or even create a reward system of my own. I will then reflect on these strategies using Kolb’s model and</w:t>
      </w:r>
      <w:r w:rsidR="000D55B4">
        <w:rPr>
          <w:rFonts w:ascii="Times New Roman" w:hAnsi="Times New Roman" w:cs="Times New Roman"/>
          <w:sz w:val="24"/>
          <w:szCs w:val="24"/>
        </w:rPr>
        <w:t xml:space="preserve"> to identify the strengths and weaknesses of the experience and act accordingly. Using professional reflection will allow me to improve as a trainee teacher and become the most effective teacher possible.</w:t>
      </w:r>
    </w:p>
    <w:p w14:paraId="67AF35F9" w14:textId="66F53FD3" w:rsidR="00E918A8" w:rsidRPr="00096AF4" w:rsidRDefault="00E918A8" w:rsidP="00FD17AA">
      <w:pPr>
        <w:spacing w:line="276" w:lineRule="auto"/>
        <w:rPr>
          <w:rFonts w:ascii="Times New Roman" w:hAnsi="Times New Roman" w:cs="Times New Roman"/>
          <w:sz w:val="24"/>
          <w:szCs w:val="24"/>
        </w:rPr>
      </w:pPr>
    </w:p>
    <w:p w14:paraId="47F52147" w14:textId="77777777" w:rsidR="006145C4" w:rsidRPr="00096AF4" w:rsidRDefault="006145C4" w:rsidP="00C34132">
      <w:pPr>
        <w:rPr>
          <w:rFonts w:ascii="Times New Roman" w:hAnsi="Times New Roman" w:cs="Times New Roman"/>
          <w:sz w:val="24"/>
          <w:szCs w:val="24"/>
        </w:rPr>
      </w:pPr>
    </w:p>
    <w:p w14:paraId="6504CC40" w14:textId="77777777" w:rsidR="002B7DB9" w:rsidRPr="00096AF4" w:rsidRDefault="002B7DB9" w:rsidP="00C34132">
      <w:pPr>
        <w:rPr>
          <w:rFonts w:ascii="Times New Roman" w:hAnsi="Times New Roman" w:cs="Times New Roman"/>
          <w:sz w:val="24"/>
          <w:szCs w:val="24"/>
        </w:rPr>
      </w:pPr>
    </w:p>
    <w:p w14:paraId="77FE9743" w14:textId="77777777" w:rsidR="0065336F" w:rsidRDefault="0065336F" w:rsidP="00C34132">
      <w:pPr>
        <w:rPr>
          <w:rFonts w:ascii="Times New Roman" w:hAnsi="Times New Roman" w:cs="Times New Roman"/>
          <w:sz w:val="24"/>
          <w:szCs w:val="24"/>
        </w:rPr>
      </w:pPr>
    </w:p>
    <w:p w14:paraId="57A52E48" w14:textId="60FD7F04" w:rsidR="00C34132" w:rsidRPr="00096AF4" w:rsidRDefault="00C34132" w:rsidP="00C34132">
      <w:pPr>
        <w:rPr>
          <w:rFonts w:ascii="Times New Roman" w:hAnsi="Times New Roman" w:cs="Times New Roman"/>
          <w:sz w:val="24"/>
          <w:szCs w:val="24"/>
        </w:rPr>
      </w:pPr>
      <w:r w:rsidRPr="00096AF4">
        <w:rPr>
          <w:rFonts w:ascii="Times New Roman" w:hAnsi="Times New Roman" w:cs="Times New Roman"/>
          <w:sz w:val="24"/>
          <w:szCs w:val="24"/>
          <w:u w:val="single"/>
        </w:rPr>
        <w:lastRenderedPageBreak/>
        <w:t>References</w:t>
      </w:r>
    </w:p>
    <w:p w14:paraId="76ED7677" w14:textId="556B9817" w:rsidR="00C34132" w:rsidRPr="00096AF4" w:rsidRDefault="00C34132" w:rsidP="00C34132">
      <w:pPr>
        <w:pStyle w:val="ListParagraph"/>
        <w:numPr>
          <w:ilvl w:val="0"/>
          <w:numId w:val="1"/>
        </w:numPr>
        <w:rPr>
          <w:rFonts w:ascii="Times New Roman" w:hAnsi="Times New Roman" w:cs="Times New Roman"/>
          <w:sz w:val="24"/>
          <w:szCs w:val="24"/>
          <w:u w:val="single"/>
        </w:rPr>
      </w:pPr>
      <w:r w:rsidRPr="00096AF4">
        <w:rPr>
          <w:rFonts w:ascii="Times New Roman" w:hAnsi="Times New Roman" w:cs="Times New Roman"/>
          <w:iCs/>
          <w:sz w:val="24"/>
          <w:szCs w:val="24"/>
        </w:rPr>
        <w:t>Welsh Government</w:t>
      </w:r>
      <w:r w:rsidR="00837AD9" w:rsidRPr="00096AF4">
        <w:rPr>
          <w:rFonts w:ascii="Times New Roman" w:hAnsi="Times New Roman" w:cs="Times New Roman"/>
          <w:iCs/>
          <w:sz w:val="24"/>
          <w:szCs w:val="24"/>
        </w:rPr>
        <w:t xml:space="preserve"> (2015)</w:t>
      </w:r>
      <w:r w:rsidR="00837AD9" w:rsidRPr="00096AF4">
        <w:rPr>
          <w:rFonts w:ascii="Times New Roman" w:hAnsi="Times New Roman" w:cs="Times New Roman"/>
          <w:i/>
          <w:iCs/>
          <w:sz w:val="24"/>
          <w:szCs w:val="24"/>
        </w:rPr>
        <w:t xml:space="preserve"> Reflective Practice</w:t>
      </w:r>
      <w:r w:rsidRPr="00096AF4">
        <w:rPr>
          <w:rFonts w:ascii="Times New Roman" w:hAnsi="Times New Roman" w:cs="Times New Roman"/>
          <w:i/>
          <w:iCs/>
          <w:sz w:val="24"/>
          <w:szCs w:val="24"/>
        </w:rPr>
        <w:t>,</w:t>
      </w:r>
      <w:r w:rsidR="00837AD9" w:rsidRPr="00096AF4">
        <w:rPr>
          <w:rFonts w:ascii="Times New Roman" w:hAnsi="Times New Roman" w:cs="Times New Roman"/>
          <w:i/>
          <w:iCs/>
          <w:sz w:val="24"/>
          <w:szCs w:val="24"/>
        </w:rPr>
        <w:t xml:space="preserve"> Coaching and Monitoring</w:t>
      </w:r>
      <w:r w:rsidRPr="00096AF4">
        <w:rPr>
          <w:rFonts w:ascii="Times New Roman" w:hAnsi="Times New Roman" w:cs="Times New Roman"/>
          <w:i/>
          <w:iCs/>
          <w:sz w:val="24"/>
          <w:szCs w:val="24"/>
        </w:rPr>
        <w:t xml:space="preserve"> </w:t>
      </w:r>
      <w:r w:rsidR="00837AD9" w:rsidRPr="00096AF4">
        <w:rPr>
          <w:rFonts w:ascii="Times New Roman" w:hAnsi="Times New Roman" w:cs="Times New Roman"/>
          <w:i/>
          <w:iCs/>
          <w:sz w:val="24"/>
          <w:szCs w:val="24"/>
        </w:rPr>
        <w:t>(</w:t>
      </w:r>
      <w:r w:rsidRPr="00096AF4">
        <w:rPr>
          <w:rFonts w:ascii="Times New Roman" w:hAnsi="Times New Roman" w:cs="Times New Roman"/>
          <w:i/>
          <w:iCs/>
          <w:sz w:val="24"/>
          <w:szCs w:val="24"/>
        </w:rPr>
        <w:t>pp 3-4</w:t>
      </w:r>
      <w:r w:rsidRPr="00096AF4">
        <w:rPr>
          <w:rFonts w:ascii="Times New Roman" w:hAnsi="Times New Roman" w:cs="Times New Roman"/>
          <w:sz w:val="24"/>
          <w:szCs w:val="24"/>
        </w:rPr>
        <w:t>)</w:t>
      </w:r>
    </w:p>
    <w:p w14:paraId="0EE6AC2B" w14:textId="51851BE6" w:rsidR="00C34132" w:rsidRPr="00027D5A" w:rsidRDefault="00837AD9" w:rsidP="00C34132">
      <w:pPr>
        <w:pStyle w:val="ListParagraph"/>
        <w:numPr>
          <w:ilvl w:val="0"/>
          <w:numId w:val="1"/>
        </w:numPr>
        <w:rPr>
          <w:rFonts w:ascii="Times New Roman" w:hAnsi="Times New Roman" w:cs="Times New Roman"/>
          <w:sz w:val="24"/>
          <w:szCs w:val="24"/>
          <w:u w:val="single"/>
        </w:rPr>
      </w:pPr>
      <w:r w:rsidRPr="00096AF4">
        <w:rPr>
          <w:rFonts w:ascii="Times New Roman" w:hAnsi="Times New Roman" w:cs="Times New Roman"/>
          <w:sz w:val="24"/>
          <w:szCs w:val="24"/>
        </w:rPr>
        <w:t xml:space="preserve">Education Wales. (2009) </w:t>
      </w:r>
      <w:r w:rsidRPr="00096AF4">
        <w:rPr>
          <w:rFonts w:ascii="Times New Roman" w:hAnsi="Times New Roman" w:cs="Times New Roman"/>
          <w:i/>
          <w:sz w:val="24"/>
          <w:szCs w:val="24"/>
        </w:rPr>
        <w:t>Qualified Teacher Standards Wales 2009.</w:t>
      </w:r>
      <w:r w:rsidRPr="00096AF4">
        <w:rPr>
          <w:rFonts w:ascii="Times New Roman" w:hAnsi="Times New Roman" w:cs="Times New Roman"/>
          <w:sz w:val="24"/>
          <w:szCs w:val="24"/>
        </w:rPr>
        <w:t xml:space="preserve"> Cardiff. Welsh Government.</w:t>
      </w:r>
    </w:p>
    <w:p w14:paraId="7A8C354C" w14:textId="755EE371" w:rsidR="00027D5A" w:rsidRPr="00E9077A" w:rsidRDefault="00AE7BCD" w:rsidP="00C34132">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 xml:space="preserve">Dewey, J. (1933) </w:t>
      </w:r>
      <w:r>
        <w:rPr>
          <w:rFonts w:ascii="Times New Roman" w:hAnsi="Times New Roman" w:cs="Times New Roman"/>
          <w:i/>
          <w:sz w:val="24"/>
          <w:szCs w:val="24"/>
        </w:rPr>
        <w:t>How We Think.</w:t>
      </w:r>
      <w:r>
        <w:rPr>
          <w:rFonts w:ascii="Times New Roman" w:hAnsi="Times New Roman" w:cs="Times New Roman"/>
          <w:sz w:val="24"/>
          <w:szCs w:val="24"/>
        </w:rPr>
        <w:t xml:space="preserve"> New York: Health &amp; Co</w:t>
      </w:r>
    </w:p>
    <w:p w14:paraId="54485265" w14:textId="0622CB6B" w:rsidR="00E9077A" w:rsidRPr="008B2614" w:rsidRDefault="00E9077A" w:rsidP="00C34132">
      <w:pPr>
        <w:pStyle w:val="ListParagraph"/>
        <w:numPr>
          <w:ilvl w:val="0"/>
          <w:numId w:val="1"/>
        </w:numPr>
        <w:rPr>
          <w:rFonts w:ascii="Times New Roman" w:hAnsi="Times New Roman" w:cs="Times New Roman"/>
          <w:sz w:val="24"/>
          <w:szCs w:val="24"/>
          <w:u w:val="single"/>
        </w:rPr>
      </w:pPr>
      <w:r>
        <w:rPr>
          <w:rFonts w:ascii="Times New Roman" w:hAnsi="Times New Roman" w:cs="Times New Roman"/>
          <w:sz w:val="24"/>
          <w:szCs w:val="24"/>
        </w:rPr>
        <w:t xml:space="preserve">Kolb, D.A. (1984) </w:t>
      </w:r>
      <w:r>
        <w:rPr>
          <w:rFonts w:ascii="Times New Roman" w:hAnsi="Times New Roman" w:cs="Times New Roman"/>
          <w:i/>
          <w:sz w:val="24"/>
          <w:szCs w:val="24"/>
        </w:rPr>
        <w:t xml:space="preserve">Experiential learning: experience as the source of learning and development </w:t>
      </w:r>
      <w:r>
        <w:rPr>
          <w:rFonts w:ascii="Times New Roman" w:hAnsi="Times New Roman" w:cs="Times New Roman"/>
          <w:sz w:val="24"/>
          <w:szCs w:val="24"/>
        </w:rPr>
        <w:t>(Vol. 1). Englewood Cliffs, NJ: Prentice- Hall</w:t>
      </w:r>
    </w:p>
    <w:p w14:paraId="7FE28D2D" w14:textId="6A163E51" w:rsidR="008B2614" w:rsidRDefault="008B2614" w:rsidP="00C34132">
      <w:pPr>
        <w:pStyle w:val="ListParagraph"/>
        <w:numPr>
          <w:ilvl w:val="0"/>
          <w:numId w:val="1"/>
        </w:numPr>
        <w:rPr>
          <w:rFonts w:ascii="Times New Roman" w:hAnsi="Times New Roman" w:cs="Times New Roman"/>
          <w:sz w:val="24"/>
          <w:szCs w:val="24"/>
        </w:rPr>
      </w:pPr>
      <w:r w:rsidRPr="008B2614">
        <w:rPr>
          <w:rFonts w:ascii="Times New Roman" w:hAnsi="Times New Roman" w:cs="Times New Roman"/>
          <w:sz w:val="24"/>
          <w:szCs w:val="24"/>
        </w:rPr>
        <w:t>DCELLS. (2008) Learning and Teaching Pedagogy, Cardiff: DCELLS.</w:t>
      </w:r>
    </w:p>
    <w:p w14:paraId="7261A74D" w14:textId="66F87735" w:rsidR="000B7AF0" w:rsidRDefault="000B7AF0" w:rsidP="00C34132">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Boynton, A. and Boynton C. (2005) </w:t>
      </w:r>
      <w:r>
        <w:rPr>
          <w:rFonts w:ascii="Times New Roman" w:hAnsi="Times New Roman" w:cs="Times New Roman"/>
          <w:i/>
          <w:sz w:val="24"/>
          <w:szCs w:val="24"/>
        </w:rPr>
        <w:t xml:space="preserve">The Educator’s Guide to Preventing and Solving Discipline Problems. </w:t>
      </w:r>
      <w:r>
        <w:rPr>
          <w:rFonts w:ascii="Times New Roman" w:hAnsi="Times New Roman" w:cs="Times New Roman"/>
          <w:sz w:val="24"/>
          <w:szCs w:val="24"/>
        </w:rPr>
        <w:t>Virginia: ASCD</w:t>
      </w:r>
    </w:p>
    <w:p w14:paraId="650224F6" w14:textId="540A811A" w:rsidR="00C6657E" w:rsidRDefault="00C6657E" w:rsidP="00C34132">
      <w:pPr>
        <w:pStyle w:val="ListParagraph"/>
        <w:numPr>
          <w:ilvl w:val="0"/>
          <w:numId w:val="1"/>
        </w:numPr>
        <w:rPr>
          <w:rFonts w:ascii="Times New Roman" w:hAnsi="Times New Roman" w:cs="Times New Roman"/>
          <w:sz w:val="24"/>
          <w:szCs w:val="24"/>
        </w:rPr>
      </w:pPr>
      <w:r w:rsidRPr="00C6657E">
        <w:rPr>
          <w:rFonts w:ascii="Times New Roman" w:hAnsi="Times New Roman" w:cs="Times New Roman"/>
          <w:sz w:val="24"/>
          <w:szCs w:val="24"/>
        </w:rPr>
        <w:t>DCELLS. (2008) Observing Children, Cardiff: DCELLS.</w:t>
      </w:r>
    </w:p>
    <w:p w14:paraId="3207940B" w14:textId="2369DC2F" w:rsidR="007627FB" w:rsidRPr="008B2614" w:rsidRDefault="007627FB" w:rsidP="00C34132">
      <w:pPr>
        <w:pStyle w:val="ListParagraph"/>
        <w:numPr>
          <w:ilvl w:val="0"/>
          <w:numId w:val="1"/>
        </w:numPr>
        <w:rPr>
          <w:rFonts w:ascii="Times New Roman" w:hAnsi="Times New Roman" w:cs="Times New Roman"/>
          <w:sz w:val="24"/>
          <w:szCs w:val="24"/>
        </w:rPr>
      </w:pPr>
      <w:proofErr w:type="spellStart"/>
      <w:r w:rsidRPr="007627FB">
        <w:rPr>
          <w:rFonts w:ascii="Times New Roman" w:hAnsi="Times New Roman" w:cs="Times New Roman"/>
          <w:sz w:val="24"/>
          <w:szCs w:val="24"/>
        </w:rPr>
        <w:t>Mcleod</w:t>
      </w:r>
      <w:proofErr w:type="spellEnd"/>
      <w:r w:rsidRPr="007627FB">
        <w:rPr>
          <w:rFonts w:ascii="Times New Roman" w:hAnsi="Times New Roman" w:cs="Times New Roman"/>
          <w:sz w:val="24"/>
          <w:szCs w:val="24"/>
        </w:rPr>
        <w:t>, S. (2019). </w:t>
      </w:r>
      <w:r w:rsidRPr="007627FB">
        <w:rPr>
          <w:rFonts w:ascii="Times New Roman" w:hAnsi="Times New Roman" w:cs="Times New Roman"/>
          <w:i/>
          <w:iCs/>
          <w:sz w:val="24"/>
          <w:szCs w:val="24"/>
        </w:rPr>
        <w:t>B.F. Skinner | Operant Conditioning | Simply Psychology</w:t>
      </w:r>
      <w:r w:rsidRPr="007627FB">
        <w:rPr>
          <w:rFonts w:ascii="Times New Roman" w:hAnsi="Times New Roman" w:cs="Times New Roman"/>
          <w:sz w:val="24"/>
          <w:szCs w:val="24"/>
        </w:rPr>
        <w:t>. [online] Simplypsychology.org. Available at: https://www.simplypsychology.org/operant-conditioning.html [Accessed 22 Mar. 2019].</w:t>
      </w:r>
    </w:p>
    <w:p w14:paraId="4267A7B1" w14:textId="77777777" w:rsidR="00483A5F" w:rsidRPr="00483A5F" w:rsidRDefault="00483A5F" w:rsidP="00483A5F"/>
    <w:sectPr w:rsidR="00483A5F" w:rsidRPr="00483A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3E13F02"/>
    <w:multiLevelType w:val="hybridMultilevel"/>
    <w:tmpl w:val="0184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A5F"/>
    <w:rsid w:val="00015E55"/>
    <w:rsid w:val="00027D5A"/>
    <w:rsid w:val="000961A5"/>
    <w:rsid w:val="00096AF4"/>
    <w:rsid w:val="000B7AF0"/>
    <w:rsid w:val="000D55B4"/>
    <w:rsid w:val="0011467C"/>
    <w:rsid w:val="00117582"/>
    <w:rsid w:val="0013624F"/>
    <w:rsid w:val="00184E5E"/>
    <w:rsid w:val="00190266"/>
    <w:rsid w:val="001B209D"/>
    <w:rsid w:val="00234AD2"/>
    <w:rsid w:val="002B7DB9"/>
    <w:rsid w:val="00311372"/>
    <w:rsid w:val="00354DD4"/>
    <w:rsid w:val="00361B6C"/>
    <w:rsid w:val="00382712"/>
    <w:rsid w:val="003E6F4E"/>
    <w:rsid w:val="00461D7F"/>
    <w:rsid w:val="00483A5F"/>
    <w:rsid w:val="004979AF"/>
    <w:rsid w:val="0054115B"/>
    <w:rsid w:val="00567516"/>
    <w:rsid w:val="005C782C"/>
    <w:rsid w:val="005F7FC7"/>
    <w:rsid w:val="006145C4"/>
    <w:rsid w:val="0065336F"/>
    <w:rsid w:val="006A0948"/>
    <w:rsid w:val="006C07D7"/>
    <w:rsid w:val="00734409"/>
    <w:rsid w:val="007627FB"/>
    <w:rsid w:val="007C5A11"/>
    <w:rsid w:val="00837AD9"/>
    <w:rsid w:val="00837AF8"/>
    <w:rsid w:val="008838AE"/>
    <w:rsid w:val="008B2614"/>
    <w:rsid w:val="00953163"/>
    <w:rsid w:val="009B1CDB"/>
    <w:rsid w:val="00A847E6"/>
    <w:rsid w:val="00AD181D"/>
    <w:rsid w:val="00AE2DEA"/>
    <w:rsid w:val="00AE7BCD"/>
    <w:rsid w:val="00B8066B"/>
    <w:rsid w:val="00BC3086"/>
    <w:rsid w:val="00BC4047"/>
    <w:rsid w:val="00C2322B"/>
    <w:rsid w:val="00C34132"/>
    <w:rsid w:val="00C6657E"/>
    <w:rsid w:val="00C8053F"/>
    <w:rsid w:val="00D42076"/>
    <w:rsid w:val="00D875C1"/>
    <w:rsid w:val="00DF32EF"/>
    <w:rsid w:val="00DF4DAB"/>
    <w:rsid w:val="00E33814"/>
    <w:rsid w:val="00E72B4E"/>
    <w:rsid w:val="00E9077A"/>
    <w:rsid w:val="00E918A8"/>
    <w:rsid w:val="00FD17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FCE4E2"/>
  <w15:chartTrackingRefBased/>
  <w15:docId w15:val="{C4B305D6-2DD6-403D-A88A-9A396BC67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34132"/>
    <w:rPr>
      <w:rFonts w:ascii="Times New Roman" w:hAnsi="Times New Roman" w:cs="Times New Roman"/>
      <w:sz w:val="24"/>
      <w:szCs w:val="24"/>
    </w:rPr>
  </w:style>
  <w:style w:type="paragraph" w:styleId="ListParagraph">
    <w:name w:val="List Paragraph"/>
    <w:basedOn w:val="Normal"/>
    <w:uiPriority w:val="34"/>
    <w:qFormat/>
    <w:rsid w:val="00C34132"/>
    <w:pPr>
      <w:ind w:left="720"/>
      <w:contextualSpacing/>
    </w:pPr>
  </w:style>
  <w:style w:type="paragraph" w:styleId="BalloonText">
    <w:name w:val="Balloon Text"/>
    <w:basedOn w:val="Normal"/>
    <w:link w:val="BalloonTextChar"/>
    <w:uiPriority w:val="99"/>
    <w:semiHidden/>
    <w:unhideWhenUsed/>
    <w:rsid w:val="006A094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A094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5857016">
      <w:bodyDiv w:val="1"/>
      <w:marLeft w:val="0"/>
      <w:marRight w:val="0"/>
      <w:marTop w:val="0"/>
      <w:marBottom w:val="0"/>
      <w:divBdr>
        <w:top w:val="none" w:sz="0" w:space="0" w:color="auto"/>
        <w:left w:val="none" w:sz="0" w:space="0" w:color="auto"/>
        <w:bottom w:val="none" w:sz="0" w:space="0" w:color="auto"/>
        <w:right w:val="none" w:sz="0" w:space="0" w:color="auto"/>
      </w:divBdr>
    </w:div>
    <w:div w:id="1261597250">
      <w:bodyDiv w:val="1"/>
      <w:marLeft w:val="0"/>
      <w:marRight w:val="0"/>
      <w:marTop w:val="0"/>
      <w:marBottom w:val="0"/>
      <w:divBdr>
        <w:top w:val="none" w:sz="0" w:space="0" w:color="auto"/>
        <w:left w:val="none" w:sz="0" w:space="0" w:color="auto"/>
        <w:bottom w:val="none" w:sz="0" w:space="0" w:color="auto"/>
        <w:right w:val="none" w:sz="0" w:space="0" w:color="auto"/>
      </w:divBdr>
    </w:div>
    <w:div w:id="1962496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580</TotalTime>
  <Pages>4</Pages>
  <Words>1566</Words>
  <Characters>8932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Clark (1802674)</dc:creator>
  <cp:keywords/>
  <dc:description/>
  <cp:lastModifiedBy>Lauren Clark (1802674)</cp:lastModifiedBy>
  <cp:revision>38</cp:revision>
  <dcterms:created xsi:type="dcterms:W3CDTF">2019-03-18T13:49:00Z</dcterms:created>
  <dcterms:modified xsi:type="dcterms:W3CDTF">2019-03-22T14:51:00Z</dcterms:modified>
</cp:coreProperties>
</file>