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F9159" w14:textId="77777777" w:rsidR="00D50D4D" w:rsidRPr="0020278E" w:rsidRDefault="00D50D4D" w:rsidP="00D50D4D">
      <w:pPr>
        <w:shd w:val="clear" w:color="auto" w:fill="FFFFFF"/>
        <w:spacing w:after="150" w:line="240" w:lineRule="auto"/>
        <w:rPr>
          <w:rFonts w:eastAsia="Times New Roman" w:cstheme="minorHAnsi"/>
          <w:color w:val="1A1A1A"/>
        </w:rPr>
      </w:pPr>
      <w:r w:rsidRPr="0020278E">
        <w:rPr>
          <w:rFonts w:eastAsia="Times New Roman" w:cstheme="minorHAnsi"/>
          <w:color w:val="1A1A1A"/>
        </w:rPr>
        <w:t>James Cassels 1602332:</w:t>
      </w:r>
    </w:p>
    <w:p w14:paraId="73D74537" w14:textId="7C98AC68" w:rsidR="00535622" w:rsidRPr="0020278E" w:rsidRDefault="00535622" w:rsidP="00535622">
      <w:pPr>
        <w:shd w:val="clear" w:color="auto" w:fill="FFFFFF"/>
        <w:spacing w:after="150" w:line="240" w:lineRule="auto"/>
        <w:rPr>
          <w:rFonts w:eastAsia="Times New Roman" w:cstheme="minorHAnsi"/>
          <w:color w:val="1A1A1A"/>
        </w:rPr>
      </w:pPr>
      <w:r w:rsidRPr="0020278E">
        <w:rPr>
          <w:rFonts w:eastAsia="Times New Roman" w:cstheme="minorHAnsi"/>
          <w:color w:val="1A1A1A"/>
        </w:rPr>
        <w:t>Essay</w:t>
      </w:r>
      <w:r w:rsidR="00890716" w:rsidRPr="0020278E">
        <w:rPr>
          <w:rFonts w:eastAsia="Times New Roman" w:cstheme="minorHAnsi"/>
          <w:color w:val="1A1A1A"/>
        </w:rPr>
        <w:t xml:space="preserve">; 2500 words </w:t>
      </w:r>
      <w:r w:rsidRPr="0020278E">
        <w:rPr>
          <w:rFonts w:eastAsia="Times New Roman" w:cstheme="minorHAnsi"/>
          <w:color w:val="1A1A1A"/>
        </w:rPr>
        <w:t>– existentialism and phenomenology</w:t>
      </w:r>
      <w:r w:rsidR="00296DCE" w:rsidRPr="0020278E">
        <w:rPr>
          <w:rFonts w:eastAsia="Times New Roman" w:cstheme="minorHAnsi"/>
          <w:color w:val="1A1A1A"/>
        </w:rPr>
        <w:t xml:space="preserve"> level-6</w:t>
      </w:r>
      <w:r w:rsidRPr="0020278E">
        <w:rPr>
          <w:rFonts w:eastAsia="Times New Roman" w:cstheme="minorHAnsi"/>
          <w:color w:val="1A1A1A"/>
        </w:rPr>
        <w:t xml:space="preserve">: </w:t>
      </w:r>
      <w:r w:rsidR="00D50D4D" w:rsidRPr="0020278E">
        <w:rPr>
          <w:rFonts w:eastAsia="Times New Roman" w:cstheme="minorHAnsi"/>
          <w:color w:val="1A1A1A"/>
        </w:rPr>
        <w:t>Question: 1.</w:t>
      </w:r>
    </w:p>
    <w:p w14:paraId="55DD6120" w14:textId="77777777" w:rsidR="00A84172" w:rsidRPr="0020278E" w:rsidRDefault="00535622" w:rsidP="00D50D4D">
      <w:pPr>
        <w:pStyle w:val="xparagraph"/>
        <w:shd w:val="clear" w:color="auto" w:fill="FFFFFF"/>
        <w:spacing w:before="0" w:after="0"/>
        <w:rPr>
          <w:rFonts w:asciiTheme="minorHAnsi" w:hAnsiTheme="minorHAnsi" w:cstheme="minorHAnsi"/>
          <w:color w:val="242424"/>
          <w:sz w:val="22"/>
          <w:szCs w:val="22"/>
        </w:rPr>
      </w:pPr>
      <w:r w:rsidRPr="0020278E">
        <w:rPr>
          <w:rFonts w:asciiTheme="minorHAnsi" w:hAnsiTheme="minorHAnsi" w:cstheme="minorHAnsi"/>
          <w:color w:val="1A1A1A"/>
          <w:sz w:val="22"/>
          <w:szCs w:val="22"/>
        </w:rPr>
        <w:t xml:space="preserve">Sartre – </w:t>
      </w:r>
      <w:r w:rsidR="00A84172" w:rsidRPr="0020278E">
        <w:rPr>
          <w:rStyle w:val="xtextrun"/>
          <w:rFonts w:asciiTheme="minorHAnsi" w:hAnsiTheme="minorHAnsi" w:cstheme="minorHAnsi"/>
          <w:color w:val="242424"/>
          <w:sz w:val="22"/>
          <w:szCs w:val="22"/>
          <w:bdr w:val="none" w:sz="0" w:space="0" w:color="auto" w:frame="1"/>
        </w:rPr>
        <w:t>What does Sartre mean when he contends that humans are condemned to be free? </w:t>
      </w:r>
      <w:r w:rsidR="00A84172" w:rsidRPr="0020278E">
        <w:rPr>
          <w:rStyle w:val="xeop"/>
          <w:rFonts w:asciiTheme="minorHAnsi" w:hAnsiTheme="minorHAnsi" w:cstheme="minorHAnsi"/>
          <w:color w:val="242424"/>
          <w:sz w:val="22"/>
          <w:szCs w:val="22"/>
          <w:bdr w:val="none" w:sz="0" w:space="0" w:color="auto" w:frame="1"/>
        </w:rPr>
        <w:t> Further, critically assess his concept of freedom. </w:t>
      </w:r>
    </w:p>
    <w:p w14:paraId="740CE5CE" w14:textId="28E3E77C" w:rsidR="00535622" w:rsidRPr="0020278E" w:rsidRDefault="00535622" w:rsidP="00535622">
      <w:pPr>
        <w:shd w:val="clear" w:color="auto" w:fill="FFFFFF"/>
        <w:spacing w:after="150" w:line="240" w:lineRule="auto"/>
        <w:rPr>
          <w:rFonts w:eastAsia="Times New Roman" w:cstheme="minorHAnsi"/>
          <w:color w:val="1A1A1A"/>
        </w:rPr>
      </w:pPr>
    </w:p>
    <w:p w14:paraId="09A63AF2" w14:textId="5DDFB13E" w:rsidR="000A7965" w:rsidRPr="0020278E" w:rsidRDefault="000A7965" w:rsidP="000A7965">
      <w:pPr>
        <w:shd w:val="clear" w:color="auto" w:fill="FFFFFF"/>
        <w:spacing w:before="100" w:beforeAutospacing="1" w:after="100" w:afterAutospacing="1" w:line="360" w:lineRule="auto"/>
        <w:jc w:val="both"/>
        <w:outlineLvl w:val="0"/>
        <w:rPr>
          <w:rFonts w:eastAsia="Times New Roman" w:cstheme="minorHAnsi"/>
          <w:color w:val="1C1D1E"/>
        </w:rPr>
      </w:pPr>
      <w:r w:rsidRPr="0020278E">
        <w:rPr>
          <w:rFonts w:eastAsia="Times New Roman" w:cstheme="minorHAnsi"/>
          <w:color w:val="1A1A1A"/>
        </w:rPr>
        <w:t>Jean-Paul Sartre</w:t>
      </w:r>
      <w:r w:rsidR="004D4F01" w:rsidRPr="0020278E">
        <w:rPr>
          <w:rFonts w:eastAsia="Times New Roman" w:cstheme="minorHAnsi"/>
          <w:color w:val="1A1A1A"/>
        </w:rPr>
        <w:t>’s</w:t>
      </w:r>
      <w:r w:rsidR="00937108" w:rsidRPr="0020278E">
        <w:rPr>
          <w:rFonts w:eastAsia="Times New Roman" w:cstheme="minorHAnsi"/>
          <w:color w:val="1A1A1A"/>
        </w:rPr>
        <w:t xml:space="preserve"> </w:t>
      </w:r>
      <w:r w:rsidR="00F11107" w:rsidRPr="0020278E">
        <w:rPr>
          <w:rFonts w:eastAsia="Times New Roman" w:cstheme="minorHAnsi"/>
          <w:color w:val="1A1A1A"/>
        </w:rPr>
        <w:t>1946</w:t>
      </w:r>
      <w:r w:rsidR="000426A4" w:rsidRPr="0020278E">
        <w:rPr>
          <w:rFonts w:eastAsia="Times New Roman" w:cstheme="minorHAnsi"/>
          <w:color w:val="1A1A1A"/>
        </w:rPr>
        <w:t xml:space="preserve"> </w:t>
      </w:r>
      <w:r w:rsidR="00050705" w:rsidRPr="0020278E">
        <w:rPr>
          <w:rFonts w:eastAsia="Times New Roman" w:cstheme="minorHAnsi"/>
          <w:color w:val="1A1A1A"/>
        </w:rPr>
        <w:t xml:space="preserve">publication – </w:t>
      </w:r>
      <w:bookmarkStart w:id="0" w:name="_Hlk159165715"/>
      <w:r w:rsidR="00050705" w:rsidRPr="0020278E">
        <w:rPr>
          <w:rFonts w:eastAsia="Times New Roman" w:cstheme="minorHAnsi"/>
          <w:i/>
          <w:iCs/>
          <w:color w:val="1A1A1A"/>
        </w:rPr>
        <w:t>Existentialism is Hu</w:t>
      </w:r>
      <w:r w:rsidR="00050705" w:rsidRPr="00F41260">
        <w:rPr>
          <w:rFonts w:eastAsia="Times New Roman" w:cstheme="minorHAnsi"/>
          <w:i/>
          <w:iCs/>
          <w:color w:val="1A1A1A"/>
        </w:rPr>
        <w:t>mani</w:t>
      </w:r>
      <w:r w:rsidR="00050705" w:rsidRPr="0020278E">
        <w:rPr>
          <w:rFonts w:eastAsia="Times New Roman" w:cstheme="minorHAnsi"/>
          <w:i/>
          <w:iCs/>
          <w:color w:val="1A1A1A"/>
        </w:rPr>
        <w:t>sm</w:t>
      </w:r>
      <w:r w:rsidRPr="0020278E">
        <w:rPr>
          <w:rFonts w:eastAsia="Times New Roman" w:cstheme="minorHAnsi"/>
          <w:color w:val="1A1A1A"/>
        </w:rPr>
        <w:t xml:space="preserve"> </w:t>
      </w:r>
      <w:bookmarkEnd w:id="0"/>
      <w:r w:rsidR="004B1751" w:rsidRPr="0020278E">
        <w:rPr>
          <w:rFonts w:eastAsia="Times New Roman" w:cstheme="minorHAnsi"/>
          <w:color w:val="1A1A1A"/>
        </w:rPr>
        <w:t xml:space="preserve">– based on a </w:t>
      </w:r>
      <w:r w:rsidR="00EA18FD" w:rsidRPr="0020278E">
        <w:rPr>
          <w:rFonts w:eastAsia="Times New Roman" w:cstheme="minorHAnsi"/>
          <w:color w:val="1A1A1A"/>
        </w:rPr>
        <w:t>1945</w:t>
      </w:r>
      <w:r w:rsidR="00B33A70" w:rsidRPr="0020278E">
        <w:rPr>
          <w:rFonts w:eastAsia="Times New Roman" w:cstheme="minorHAnsi"/>
          <w:color w:val="1A1A1A"/>
        </w:rPr>
        <w:t xml:space="preserve"> </w:t>
      </w:r>
      <w:r w:rsidR="009A4481" w:rsidRPr="0020278E">
        <w:rPr>
          <w:rFonts w:eastAsia="Times New Roman" w:cstheme="minorHAnsi"/>
          <w:color w:val="1A1A1A"/>
        </w:rPr>
        <w:t>lecture</w:t>
      </w:r>
      <w:r w:rsidR="00EA18FD" w:rsidRPr="0020278E">
        <w:rPr>
          <w:rFonts w:eastAsia="Times New Roman" w:cstheme="minorHAnsi"/>
          <w:color w:val="1A1A1A"/>
        </w:rPr>
        <w:t>;</w:t>
      </w:r>
      <w:r w:rsidR="009A4481" w:rsidRPr="0020278E">
        <w:rPr>
          <w:rFonts w:eastAsia="Times New Roman" w:cstheme="minorHAnsi"/>
          <w:color w:val="1A1A1A"/>
        </w:rPr>
        <w:t xml:space="preserve"> </w:t>
      </w:r>
      <w:r w:rsidR="009468D9" w:rsidRPr="0020278E">
        <w:rPr>
          <w:rFonts w:eastAsia="Times New Roman" w:cstheme="minorHAnsi"/>
          <w:color w:val="1A1A1A"/>
        </w:rPr>
        <w:t>presents an</w:t>
      </w:r>
      <w:r w:rsidR="00AF1D6C" w:rsidRPr="0020278E">
        <w:rPr>
          <w:rFonts w:eastAsia="Times New Roman" w:cstheme="minorHAnsi"/>
          <w:color w:val="1A1A1A"/>
        </w:rPr>
        <w:t xml:space="preserve"> apparently paradoxical thesis</w:t>
      </w:r>
      <w:r w:rsidRPr="0020278E">
        <w:rPr>
          <w:rFonts w:eastAsia="Times New Roman" w:cstheme="minorHAnsi"/>
          <w:color w:val="1A1A1A"/>
        </w:rPr>
        <w:t xml:space="preserve"> summed</w:t>
      </w:r>
      <w:r w:rsidR="007A3A57" w:rsidRPr="0020278E">
        <w:rPr>
          <w:rFonts w:eastAsia="Times New Roman" w:cstheme="minorHAnsi"/>
          <w:color w:val="1A1A1A"/>
        </w:rPr>
        <w:t>-</w:t>
      </w:r>
      <w:r w:rsidRPr="0020278E">
        <w:rPr>
          <w:rFonts w:eastAsia="Times New Roman" w:cstheme="minorHAnsi"/>
          <w:color w:val="1A1A1A"/>
        </w:rPr>
        <w:t xml:space="preserve">up in </w:t>
      </w:r>
      <w:r w:rsidR="00BB5D47" w:rsidRPr="0020278E">
        <w:rPr>
          <w:rFonts w:eastAsia="Times New Roman" w:cstheme="minorHAnsi"/>
          <w:color w:val="1A1A1A"/>
        </w:rPr>
        <w:t>the</w:t>
      </w:r>
      <w:r w:rsidRPr="0020278E">
        <w:rPr>
          <w:rFonts w:eastAsia="Times New Roman" w:cstheme="minorHAnsi"/>
          <w:color w:val="1A1A1A"/>
        </w:rPr>
        <w:t xml:space="preserve"> proposal - ‘</w:t>
      </w:r>
      <w:r w:rsidR="00E76D83" w:rsidRPr="0020278E">
        <w:rPr>
          <w:rFonts w:eastAsia="Times New Roman" w:cstheme="minorHAnsi"/>
          <w:color w:val="1A1A1A"/>
        </w:rPr>
        <w:t xml:space="preserve">we are </w:t>
      </w:r>
      <w:r w:rsidRPr="0020278E">
        <w:rPr>
          <w:rFonts w:eastAsia="Times New Roman" w:cstheme="minorHAnsi"/>
          <w:color w:val="1A1A1A"/>
        </w:rPr>
        <w:t>condemned to be free’</w:t>
      </w:r>
      <w:r w:rsidR="00653607" w:rsidRPr="0020278E">
        <w:rPr>
          <w:rFonts w:eastAsia="Times New Roman" w:cstheme="minorHAnsi"/>
          <w:color w:val="1A1A1A"/>
        </w:rPr>
        <w:t>.</w:t>
      </w:r>
      <w:r w:rsidR="007C27AE" w:rsidRPr="0020278E">
        <w:rPr>
          <w:rStyle w:val="FootnoteReference"/>
          <w:rFonts w:eastAsia="Times New Roman" w:cstheme="minorHAnsi"/>
          <w:color w:val="1A1A1A"/>
        </w:rPr>
        <w:footnoteReference w:id="1"/>
      </w:r>
      <w:r w:rsidR="00C37854" w:rsidRPr="0020278E">
        <w:rPr>
          <w:rFonts w:eastAsia="Times New Roman" w:cstheme="minorHAnsi"/>
          <w:color w:val="1A1A1A"/>
        </w:rPr>
        <w:t xml:space="preserve"> </w:t>
      </w:r>
      <w:r w:rsidRPr="0020278E">
        <w:rPr>
          <w:rFonts w:eastAsia="Times New Roman" w:cstheme="minorHAnsi"/>
          <w:color w:val="1A1A1A"/>
        </w:rPr>
        <w:t>The terms condemnation and freedom</w:t>
      </w:r>
      <w:r w:rsidR="00E76D83" w:rsidRPr="0020278E">
        <w:rPr>
          <w:rFonts w:eastAsia="Times New Roman" w:cstheme="minorHAnsi"/>
          <w:color w:val="1A1A1A"/>
        </w:rPr>
        <w:t xml:space="preserve"> are</w:t>
      </w:r>
      <w:r w:rsidRPr="0020278E">
        <w:rPr>
          <w:rFonts w:eastAsia="Times New Roman" w:cstheme="minorHAnsi"/>
          <w:color w:val="1A1A1A"/>
        </w:rPr>
        <w:t xml:space="preserve"> c</w:t>
      </w:r>
      <w:r w:rsidR="00E76D83" w:rsidRPr="0020278E">
        <w:rPr>
          <w:rFonts w:eastAsia="Times New Roman" w:cstheme="minorHAnsi"/>
          <w:color w:val="1A1A1A"/>
        </w:rPr>
        <w:t>learly c</w:t>
      </w:r>
      <w:r w:rsidRPr="0020278E">
        <w:rPr>
          <w:rFonts w:eastAsia="Times New Roman" w:cstheme="minorHAnsi"/>
          <w:color w:val="1A1A1A"/>
        </w:rPr>
        <w:t>ontrast</w:t>
      </w:r>
      <w:r w:rsidR="00E76D83" w:rsidRPr="0020278E">
        <w:rPr>
          <w:rFonts w:eastAsia="Times New Roman" w:cstheme="minorHAnsi"/>
          <w:color w:val="1A1A1A"/>
        </w:rPr>
        <w:t>ing</w:t>
      </w:r>
      <w:r w:rsidRPr="0020278E">
        <w:rPr>
          <w:rFonts w:eastAsia="Times New Roman" w:cstheme="minorHAnsi"/>
          <w:color w:val="1A1A1A"/>
        </w:rPr>
        <w:t xml:space="preserve">, spurring the question of Sartre’s meaning and justification for this contrary terminology? In answering </w:t>
      </w:r>
      <w:r w:rsidR="00B12D66" w:rsidRPr="0020278E">
        <w:rPr>
          <w:rFonts w:eastAsia="Times New Roman" w:cstheme="minorHAnsi"/>
          <w:color w:val="1A1A1A"/>
        </w:rPr>
        <w:t xml:space="preserve">and critically assessing </w:t>
      </w:r>
      <w:r w:rsidRPr="0020278E">
        <w:rPr>
          <w:rFonts w:eastAsia="Times New Roman" w:cstheme="minorHAnsi"/>
          <w:color w:val="1A1A1A"/>
        </w:rPr>
        <w:t>th</w:t>
      </w:r>
      <w:r w:rsidR="00DF1E53" w:rsidRPr="0020278E">
        <w:rPr>
          <w:rFonts w:eastAsia="Times New Roman" w:cstheme="minorHAnsi"/>
          <w:color w:val="1A1A1A"/>
        </w:rPr>
        <w:t>e essay</w:t>
      </w:r>
      <w:r w:rsidRPr="0020278E">
        <w:rPr>
          <w:rFonts w:eastAsia="Times New Roman" w:cstheme="minorHAnsi"/>
          <w:color w:val="1A1A1A"/>
        </w:rPr>
        <w:t xml:space="preserve"> question</w:t>
      </w:r>
      <w:r w:rsidR="00C15D96" w:rsidRPr="0020278E">
        <w:rPr>
          <w:rFonts w:eastAsia="Times New Roman" w:cstheme="minorHAnsi"/>
          <w:color w:val="1A1A1A"/>
        </w:rPr>
        <w:t xml:space="preserve">; </w:t>
      </w:r>
      <w:r w:rsidR="007B5D0A" w:rsidRPr="0020278E">
        <w:rPr>
          <w:rFonts w:eastAsia="Times New Roman" w:cstheme="minorHAnsi"/>
          <w:color w:val="1A1A1A"/>
        </w:rPr>
        <w:t>“</w:t>
      </w:r>
      <w:r w:rsidR="0058284C" w:rsidRPr="0020278E">
        <w:rPr>
          <w:rStyle w:val="xtextrun"/>
          <w:rFonts w:cstheme="minorHAnsi"/>
          <w:color w:val="242424"/>
          <w:bdr w:val="none" w:sz="0" w:space="0" w:color="auto" w:frame="1"/>
          <w:shd w:val="clear" w:color="auto" w:fill="FFFFFF"/>
        </w:rPr>
        <w:t>What does Sartre mean when he contends that humans are condemned to be free</w:t>
      </w:r>
      <w:r w:rsidR="003B73F0" w:rsidRPr="0020278E">
        <w:rPr>
          <w:rStyle w:val="xtextrun"/>
          <w:rFonts w:cstheme="minorHAnsi"/>
          <w:color w:val="242424"/>
          <w:bdr w:val="none" w:sz="0" w:space="0" w:color="auto" w:frame="1"/>
          <w:shd w:val="clear" w:color="auto" w:fill="FFFFFF"/>
        </w:rPr>
        <w:t>?</w:t>
      </w:r>
      <w:r w:rsidR="00B12D66" w:rsidRPr="0020278E">
        <w:rPr>
          <w:rStyle w:val="xtextrun"/>
          <w:rFonts w:cstheme="minorHAnsi"/>
          <w:color w:val="242424"/>
          <w:bdr w:val="none" w:sz="0" w:space="0" w:color="auto" w:frame="1"/>
          <w:shd w:val="clear" w:color="auto" w:fill="FFFFFF"/>
        </w:rPr>
        <w:t xml:space="preserve"> </w:t>
      </w:r>
      <w:r w:rsidR="003B73F0" w:rsidRPr="0020278E">
        <w:rPr>
          <w:rFonts w:eastAsia="Times New Roman" w:cstheme="minorHAnsi"/>
          <w:color w:val="1A1A1A"/>
        </w:rPr>
        <w:t>T</w:t>
      </w:r>
      <w:r w:rsidRPr="0020278E">
        <w:rPr>
          <w:rFonts w:eastAsia="Times New Roman" w:cstheme="minorHAnsi"/>
          <w:color w:val="1A1A1A"/>
        </w:rPr>
        <w:t>his essay sets out to explicate the depth of Sartre’s earlier freedom hypothesis, whilst incorporating</w:t>
      </w:r>
      <w:r w:rsidR="00E76D83" w:rsidRPr="0020278E">
        <w:rPr>
          <w:rFonts w:eastAsia="Times New Roman" w:cstheme="minorHAnsi"/>
          <w:color w:val="1A1A1A"/>
        </w:rPr>
        <w:t xml:space="preserve"> </w:t>
      </w:r>
      <w:r w:rsidR="00DF59E6" w:rsidRPr="0020278E">
        <w:rPr>
          <w:rFonts w:eastAsia="Times New Roman" w:cstheme="minorHAnsi"/>
          <w:color w:val="1A1A1A"/>
        </w:rPr>
        <w:t>in</w:t>
      </w:r>
      <w:r w:rsidRPr="0020278E">
        <w:rPr>
          <w:rFonts w:eastAsia="Times New Roman" w:cstheme="minorHAnsi"/>
          <w:color w:val="1A1A1A"/>
        </w:rPr>
        <w:t>to the analysis, the contrast of his later</w:t>
      </w:r>
      <w:r w:rsidR="00C24CD5" w:rsidRPr="0020278E">
        <w:rPr>
          <w:rFonts w:eastAsia="Times New Roman" w:cstheme="minorHAnsi"/>
          <w:color w:val="1A1A1A"/>
        </w:rPr>
        <w:t xml:space="preserve"> </w:t>
      </w:r>
      <w:r w:rsidR="00BB5D47" w:rsidRPr="0020278E">
        <w:rPr>
          <w:rFonts w:eastAsia="Times New Roman" w:cstheme="minorHAnsi"/>
          <w:color w:val="1A1A1A"/>
        </w:rPr>
        <w:t>-</w:t>
      </w:r>
      <w:r w:rsidRPr="0020278E">
        <w:rPr>
          <w:rFonts w:eastAsia="Times New Roman" w:cstheme="minorHAnsi"/>
          <w:color w:val="1A1A1A"/>
        </w:rPr>
        <w:t xml:space="preserve"> loosened </w:t>
      </w:r>
      <w:r w:rsidR="00A33B98" w:rsidRPr="0020278E">
        <w:rPr>
          <w:rFonts w:eastAsia="Times New Roman" w:cstheme="minorHAnsi"/>
          <w:color w:val="1A1A1A"/>
        </w:rPr>
        <w:t>adamance,</w:t>
      </w:r>
      <w:r w:rsidR="00BB5D47" w:rsidRPr="0020278E">
        <w:rPr>
          <w:rFonts w:eastAsia="Times New Roman" w:cstheme="minorHAnsi"/>
          <w:color w:val="1A1A1A"/>
        </w:rPr>
        <w:t xml:space="preserve"> </w:t>
      </w:r>
      <w:r w:rsidRPr="0020278E">
        <w:rPr>
          <w:rFonts w:eastAsia="Times New Roman" w:cstheme="minorHAnsi"/>
          <w:color w:val="1A1A1A"/>
        </w:rPr>
        <w:t>for ontological retention of absolute</w:t>
      </w:r>
      <w:r w:rsidR="00BB5D47" w:rsidRPr="0020278E">
        <w:rPr>
          <w:rFonts w:eastAsia="Times New Roman" w:cstheme="minorHAnsi"/>
          <w:color w:val="1A1A1A"/>
        </w:rPr>
        <w:t xml:space="preserve"> and </w:t>
      </w:r>
      <w:r w:rsidRPr="0020278E">
        <w:rPr>
          <w:rFonts w:eastAsia="Times New Roman" w:cstheme="minorHAnsi"/>
          <w:color w:val="1A1A1A"/>
        </w:rPr>
        <w:t xml:space="preserve">inextinguishable freedom. Sartre’s earlier thesis connotes an absolute </w:t>
      </w:r>
      <w:r w:rsidR="00BB5D47" w:rsidRPr="0020278E">
        <w:rPr>
          <w:rFonts w:eastAsia="Times New Roman" w:cstheme="minorHAnsi"/>
          <w:color w:val="1A1A1A"/>
        </w:rPr>
        <w:t>and</w:t>
      </w:r>
      <w:r w:rsidRPr="0020278E">
        <w:rPr>
          <w:rFonts w:eastAsia="Times New Roman" w:cstheme="minorHAnsi"/>
          <w:color w:val="1A1A1A"/>
        </w:rPr>
        <w:t xml:space="preserve"> fundamental</w:t>
      </w:r>
      <w:r w:rsidR="00DF59E6" w:rsidRPr="0020278E">
        <w:rPr>
          <w:rFonts w:eastAsia="Times New Roman" w:cstheme="minorHAnsi"/>
          <w:color w:val="1A1A1A"/>
        </w:rPr>
        <w:t>, stoic</w:t>
      </w:r>
      <w:r w:rsidRPr="0020278E">
        <w:rPr>
          <w:rFonts w:eastAsia="Times New Roman" w:cstheme="minorHAnsi"/>
          <w:color w:val="1A1A1A"/>
        </w:rPr>
        <w:t xml:space="preserve"> free-will, even in the face of environmentally determined circumstances. </w:t>
      </w:r>
      <w:r w:rsidRPr="0020278E">
        <w:rPr>
          <w:rFonts w:eastAsia="Times New Roman" w:cstheme="minorHAnsi"/>
          <w:color w:val="1C1D1E"/>
        </w:rPr>
        <w:t xml:space="preserve">However, </w:t>
      </w:r>
      <w:r w:rsidR="00BB5D47" w:rsidRPr="0020278E">
        <w:rPr>
          <w:rFonts w:eastAsia="Times New Roman" w:cstheme="minorHAnsi"/>
          <w:color w:val="1C1D1E"/>
        </w:rPr>
        <w:t xml:space="preserve">he sometime </w:t>
      </w:r>
      <w:r w:rsidRPr="0020278E">
        <w:rPr>
          <w:rFonts w:eastAsia="Times New Roman" w:cstheme="minorHAnsi"/>
          <w:color w:val="1C1D1E"/>
        </w:rPr>
        <w:t>later came to conclude</w:t>
      </w:r>
      <w:bookmarkStart w:id="1" w:name="_Hlk159076523"/>
      <w:r w:rsidR="003A48DE" w:rsidRPr="0020278E">
        <w:rPr>
          <w:rFonts w:eastAsia="Times New Roman" w:cstheme="minorHAnsi"/>
          <w:color w:val="1C1D1E"/>
        </w:rPr>
        <w:t xml:space="preserve"> that </w:t>
      </w:r>
      <w:r w:rsidRPr="0020278E">
        <w:rPr>
          <w:rFonts w:eastAsia="Times New Roman" w:cstheme="minorHAnsi"/>
          <w:color w:val="1C1D1E"/>
        </w:rPr>
        <w:t>there exist situations in which one cannot be fre</w:t>
      </w:r>
      <w:bookmarkEnd w:id="1"/>
      <w:r w:rsidRPr="0020278E">
        <w:rPr>
          <w:rFonts w:eastAsia="Times New Roman" w:cstheme="minorHAnsi"/>
          <w:color w:val="1C1D1E"/>
        </w:rPr>
        <w:t>e</w:t>
      </w:r>
      <w:r w:rsidR="00653607" w:rsidRPr="0020278E">
        <w:rPr>
          <w:rFonts w:eastAsia="Times New Roman" w:cstheme="minorHAnsi"/>
          <w:color w:val="1C1D1E"/>
        </w:rPr>
        <w:t>.</w:t>
      </w:r>
      <w:r w:rsidRPr="0020278E">
        <w:rPr>
          <w:rStyle w:val="FootnoteReference"/>
          <w:rFonts w:eastAsia="Times New Roman" w:cstheme="minorHAnsi"/>
          <w:color w:val="1C1D1E"/>
        </w:rPr>
        <w:footnoteReference w:id="2"/>
      </w:r>
      <w:r w:rsidRPr="0020278E">
        <w:rPr>
          <w:rFonts w:eastAsia="Times New Roman" w:cstheme="minorHAnsi"/>
          <w:color w:val="1C1D1E"/>
        </w:rPr>
        <w:t xml:space="preserve"> In </w:t>
      </w:r>
      <w:r w:rsidR="00384919" w:rsidRPr="0020278E">
        <w:rPr>
          <w:rFonts w:eastAsia="Times New Roman" w:cstheme="minorHAnsi"/>
          <w:color w:val="1C1D1E"/>
        </w:rPr>
        <w:t xml:space="preserve">addition to utilising </w:t>
      </w:r>
      <w:r w:rsidR="00384919" w:rsidRPr="0020278E">
        <w:rPr>
          <w:rFonts w:eastAsia="Times New Roman" w:cstheme="minorHAnsi"/>
          <w:i/>
          <w:iCs/>
          <w:color w:val="1A1A1A"/>
        </w:rPr>
        <w:t>Existentialism is Humanism</w:t>
      </w:r>
      <w:r w:rsidR="00384919" w:rsidRPr="0020278E">
        <w:rPr>
          <w:rFonts w:eastAsia="Times New Roman" w:cstheme="minorHAnsi"/>
          <w:color w:val="1A1A1A"/>
        </w:rPr>
        <w:t xml:space="preserve"> </w:t>
      </w:r>
      <w:r w:rsidR="00226FC3" w:rsidRPr="0020278E">
        <w:rPr>
          <w:rFonts w:eastAsia="Times New Roman" w:cstheme="minorHAnsi"/>
          <w:color w:val="1A1A1A"/>
        </w:rPr>
        <w:t xml:space="preserve">(2007) </w:t>
      </w:r>
      <w:r w:rsidR="00384919" w:rsidRPr="0020278E">
        <w:rPr>
          <w:rFonts w:eastAsia="Times New Roman" w:cstheme="minorHAnsi"/>
          <w:color w:val="1A1A1A"/>
        </w:rPr>
        <w:t xml:space="preserve">in </w:t>
      </w:r>
      <w:r w:rsidRPr="0020278E">
        <w:rPr>
          <w:rFonts w:eastAsia="Times New Roman" w:cstheme="minorHAnsi"/>
          <w:color w:val="1C1D1E"/>
        </w:rPr>
        <w:t>presenting Sartre’s thesis</w:t>
      </w:r>
      <w:r w:rsidR="00384919" w:rsidRPr="0020278E">
        <w:rPr>
          <w:rFonts w:eastAsia="Times New Roman" w:cstheme="minorHAnsi"/>
          <w:color w:val="1C1D1E"/>
        </w:rPr>
        <w:t>,</w:t>
      </w:r>
      <w:r w:rsidRPr="0020278E">
        <w:rPr>
          <w:rFonts w:eastAsia="Times New Roman" w:cstheme="minorHAnsi"/>
          <w:color w:val="1C1D1E"/>
        </w:rPr>
        <w:t xml:space="preserve"> I refer to his </w:t>
      </w:r>
      <w:r w:rsidR="00E76D83" w:rsidRPr="0020278E">
        <w:rPr>
          <w:rFonts w:eastAsia="Times New Roman" w:cstheme="minorHAnsi"/>
          <w:color w:val="1C1D1E"/>
        </w:rPr>
        <w:t>publications</w:t>
      </w:r>
      <w:r w:rsidRPr="0020278E">
        <w:rPr>
          <w:rFonts w:eastAsia="Times New Roman" w:cstheme="minorHAnsi"/>
          <w:color w:val="1C1D1E"/>
        </w:rPr>
        <w:t xml:space="preserve"> - </w:t>
      </w:r>
      <w:r w:rsidRPr="0020278E">
        <w:rPr>
          <w:rFonts w:eastAsia="Times New Roman" w:cstheme="minorHAnsi"/>
          <w:i/>
          <w:iCs/>
          <w:color w:val="1A1A1A"/>
        </w:rPr>
        <w:t>The Imaginary</w:t>
      </w:r>
      <w:r w:rsidRPr="0020278E">
        <w:rPr>
          <w:rFonts w:eastAsia="Times New Roman" w:cstheme="minorHAnsi"/>
          <w:color w:val="1A1A1A"/>
        </w:rPr>
        <w:t xml:space="preserve"> (</w:t>
      </w:r>
      <w:r w:rsidR="00F63120" w:rsidRPr="0020278E">
        <w:rPr>
          <w:rFonts w:eastAsia="Times New Roman" w:cstheme="minorHAnsi"/>
          <w:color w:val="1A1A1A"/>
        </w:rPr>
        <w:t>2007</w:t>
      </w:r>
      <w:r w:rsidR="005A1212" w:rsidRPr="0020278E">
        <w:rPr>
          <w:rFonts w:eastAsia="Times New Roman" w:cstheme="minorHAnsi"/>
          <w:color w:val="1A1A1A"/>
        </w:rPr>
        <w:t>) and</w:t>
      </w:r>
      <w:r w:rsidRPr="0020278E">
        <w:rPr>
          <w:rFonts w:eastAsia="Times New Roman" w:cstheme="minorHAnsi"/>
          <w:color w:val="1A1A1A"/>
        </w:rPr>
        <w:t xml:space="preserve"> </w:t>
      </w:r>
      <w:r w:rsidRPr="0020278E">
        <w:rPr>
          <w:rFonts w:eastAsia="Times New Roman" w:cstheme="minorHAnsi"/>
          <w:i/>
          <w:iCs/>
          <w:color w:val="1A1A1A"/>
        </w:rPr>
        <w:t>Being and Nothingness</w:t>
      </w:r>
      <w:r w:rsidRPr="0020278E">
        <w:rPr>
          <w:rFonts w:eastAsia="Times New Roman" w:cstheme="minorHAnsi"/>
          <w:color w:val="1A1A1A"/>
        </w:rPr>
        <w:t xml:space="preserve"> (</w:t>
      </w:r>
      <w:r w:rsidR="00DC41BD" w:rsidRPr="0020278E">
        <w:rPr>
          <w:rFonts w:eastAsia="Times New Roman" w:cstheme="minorHAnsi"/>
          <w:color w:val="1A1A1A"/>
        </w:rPr>
        <w:t xml:space="preserve">1943 &amp; </w:t>
      </w:r>
      <w:r w:rsidR="00985CB1" w:rsidRPr="0020278E">
        <w:rPr>
          <w:rFonts w:eastAsia="Times New Roman" w:cstheme="minorHAnsi"/>
          <w:color w:val="1A1A1A"/>
        </w:rPr>
        <w:t>2003</w:t>
      </w:r>
      <w:r w:rsidRPr="0020278E">
        <w:rPr>
          <w:rFonts w:eastAsia="Times New Roman" w:cstheme="minorHAnsi"/>
          <w:color w:val="1A1A1A"/>
        </w:rPr>
        <w:t>)</w:t>
      </w:r>
      <w:r w:rsidR="00E76D83" w:rsidRPr="0020278E">
        <w:rPr>
          <w:rFonts w:eastAsia="Times New Roman" w:cstheme="minorHAnsi"/>
          <w:color w:val="1A1A1A"/>
        </w:rPr>
        <w:t>.</w:t>
      </w:r>
      <w:r w:rsidR="00985CB1" w:rsidRPr="0020278E">
        <w:rPr>
          <w:rFonts w:eastAsia="Times New Roman" w:cstheme="minorHAnsi"/>
          <w:color w:val="1A1A1A"/>
        </w:rPr>
        <w:t xml:space="preserve"> </w:t>
      </w:r>
      <w:r w:rsidR="00E76D83" w:rsidRPr="0020278E">
        <w:rPr>
          <w:rFonts w:eastAsia="Times New Roman" w:cstheme="minorHAnsi"/>
          <w:color w:val="1A1A1A"/>
        </w:rPr>
        <w:t>Additionally</w:t>
      </w:r>
      <w:r w:rsidRPr="0020278E">
        <w:rPr>
          <w:rFonts w:eastAsia="Times New Roman" w:cstheme="minorHAnsi"/>
          <w:color w:val="1A1A1A"/>
        </w:rPr>
        <w:t xml:space="preserve">, in support of early </w:t>
      </w:r>
      <w:proofErr w:type="spellStart"/>
      <w:r w:rsidRPr="0020278E">
        <w:rPr>
          <w:rFonts w:eastAsia="Times New Roman" w:cstheme="minorHAnsi"/>
          <w:color w:val="1A1A1A"/>
        </w:rPr>
        <w:t>Sartrean</w:t>
      </w:r>
      <w:proofErr w:type="spellEnd"/>
      <w:r w:rsidRPr="0020278E">
        <w:rPr>
          <w:rFonts w:eastAsia="Times New Roman" w:cstheme="minorHAnsi"/>
          <w:color w:val="1A1A1A"/>
        </w:rPr>
        <w:t xml:space="preserve"> freedom, I draw from </w:t>
      </w:r>
      <w:r w:rsidR="00233CBF" w:rsidRPr="0020278E">
        <w:rPr>
          <w:rFonts w:eastAsia="Times New Roman" w:cstheme="minorHAnsi"/>
          <w:color w:val="1A1A1A"/>
        </w:rPr>
        <w:t>Auschwitz</w:t>
      </w:r>
      <w:r w:rsidR="00DF59E6" w:rsidRPr="0020278E">
        <w:rPr>
          <w:rFonts w:eastAsia="Times New Roman" w:cstheme="minorHAnsi"/>
          <w:color w:val="1A1A1A"/>
        </w:rPr>
        <w:t xml:space="preserve"> survivor -</w:t>
      </w:r>
      <w:r w:rsidR="00E76D83" w:rsidRPr="0020278E">
        <w:rPr>
          <w:rFonts w:eastAsia="Times New Roman" w:cstheme="minorHAnsi"/>
          <w:color w:val="1A1A1A"/>
        </w:rPr>
        <w:t>Viktor</w:t>
      </w:r>
      <w:r w:rsidRPr="0020278E">
        <w:rPr>
          <w:rFonts w:eastAsia="Times New Roman" w:cstheme="minorHAnsi"/>
          <w:color w:val="1A1A1A"/>
        </w:rPr>
        <w:t xml:space="preserve"> </w:t>
      </w:r>
      <w:r w:rsidR="00E76D83" w:rsidRPr="0020278E">
        <w:rPr>
          <w:rFonts w:eastAsia="Times New Roman" w:cstheme="minorHAnsi"/>
          <w:color w:val="1A1A1A"/>
        </w:rPr>
        <w:t>F</w:t>
      </w:r>
      <w:r w:rsidRPr="0020278E">
        <w:rPr>
          <w:rFonts w:eastAsia="Times New Roman" w:cstheme="minorHAnsi"/>
          <w:color w:val="1A1A1A"/>
        </w:rPr>
        <w:t>rank</w:t>
      </w:r>
      <w:r w:rsidR="00DF59E6" w:rsidRPr="0020278E">
        <w:rPr>
          <w:rFonts w:eastAsia="Times New Roman" w:cstheme="minorHAnsi"/>
          <w:color w:val="1A1A1A"/>
        </w:rPr>
        <w:t>l’</w:t>
      </w:r>
      <w:r w:rsidRPr="0020278E">
        <w:rPr>
          <w:rFonts w:eastAsia="Times New Roman" w:cstheme="minorHAnsi"/>
          <w:color w:val="1A1A1A"/>
        </w:rPr>
        <w:t xml:space="preserve">s publication – </w:t>
      </w:r>
      <w:r w:rsidR="00744710" w:rsidRPr="0020278E">
        <w:rPr>
          <w:rFonts w:eastAsia="Times New Roman" w:cstheme="minorHAnsi"/>
          <w:i/>
          <w:iCs/>
          <w:color w:val="1A1A1A"/>
        </w:rPr>
        <w:t>On the Theory and Therapy of Mental Disorders: An Introduction to Logotherapy and Existential Analysis</w:t>
      </w:r>
      <w:r w:rsidR="005A1212" w:rsidRPr="0020278E">
        <w:rPr>
          <w:rFonts w:eastAsia="Times New Roman" w:cstheme="minorHAnsi"/>
          <w:i/>
          <w:iCs/>
          <w:color w:val="1A1A1A"/>
        </w:rPr>
        <w:t xml:space="preserve"> </w:t>
      </w:r>
      <w:r w:rsidR="00503731" w:rsidRPr="0020278E">
        <w:rPr>
          <w:rFonts w:eastAsia="Times New Roman" w:cstheme="minorHAnsi"/>
          <w:i/>
          <w:iCs/>
          <w:color w:val="1A1A1A"/>
        </w:rPr>
        <w:t>(2004)</w:t>
      </w:r>
      <w:r w:rsidR="005579BC" w:rsidRPr="0020278E">
        <w:rPr>
          <w:rStyle w:val="FootnoteReference"/>
          <w:rFonts w:eastAsia="Times New Roman" w:cstheme="minorHAnsi"/>
          <w:i/>
          <w:iCs/>
          <w:color w:val="1A1A1A"/>
        </w:rPr>
        <w:footnoteReference w:id="3"/>
      </w:r>
      <w:r w:rsidR="00503731" w:rsidRPr="0020278E">
        <w:rPr>
          <w:rFonts w:eastAsia="Times New Roman" w:cstheme="minorHAnsi"/>
          <w:i/>
          <w:iCs/>
          <w:color w:val="1A1A1A"/>
        </w:rPr>
        <w:t>.</w:t>
      </w:r>
      <w:r w:rsidR="00DC41BD" w:rsidRPr="0020278E">
        <w:rPr>
          <w:rFonts w:eastAsia="Times New Roman" w:cstheme="minorHAnsi"/>
          <w:i/>
          <w:iCs/>
          <w:color w:val="1A1A1A"/>
        </w:rPr>
        <w:t xml:space="preserve"> </w:t>
      </w:r>
      <w:r w:rsidRPr="0020278E">
        <w:rPr>
          <w:rFonts w:eastAsia="Times New Roman" w:cstheme="minorHAnsi"/>
          <w:color w:val="1A1A1A"/>
        </w:rPr>
        <w:t xml:space="preserve">In contrast </w:t>
      </w:r>
      <w:r w:rsidR="002F398B" w:rsidRPr="0020278E">
        <w:rPr>
          <w:rFonts w:eastAsia="Times New Roman" w:cstheme="minorHAnsi"/>
          <w:color w:val="1A1A1A"/>
        </w:rPr>
        <w:t xml:space="preserve">to </w:t>
      </w:r>
      <w:r w:rsidRPr="0020278E">
        <w:rPr>
          <w:rFonts w:eastAsia="Times New Roman" w:cstheme="minorHAnsi"/>
          <w:color w:val="1A1A1A"/>
        </w:rPr>
        <w:t xml:space="preserve">Sartre’s thesis, I utilise contentions held </w:t>
      </w:r>
      <w:r w:rsidR="00BB5D47" w:rsidRPr="0020278E">
        <w:rPr>
          <w:rFonts w:eastAsia="Times New Roman" w:cstheme="minorHAnsi"/>
          <w:color w:val="1A1A1A"/>
        </w:rPr>
        <w:t xml:space="preserve">and relayed </w:t>
      </w:r>
      <w:r w:rsidRPr="0020278E">
        <w:rPr>
          <w:rFonts w:eastAsia="Times New Roman" w:cstheme="minorHAnsi"/>
          <w:color w:val="1A1A1A"/>
        </w:rPr>
        <w:t>by Simone</w:t>
      </w:r>
      <w:r w:rsidR="008B32EF" w:rsidRPr="0020278E">
        <w:rPr>
          <w:rFonts w:eastAsia="Times New Roman" w:cstheme="minorHAnsi"/>
          <w:color w:val="1A1A1A"/>
        </w:rPr>
        <w:t xml:space="preserve"> de</w:t>
      </w:r>
      <w:r w:rsidRPr="0020278E">
        <w:rPr>
          <w:rFonts w:eastAsia="Times New Roman" w:cstheme="minorHAnsi"/>
          <w:color w:val="1A1A1A"/>
        </w:rPr>
        <w:t xml:space="preserve"> Beauvoir</w:t>
      </w:r>
      <w:r w:rsidR="002F398B" w:rsidRPr="0020278E">
        <w:rPr>
          <w:rFonts w:eastAsia="Times New Roman" w:cstheme="minorHAnsi"/>
          <w:color w:val="1A1A1A"/>
        </w:rPr>
        <w:t>,</w:t>
      </w:r>
      <w:r w:rsidR="00DF59E6" w:rsidRPr="0020278E">
        <w:rPr>
          <w:rFonts w:eastAsia="Times New Roman" w:cstheme="minorHAnsi"/>
          <w:color w:val="1A1A1A"/>
        </w:rPr>
        <w:t xml:space="preserve"> </w:t>
      </w:r>
      <w:r w:rsidR="002F398B" w:rsidRPr="0020278E">
        <w:rPr>
          <w:rFonts w:eastAsia="Times New Roman" w:cstheme="minorHAnsi"/>
          <w:color w:val="1A1A1A"/>
        </w:rPr>
        <w:t>refer</w:t>
      </w:r>
      <w:r w:rsidR="00BB5D47" w:rsidRPr="0020278E">
        <w:rPr>
          <w:rFonts w:eastAsia="Times New Roman" w:cstheme="minorHAnsi"/>
          <w:color w:val="1A1A1A"/>
        </w:rPr>
        <w:t>ring</w:t>
      </w:r>
      <w:r w:rsidR="002F398B" w:rsidRPr="0020278E">
        <w:rPr>
          <w:rFonts w:eastAsia="Times New Roman" w:cstheme="minorHAnsi"/>
          <w:color w:val="1A1A1A"/>
        </w:rPr>
        <w:t xml:space="preserve"> to</w:t>
      </w:r>
      <w:r w:rsidRPr="0020278E">
        <w:rPr>
          <w:rFonts w:eastAsia="Times New Roman" w:cstheme="minorHAnsi"/>
          <w:color w:val="1A1A1A"/>
        </w:rPr>
        <w:t xml:space="preserve"> an article titled: </w:t>
      </w:r>
      <w:bookmarkStart w:id="2" w:name="_Hlk159078252"/>
      <w:r w:rsidRPr="0020278E">
        <w:rPr>
          <w:rFonts w:eastAsia="Times New Roman" w:cstheme="minorHAnsi"/>
          <w:i/>
          <w:iCs/>
          <w:color w:val="1C1D1E"/>
          <w:kern w:val="36"/>
          <w:lang w:val="en"/>
        </w:rPr>
        <w:t>Beauvoir and Sartre's Disagreement about Freedom</w:t>
      </w:r>
      <w:r w:rsidRPr="0020278E">
        <w:rPr>
          <w:rFonts w:eastAsia="Times New Roman" w:cstheme="minorHAnsi"/>
          <w:color w:val="1C1D1E"/>
          <w:kern w:val="36"/>
          <w:lang w:val="en"/>
        </w:rPr>
        <w:t xml:space="preserve">, </w:t>
      </w:r>
      <w:r w:rsidRPr="0020278E">
        <w:rPr>
          <w:rFonts w:eastAsia="Times New Roman" w:cstheme="minorHAnsi"/>
          <w:color w:val="1A1A1A"/>
        </w:rPr>
        <w:t xml:space="preserve">compiled by </w:t>
      </w:r>
      <w:r w:rsidRPr="0020278E">
        <w:rPr>
          <w:rFonts w:eastAsia="Times New Roman" w:cstheme="minorHAnsi"/>
          <w:color w:val="1C1D1E"/>
        </w:rPr>
        <w:t>Kate Kirkpatrick</w:t>
      </w:r>
      <w:bookmarkEnd w:id="2"/>
      <w:r w:rsidR="00BB5D47" w:rsidRPr="0020278E">
        <w:rPr>
          <w:rFonts w:eastAsia="Times New Roman" w:cstheme="minorHAnsi"/>
          <w:color w:val="1C1D1E"/>
        </w:rPr>
        <w:t>;</w:t>
      </w:r>
      <w:r w:rsidRPr="0020278E">
        <w:rPr>
          <w:rFonts w:eastAsia="Times New Roman" w:cstheme="minorHAnsi"/>
          <w:color w:val="1C1D1E"/>
        </w:rPr>
        <w:t xml:space="preserve"> fellow in philosophy at Regent's Park College, University of Oxford</w:t>
      </w:r>
      <w:r w:rsidR="00AB5E30" w:rsidRPr="0020278E">
        <w:rPr>
          <w:rFonts w:eastAsia="Times New Roman" w:cstheme="minorHAnsi"/>
          <w:color w:val="1C1D1E"/>
        </w:rPr>
        <w:t>.</w:t>
      </w:r>
      <w:r w:rsidRPr="0020278E">
        <w:rPr>
          <w:rStyle w:val="FootnoteReference"/>
          <w:rFonts w:eastAsia="Times New Roman" w:cstheme="minorHAnsi"/>
          <w:color w:val="1C1D1E"/>
        </w:rPr>
        <w:footnoteReference w:id="4"/>
      </w:r>
      <w:r w:rsidRPr="0020278E">
        <w:rPr>
          <w:rFonts w:eastAsia="Times New Roman" w:cstheme="minorHAnsi"/>
          <w:color w:val="1C1D1E"/>
        </w:rPr>
        <w:t xml:space="preserve"> I orient this critique from a neutral perspective. That is not to say passively neutral</w:t>
      </w:r>
      <w:r w:rsidR="00DF59E6" w:rsidRPr="0020278E">
        <w:rPr>
          <w:rFonts w:eastAsia="Times New Roman" w:cstheme="minorHAnsi"/>
          <w:color w:val="1C1D1E"/>
        </w:rPr>
        <w:t>. R</w:t>
      </w:r>
      <w:r w:rsidRPr="0020278E">
        <w:rPr>
          <w:rFonts w:eastAsia="Times New Roman" w:cstheme="minorHAnsi"/>
          <w:color w:val="1C1D1E"/>
        </w:rPr>
        <w:t>ather, I atone to neither ontological free-will nor determinism</w:t>
      </w:r>
      <w:r w:rsidR="00DF59E6" w:rsidRPr="0020278E">
        <w:rPr>
          <w:rFonts w:eastAsia="Times New Roman" w:cstheme="minorHAnsi"/>
          <w:color w:val="1C1D1E"/>
        </w:rPr>
        <w:t xml:space="preserve"> </w:t>
      </w:r>
      <w:r w:rsidR="00F41260" w:rsidRPr="0020278E">
        <w:rPr>
          <w:rFonts w:eastAsia="Times New Roman" w:cstheme="minorHAnsi"/>
          <w:color w:val="1C1D1E"/>
        </w:rPr>
        <w:t>here and</w:t>
      </w:r>
      <w:r w:rsidRPr="0020278E">
        <w:rPr>
          <w:rFonts w:eastAsia="Times New Roman" w:cstheme="minorHAnsi"/>
          <w:color w:val="1C1D1E"/>
        </w:rPr>
        <w:t xml:space="preserve"> intend to analyse the essence of Sartre’s apparently paradoxical proposal, as neither </w:t>
      </w:r>
      <w:r w:rsidR="00BB5D47" w:rsidRPr="0020278E">
        <w:rPr>
          <w:rFonts w:eastAsia="Times New Roman" w:cstheme="minorHAnsi"/>
          <w:color w:val="1C1D1E"/>
        </w:rPr>
        <w:t>being wholly free-will</w:t>
      </w:r>
      <w:r w:rsidRPr="0020278E">
        <w:rPr>
          <w:rFonts w:eastAsia="Times New Roman" w:cstheme="minorHAnsi"/>
          <w:color w:val="1C1D1E"/>
        </w:rPr>
        <w:t xml:space="preserve"> nor </w:t>
      </w:r>
      <w:r w:rsidR="00BB5D47" w:rsidRPr="0020278E">
        <w:rPr>
          <w:rFonts w:eastAsia="Times New Roman" w:cstheme="minorHAnsi"/>
          <w:color w:val="1C1D1E"/>
        </w:rPr>
        <w:t>determinist</w:t>
      </w:r>
      <w:r w:rsidR="00DF59E6" w:rsidRPr="0020278E">
        <w:rPr>
          <w:rFonts w:eastAsia="Times New Roman" w:cstheme="minorHAnsi"/>
          <w:color w:val="1C1D1E"/>
        </w:rPr>
        <w:t>. Instead,</w:t>
      </w:r>
      <w:r w:rsidRPr="0020278E">
        <w:rPr>
          <w:rFonts w:eastAsia="Times New Roman" w:cstheme="minorHAnsi"/>
          <w:color w:val="1C1D1E"/>
        </w:rPr>
        <w:t xml:space="preserve"> </w:t>
      </w:r>
      <w:r w:rsidR="002F398B" w:rsidRPr="0020278E">
        <w:rPr>
          <w:rFonts w:eastAsia="Times New Roman" w:cstheme="minorHAnsi"/>
          <w:color w:val="1C1D1E"/>
        </w:rPr>
        <w:t xml:space="preserve">proposing freedom </w:t>
      </w:r>
      <w:r w:rsidRPr="0020278E">
        <w:rPr>
          <w:rFonts w:eastAsia="Times New Roman" w:cstheme="minorHAnsi"/>
          <w:color w:val="1C1D1E"/>
        </w:rPr>
        <w:t xml:space="preserve">as a relative interplay between these two positions. The reason </w:t>
      </w:r>
      <w:r w:rsidR="00BB5D47" w:rsidRPr="0020278E">
        <w:rPr>
          <w:rFonts w:eastAsia="Times New Roman" w:cstheme="minorHAnsi"/>
          <w:color w:val="1C1D1E"/>
        </w:rPr>
        <w:t>for</w:t>
      </w:r>
      <w:r w:rsidRPr="0020278E">
        <w:rPr>
          <w:rFonts w:eastAsia="Times New Roman" w:cstheme="minorHAnsi"/>
          <w:color w:val="1C1D1E"/>
        </w:rPr>
        <w:t xml:space="preserve"> choos</w:t>
      </w:r>
      <w:r w:rsidR="00BB5D47" w:rsidRPr="0020278E">
        <w:rPr>
          <w:rFonts w:eastAsia="Times New Roman" w:cstheme="minorHAnsi"/>
          <w:color w:val="1C1D1E"/>
        </w:rPr>
        <w:t>ing</w:t>
      </w:r>
      <w:r w:rsidRPr="0020278E">
        <w:rPr>
          <w:rFonts w:eastAsia="Times New Roman" w:cstheme="minorHAnsi"/>
          <w:color w:val="1C1D1E"/>
        </w:rPr>
        <w:t xml:space="preserve"> this stance is that I suspect it to be the essence of Sartre’s motivation</w:t>
      </w:r>
      <w:r w:rsidR="002F398B" w:rsidRPr="0020278E">
        <w:rPr>
          <w:rFonts w:eastAsia="Times New Roman" w:cstheme="minorHAnsi"/>
          <w:color w:val="1C1D1E"/>
        </w:rPr>
        <w:t xml:space="preserve">, </w:t>
      </w:r>
      <w:r w:rsidR="00BB5D47" w:rsidRPr="0020278E">
        <w:rPr>
          <w:rFonts w:eastAsia="Times New Roman" w:cstheme="minorHAnsi"/>
          <w:color w:val="1C1D1E"/>
        </w:rPr>
        <w:t xml:space="preserve">ultimately </w:t>
      </w:r>
      <w:r w:rsidR="002F398B" w:rsidRPr="0020278E">
        <w:rPr>
          <w:rFonts w:eastAsia="Times New Roman" w:cstheme="minorHAnsi"/>
          <w:color w:val="1C1D1E"/>
        </w:rPr>
        <w:t xml:space="preserve">showing his contrasting </w:t>
      </w:r>
      <w:r w:rsidR="00744710" w:rsidRPr="0020278E">
        <w:rPr>
          <w:rFonts w:eastAsia="Times New Roman" w:cstheme="minorHAnsi"/>
          <w:color w:val="1C1D1E"/>
        </w:rPr>
        <w:t>terminology</w:t>
      </w:r>
      <w:r w:rsidRPr="0020278E">
        <w:rPr>
          <w:rFonts w:eastAsia="Times New Roman" w:cstheme="minorHAnsi"/>
          <w:color w:val="1C1D1E"/>
        </w:rPr>
        <w:t xml:space="preserve"> </w:t>
      </w:r>
      <w:r w:rsidR="002F398B" w:rsidRPr="0020278E">
        <w:rPr>
          <w:rFonts w:eastAsia="Times New Roman" w:cstheme="minorHAnsi"/>
          <w:color w:val="1C1D1E"/>
        </w:rPr>
        <w:t xml:space="preserve">as </w:t>
      </w:r>
      <w:r w:rsidR="00BB5D47" w:rsidRPr="0020278E">
        <w:rPr>
          <w:rFonts w:eastAsia="Times New Roman" w:cstheme="minorHAnsi"/>
          <w:color w:val="1C1D1E"/>
        </w:rPr>
        <w:t xml:space="preserve">being </w:t>
      </w:r>
      <w:r w:rsidR="002F398B" w:rsidRPr="0020278E">
        <w:rPr>
          <w:rFonts w:eastAsia="Times New Roman" w:cstheme="minorHAnsi"/>
          <w:color w:val="1C1D1E"/>
        </w:rPr>
        <w:t>purposeful in</w:t>
      </w:r>
      <w:r w:rsidR="00DF59E6" w:rsidRPr="0020278E">
        <w:rPr>
          <w:rFonts w:eastAsia="Times New Roman" w:cstheme="minorHAnsi"/>
          <w:color w:val="1C1D1E"/>
        </w:rPr>
        <w:t>-</w:t>
      </w:r>
      <w:r w:rsidR="002F398B" w:rsidRPr="0020278E">
        <w:rPr>
          <w:rFonts w:eastAsia="Times New Roman" w:cstheme="minorHAnsi"/>
          <w:color w:val="1C1D1E"/>
        </w:rPr>
        <w:t>itself in establishing the metaphysics of freedom.</w:t>
      </w:r>
    </w:p>
    <w:p w14:paraId="5FA20171" w14:textId="77777777" w:rsidR="000A7965" w:rsidRPr="0020278E" w:rsidRDefault="000A7965" w:rsidP="00535622">
      <w:pPr>
        <w:shd w:val="clear" w:color="auto" w:fill="FFFFFF"/>
        <w:spacing w:after="150" w:line="240" w:lineRule="auto"/>
        <w:rPr>
          <w:rFonts w:eastAsia="Times New Roman" w:cstheme="minorHAnsi"/>
          <w:color w:val="1A1A1A"/>
        </w:rPr>
      </w:pPr>
    </w:p>
    <w:p w14:paraId="2DF4CB7C" w14:textId="77777777" w:rsidR="000A7965" w:rsidRPr="0020278E" w:rsidRDefault="000A7965" w:rsidP="00535622">
      <w:pPr>
        <w:shd w:val="clear" w:color="auto" w:fill="FFFFFF"/>
        <w:spacing w:after="150" w:line="240" w:lineRule="auto"/>
        <w:rPr>
          <w:rFonts w:eastAsia="Times New Roman" w:cstheme="minorHAnsi"/>
          <w:color w:val="1A1A1A"/>
        </w:rPr>
      </w:pPr>
    </w:p>
    <w:p w14:paraId="2170E606" w14:textId="77777777" w:rsidR="00F63ED5" w:rsidRPr="0020278E" w:rsidRDefault="00F63ED5" w:rsidP="00F73CF4">
      <w:pPr>
        <w:shd w:val="clear" w:color="auto" w:fill="FFFFFF"/>
        <w:spacing w:after="150" w:line="360" w:lineRule="auto"/>
        <w:jc w:val="both"/>
        <w:rPr>
          <w:rFonts w:eastAsia="Times New Roman" w:cstheme="minorHAnsi"/>
          <w:color w:val="1A1A1A"/>
        </w:rPr>
      </w:pPr>
    </w:p>
    <w:p w14:paraId="6585288A" w14:textId="794B5171" w:rsidR="00535622" w:rsidRPr="0020278E" w:rsidRDefault="00535622" w:rsidP="00943D87">
      <w:pPr>
        <w:shd w:val="clear" w:color="auto" w:fill="FFFFFF"/>
        <w:spacing w:after="150" w:line="360" w:lineRule="auto"/>
        <w:rPr>
          <w:rFonts w:eastAsia="Times New Roman" w:cstheme="minorHAnsi"/>
          <w:color w:val="1A1A1A"/>
        </w:rPr>
      </w:pPr>
      <w:r w:rsidRPr="0020278E">
        <w:rPr>
          <w:rFonts w:eastAsia="Times New Roman" w:cstheme="minorHAnsi"/>
          <w:color w:val="1A1A1A"/>
        </w:rPr>
        <w:t>Post-war Paris</w:t>
      </w:r>
      <w:r w:rsidR="0070187B" w:rsidRPr="0020278E">
        <w:rPr>
          <w:rFonts w:eastAsia="Times New Roman" w:cstheme="minorHAnsi"/>
          <w:color w:val="1A1A1A"/>
        </w:rPr>
        <w:t xml:space="preserve">’ </w:t>
      </w:r>
      <w:r w:rsidR="00F34D3F" w:rsidRPr="0020278E">
        <w:rPr>
          <w:rFonts w:eastAsia="Times New Roman" w:cstheme="minorHAnsi"/>
          <w:color w:val="1A1A1A"/>
        </w:rPr>
        <w:t>academia</w:t>
      </w:r>
      <w:r w:rsidR="0070187B" w:rsidRPr="0020278E">
        <w:rPr>
          <w:rFonts w:eastAsia="Times New Roman" w:cstheme="minorHAnsi"/>
          <w:color w:val="1A1A1A"/>
        </w:rPr>
        <w:t xml:space="preserve"> </w:t>
      </w:r>
      <w:r w:rsidRPr="0020278E">
        <w:rPr>
          <w:rFonts w:eastAsia="Times New Roman" w:cstheme="minorHAnsi"/>
          <w:color w:val="1A1A1A"/>
        </w:rPr>
        <w:t xml:space="preserve">saw the </w:t>
      </w:r>
      <w:r w:rsidR="0070187B" w:rsidRPr="0020278E">
        <w:rPr>
          <w:rFonts w:eastAsia="Times New Roman" w:cstheme="minorHAnsi"/>
          <w:color w:val="1A1A1A"/>
        </w:rPr>
        <w:t>congregation</w:t>
      </w:r>
      <w:r w:rsidRPr="0020278E">
        <w:rPr>
          <w:rFonts w:eastAsia="Times New Roman" w:cstheme="minorHAnsi"/>
          <w:color w:val="1A1A1A"/>
        </w:rPr>
        <w:t xml:space="preserve"> of a philosophical movement primarily concerned with ontology, existentialism and phenomenology. </w:t>
      </w:r>
      <w:r w:rsidR="0070187B" w:rsidRPr="0020278E">
        <w:rPr>
          <w:rFonts w:eastAsia="Times New Roman" w:cstheme="minorHAnsi"/>
          <w:color w:val="1A1A1A"/>
        </w:rPr>
        <w:t>Prior to the 1940 invasion of France</w:t>
      </w:r>
      <w:r w:rsidR="00646B67" w:rsidRPr="0020278E">
        <w:rPr>
          <w:rFonts w:eastAsia="Times New Roman" w:cstheme="minorHAnsi"/>
          <w:color w:val="1A1A1A"/>
        </w:rPr>
        <w:t xml:space="preserve"> by national socialist Germany</w:t>
      </w:r>
      <w:r w:rsidR="0070187B" w:rsidRPr="0020278E">
        <w:rPr>
          <w:rFonts w:eastAsia="Times New Roman" w:cstheme="minorHAnsi"/>
          <w:color w:val="1A1A1A"/>
        </w:rPr>
        <w:t xml:space="preserve">, </w:t>
      </w:r>
      <w:r w:rsidR="00874264" w:rsidRPr="0020278E">
        <w:rPr>
          <w:rFonts w:eastAsia="Times New Roman" w:cstheme="minorHAnsi"/>
          <w:color w:val="1A1A1A"/>
        </w:rPr>
        <w:t>a</w:t>
      </w:r>
      <w:r w:rsidR="00EE52D0" w:rsidRPr="0020278E">
        <w:rPr>
          <w:rFonts w:eastAsia="Times New Roman" w:cstheme="minorHAnsi"/>
          <w:color w:val="1A1A1A"/>
        </w:rPr>
        <w:t>nd remarkably continuing</w:t>
      </w:r>
      <w:r w:rsidR="00874264" w:rsidRPr="0020278E">
        <w:rPr>
          <w:rFonts w:eastAsia="Times New Roman" w:cstheme="minorHAnsi"/>
          <w:color w:val="1A1A1A"/>
        </w:rPr>
        <w:t xml:space="preserve"> during </w:t>
      </w:r>
      <w:r w:rsidR="00463272" w:rsidRPr="0020278E">
        <w:rPr>
          <w:rFonts w:eastAsia="Times New Roman" w:cstheme="minorHAnsi"/>
          <w:color w:val="1A1A1A"/>
        </w:rPr>
        <w:t>his eleven-month incarceration in a nazi POW camp</w:t>
      </w:r>
      <w:r w:rsidR="00EE52D0" w:rsidRPr="0020278E">
        <w:rPr>
          <w:rFonts w:eastAsia="Times New Roman" w:cstheme="minorHAnsi"/>
          <w:color w:val="1A1A1A"/>
        </w:rPr>
        <w:t>,</w:t>
      </w:r>
      <w:r w:rsidR="0070187B" w:rsidRPr="0020278E">
        <w:rPr>
          <w:rFonts w:eastAsia="Times New Roman" w:cstheme="minorHAnsi"/>
          <w:color w:val="1A1A1A"/>
        </w:rPr>
        <w:t xml:space="preserve"> Sartre </w:t>
      </w:r>
      <w:r w:rsidR="00DF59E6" w:rsidRPr="0020278E">
        <w:rPr>
          <w:rFonts w:eastAsia="Times New Roman" w:cstheme="minorHAnsi"/>
          <w:color w:val="1A1A1A"/>
        </w:rPr>
        <w:t>compos</w:t>
      </w:r>
      <w:r w:rsidR="00646B67" w:rsidRPr="0020278E">
        <w:rPr>
          <w:rFonts w:eastAsia="Times New Roman" w:cstheme="minorHAnsi"/>
          <w:color w:val="1A1A1A"/>
        </w:rPr>
        <w:t xml:space="preserve">ed existential theses leading to the publications of </w:t>
      </w:r>
      <w:r w:rsidR="00646B67" w:rsidRPr="0020278E">
        <w:rPr>
          <w:rFonts w:eastAsia="Times New Roman" w:cstheme="minorHAnsi"/>
          <w:i/>
          <w:iCs/>
          <w:color w:val="1A1A1A"/>
        </w:rPr>
        <w:t>The Imaginary</w:t>
      </w:r>
      <w:r w:rsidR="009D6FF2" w:rsidRPr="0020278E">
        <w:rPr>
          <w:rFonts w:eastAsia="Times New Roman" w:cstheme="minorHAnsi"/>
          <w:i/>
          <w:iCs/>
          <w:color w:val="1A1A1A"/>
        </w:rPr>
        <w:t xml:space="preserve"> </w:t>
      </w:r>
      <w:r w:rsidR="009D6FF2" w:rsidRPr="0020278E">
        <w:rPr>
          <w:rFonts w:eastAsia="Times New Roman" w:cstheme="minorHAnsi"/>
          <w:color w:val="1A1A1A"/>
        </w:rPr>
        <w:t>(1940</w:t>
      </w:r>
      <w:r w:rsidR="006470C8" w:rsidRPr="0020278E">
        <w:rPr>
          <w:rFonts w:eastAsia="Times New Roman" w:cstheme="minorHAnsi"/>
          <w:color w:val="1A1A1A"/>
        </w:rPr>
        <w:t>) and</w:t>
      </w:r>
      <w:r w:rsidR="00646B67" w:rsidRPr="0020278E">
        <w:rPr>
          <w:rFonts w:eastAsia="Times New Roman" w:cstheme="minorHAnsi"/>
          <w:color w:val="1A1A1A"/>
        </w:rPr>
        <w:t xml:space="preserve"> </w:t>
      </w:r>
      <w:r w:rsidR="00646B67" w:rsidRPr="0020278E">
        <w:rPr>
          <w:rFonts w:eastAsia="Times New Roman" w:cstheme="minorHAnsi"/>
          <w:i/>
          <w:iCs/>
          <w:color w:val="1A1A1A"/>
        </w:rPr>
        <w:t>Being and Nothingness</w:t>
      </w:r>
      <w:r w:rsidR="009D6FF2" w:rsidRPr="0020278E">
        <w:rPr>
          <w:rFonts w:eastAsia="Times New Roman" w:cstheme="minorHAnsi"/>
          <w:i/>
          <w:iCs/>
          <w:color w:val="1A1A1A"/>
        </w:rPr>
        <w:t xml:space="preserve"> </w:t>
      </w:r>
      <w:r w:rsidR="009D6FF2" w:rsidRPr="0020278E">
        <w:rPr>
          <w:rFonts w:eastAsia="Times New Roman" w:cstheme="minorHAnsi"/>
          <w:color w:val="1A1A1A"/>
        </w:rPr>
        <w:t>(1943)</w:t>
      </w:r>
      <w:r w:rsidR="00646B67" w:rsidRPr="0020278E">
        <w:rPr>
          <w:rFonts w:eastAsia="Times New Roman" w:cstheme="minorHAnsi"/>
          <w:color w:val="1A1A1A"/>
        </w:rPr>
        <w:t>. It is</w:t>
      </w:r>
      <w:r w:rsidR="006E37B2" w:rsidRPr="0020278E">
        <w:rPr>
          <w:rFonts w:eastAsia="Times New Roman" w:cstheme="minorHAnsi"/>
          <w:color w:val="1A1A1A"/>
        </w:rPr>
        <w:t xml:space="preserve"> predominantly within </w:t>
      </w:r>
      <w:r w:rsidR="00646B67" w:rsidRPr="0020278E">
        <w:rPr>
          <w:rFonts w:eastAsia="Times New Roman" w:cstheme="minorHAnsi"/>
          <w:color w:val="1A1A1A"/>
        </w:rPr>
        <w:t>these publications</w:t>
      </w:r>
      <w:r w:rsidR="003D0FD3" w:rsidRPr="0020278E">
        <w:rPr>
          <w:rFonts w:eastAsia="Times New Roman" w:cstheme="minorHAnsi"/>
          <w:color w:val="1A1A1A"/>
        </w:rPr>
        <w:t>,</w:t>
      </w:r>
      <w:r w:rsidR="00646B67" w:rsidRPr="0020278E">
        <w:rPr>
          <w:rFonts w:eastAsia="Times New Roman" w:cstheme="minorHAnsi"/>
          <w:color w:val="1A1A1A"/>
        </w:rPr>
        <w:t xml:space="preserve"> </w:t>
      </w:r>
      <w:r w:rsidR="006E37B2" w:rsidRPr="0020278E">
        <w:rPr>
          <w:rFonts w:eastAsia="Times New Roman" w:cstheme="minorHAnsi"/>
          <w:color w:val="1A1A1A"/>
        </w:rPr>
        <w:t xml:space="preserve">that </w:t>
      </w:r>
      <w:r w:rsidR="00646B67" w:rsidRPr="0020278E">
        <w:rPr>
          <w:rFonts w:eastAsia="Times New Roman" w:cstheme="minorHAnsi"/>
          <w:color w:val="1A1A1A"/>
        </w:rPr>
        <w:t xml:space="preserve">Sartre’s metaphysics </w:t>
      </w:r>
      <w:r w:rsidR="00F34D3F" w:rsidRPr="0020278E">
        <w:rPr>
          <w:rFonts w:eastAsia="Times New Roman" w:cstheme="minorHAnsi"/>
          <w:color w:val="1A1A1A"/>
        </w:rPr>
        <w:t>of</w:t>
      </w:r>
      <w:r w:rsidR="003D0FD3" w:rsidRPr="0020278E">
        <w:rPr>
          <w:rFonts w:eastAsia="Times New Roman" w:cstheme="minorHAnsi"/>
          <w:color w:val="1A1A1A"/>
        </w:rPr>
        <w:t xml:space="preserve"> </w:t>
      </w:r>
      <w:r w:rsidR="001A77F0" w:rsidRPr="0020278E">
        <w:rPr>
          <w:rFonts w:eastAsia="Times New Roman" w:cstheme="minorHAnsi"/>
          <w:color w:val="1A1A1A"/>
        </w:rPr>
        <w:t>ontological freedom</w:t>
      </w:r>
      <w:r w:rsidR="006E37B2" w:rsidRPr="0020278E">
        <w:rPr>
          <w:rFonts w:eastAsia="Times New Roman" w:cstheme="minorHAnsi"/>
          <w:color w:val="1A1A1A"/>
        </w:rPr>
        <w:t xml:space="preserve"> is </w:t>
      </w:r>
      <w:r w:rsidR="00F32F84" w:rsidRPr="0020278E">
        <w:rPr>
          <w:rFonts w:eastAsia="Times New Roman" w:cstheme="minorHAnsi"/>
          <w:color w:val="1A1A1A"/>
        </w:rPr>
        <w:t>out</w:t>
      </w:r>
      <w:r w:rsidR="006E37B2" w:rsidRPr="0020278E">
        <w:rPr>
          <w:rFonts w:eastAsia="Times New Roman" w:cstheme="minorHAnsi"/>
          <w:color w:val="1A1A1A"/>
        </w:rPr>
        <w:t>la</w:t>
      </w:r>
      <w:r w:rsidR="00F32F84" w:rsidRPr="0020278E">
        <w:rPr>
          <w:rFonts w:eastAsia="Times New Roman" w:cstheme="minorHAnsi"/>
          <w:color w:val="1A1A1A"/>
        </w:rPr>
        <w:t xml:space="preserve">id. </w:t>
      </w:r>
      <w:r w:rsidR="00A566ED" w:rsidRPr="0020278E">
        <w:rPr>
          <w:rFonts w:eastAsia="Times New Roman" w:cstheme="minorHAnsi"/>
          <w:color w:val="1A1A1A"/>
        </w:rPr>
        <w:t xml:space="preserve">Coinciding the rise of totalitarian fascism </w:t>
      </w:r>
      <w:r w:rsidR="00372AC5" w:rsidRPr="0020278E">
        <w:rPr>
          <w:rFonts w:eastAsia="Times New Roman" w:cstheme="minorHAnsi"/>
          <w:color w:val="1A1A1A"/>
        </w:rPr>
        <w:t xml:space="preserve">in Europe throughout the </w:t>
      </w:r>
      <w:r w:rsidR="00097DA0" w:rsidRPr="0020278E">
        <w:rPr>
          <w:rFonts w:eastAsia="Times New Roman" w:cstheme="minorHAnsi"/>
          <w:color w:val="1A1A1A"/>
        </w:rPr>
        <w:t>1930’s</w:t>
      </w:r>
      <w:r w:rsidR="00372AC5" w:rsidRPr="0020278E">
        <w:rPr>
          <w:rFonts w:eastAsia="Times New Roman" w:cstheme="minorHAnsi"/>
          <w:color w:val="1A1A1A"/>
        </w:rPr>
        <w:t>, and the culmination of p</w:t>
      </w:r>
      <w:r w:rsidRPr="0020278E">
        <w:rPr>
          <w:rFonts w:eastAsia="Times New Roman" w:cstheme="minorHAnsi"/>
          <w:color w:val="1A1A1A"/>
        </w:rPr>
        <w:t xml:space="preserve">olitical extremes imposed </w:t>
      </w:r>
      <w:r w:rsidR="00A566ED" w:rsidRPr="0020278E">
        <w:rPr>
          <w:rFonts w:eastAsia="Times New Roman" w:cstheme="minorHAnsi"/>
          <w:color w:val="1A1A1A"/>
        </w:rPr>
        <w:t>over</w:t>
      </w:r>
      <w:r w:rsidRPr="0020278E">
        <w:rPr>
          <w:rFonts w:eastAsia="Times New Roman" w:cstheme="minorHAnsi"/>
          <w:color w:val="1A1A1A"/>
        </w:rPr>
        <w:t xml:space="preserve"> nationals under nazi, and later, soviet occupation</w:t>
      </w:r>
      <w:r w:rsidR="003D0FD3" w:rsidRPr="0020278E">
        <w:rPr>
          <w:rFonts w:eastAsia="Times New Roman" w:cstheme="minorHAnsi"/>
          <w:color w:val="1A1A1A"/>
        </w:rPr>
        <w:t>s</w:t>
      </w:r>
      <w:r w:rsidR="00372AC5" w:rsidRPr="0020278E">
        <w:rPr>
          <w:rFonts w:eastAsia="Times New Roman" w:cstheme="minorHAnsi"/>
          <w:color w:val="1A1A1A"/>
        </w:rPr>
        <w:t>.</w:t>
      </w:r>
      <w:r w:rsidRPr="0020278E">
        <w:rPr>
          <w:rFonts w:eastAsia="Times New Roman" w:cstheme="minorHAnsi"/>
          <w:color w:val="1A1A1A"/>
        </w:rPr>
        <w:t xml:space="preserve"> </w:t>
      </w:r>
      <w:r w:rsidR="001A77F0" w:rsidRPr="0020278E">
        <w:rPr>
          <w:rFonts w:eastAsia="Times New Roman" w:cstheme="minorHAnsi"/>
          <w:color w:val="1A1A1A"/>
        </w:rPr>
        <w:t>R</w:t>
      </w:r>
      <w:r w:rsidRPr="0020278E">
        <w:rPr>
          <w:rFonts w:eastAsia="Times New Roman" w:cstheme="minorHAnsi"/>
          <w:color w:val="1A1A1A"/>
        </w:rPr>
        <w:t>equisite</w:t>
      </w:r>
      <w:r w:rsidR="00372AC5" w:rsidRPr="0020278E">
        <w:rPr>
          <w:rFonts w:eastAsia="Times New Roman" w:cstheme="minorHAnsi"/>
          <w:color w:val="1A1A1A"/>
        </w:rPr>
        <w:t xml:space="preserve"> surfaced</w:t>
      </w:r>
      <w:r w:rsidRPr="0020278E">
        <w:rPr>
          <w:rFonts w:eastAsia="Times New Roman" w:cstheme="minorHAnsi"/>
          <w:color w:val="1A1A1A"/>
        </w:rPr>
        <w:t xml:space="preserve"> for renewed orientation of relative concepts such as free-will and determinism, hence: freedom and condemnation. Freedom as an innate existential condition relative to being in the world, is an</w:t>
      </w:r>
      <w:r w:rsidR="003D0FD3" w:rsidRPr="0020278E">
        <w:rPr>
          <w:rFonts w:eastAsia="Times New Roman" w:cstheme="minorHAnsi"/>
          <w:color w:val="1A1A1A"/>
        </w:rPr>
        <w:t xml:space="preserve"> historically</w:t>
      </w:r>
      <w:r w:rsidRPr="0020278E">
        <w:rPr>
          <w:rFonts w:eastAsia="Times New Roman" w:cstheme="minorHAnsi"/>
          <w:color w:val="1A1A1A"/>
        </w:rPr>
        <w:t xml:space="preserve"> arguable proposal. Particularly so from the position of incarcerated subjects, or peoples suffering invasive tyrannical military and political occupations for example. On the face of it, one may argue that under such circumstances, freedom is diminished in varying degrees towards culmination in totality. Sartre’s relative (earlier) ontology on the other hand, sets out to elucidate </w:t>
      </w:r>
      <w:r w:rsidR="00372AC5" w:rsidRPr="0020278E">
        <w:rPr>
          <w:rFonts w:eastAsia="Times New Roman" w:cstheme="minorHAnsi"/>
          <w:color w:val="1A1A1A"/>
        </w:rPr>
        <w:t xml:space="preserve">a deeper sense of </w:t>
      </w:r>
      <w:r w:rsidRPr="0020278E">
        <w:rPr>
          <w:rFonts w:eastAsia="Times New Roman" w:cstheme="minorHAnsi"/>
          <w:color w:val="1A1A1A"/>
        </w:rPr>
        <w:t>freedom as an inescapable factor innate to being in the world: ultimately condemned to freedom as though freedom itself were an undesirable modality</w:t>
      </w:r>
      <w:r w:rsidR="00372AC5" w:rsidRPr="0020278E">
        <w:rPr>
          <w:rFonts w:eastAsia="Times New Roman" w:cstheme="minorHAnsi"/>
          <w:color w:val="1A1A1A"/>
        </w:rPr>
        <w:t>:</w:t>
      </w:r>
      <w:r w:rsidRPr="0020278E">
        <w:rPr>
          <w:rFonts w:eastAsia="Times New Roman" w:cstheme="minorHAnsi"/>
          <w:color w:val="1A1A1A"/>
        </w:rPr>
        <w:t xml:space="preserve"> an ontological law to which we are irrevocably subjected. However, if freedom is subjected – imposed upon us</w:t>
      </w:r>
      <w:r w:rsidR="003D0FD3" w:rsidRPr="0020278E">
        <w:rPr>
          <w:rFonts w:eastAsia="Times New Roman" w:cstheme="minorHAnsi"/>
          <w:color w:val="1A1A1A"/>
        </w:rPr>
        <w:t xml:space="preserve"> without choice</w:t>
      </w:r>
      <w:r w:rsidRPr="0020278E">
        <w:rPr>
          <w:rFonts w:eastAsia="Times New Roman" w:cstheme="minorHAnsi"/>
          <w:color w:val="1A1A1A"/>
        </w:rPr>
        <w:t xml:space="preserve">, it </w:t>
      </w:r>
      <w:r w:rsidR="003D0FD3" w:rsidRPr="0020278E">
        <w:rPr>
          <w:rFonts w:eastAsia="Times New Roman" w:cstheme="minorHAnsi"/>
          <w:color w:val="1A1A1A"/>
        </w:rPr>
        <w:t xml:space="preserve">apparently </w:t>
      </w:r>
      <w:r w:rsidR="00F41260" w:rsidRPr="0020278E">
        <w:rPr>
          <w:rFonts w:eastAsia="Times New Roman" w:cstheme="minorHAnsi"/>
          <w:color w:val="1A1A1A"/>
        </w:rPr>
        <w:t>self-negates</w:t>
      </w:r>
      <w:r w:rsidRPr="0020278E">
        <w:rPr>
          <w:rFonts w:eastAsia="Times New Roman" w:cstheme="minorHAnsi"/>
          <w:color w:val="1A1A1A"/>
        </w:rPr>
        <w:t xml:space="preserve"> </w:t>
      </w:r>
      <w:r w:rsidR="00850AE7" w:rsidRPr="0020278E">
        <w:rPr>
          <w:rFonts w:eastAsia="Times New Roman" w:cstheme="minorHAnsi"/>
          <w:color w:val="1A1A1A"/>
        </w:rPr>
        <w:t>as</w:t>
      </w:r>
      <w:r w:rsidRPr="0020278E">
        <w:rPr>
          <w:rFonts w:eastAsia="Times New Roman" w:cstheme="minorHAnsi"/>
          <w:color w:val="1A1A1A"/>
        </w:rPr>
        <w:t xml:space="preserve"> freedom </w:t>
      </w:r>
      <w:r w:rsidR="00850AE7" w:rsidRPr="0020278E">
        <w:rPr>
          <w:rFonts w:eastAsia="Times New Roman" w:cstheme="minorHAnsi"/>
          <w:color w:val="1A1A1A"/>
        </w:rPr>
        <w:t xml:space="preserve">necessarily </w:t>
      </w:r>
      <w:r w:rsidR="003D0FD3" w:rsidRPr="0020278E">
        <w:rPr>
          <w:rFonts w:eastAsia="Times New Roman" w:cstheme="minorHAnsi"/>
          <w:color w:val="1A1A1A"/>
        </w:rPr>
        <w:t>encompass’</w:t>
      </w:r>
      <w:r w:rsidRPr="0020278E">
        <w:rPr>
          <w:rFonts w:eastAsia="Times New Roman" w:cstheme="minorHAnsi"/>
          <w:color w:val="1A1A1A"/>
        </w:rPr>
        <w:t xml:space="preserve"> choice. </w:t>
      </w:r>
      <w:r w:rsidR="001207CF" w:rsidRPr="0020278E">
        <w:rPr>
          <w:rFonts w:eastAsia="Times New Roman" w:cstheme="minorHAnsi"/>
          <w:color w:val="1A1A1A"/>
        </w:rPr>
        <w:t>Therefore,</w:t>
      </w:r>
      <w:r w:rsidRPr="0020278E">
        <w:rPr>
          <w:rFonts w:eastAsia="Times New Roman" w:cstheme="minorHAnsi"/>
          <w:color w:val="1A1A1A"/>
        </w:rPr>
        <w:t xml:space="preserve"> in Sartre, in addition to </w:t>
      </w:r>
      <w:r w:rsidR="00372AC5" w:rsidRPr="0020278E">
        <w:rPr>
          <w:rFonts w:eastAsia="Times New Roman" w:cstheme="minorHAnsi"/>
          <w:color w:val="1A1A1A"/>
        </w:rPr>
        <w:t>the</w:t>
      </w:r>
      <w:r w:rsidRPr="0020278E">
        <w:rPr>
          <w:rFonts w:eastAsia="Times New Roman" w:cstheme="minorHAnsi"/>
          <w:color w:val="1A1A1A"/>
        </w:rPr>
        <w:t xml:space="preserve"> ontological condition of freedom, it is </w:t>
      </w:r>
      <w:r w:rsidR="00850AE7" w:rsidRPr="0020278E">
        <w:rPr>
          <w:rFonts w:eastAsia="Times New Roman" w:cstheme="minorHAnsi"/>
          <w:color w:val="1A1A1A"/>
        </w:rPr>
        <w:t>the generic</w:t>
      </w:r>
      <w:r w:rsidRPr="0020278E">
        <w:rPr>
          <w:rFonts w:eastAsia="Times New Roman" w:cstheme="minorHAnsi"/>
          <w:color w:val="1A1A1A"/>
        </w:rPr>
        <w:t xml:space="preserve"> terminological usage and subsequent understanding of </w:t>
      </w:r>
      <w:r w:rsidR="001207CF" w:rsidRPr="0020278E">
        <w:rPr>
          <w:rFonts w:eastAsia="Times New Roman" w:cstheme="minorHAnsi"/>
          <w:color w:val="1A1A1A"/>
        </w:rPr>
        <w:t>freedom,</w:t>
      </w:r>
      <w:r w:rsidRPr="0020278E">
        <w:rPr>
          <w:rFonts w:eastAsia="Times New Roman" w:cstheme="minorHAnsi"/>
          <w:color w:val="1A1A1A"/>
        </w:rPr>
        <w:t xml:space="preserve"> which is </w:t>
      </w:r>
      <w:r w:rsidR="00850AE7" w:rsidRPr="0020278E">
        <w:rPr>
          <w:rFonts w:eastAsia="Times New Roman" w:cstheme="minorHAnsi"/>
          <w:color w:val="1A1A1A"/>
        </w:rPr>
        <w:t xml:space="preserve">also </w:t>
      </w:r>
      <w:r w:rsidRPr="0020278E">
        <w:rPr>
          <w:rFonts w:eastAsia="Times New Roman" w:cstheme="minorHAnsi"/>
          <w:color w:val="1A1A1A"/>
        </w:rPr>
        <w:t xml:space="preserve">in question, </w:t>
      </w:r>
      <w:r w:rsidR="00C91DF8" w:rsidRPr="0020278E">
        <w:rPr>
          <w:rFonts w:eastAsia="Times New Roman" w:cstheme="minorHAnsi"/>
          <w:color w:val="1A1A1A"/>
        </w:rPr>
        <w:t>i.e.</w:t>
      </w:r>
      <w:r w:rsidRPr="0020278E">
        <w:rPr>
          <w:rFonts w:eastAsia="Times New Roman" w:cstheme="minorHAnsi"/>
          <w:color w:val="1A1A1A"/>
        </w:rPr>
        <w:t xml:space="preserve"> what we perceive </w:t>
      </w:r>
      <w:r w:rsidR="00372AC5" w:rsidRPr="0020278E">
        <w:rPr>
          <w:rFonts w:eastAsia="Times New Roman" w:cstheme="minorHAnsi"/>
          <w:color w:val="1A1A1A"/>
        </w:rPr>
        <w:t xml:space="preserve">the word </w:t>
      </w:r>
      <w:r w:rsidRPr="0020278E">
        <w:rPr>
          <w:rFonts w:eastAsia="Times New Roman" w:cstheme="minorHAnsi"/>
          <w:color w:val="1A1A1A"/>
        </w:rPr>
        <w:t>freedom to mean</w:t>
      </w:r>
      <w:r w:rsidR="00850AE7" w:rsidRPr="0020278E">
        <w:rPr>
          <w:rFonts w:eastAsia="Times New Roman" w:cstheme="minorHAnsi"/>
          <w:color w:val="1A1A1A"/>
        </w:rPr>
        <w:t>?</w:t>
      </w:r>
      <w:r w:rsidR="002131D1" w:rsidRPr="0020278E">
        <w:rPr>
          <w:rFonts w:eastAsia="Times New Roman" w:cstheme="minorHAnsi"/>
          <w:color w:val="1A1A1A"/>
        </w:rPr>
        <w:t xml:space="preserve"> </w:t>
      </w:r>
      <w:r w:rsidR="00E150F4" w:rsidRPr="0020278E">
        <w:rPr>
          <w:rFonts w:eastAsia="Times New Roman" w:cstheme="minorHAnsi"/>
          <w:color w:val="1A1A1A"/>
        </w:rPr>
        <w:t xml:space="preserve"> </w:t>
      </w:r>
      <w:r w:rsidR="00943D87" w:rsidRPr="0020278E">
        <w:rPr>
          <w:rFonts w:eastAsia="Times New Roman" w:cstheme="minorHAnsi"/>
          <w:color w:val="1A1A1A"/>
        </w:rPr>
        <w:t>As a matter of course,</w:t>
      </w:r>
      <w:r w:rsidR="000F2A58" w:rsidRPr="0020278E">
        <w:rPr>
          <w:rFonts w:eastAsia="Times New Roman" w:cstheme="minorHAnsi"/>
          <w:color w:val="1A1A1A"/>
        </w:rPr>
        <w:t xml:space="preserve"> and</w:t>
      </w:r>
      <w:r w:rsidR="00943D87" w:rsidRPr="0020278E">
        <w:rPr>
          <w:rFonts w:eastAsia="Times New Roman" w:cstheme="minorHAnsi"/>
          <w:color w:val="1A1A1A"/>
        </w:rPr>
        <w:t xml:space="preserve"> not necessarily of philosophical relevance,</w:t>
      </w:r>
      <w:r w:rsidR="00943D87" w:rsidRPr="0020278E">
        <w:rPr>
          <w:rFonts w:eastAsia="Times New Roman" w:cstheme="minorHAnsi"/>
          <w:color w:val="1A1A1A"/>
        </w:rPr>
        <w:t xml:space="preserve"> </w:t>
      </w:r>
      <w:r w:rsidR="00BC7222" w:rsidRPr="0020278E">
        <w:rPr>
          <w:rFonts w:eastAsia="Times New Roman" w:cstheme="minorHAnsi"/>
          <w:color w:val="1A1A1A"/>
        </w:rPr>
        <w:t>the Oxford-English</w:t>
      </w:r>
      <w:r w:rsidR="001207CF" w:rsidRPr="0020278E">
        <w:rPr>
          <w:rFonts w:eastAsia="Times New Roman" w:cstheme="minorHAnsi"/>
          <w:color w:val="1A1A1A"/>
        </w:rPr>
        <w:t xml:space="preserve"> </w:t>
      </w:r>
      <w:r w:rsidR="00BC7222" w:rsidRPr="0020278E">
        <w:rPr>
          <w:rFonts w:eastAsia="Times New Roman" w:cstheme="minorHAnsi"/>
          <w:color w:val="1A1A1A"/>
        </w:rPr>
        <w:t xml:space="preserve">dictionary </w:t>
      </w:r>
      <w:r w:rsidR="00C338F8" w:rsidRPr="0020278E">
        <w:rPr>
          <w:rFonts w:eastAsia="Times New Roman" w:cstheme="minorHAnsi"/>
          <w:color w:val="1A1A1A"/>
        </w:rPr>
        <w:t>defines freedom</w:t>
      </w:r>
      <w:r w:rsidR="000C28E0" w:rsidRPr="0020278E">
        <w:rPr>
          <w:rFonts w:eastAsia="Times New Roman" w:cstheme="minorHAnsi"/>
          <w:color w:val="1A1A1A"/>
        </w:rPr>
        <w:t xml:space="preserve"> as</w:t>
      </w:r>
      <w:r w:rsidR="00C338F8" w:rsidRPr="0020278E">
        <w:rPr>
          <w:rFonts w:eastAsia="Times New Roman" w:cstheme="minorHAnsi"/>
          <w:color w:val="1A1A1A"/>
        </w:rPr>
        <w:t xml:space="preserve"> -</w:t>
      </w:r>
      <w:r w:rsidR="000C28E0" w:rsidRPr="0020278E">
        <w:rPr>
          <w:rFonts w:cstheme="minorHAnsi"/>
          <w:color w:val="000000"/>
          <w:shd w:val="clear" w:color="auto" w:fill="FBFBFB"/>
        </w:rPr>
        <w:t xml:space="preserve"> </w:t>
      </w:r>
      <w:r w:rsidR="000C28E0" w:rsidRPr="0020278E">
        <w:rPr>
          <w:rFonts w:cstheme="minorHAnsi"/>
          <w:color w:val="000000"/>
          <w:shd w:val="clear" w:color="auto" w:fill="FBFBFB"/>
        </w:rPr>
        <w:t>The state or fact of being free from servitude, constraint, inhibition, etc; liberty</w:t>
      </w:r>
      <w:r w:rsidR="00653607" w:rsidRPr="0020278E">
        <w:rPr>
          <w:rFonts w:cstheme="minorHAnsi"/>
          <w:color w:val="000000"/>
          <w:shd w:val="clear" w:color="auto" w:fill="FBFBFB"/>
        </w:rPr>
        <w:t>.</w:t>
      </w:r>
      <w:r w:rsidR="00C53304" w:rsidRPr="0020278E">
        <w:rPr>
          <w:rStyle w:val="FootnoteReference"/>
          <w:rFonts w:cstheme="minorHAnsi"/>
          <w:color w:val="000000"/>
          <w:shd w:val="clear" w:color="auto" w:fill="FBFBFB"/>
        </w:rPr>
        <w:footnoteReference w:id="5"/>
      </w:r>
      <w:r w:rsidR="00C53304" w:rsidRPr="0020278E">
        <w:rPr>
          <w:rFonts w:cstheme="minorHAnsi"/>
        </w:rPr>
        <w:t xml:space="preserve"> </w:t>
      </w:r>
      <w:r w:rsidRPr="0020278E">
        <w:rPr>
          <w:rFonts w:eastAsia="Times New Roman" w:cstheme="minorHAnsi"/>
          <w:color w:val="1A1A1A"/>
        </w:rPr>
        <w:t>If we are condemned to be free, and freedom is thrust upon us, then we have no choice but to be free, subscribing freedom then, as a state of imposition. Therefore, if freedom is imposed by an inescapable facticity, at an essential level, it is a condemnation. Furthermore, as a condemnation, freedom</w:t>
      </w:r>
      <w:r w:rsidR="00850AE7" w:rsidRPr="0020278E">
        <w:rPr>
          <w:rFonts w:eastAsia="Times New Roman" w:cstheme="minorHAnsi"/>
          <w:color w:val="1A1A1A"/>
        </w:rPr>
        <w:t xml:space="preserve"> - as it is generically perceived,</w:t>
      </w:r>
      <w:r w:rsidRPr="0020278E">
        <w:rPr>
          <w:rFonts w:eastAsia="Times New Roman" w:cstheme="minorHAnsi"/>
          <w:color w:val="1A1A1A"/>
        </w:rPr>
        <w:t xml:space="preserve"> then constitutes restrictions upon its own innate quality. </w:t>
      </w:r>
      <w:r w:rsidR="007C145B" w:rsidRPr="0020278E">
        <w:rPr>
          <w:rFonts w:eastAsia="Times New Roman" w:cstheme="minorHAnsi"/>
          <w:color w:val="1A1A1A"/>
        </w:rPr>
        <w:t>This self-annihilation of freedoms quality</w:t>
      </w:r>
      <w:r w:rsidR="002D0C00" w:rsidRPr="0020278E">
        <w:rPr>
          <w:rFonts w:eastAsia="Times New Roman" w:cstheme="minorHAnsi"/>
          <w:color w:val="1A1A1A"/>
        </w:rPr>
        <w:t xml:space="preserve"> -</w:t>
      </w:r>
      <w:r w:rsidRPr="0020278E">
        <w:rPr>
          <w:rFonts w:eastAsia="Times New Roman" w:cstheme="minorHAnsi"/>
          <w:color w:val="1A1A1A"/>
        </w:rPr>
        <w:t xml:space="preserve"> exhibits that </w:t>
      </w:r>
      <w:r w:rsidR="00C91DF8" w:rsidRPr="0020278E">
        <w:rPr>
          <w:rFonts w:eastAsia="Times New Roman" w:cstheme="minorHAnsi"/>
          <w:color w:val="1A1A1A"/>
        </w:rPr>
        <w:t xml:space="preserve">in Sartre, </w:t>
      </w:r>
      <w:r w:rsidRPr="0020278E">
        <w:rPr>
          <w:rFonts w:eastAsia="Times New Roman" w:cstheme="minorHAnsi"/>
          <w:color w:val="1A1A1A"/>
        </w:rPr>
        <w:t xml:space="preserve">freedom </w:t>
      </w:r>
      <w:r w:rsidR="00097DA0" w:rsidRPr="0020278E">
        <w:rPr>
          <w:rFonts w:eastAsia="Times New Roman" w:cstheme="minorHAnsi"/>
          <w:color w:val="1A1A1A"/>
        </w:rPr>
        <w:t>exists</w:t>
      </w:r>
      <w:r w:rsidRPr="0020278E">
        <w:rPr>
          <w:rFonts w:eastAsia="Times New Roman" w:cstheme="minorHAnsi"/>
          <w:color w:val="1A1A1A"/>
        </w:rPr>
        <w:t xml:space="preserve"> </w:t>
      </w:r>
      <w:r w:rsidR="00097DA0" w:rsidRPr="0020278E">
        <w:rPr>
          <w:rFonts w:eastAsia="Times New Roman" w:cstheme="minorHAnsi"/>
          <w:color w:val="1A1A1A"/>
        </w:rPr>
        <w:t>otherwise to</w:t>
      </w:r>
      <w:r w:rsidRPr="0020278E">
        <w:rPr>
          <w:rFonts w:eastAsia="Times New Roman" w:cstheme="minorHAnsi"/>
          <w:color w:val="1A1A1A"/>
        </w:rPr>
        <w:t xml:space="preserve"> </w:t>
      </w:r>
      <w:r w:rsidR="002D0C00" w:rsidRPr="0020278E">
        <w:rPr>
          <w:rFonts w:eastAsia="Times New Roman" w:cstheme="minorHAnsi"/>
          <w:color w:val="1A1A1A"/>
        </w:rPr>
        <w:t>how</w:t>
      </w:r>
      <w:r w:rsidRPr="0020278E">
        <w:rPr>
          <w:rFonts w:eastAsia="Times New Roman" w:cstheme="minorHAnsi"/>
          <w:color w:val="1A1A1A"/>
        </w:rPr>
        <w:t xml:space="preserve"> it is generically projected and conceived: i.e. </w:t>
      </w:r>
      <w:r w:rsidR="00097DA0" w:rsidRPr="0020278E">
        <w:rPr>
          <w:rFonts w:eastAsia="Times New Roman" w:cstheme="minorHAnsi"/>
          <w:color w:val="1A1A1A"/>
        </w:rPr>
        <w:t xml:space="preserve">free-from “things” and </w:t>
      </w:r>
      <w:r w:rsidRPr="0020278E">
        <w:rPr>
          <w:rFonts w:eastAsia="Times New Roman" w:cstheme="minorHAnsi"/>
          <w:color w:val="1A1A1A"/>
        </w:rPr>
        <w:t>free to act as one chooses within unobstructed relative means and utility</w:t>
      </w:r>
      <w:r w:rsidR="00097DA0" w:rsidRPr="0020278E">
        <w:rPr>
          <w:rFonts w:eastAsia="Times New Roman" w:cstheme="minorHAnsi"/>
          <w:color w:val="1A1A1A"/>
        </w:rPr>
        <w:t>. R</w:t>
      </w:r>
      <w:r w:rsidRPr="0020278E">
        <w:rPr>
          <w:rFonts w:eastAsia="Times New Roman" w:cstheme="minorHAnsi"/>
          <w:color w:val="1A1A1A"/>
        </w:rPr>
        <w:t>ather</w:t>
      </w:r>
      <w:r w:rsidR="00097DA0" w:rsidRPr="0020278E">
        <w:rPr>
          <w:rFonts w:eastAsia="Times New Roman" w:cstheme="minorHAnsi"/>
          <w:color w:val="1A1A1A"/>
        </w:rPr>
        <w:t>,</w:t>
      </w:r>
      <w:r w:rsidRPr="0020278E">
        <w:rPr>
          <w:rFonts w:eastAsia="Times New Roman" w:cstheme="minorHAnsi"/>
          <w:color w:val="1A1A1A"/>
        </w:rPr>
        <w:t xml:space="preserve"> freedom</w:t>
      </w:r>
      <w:r w:rsidR="00097DA0" w:rsidRPr="0020278E">
        <w:rPr>
          <w:rFonts w:eastAsia="Times New Roman" w:cstheme="minorHAnsi"/>
          <w:color w:val="1A1A1A"/>
        </w:rPr>
        <w:t>;</w:t>
      </w:r>
      <w:r w:rsidRPr="0020278E">
        <w:rPr>
          <w:rFonts w:eastAsia="Times New Roman" w:cstheme="minorHAnsi"/>
          <w:color w:val="1A1A1A"/>
        </w:rPr>
        <w:t xml:space="preserve"> equates solely to responsibility. If the relative means and utilities freely available </w:t>
      </w:r>
      <w:r w:rsidRPr="0020278E">
        <w:rPr>
          <w:rFonts w:eastAsia="Times New Roman" w:cstheme="minorHAnsi"/>
          <w:color w:val="1A1A1A"/>
        </w:rPr>
        <w:lastRenderedPageBreak/>
        <w:t xml:space="preserve">to one in the scope of </w:t>
      </w:r>
      <w:r w:rsidR="006742BF" w:rsidRPr="0020278E">
        <w:rPr>
          <w:rFonts w:eastAsia="Times New Roman" w:cstheme="minorHAnsi"/>
          <w:color w:val="1A1A1A"/>
        </w:rPr>
        <w:t>one’s</w:t>
      </w:r>
      <w:r w:rsidRPr="0020278E">
        <w:rPr>
          <w:rFonts w:eastAsia="Times New Roman" w:cstheme="minorHAnsi"/>
          <w:color w:val="1A1A1A"/>
        </w:rPr>
        <w:t xml:space="preserve"> position to choose are restricted by an invasive occupation force for example, </w:t>
      </w:r>
      <w:r w:rsidR="00850AE7" w:rsidRPr="0020278E">
        <w:rPr>
          <w:rFonts w:eastAsia="Times New Roman" w:cstheme="minorHAnsi"/>
          <w:color w:val="1A1A1A"/>
        </w:rPr>
        <w:t xml:space="preserve">Sartre argues that </w:t>
      </w:r>
      <w:r w:rsidR="00B71670" w:rsidRPr="0020278E">
        <w:rPr>
          <w:rFonts w:eastAsia="Times New Roman" w:cstheme="minorHAnsi"/>
          <w:color w:val="1A1A1A"/>
        </w:rPr>
        <w:t>‘</w:t>
      </w:r>
      <w:r w:rsidR="00B71670" w:rsidRPr="0020278E">
        <w:rPr>
          <w:rFonts w:eastAsia="Times New Roman" w:cstheme="minorHAnsi"/>
          <w:color w:val="1C1D1E"/>
        </w:rPr>
        <w:t xml:space="preserve">whatever one's circumstances, one has inalienable metaphysical freedom to choose one's attitude in reaction to those </w:t>
      </w:r>
      <w:r w:rsidR="00B42FDC" w:rsidRPr="0020278E">
        <w:rPr>
          <w:rFonts w:eastAsia="Times New Roman" w:cstheme="minorHAnsi"/>
          <w:color w:val="1C1D1E"/>
        </w:rPr>
        <w:t>circumstances</w:t>
      </w:r>
      <w:r w:rsidR="00351D3C" w:rsidRPr="0020278E">
        <w:rPr>
          <w:rFonts w:eastAsia="Times New Roman" w:cstheme="minorHAnsi"/>
          <w:color w:val="1C1D1E"/>
        </w:rPr>
        <w:t>.</w:t>
      </w:r>
      <w:r w:rsidR="00B42FDC" w:rsidRPr="0020278E">
        <w:rPr>
          <w:rFonts w:eastAsia="Times New Roman" w:cstheme="minorHAnsi"/>
          <w:color w:val="1C1D1E"/>
        </w:rPr>
        <w:t>’</w:t>
      </w:r>
      <w:r w:rsidR="004367E0" w:rsidRPr="0020278E">
        <w:rPr>
          <w:rStyle w:val="FootnoteReference"/>
          <w:rFonts w:eastAsia="Times New Roman" w:cstheme="minorHAnsi"/>
          <w:color w:val="1A1A1A"/>
        </w:rPr>
        <w:footnoteReference w:id="6"/>
      </w:r>
      <w:r w:rsidR="004367E0" w:rsidRPr="0020278E">
        <w:rPr>
          <w:rFonts w:eastAsia="Times New Roman" w:cstheme="minorHAnsi"/>
          <w:color w:val="1A1A1A"/>
        </w:rPr>
        <w:t xml:space="preserve"> </w:t>
      </w:r>
      <w:r w:rsidR="00351D3C" w:rsidRPr="0020278E">
        <w:rPr>
          <w:rFonts w:eastAsia="Times New Roman" w:cstheme="minorHAnsi"/>
          <w:color w:val="1A1A1A"/>
        </w:rPr>
        <w:t>T</w:t>
      </w:r>
      <w:r w:rsidR="00B779DD" w:rsidRPr="0020278E">
        <w:rPr>
          <w:rFonts w:eastAsia="Times New Roman" w:cstheme="minorHAnsi"/>
          <w:color w:val="1A1A1A"/>
        </w:rPr>
        <w:t xml:space="preserve">herefore; </w:t>
      </w:r>
      <w:r w:rsidRPr="0020278E">
        <w:rPr>
          <w:rFonts w:eastAsia="Times New Roman" w:cstheme="minorHAnsi"/>
          <w:color w:val="1A1A1A"/>
        </w:rPr>
        <w:t>we are condemned to choose way</w:t>
      </w:r>
      <w:r w:rsidR="00C91DF8" w:rsidRPr="0020278E">
        <w:rPr>
          <w:rFonts w:eastAsia="Times New Roman" w:cstheme="minorHAnsi"/>
          <w:color w:val="1A1A1A"/>
        </w:rPr>
        <w:t>s in which</w:t>
      </w:r>
      <w:r w:rsidRPr="0020278E">
        <w:rPr>
          <w:rFonts w:eastAsia="Times New Roman" w:cstheme="minorHAnsi"/>
          <w:color w:val="1A1A1A"/>
        </w:rPr>
        <w:t xml:space="preserve"> to respond</w:t>
      </w:r>
      <w:r w:rsidR="00A94A6A" w:rsidRPr="0020278E">
        <w:rPr>
          <w:rFonts w:eastAsia="Times New Roman" w:cstheme="minorHAnsi"/>
          <w:color w:val="1A1A1A"/>
        </w:rPr>
        <w:t>.</w:t>
      </w:r>
      <w:r w:rsidR="00850AE7" w:rsidRPr="0020278E">
        <w:rPr>
          <w:rFonts w:eastAsia="Times New Roman" w:cstheme="minorHAnsi"/>
          <w:color w:val="1A1A1A"/>
        </w:rPr>
        <w:t xml:space="preserve"> This freedom may</w:t>
      </w:r>
      <w:r w:rsidR="0057701C" w:rsidRPr="0020278E">
        <w:rPr>
          <w:rFonts w:eastAsia="Times New Roman" w:cstheme="minorHAnsi"/>
          <w:color w:val="1A1A1A"/>
        </w:rPr>
        <w:t xml:space="preserve">-well </w:t>
      </w:r>
      <w:r w:rsidR="00850AE7" w:rsidRPr="0020278E">
        <w:rPr>
          <w:rFonts w:eastAsia="Times New Roman" w:cstheme="minorHAnsi"/>
          <w:color w:val="1A1A1A"/>
        </w:rPr>
        <w:t xml:space="preserve">be more apparent in such </w:t>
      </w:r>
      <w:r w:rsidR="00DA0C32" w:rsidRPr="0020278E">
        <w:rPr>
          <w:rFonts w:eastAsia="Times New Roman" w:cstheme="minorHAnsi"/>
          <w:color w:val="1A1A1A"/>
        </w:rPr>
        <w:t xml:space="preserve">imposed </w:t>
      </w:r>
      <w:r w:rsidR="00850AE7" w:rsidRPr="0020278E">
        <w:rPr>
          <w:rFonts w:eastAsia="Times New Roman" w:cstheme="minorHAnsi"/>
          <w:color w:val="1A1A1A"/>
        </w:rPr>
        <w:t>circumstances</w:t>
      </w:r>
      <w:r w:rsidR="00DA0C32" w:rsidRPr="0020278E">
        <w:rPr>
          <w:rFonts w:eastAsia="Times New Roman" w:cstheme="minorHAnsi"/>
          <w:color w:val="1A1A1A"/>
        </w:rPr>
        <w:t>. H</w:t>
      </w:r>
      <w:r w:rsidR="00850AE7" w:rsidRPr="0020278E">
        <w:rPr>
          <w:rFonts w:eastAsia="Times New Roman" w:cstheme="minorHAnsi"/>
          <w:color w:val="1A1A1A"/>
        </w:rPr>
        <w:t xml:space="preserve">owever, </w:t>
      </w:r>
      <w:r w:rsidR="00097DA0" w:rsidRPr="0020278E">
        <w:rPr>
          <w:rFonts w:eastAsia="Times New Roman" w:cstheme="minorHAnsi"/>
          <w:color w:val="1A1A1A"/>
        </w:rPr>
        <w:t xml:space="preserve">in Sartre, </w:t>
      </w:r>
      <w:r w:rsidR="00850AE7" w:rsidRPr="0020278E">
        <w:rPr>
          <w:rFonts w:eastAsia="Times New Roman" w:cstheme="minorHAnsi"/>
          <w:color w:val="1A1A1A"/>
        </w:rPr>
        <w:t xml:space="preserve">it is relative </w:t>
      </w:r>
      <w:r w:rsidR="00DA0C32" w:rsidRPr="0020278E">
        <w:rPr>
          <w:rFonts w:eastAsia="Times New Roman" w:cstheme="minorHAnsi"/>
          <w:color w:val="1A1A1A"/>
        </w:rPr>
        <w:t xml:space="preserve">to ontology overall, that we inescapably exist </w:t>
      </w:r>
      <w:r w:rsidR="00097DA0" w:rsidRPr="0020278E">
        <w:rPr>
          <w:rFonts w:eastAsia="Times New Roman" w:cstheme="minorHAnsi"/>
          <w:color w:val="1A1A1A"/>
        </w:rPr>
        <w:t>bound to</w:t>
      </w:r>
      <w:r w:rsidR="00DA0C32" w:rsidRPr="0020278E">
        <w:rPr>
          <w:rFonts w:eastAsia="Times New Roman" w:cstheme="minorHAnsi"/>
          <w:color w:val="1A1A1A"/>
        </w:rPr>
        <w:t xml:space="preserve"> </w:t>
      </w:r>
      <w:r w:rsidR="00097DA0" w:rsidRPr="0020278E">
        <w:rPr>
          <w:rFonts w:eastAsia="Times New Roman" w:cstheme="minorHAnsi"/>
          <w:color w:val="1A1A1A"/>
        </w:rPr>
        <w:t>the</w:t>
      </w:r>
      <w:r w:rsidR="00DA0C32" w:rsidRPr="0020278E">
        <w:rPr>
          <w:rFonts w:eastAsia="Times New Roman" w:cstheme="minorHAnsi"/>
          <w:color w:val="1A1A1A"/>
        </w:rPr>
        <w:t xml:space="preserve"> condition requisite of ontological choice making, hence: ontological freedom: as in every situation</w:t>
      </w:r>
      <w:r w:rsidR="00045FD4" w:rsidRPr="0020278E">
        <w:rPr>
          <w:rFonts w:eastAsia="Times New Roman" w:cstheme="minorHAnsi"/>
          <w:color w:val="1A1A1A"/>
        </w:rPr>
        <w:t xml:space="preserve"> for Sartre</w:t>
      </w:r>
      <w:r w:rsidR="00DA0C32" w:rsidRPr="0020278E">
        <w:rPr>
          <w:rFonts w:eastAsia="Times New Roman" w:cstheme="minorHAnsi"/>
          <w:color w:val="1A1A1A"/>
        </w:rPr>
        <w:t xml:space="preserve">, one is free to choose </w:t>
      </w:r>
      <w:r w:rsidR="006742BF" w:rsidRPr="0020278E">
        <w:rPr>
          <w:rFonts w:eastAsia="Times New Roman" w:cstheme="minorHAnsi"/>
          <w:color w:val="1A1A1A"/>
        </w:rPr>
        <w:t>one’s</w:t>
      </w:r>
      <w:r w:rsidR="00DA0C32" w:rsidRPr="0020278E">
        <w:rPr>
          <w:rFonts w:eastAsia="Times New Roman" w:cstheme="minorHAnsi"/>
          <w:color w:val="1A1A1A"/>
        </w:rPr>
        <w:t xml:space="preserve"> attitude.</w:t>
      </w:r>
      <w:r w:rsidR="00097DA0" w:rsidRPr="0020278E">
        <w:rPr>
          <w:rFonts w:eastAsia="Times New Roman" w:cstheme="minorHAnsi"/>
          <w:color w:val="1A1A1A"/>
        </w:rPr>
        <w:t xml:space="preserve"> However, spurring furthermore contrary terminology: </w:t>
      </w:r>
      <w:r w:rsidR="00B936E2" w:rsidRPr="0020278E">
        <w:rPr>
          <w:rFonts w:eastAsia="Times New Roman" w:cstheme="minorHAnsi"/>
          <w:color w:val="1A1A1A"/>
        </w:rPr>
        <w:t>I note that i</w:t>
      </w:r>
      <w:r w:rsidR="00097DA0" w:rsidRPr="0020278E">
        <w:rPr>
          <w:rFonts w:eastAsia="Times New Roman" w:cstheme="minorHAnsi"/>
          <w:color w:val="1A1A1A"/>
        </w:rPr>
        <w:t>f one is bound to this freedom; the essence of that bind constitutes a restriction on the essence of freedom</w:t>
      </w:r>
      <w:r w:rsidR="002C3DBB" w:rsidRPr="0020278E">
        <w:rPr>
          <w:rFonts w:eastAsia="Times New Roman" w:cstheme="minorHAnsi"/>
          <w:color w:val="1A1A1A"/>
        </w:rPr>
        <w:t>;</w:t>
      </w:r>
      <w:r w:rsidR="00B936E2" w:rsidRPr="0020278E">
        <w:rPr>
          <w:rFonts w:eastAsia="Times New Roman" w:cstheme="minorHAnsi"/>
          <w:color w:val="1A1A1A"/>
        </w:rPr>
        <w:t xml:space="preserve"> that is</w:t>
      </w:r>
      <w:r w:rsidR="007B752A" w:rsidRPr="0020278E">
        <w:rPr>
          <w:rFonts w:eastAsia="Times New Roman" w:cstheme="minorHAnsi"/>
          <w:color w:val="1A1A1A"/>
        </w:rPr>
        <w:t xml:space="preserve"> to say</w:t>
      </w:r>
      <w:r w:rsidR="006742BF" w:rsidRPr="0020278E">
        <w:rPr>
          <w:rFonts w:eastAsia="Times New Roman" w:cstheme="minorHAnsi"/>
          <w:color w:val="1A1A1A"/>
        </w:rPr>
        <w:t xml:space="preserve"> -</w:t>
      </w:r>
      <w:r w:rsidR="00B936E2" w:rsidRPr="0020278E">
        <w:rPr>
          <w:rFonts w:eastAsia="Times New Roman" w:cstheme="minorHAnsi"/>
          <w:color w:val="1A1A1A"/>
        </w:rPr>
        <w:t xml:space="preserve"> </w:t>
      </w:r>
      <w:r w:rsidR="00812AB2" w:rsidRPr="0020278E">
        <w:rPr>
          <w:rFonts w:eastAsia="Times New Roman" w:cstheme="minorHAnsi"/>
          <w:color w:val="1A1A1A"/>
        </w:rPr>
        <w:t xml:space="preserve">being </w:t>
      </w:r>
      <w:r w:rsidR="00B936E2" w:rsidRPr="0020278E">
        <w:rPr>
          <w:rFonts w:eastAsia="Times New Roman" w:cstheme="minorHAnsi"/>
          <w:color w:val="1A1A1A"/>
        </w:rPr>
        <w:t xml:space="preserve">unbounded. </w:t>
      </w:r>
    </w:p>
    <w:p w14:paraId="193DC862" w14:textId="4AC33B07" w:rsidR="00323C83" w:rsidRPr="0020278E" w:rsidRDefault="00535622" w:rsidP="00F73CF4">
      <w:pPr>
        <w:shd w:val="clear" w:color="auto" w:fill="FFFFFF"/>
        <w:spacing w:after="150" w:line="360" w:lineRule="auto"/>
        <w:jc w:val="both"/>
        <w:rPr>
          <w:rFonts w:eastAsia="Times New Roman" w:cstheme="minorHAnsi"/>
          <w:color w:val="1C1D1E"/>
        </w:rPr>
      </w:pPr>
      <w:r w:rsidRPr="0020278E">
        <w:rPr>
          <w:rFonts w:eastAsia="Times New Roman" w:cstheme="minorHAnsi"/>
          <w:color w:val="1A1A1A"/>
        </w:rPr>
        <w:t>Sartre’s ideology proposes</w:t>
      </w:r>
      <w:r w:rsidR="007D259F" w:rsidRPr="0020278E">
        <w:rPr>
          <w:rFonts w:eastAsia="Times New Roman" w:cstheme="minorHAnsi"/>
          <w:color w:val="1A1A1A"/>
        </w:rPr>
        <w:t>;</w:t>
      </w:r>
      <w:r w:rsidRPr="0020278E">
        <w:rPr>
          <w:rFonts w:eastAsia="Times New Roman" w:cstheme="minorHAnsi"/>
          <w:color w:val="1A1A1A"/>
        </w:rPr>
        <w:t xml:space="preserve"> irrespective of restrictions, one unavoidably continues to make choices within the scope of available means and utilities, albeit such choices may be whether to revolt or adhere unquestionably to impositions or otherwise, there remains the quality and condition for </w:t>
      </w:r>
      <w:r w:rsidR="00B936E2" w:rsidRPr="0020278E">
        <w:rPr>
          <w:rFonts w:eastAsia="Times New Roman" w:cstheme="minorHAnsi"/>
          <w:color w:val="1A1A1A"/>
        </w:rPr>
        <w:t xml:space="preserve">making </w:t>
      </w:r>
      <w:r w:rsidRPr="0020278E">
        <w:rPr>
          <w:rFonts w:eastAsia="Times New Roman" w:cstheme="minorHAnsi"/>
          <w:color w:val="1A1A1A"/>
        </w:rPr>
        <w:t>subjective choice: hence, freedom: and subsequently, subjective responsibility for the effects of such</w:t>
      </w:r>
      <w:r w:rsidR="00C91DF8" w:rsidRPr="0020278E">
        <w:rPr>
          <w:rFonts w:eastAsia="Times New Roman" w:cstheme="minorHAnsi"/>
          <w:color w:val="1A1A1A"/>
        </w:rPr>
        <w:t xml:space="preserve"> choices</w:t>
      </w:r>
      <w:r w:rsidRPr="0020278E">
        <w:rPr>
          <w:rFonts w:eastAsia="Times New Roman" w:cstheme="minorHAnsi"/>
          <w:color w:val="1A1A1A"/>
        </w:rPr>
        <w:t xml:space="preserve">. Sartre’s freedom </w:t>
      </w:r>
      <w:r w:rsidR="00C91DF8" w:rsidRPr="0020278E">
        <w:rPr>
          <w:rFonts w:eastAsia="Times New Roman" w:cstheme="minorHAnsi"/>
          <w:color w:val="1A1A1A"/>
        </w:rPr>
        <w:t xml:space="preserve">then, </w:t>
      </w:r>
      <w:r w:rsidRPr="0020278E">
        <w:rPr>
          <w:rFonts w:eastAsia="Times New Roman" w:cstheme="minorHAnsi"/>
          <w:color w:val="1A1A1A"/>
        </w:rPr>
        <w:t>is not a fixed condition, rather it is relative and graduated. Nevertheless, early Sartre ascribes the retention of some level of freedom as an existential universal. Sartre’s freedom however</w:t>
      </w:r>
      <w:r w:rsidR="00C91DF8" w:rsidRPr="0020278E">
        <w:rPr>
          <w:rFonts w:eastAsia="Times New Roman" w:cstheme="minorHAnsi"/>
          <w:color w:val="1A1A1A"/>
        </w:rPr>
        <w:t xml:space="preserve"> -</w:t>
      </w:r>
      <w:r w:rsidRPr="0020278E">
        <w:rPr>
          <w:rFonts w:eastAsia="Times New Roman" w:cstheme="minorHAnsi"/>
          <w:color w:val="1A1A1A"/>
        </w:rPr>
        <w:t xml:space="preserve"> that phenomenon of existential beingness</w:t>
      </w:r>
      <w:r w:rsidR="00C91DF8" w:rsidRPr="0020278E">
        <w:rPr>
          <w:rFonts w:eastAsia="Times New Roman" w:cstheme="minorHAnsi"/>
          <w:color w:val="1A1A1A"/>
        </w:rPr>
        <w:t xml:space="preserve"> -</w:t>
      </w:r>
      <w:r w:rsidRPr="0020278E">
        <w:rPr>
          <w:rFonts w:eastAsia="Times New Roman" w:cstheme="minorHAnsi"/>
          <w:color w:val="1A1A1A"/>
        </w:rPr>
        <w:t xml:space="preserve"> transpires </w:t>
      </w:r>
      <w:r w:rsidR="00C91DF8" w:rsidRPr="0020278E">
        <w:rPr>
          <w:rFonts w:eastAsia="Times New Roman" w:cstheme="minorHAnsi"/>
          <w:color w:val="1A1A1A"/>
        </w:rPr>
        <w:t>as</w:t>
      </w:r>
      <w:r w:rsidRPr="0020278E">
        <w:rPr>
          <w:rFonts w:eastAsia="Times New Roman" w:cstheme="minorHAnsi"/>
          <w:color w:val="1A1A1A"/>
        </w:rPr>
        <w:t xml:space="preserve"> constitutive of </w:t>
      </w:r>
      <w:r w:rsidR="0010028D" w:rsidRPr="0020278E">
        <w:rPr>
          <w:rFonts w:eastAsia="Times New Roman" w:cstheme="minorHAnsi"/>
          <w:color w:val="1A1A1A"/>
        </w:rPr>
        <w:t xml:space="preserve">a </w:t>
      </w:r>
      <w:r w:rsidRPr="0020278E">
        <w:rPr>
          <w:rFonts w:eastAsia="Times New Roman" w:cstheme="minorHAnsi"/>
          <w:color w:val="1A1A1A"/>
        </w:rPr>
        <w:t>complexity beyond the practical ideation of freedom: rather it is an abstract freedom of existential consciousness, inner-world and imagination. In Sartre, it could be said</w:t>
      </w:r>
      <w:r w:rsidR="00C91DF8" w:rsidRPr="0020278E">
        <w:rPr>
          <w:rFonts w:eastAsia="Times New Roman" w:cstheme="minorHAnsi"/>
          <w:color w:val="1A1A1A"/>
        </w:rPr>
        <w:t xml:space="preserve"> -</w:t>
      </w:r>
      <w:r w:rsidRPr="0020278E">
        <w:rPr>
          <w:rFonts w:eastAsia="Times New Roman" w:cstheme="minorHAnsi"/>
          <w:color w:val="1A1A1A"/>
        </w:rPr>
        <w:t xml:space="preserve"> that ultimately</w:t>
      </w:r>
      <w:r w:rsidR="00C91DF8" w:rsidRPr="0020278E">
        <w:rPr>
          <w:rFonts w:eastAsia="Times New Roman" w:cstheme="minorHAnsi"/>
          <w:color w:val="1A1A1A"/>
        </w:rPr>
        <w:t>,</w:t>
      </w:r>
      <w:r w:rsidRPr="0020278E">
        <w:rPr>
          <w:rFonts w:eastAsia="Times New Roman" w:cstheme="minorHAnsi"/>
          <w:color w:val="1A1A1A"/>
        </w:rPr>
        <w:t xml:space="preserve"> existential consciousness is innately </w:t>
      </w:r>
      <w:proofErr w:type="gramStart"/>
      <w:r w:rsidRPr="0020278E">
        <w:rPr>
          <w:rFonts w:eastAsia="Times New Roman" w:cstheme="minorHAnsi"/>
          <w:color w:val="1A1A1A"/>
        </w:rPr>
        <w:t xml:space="preserve">freedom in itself, </w:t>
      </w:r>
      <w:r w:rsidR="004B598A" w:rsidRPr="0020278E">
        <w:rPr>
          <w:rFonts w:eastAsia="Times New Roman" w:cstheme="minorHAnsi"/>
          <w:color w:val="1A1A1A"/>
        </w:rPr>
        <w:t>ever</w:t>
      </w:r>
      <w:proofErr w:type="gramEnd"/>
      <w:r w:rsidR="004B598A" w:rsidRPr="0020278E">
        <w:rPr>
          <w:rFonts w:eastAsia="Times New Roman" w:cstheme="minorHAnsi"/>
          <w:color w:val="1A1A1A"/>
        </w:rPr>
        <w:t xml:space="preserve">- </w:t>
      </w:r>
      <w:r w:rsidRPr="0020278E">
        <w:rPr>
          <w:rFonts w:eastAsia="Times New Roman" w:cstheme="minorHAnsi"/>
          <w:color w:val="1A1A1A"/>
        </w:rPr>
        <w:t>preserved in the ability to retract from the facticity of being in the world as it is. Sartre exhibits this in his 1940 publication</w:t>
      </w:r>
      <w:r w:rsidR="0038162D" w:rsidRPr="0020278E">
        <w:rPr>
          <w:rFonts w:eastAsia="Times New Roman" w:cstheme="minorHAnsi"/>
          <w:color w:val="1A1A1A"/>
        </w:rPr>
        <w:t xml:space="preserve">- </w:t>
      </w:r>
      <w:r w:rsidRPr="0020278E">
        <w:rPr>
          <w:rFonts w:eastAsia="Times New Roman" w:cstheme="minorHAnsi"/>
          <w:i/>
          <w:iCs/>
          <w:color w:val="1C1D1E"/>
        </w:rPr>
        <w:t>The Imaginary</w:t>
      </w:r>
      <w:r w:rsidRPr="0020278E">
        <w:rPr>
          <w:rFonts w:eastAsia="Times New Roman" w:cstheme="minorHAnsi"/>
          <w:color w:val="1C1D1E"/>
        </w:rPr>
        <w:t xml:space="preserve">, </w:t>
      </w:r>
      <w:r w:rsidR="00F31176" w:rsidRPr="0020278E">
        <w:rPr>
          <w:rFonts w:eastAsia="Times New Roman" w:cstheme="minorHAnsi"/>
          <w:color w:val="1C1D1E"/>
        </w:rPr>
        <w:t>enquiri</w:t>
      </w:r>
      <w:r w:rsidRPr="0020278E">
        <w:rPr>
          <w:rFonts w:eastAsia="Times New Roman" w:cstheme="minorHAnsi"/>
          <w:color w:val="1C1D1E"/>
        </w:rPr>
        <w:t xml:space="preserve">ng: </w:t>
      </w:r>
      <w:r w:rsidR="00F31176" w:rsidRPr="0020278E">
        <w:rPr>
          <w:rFonts w:eastAsia="Times New Roman" w:cstheme="minorHAnsi"/>
          <w:color w:val="1C1D1E"/>
        </w:rPr>
        <w:t>‘</w:t>
      </w:r>
      <w:r w:rsidRPr="0020278E">
        <w:rPr>
          <w:rFonts w:eastAsia="Times New Roman" w:cstheme="minorHAnsi"/>
          <w:color w:val="1C1D1E"/>
        </w:rPr>
        <w:t>What must consciousness be in order that it can imagine?</w:t>
      </w:r>
      <w:r w:rsidR="00F31176" w:rsidRPr="0020278E">
        <w:rPr>
          <w:rFonts w:eastAsia="Times New Roman" w:cstheme="minorHAnsi"/>
          <w:color w:val="1C1D1E"/>
        </w:rPr>
        <w:t>’</w:t>
      </w:r>
      <w:r w:rsidRPr="0020278E">
        <w:rPr>
          <w:rFonts w:eastAsia="Times New Roman" w:cstheme="minorHAnsi"/>
          <w:color w:val="1C1D1E"/>
        </w:rPr>
        <w:t xml:space="preserve"> </w:t>
      </w:r>
      <w:r w:rsidR="00F31176" w:rsidRPr="0020278E">
        <w:rPr>
          <w:rFonts w:eastAsia="Times New Roman" w:cstheme="minorHAnsi"/>
          <w:color w:val="1C1D1E"/>
        </w:rPr>
        <w:t>Responding</w:t>
      </w:r>
      <w:r w:rsidR="00B936E2" w:rsidRPr="0020278E">
        <w:rPr>
          <w:rFonts w:eastAsia="Times New Roman" w:cstheme="minorHAnsi"/>
          <w:color w:val="1C1D1E"/>
        </w:rPr>
        <w:t>;</w:t>
      </w:r>
      <w:r w:rsidR="00F31176" w:rsidRPr="0020278E">
        <w:rPr>
          <w:rFonts w:eastAsia="Times New Roman" w:cstheme="minorHAnsi"/>
          <w:color w:val="1C1D1E"/>
        </w:rPr>
        <w:t xml:space="preserve"> It i</w:t>
      </w:r>
      <w:r w:rsidRPr="0020278E">
        <w:rPr>
          <w:rFonts w:eastAsia="Times New Roman" w:cstheme="minorHAnsi"/>
          <w:color w:val="1C1D1E"/>
        </w:rPr>
        <w:t>s that consciousness must be free</w:t>
      </w:r>
      <w:r w:rsidR="00F31176" w:rsidRPr="0020278E">
        <w:rPr>
          <w:rFonts w:eastAsia="Times New Roman" w:cstheme="minorHAnsi"/>
          <w:color w:val="1C1D1E"/>
        </w:rPr>
        <w:t>,</w:t>
      </w:r>
      <w:r w:rsidRPr="0020278E">
        <w:rPr>
          <w:rFonts w:eastAsia="Times New Roman" w:cstheme="minorHAnsi"/>
          <w:color w:val="1C1D1E"/>
        </w:rPr>
        <w:t xml:space="preserve"> able to escape the world, stand back from it and entertain worlds in which the realities of the given are imagined otherwise</w:t>
      </w:r>
      <w:r w:rsidR="000704F5" w:rsidRPr="0020278E">
        <w:rPr>
          <w:rFonts w:eastAsia="Times New Roman" w:cstheme="minorHAnsi"/>
          <w:color w:val="1C1D1E"/>
        </w:rPr>
        <w:t>.’</w:t>
      </w:r>
      <w:r w:rsidR="00BC0112" w:rsidRPr="0020278E">
        <w:rPr>
          <w:rStyle w:val="FootnoteReference"/>
          <w:rFonts w:eastAsia="Times New Roman" w:cstheme="minorHAnsi"/>
          <w:color w:val="1C1D1E"/>
        </w:rPr>
        <w:footnoteReference w:id="7"/>
      </w:r>
      <w:r w:rsidR="000704F5" w:rsidRPr="0020278E">
        <w:rPr>
          <w:rFonts w:eastAsia="Times New Roman" w:cstheme="minorHAnsi"/>
          <w:color w:val="1C1D1E"/>
        </w:rPr>
        <w:t xml:space="preserve"> </w:t>
      </w:r>
      <w:r w:rsidRPr="0020278E">
        <w:rPr>
          <w:rFonts w:eastAsia="Times New Roman" w:cstheme="minorHAnsi"/>
          <w:color w:val="1C1D1E"/>
        </w:rPr>
        <w:t xml:space="preserve">This suggests Sartre </w:t>
      </w:r>
      <w:r w:rsidR="00C91DF8" w:rsidRPr="0020278E">
        <w:rPr>
          <w:rFonts w:eastAsia="Times New Roman" w:cstheme="minorHAnsi"/>
          <w:color w:val="1C1D1E"/>
        </w:rPr>
        <w:t xml:space="preserve">is </w:t>
      </w:r>
      <w:r w:rsidRPr="0020278E">
        <w:rPr>
          <w:rFonts w:eastAsia="Times New Roman" w:cstheme="minorHAnsi"/>
          <w:color w:val="1C1D1E"/>
        </w:rPr>
        <w:t>attempt</w:t>
      </w:r>
      <w:r w:rsidR="00C91DF8" w:rsidRPr="0020278E">
        <w:rPr>
          <w:rFonts w:eastAsia="Times New Roman" w:cstheme="minorHAnsi"/>
          <w:color w:val="1C1D1E"/>
        </w:rPr>
        <w:t>ing</w:t>
      </w:r>
      <w:r w:rsidRPr="0020278E">
        <w:rPr>
          <w:rFonts w:eastAsia="Times New Roman" w:cstheme="minorHAnsi"/>
          <w:color w:val="1C1D1E"/>
        </w:rPr>
        <w:t xml:space="preserve"> to portray a freedom of beingness </w:t>
      </w:r>
      <w:r w:rsidR="00323C83" w:rsidRPr="0020278E">
        <w:rPr>
          <w:rFonts w:eastAsia="Times New Roman" w:cstheme="minorHAnsi"/>
          <w:color w:val="1C1D1E"/>
        </w:rPr>
        <w:t>existent</w:t>
      </w:r>
      <w:r w:rsidRPr="0020278E">
        <w:rPr>
          <w:rFonts w:eastAsia="Times New Roman" w:cstheme="minorHAnsi"/>
          <w:color w:val="1C1D1E"/>
        </w:rPr>
        <w:t xml:space="preserve"> beyond the confines of any outer circumstance. A </w:t>
      </w:r>
      <w:r w:rsidR="00C91DF8" w:rsidRPr="0020278E">
        <w:rPr>
          <w:rFonts w:eastAsia="Times New Roman" w:cstheme="minorHAnsi"/>
          <w:color w:val="1C1D1E"/>
        </w:rPr>
        <w:t>transcendent</w:t>
      </w:r>
      <w:r w:rsidR="00BC0112" w:rsidRPr="0020278E">
        <w:rPr>
          <w:rFonts w:eastAsia="Times New Roman" w:cstheme="minorHAnsi"/>
          <w:color w:val="1C1D1E"/>
        </w:rPr>
        <w:t>al</w:t>
      </w:r>
      <w:r w:rsidRPr="0020278E">
        <w:rPr>
          <w:rFonts w:eastAsia="Times New Roman" w:cstheme="minorHAnsi"/>
          <w:color w:val="1C1D1E"/>
        </w:rPr>
        <w:t xml:space="preserve"> </w:t>
      </w:r>
      <w:r w:rsidR="00E62F94" w:rsidRPr="0020278E">
        <w:rPr>
          <w:rFonts w:eastAsia="Times New Roman" w:cstheme="minorHAnsi"/>
          <w:color w:val="1C1D1E"/>
        </w:rPr>
        <w:t>freedom</w:t>
      </w:r>
      <w:r w:rsidRPr="0020278E">
        <w:rPr>
          <w:rFonts w:eastAsia="Times New Roman" w:cstheme="minorHAnsi"/>
          <w:color w:val="1C1D1E"/>
        </w:rPr>
        <w:t xml:space="preserve"> </w:t>
      </w:r>
      <w:r w:rsidR="00B936E2" w:rsidRPr="0020278E">
        <w:rPr>
          <w:rFonts w:eastAsia="Times New Roman" w:cstheme="minorHAnsi"/>
          <w:color w:val="1C1D1E"/>
        </w:rPr>
        <w:t xml:space="preserve">as </w:t>
      </w:r>
      <w:r w:rsidRPr="0020278E">
        <w:rPr>
          <w:rFonts w:eastAsia="Times New Roman" w:cstheme="minorHAnsi"/>
          <w:color w:val="1C1D1E"/>
        </w:rPr>
        <w:t>an untouchable ontological factor which necessarily retains the freedom of choice to withdraw</w:t>
      </w:r>
      <w:r w:rsidR="00B936E2" w:rsidRPr="0020278E">
        <w:rPr>
          <w:rFonts w:eastAsia="Times New Roman" w:cstheme="minorHAnsi"/>
          <w:color w:val="1C1D1E"/>
        </w:rPr>
        <w:t xml:space="preserve"> inwardly</w:t>
      </w:r>
      <w:r w:rsidRPr="0020278E">
        <w:rPr>
          <w:rFonts w:eastAsia="Times New Roman" w:cstheme="minorHAnsi"/>
          <w:color w:val="1C1D1E"/>
        </w:rPr>
        <w:t xml:space="preserve">. However, this ideation constitutes a freedom which in-itself </w:t>
      </w:r>
      <w:r w:rsidR="00323C83" w:rsidRPr="0020278E">
        <w:rPr>
          <w:rFonts w:eastAsia="Times New Roman" w:cstheme="minorHAnsi"/>
          <w:color w:val="1C1D1E"/>
        </w:rPr>
        <w:t>seems</w:t>
      </w:r>
      <w:r w:rsidRPr="0020278E">
        <w:rPr>
          <w:rFonts w:eastAsia="Times New Roman" w:cstheme="minorHAnsi"/>
          <w:color w:val="1C1D1E"/>
        </w:rPr>
        <w:t xml:space="preserve"> a </w:t>
      </w:r>
      <w:r w:rsidR="00E62F94" w:rsidRPr="0020278E">
        <w:rPr>
          <w:rFonts w:eastAsia="Times New Roman" w:cstheme="minorHAnsi"/>
          <w:color w:val="1C1D1E"/>
        </w:rPr>
        <w:t xml:space="preserve">very </w:t>
      </w:r>
      <w:r w:rsidRPr="0020278E">
        <w:rPr>
          <w:rFonts w:eastAsia="Times New Roman" w:cstheme="minorHAnsi"/>
          <w:color w:val="1C1D1E"/>
        </w:rPr>
        <w:t>last vestige, arguably in-constitutive of freedom in the broader sense</w:t>
      </w:r>
      <w:r w:rsidR="00323C83" w:rsidRPr="0020278E">
        <w:rPr>
          <w:rFonts w:eastAsia="Times New Roman" w:cstheme="minorHAnsi"/>
          <w:color w:val="1C1D1E"/>
        </w:rPr>
        <w:t xml:space="preserve"> of being free-from “things”</w:t>
      </w:r>
      <w:r w:rsidR="00B936E2" w:rsidRPr="0020278E">
        <w:rPr>
          <w:rFonts w:eastAsia="Times New Roman" w:cstheme="minorHAnsi"/>
          <w:color w:val="1C1D1E"/>
        </w:rPr>
        <w:t>, if “things” are oppressive to such an extent as to force one to take refuge in de-realised states</w:t>
      </w:r>
      <w:r w:rsidR="004F6918" w:rsidRPr="0020278E">
        <w:rPr>
          <w:rFonts w:eastAsia="Times New Roman" w:cstheme="minorHAnsi"/>
          <w:color w:val="1C1D1E"/>
        </w:rPr>
        <w:t>. This presents a weak argument, as such</w:t>
      </w:r>
      <w:r w:rsidR="00DC5A0E" w:rsidRPr="0020278E">
        <w:rPr>
          <w:rFonts w:eastAsia="Times New Roman" w:cstheme="minorHAnsi"/>
          <w:color w:val="1C1D1E"/>
        </w:rPr>
        <w:t>;</w:t>
      </w:r>
      <w:r w:rsidR="004F6918" w:rsidRPr="0020278E">
        <w:rPr>
          <w:rFonts w:eastAsia="Times New Roman" w:cstheme="minorHAnsi"/>
          <w:color w:val="1C1D1E"/>
        </w:rPr>
        <w:t xml:space="preserve"> oppression cannot constitute free-will and freedom to choose.</w:t>
      </w:r>
      <w:r w:rsidR="00B936E2" w:rsidRPr="0020278E">
        <w:rPr>
          <w:rFonts w:eastAsia="Times New Roman" w:cstheme="minorHAnsi"/>
          <w:color w:val="1C1D1E"/>
        </w:rPr>
        <w:t xml:space="preserve"> </w:t>
      </w:r>
      <w:r w:rsidRPr="0020278E">
        <w:rPr>
          <w:rFonts w:eastAsia="Times New Roman" w:cstheme="minorHAnsi"/>
          <w:color w:val="1C1D1E"/>
        </w:rPr>
        <w:t xml:space="preserve">Furthermore, opposers </w:t>
      </w:r>
      <w:r w:rsidR="00C91DF8" w:rsidRPr="0020278E">
        <w:rPr>
          <w:rFonts w:eastAsia="Times New Roman" w:cstheme="minorHAnsi"/>
          <w:color w:val="1C1D1E"/>
        </w:rPr>
        <w:t>to</w:t>
      </w:r>
      <w:r w:rsidRPr="0020278E">
        <w:rPr>
          <w:rFonts w:eastAsia="Times New Roman" w:cstheme="minorHAnsi"/>
          <w:color w:val="1C1D1E"/>
        </w:rPr>
        <w:t xml:space="preserve"> </w:t>
      </w:r>
      <w:proofErr w:type="spellStart"/>
      <w:r w:rsidR="00C91DF8" w:rsidRPr="0020278E">
        <w:rPr>
          <w:rFonts w:eastAsia="Times New Roman" w:cstheme="minorHAnsi"/>
          <w:color w:val="1C1D1E"/>
        </w:rPr>
        <w:t>S</w:t>
      </w:r>
      <w:r w:rsidRPr="0020278E">
        <w:rPr>
          <w:rFonts w:eastAsia="Times New Roman" w:cstheme="minorHAnsi"/>
          <w:color w:val="1C1D1E"/>
        </w:rPr>
        <w:t>artr</w:t>
      </w:r>
      <w:r w:rsidR="00C91DF8" w:rsidRPr="0020278E">
        <w:rPr>
          <w:rFonts w:eastAsia="Times New Roman" w:cstheme="minorHAnsi"/>
          <w:color w:val="1C1D1E"/>
        </w:rPr>
        <w:t>e</w:t>
      </w:r>
      <w:r w:rsidRPr="0020278E">
        <w:rPr>
          <w:rFonts w:eastAsia="Times New Roman" w:cstheme="minorHAnsi"/>
          <w:color w:val="1C1D1E"/>
        </w:rPr>
        <w:t>an</w:t>
      </w:r>
      <w:proofErr w:type="spellEnd"/>
      <w:r w:rsidRPr="0020278E">
        <w:rPr>
          <w:rFonts w:eastAsia="Times New Roman" w:cstheme="minorHAnsi"/>
          <w:color w:val="1C1D1E"/>
        </w:rPr>
        <w:t xml:space="preserve"> freedom could argue that even this last vestige of freedom is subject to the contingencies of circumstances</w:t>
      </w:r>
      <w:r w:rsidR="00323C83" w:rsidRPr="0020278E">
        <w:rPr>
          <w:rFonts w:eastAsia="Times New Roman" w:cstheme="minorHAnsi"/>
          <w:color w:val="1C1D1E"/>
        </w:rPr>
        <w:t xml:space="preserve"> </w:t>
      </w:r>
      <w:r w:rsidRPr="0020278E">
        <w:rPr>
          <w:rFonts w:eastAsia="Times New Roman" w:cstheme="minorHAnsi"/>
          <w:color w:val="1C1D1E"/>
        </w:rPr>
        <w:t xml:space="preserve">arresting </w:t>
      </w:r>
      <w:r w:rsidR="004F6918" w:rsidRPr="0020278E">
        <w:rPr>
          <w:rFonts w:eastAsia="Times New Roman" w:cstheme="minorHAnsi"/>
          <w:color w:val="1C1D1E"/>
        </w:rPr>
        <w:t>such</w:t>
      </w:r>
      <w:r w:rsidRPr="0020278E">
        <w:rPr>
          <w:rFonts w:eastAsia="Times New Roman" w:cstheme="minorHAnsi"/>
          <w:color w:val="1C1D1E"/>
        </w:rPr>
        <w:t xml:space="preserve"> thus far, and </w:t>
      </w:r>
      <w:r w:rsidR="004F6918" w:rsidRPr="0020278E">
        <w:rPr>
          <w:rFonts w:eastAsia="Times New Roman" w:cstheme="minorHAnsi"/>
          <w:color w:val="1C1D1E"/>
        </w:rPr>
        <w:t xml:space="preserve">with </w:t>
      </w:r>
      <w:r w:rsidRPr="0020278E">
        <w:rPr>
          <w:rFonts w:eastAsia="Times New Roman" w:cstheme="minorHAnsi"/>
          <w:color w:val="1C1D1E"/>
        </w:rPr>
        <w:t xml:space="preserve">the </w:t>
      </w:r>
      <w:r w:rsidR="00323C83" w:rsidRPr="0020278E">
        <w:rPr>
          <w:rFonts w:eastAsia="Times New Roman" w:cstheme="minorHAnsi"/>
          <w:color w:val="1C1D1E"/>
        </w:rPr>
        <w:t>potential</w:t>
      </w:r>
      <w:r w:rsidR="004F6918" w:rsidRPr="0020278E">
        <w:rPr>
          <w:rFonts w:eastAsia="Times New Roman" w:cstheme="minorHAnsi"/>
          <w:color w:val="1C1D1E"/>
        </w:rPr>
        <w:t xml:space="preserve">ity of </w:t>
      </w:r>
      <w:r w:rsidRPr="0020278E">
        <w:rPr>
          <w:rFonts w:eastAsia="Times New Roman" w:cstheme="minorHAnsi"/>
          <w:color w:val="1C1D1E"/>
        </w:rPr>
        <w:t xml:space="preserve">totality. </w:t>
      </w:r>
    </w:p>
    <w:p w14:paraId="6E41ECAE" w14:textId="1D1F28F2" w:rsidR="00535622" w:rsidRPr="0020278E" w:rsidRDefault="00535622" w:rsidP="00F73CF4">
      <w:pPr>
        <w:shd w:val="clear" w:color="auto" w:fill="FFFFFF"/>
        <w:spacing w:after="150" w:line="360" w:lineRule="auto"/>
        <w:jc w:val="both"/>
        <w:rPr>
          <w:rFonts w:eastAsia="Times New Roman" w:cstheme="minorHAnsi"/>
          <w:color w:val="1A1A1A"/>
        </w:rPr>
      </w:pPr>
      <w:r w:rsidRPr="0020278E">
        <w:rPr>
          <w:rFonts w:eastAsia="Times New Roman" w:cstheme="minorHAnsi"/>
          <w:color w:val="1C1D1E"/>
        </w:rPr>
        <w:lastRenderedPageBreak/>
        <w:t>Sartre appears to be concerned with an illusively subtle freedom which he ultimately fails to fully corroborate. The hypothesis is somehow incomplete, and its cracks are then concretised in his later adaptions to these earlier theses</w:t>
      </w:r>
      <w:r w:rsidR="004F6918" w:rsidRPr="0020278E">
        <w:rPr>
          <w:rFonts w:eastAsia="Times New Roman" w:cstheme="minorHAnsi"/>
          <w:color w:val="1C1D1E"/>
        </w:rPr>
        <w:t>, therein concluding the existence of</w:t>
      </w:r>
      <w:r w:rsidR="006B7868" w:rsidRPr="0020278E">
        <w:rPr>
          <w:rFonts w:eastAsia="Times New Roman" w:cstheme="minorHAnsi"/>
          <w:color w:val="1C1D1E"/>
        </w:rPr>
        <w:t xml:space="preserve"> situations wherein one cannot be free</w:t>
      </w:r>
      <w:r w:rsidRPr="0020278E">
        <w:rPr>
          <w:rFonts w:eastAsia="Times New Roman" w:cstheme="minorHAnsi"/>
          <w:color w:val="1C1D1E"/>
        </w:rPr>
        <w:t xml:space="preserve">. </w:t>
      </w:r>
      <w:r w:rsidR="00F97940" w:rsidRPr="0020278E">
        <w:rPr>
          <w:rFonts w:eastAsia="Times New Roman" w:cstheme="minorHAnsi"/>
          <w:color w:val="1C1D1E"/>
        </w:rPr>
        <w:t xml:space="preserve"> </w:t>
      </w:r>
      <w:r w:rsidR="00F41260" w:rsidRPr="0020278E">
        <w:rPr>
          <w:rFonts w:eastAsia="Times New Roman" w:cstheme="minorHAnsi"/>
          <w:color w:val="1C1D1E"/>
        </w:rPr>
        <w:t>It appears</w:t>
      </w:r>
      <w:r w:rsidR="007F72AF" w:rsidRPr="0020278E">
        <w:rPr>
          <w:rFonts w:eastAsia="Times New Roman" w:cstheme="minorHAnsi"/>
          <w:color w:val="1C1D1E"/>
        </w:rPr>
        <w:t xml:space="preserve"> </w:t>
      </w:r>
      <w:r w:rsidRPr="0020278E">
        <w:rPr>
          <w:rFonts w:eastAsia="Times New Roman" w:cstheme="minorHAnsi"/>
          <w:color w:val="1C1D1E"/>
        </w:rPr>
        <w:t>Sartre glimpse</w:t>
      </w:r>
      <w:r w:rsidR="00C91DF8" w:rsidRPr="0020278E">
        <w:rPr>
          <w:rFonts w:eastAsia="Times New Roman" w:cstheme="minorHAnsi"/>
          <w:color w:val="1C1D1E"/>
        </w:rPr>
        <w:t>d</w:t>
      </w:r>
      <w:r w:rsidRPr="0020278E">
        <w:rPr>
          <w:rFonts w:eastAsia="Times New Roman" w:cstheme="minorHAnsi"/>
          <w:color w:val="1C1D1E"/>
        </w:rPr>
        <w:t xml:space="preserve"> and almost held the grasp of some level of freedom innate to subjective being</w:t>
      </w:r>
      <w:r w:rsidR="00F97940" w:rsidRPr="0020278E">
        <w:rPr>
          <w:rFonts w:eastAsia="Times New Roman" w:cstheme="minorHAnsi"/>
          <w:color w:val="1C1D1E"/>
        </w:rPr>
        <w:t xml:space="preserve"> -</w:t>
      </w:r>
      <w:r w:rsidRPr="0020278E">
        <w:rPr>
          <w:rFonts w:eastAsia="Times New Roman" w:cstheme="minorHAnsi"/>
          <w:color w:val="1C1D1E"/>
        </w:rPr>
        <w:t xml:space="preserve"> a deep </w:t>
      </w:r>
      <w:r w:rsidR="006B7868" w:rsidRPr="0020278E">
        <w:rPr>
          <w:rFonts w:eastAsia="Times New Roman" w:cstheme="minorHAnsi"/>
          <w:color w:val="1C1D1E"/>
        </w:rPr>
        <w:t xml:space="preserve">intrinsic </w:t>
      </w:r>
      <w:r w:rsidRPr="0020278E">
        <w:rPr>
          <w:rFonts w:eastAsia="Times New Roman" w:cstheme="minorHAnsi"/>
          <w:color w:val="1C1D1E"/>
        </w:rPr>
        <w:t>freedom, absolute and unperturbable, yet so subtle</w:t>
      </w:r>
      <w:r w:rsidR="006B7868" w:rsidRPr="0020278E">
        <w:rPr>
          <w:rFonts w:eastAsia="Times New Roman" w:cstheme="minorHAnsi"/>
          <w:color w:val="1C1D1E"/>
        </w:rPr>
        <w:t>, hence;</w:t>
      </w:r>
      <w:r w:rsidR="00F34D3F" w:rsidRPr="0020278E">
        <w:rPr>
          <w:rFonts w:eastAsia="Times New Roman" w:cstheme="minorHAnsi"/>
          <w:color w:val="1C1D1E"/>
        </w:rPr>
        <w:t xml:space="preserve"> illusive to pin down, </w:t>
      </w:r>
      <w:r w:rsidRPr="0020278E">
        <w:rPr>
          <w:rFonts w:eastAsia="Times New Roman" w:cstheme="minorHAnsi"/>
          <w:color w:val="1C1D1E"/>
        </w:rPr>
        <w:t xml:space="preserve">that it </w:t>
      </w:r>
      <w:r w:rsidR="006B7868" w:rsidRPr="0020278E">
        <w:rPr>
          <w:rFonts w:eastAsia="Times New Roman" w:cstheme="minorHAnsi"/>
          <w:color w:val="1C1D1E"/>
        </w:rPr>
        <w:t>remains</w:t>
      </w:r>
      <w:r w:rsidR="00824995" w:rsidRPr="0020278E">
        <w:rPr>
          <w:rFonts w:eastAsia="Times New Roman" w:cstheme="minorHAnsi"/>
          <w:color w:val="1C1D1E"/>
        </w:rPr>
        <w:t xml:space="preserve"> </w:t>
      </w:r>
      <w:r w:rsidR="0099644A" w:rsidRPr="0020278E">
        <w:rPr>
          <w:rFonts w:eastAsia="Times New Roman" w:cstheme="minorHAnsi"/>
          <w:color w:val="1C1D1E"/>
        </w:rPr>
        <w:t xml:space="preserve">predominantly </w:t>
      </w:r>
      <w:r w:rsidRPr="0020278E">
        <w:rPr>
          <w:rFonts w:eastAsia="Times New Roman" w:cstheme="minorHAnsi"/>
          <w:color w:val="1C1D1E"/>
        </w:rPr>
        <w:t>un</w:t>
      </w:r>
      <w:r w:rsidR="0099644A" w:rsidRPr="0020278E">
        <w:rPr>
          <w:rFonts w:eastAsia="Times New Roman" w:cstheme="minorHAnsi"/>
          <w:color w:val="1C1D1E"/>
        </w:rPr>
        <w:t>d</w:t>
      </w:r>
      <w:r w:rsidR="00E908DD" w:rsidRPr="0020278E">
        <w:rPr>
          <w:rFonts w:eastAsia="Times New Roman" w:cstheme="minorHAnsi"/>
          <w:color w:val="1C1D1E"/>
        </w:rPr>
        <w:t>iscovered</w:t>
      </w:r>
      <w:r w:rsidR="00824995" w:rsidRPr="0020278E">
        <w:rPr>
          <w:rFonts w:eastAsia="Times New Roman" w:cstheme="minorHAnsi"/>
          <w:color w:val="1C1D1E"/>
        </w:rPr>
        <w:t>.</w:t>
      </w:r>
      <w:r w:rsidR="00824995" w:rsidRPr="0020278E">
        <w:rPr>
          <w:rFonts w:eastAsia="Times New Roman" w:cstheme="minorHAnsi"/>
          <w:color w:val="1A1A1A"/>
        </w:rPr>
        <w:t xml:space="preserve"> </w:t>
      </w:r>
      <w:r w:rsidRPr="0020278E">
        <w:rPr>
          <w:rFonts w:eastAsia="Times New Roman" w:cstheme="minorHAnsi"/>
          <w:color w:val="1C1D1E"/>
        </w:rPr>
        <w:t xml:space="preserve">Sartre’s </w:t>
      </w:r>
      <w:r w:rsidR="00F34D3F" w:rsidRPr="0020278E">
        <w:rPr>
          <w:rFonts w:eastAsia="Times New Roman" w:cstheme="minorHAnsi"/>
          <w:color w:val="1C1D1E"/>
        </w:rPr>
        <w:t xml:space="preserve">early </w:t>
      </w:r>
      <w:r w:rsidRPr="0020278E">
        <w:rPr>
          <w:rFonts w:eastAsia="Times New Roman" w:cstheme="minorHAnsi"/>
          <w:color w:val="1C1D1E"/>
        </w:rPr>
        <w:t xml:space="preserve">freedom then, is innately ontological rather than circumstantial. </w:t>
      </w:r>
      <w:r w:rsidR="00824995" w:rsidRPr="0020278E">
        <w:rPr>
          <w:rFonts w:eastAsia="Times New Roman" w:cstheme="minorHAnsi"/>
          <w:color w:val="1C1D1E"/>
        </w:rPr>
        <w:t xml:space="preserve">In </w:t>
      </w:r>
      <w:r w:rsidRPr="0020278E">
        <w:rPr>
          <w:rFonts w:eastAsia="Times New Roman" w:cstheme="minorHAnsi"/>
          <w:i/>
          <w:iCs/>
          <w:color w:val="1C1D1E"/>
        </w:rPr>
        <w:t>Being and nothingness</w:t>
      </w:r>
      <w:r w:rsidRPr="0020278E">
        <w:rPr>
          <w:rFonts w:eastAsia="Times New Roman" w:cstheme="minorHAnsi"/>
          <w:color w:val="1C1D1E"/>
        </w:rPr>
        <w:t xml:space="preserve"> </w:t>
      </w:r>
      <w:r w:rsidR="00824995" w:rsidRPr="0020278E">
        <w:rPr>
          <w:rFonts w:eastAsia="Times New Roman" w:cstheme="minorHAnsi"/>
          <w:color w:val="1C1D1E"/>
        </w:rPr>
        <w:t xml:space="preserve">Sartre </w:t>
      </w:r>
      <w:r w:rsidRPr="0020278E">
        <w:rPr>
          <w:rFonts w:eastAsia="Times New Roman" w:cstheme="minorHAnsi"/>
          <w:color w:val="1C1D1E"/>
        </w:rPr>
        <w:t>attempts to relay this idea</w:t>
      </w:r>
      <w:r w:rsidR="00824995" w:rsidRPr="0020278E">
        <w:rPr>
          <w:rFonts w:eastAsia="Times New Roman" w:cstheme="minorHAnsi"/>
          <w:color w:val="1C1D1E"/>
        </w:rPr>
        <w:t>. F</w:t>
      </w:r>
      <w:r w:rsidR="00C91DF8" w:rsidRPr="0020278E">
        <w:rPr>
          <w:rFonts w:eastAsia="Times New Roman" w:cstheme="minorHAnsi"/>
          <w:color w:val="1C1D1E"/>
        </w:rPr>
        <w:t>or example</w:t>
      </w:r>
      <w:r w:rsidR="00824995" w:rsidRPr="0020278E">
        <w:rPr>
          <w:rFonts w:eastAsia="Times New Roman" w:cstheme="minorHAnsi"/>
          <w:color w:val="1C1D1E"/>
        </w:rPr>
        <w:t>:</w:t>
      </w:r>
      <w:r w:rsidR="00C91DF8" w:rsidRPr="0020278E">
        <w:rPr>
          <w:rFonts w:eastAsia="Times New Roman" w:cstheme="minorHAnsi"/>
          <w:color w:val="1C1D1E"/>
        </w:rPr>
        <w:t xml:space="preserve"> </w:t>
      </w:r>
      <w:r w:rsidRPr="0020278E">
        <w:rPr>
          <w:rFonts w:eastAsia="Times New Roman" w:cstheme="minorHAnsi"/>
          <w:color w:val="1C1D1E"/>
        </w:rPr>
        <w:t>proposing</w:t>
      </w:r>
      <w:r w:rsidR="00C91DF8" w:rsidRPr="0020278E">
        <w:rPr>
          <w:rFonts w:eastAsia="Times New Roman" w:cstheme="minorHAnsi"/>
          <w:color w:val="1C1D1E"/>
        </w:rPr>
        <w:t>:</w:t>
      </w:r>
      <w:r w:rsidRPr="0020278E">
        <w:rPr>
          <w:rFonts w:eastAsia="Times New Roman" w:cstheme="minorHAnsi"/>
          <w:color w:val="1C1D1E"/>
        </w:rPr>
        <w:t xml:space="preserve"> ‘there is no difference between the being of man and his being-free</w:t>
      </w:r>
      <w:r w:rsidR="00E742A2" w:rsidRPr="0020278E">
        <w:rPr>
          <w:rStyle w:val="FootnoteReference"/>
          <w:rFonts w:eastAsia="Times New Roman" w:cstheme="minorHAnsi"/>
          <w:color w:val="1C1D1E"/>
        </w:rPr>
        <w:footnoteReference w:id="8"/>
      </w:r>
      <w:r w:rsidRPr="0020278E">
        <w:rPr>
          <w:rFonts w:eastAsia="Times New Roman" w:cstheme="minorHAnsi"/>
          <w:color w:val="1C1D1E"/>
        </w:rPr>
        <w:t xml:space="preserve">’ His thesis </w:t>
      </w:r>
      <w:r w:rsidR="00353C82" w:rsidRPr="0020278E">
        <w:rPr>
          <w:rFonts w:eastAsia="Times New Roman" w:cstheme="minorHAnsi"/>
          <w:color w:val="1C1D1E"/>
        </w:rPr>
        <w:t>suggests</w:t>
      </w:r>
      <w:r w:rsidRPr="0020278E">
        <w:rPr>
          <w:rFonts w:eastAsia="Times New Roman" w:cstheme="minorHAnsi"/>
          <w:color w:val="1C1D1E"/>
        </w:rPr>
        <w:t xml:space="preserve"> an ethos of there being an innate freedom in existentiality itself – and that with existence, comes the responsibility of freedom</w:t>
      </w:r>
      <w:r w:rsidR="00131C7B" w:rsidRPr="0020278E">
        <w:rPr>
          <w:rFonts w:eastAsia="Times New Roman" w:cstheme="minorHAnsi"/>
          <w:color w:val="1C1D1E"/>
        </w:rPr>
        <w:t>. W</w:t>
      </w:r>
      <w:r w:rsidRPr="0020278E">
        <w:rPr>
          <w:rFonts w:eastAsia="Times New Roman" w:cstheme="minorHAnsi"/>
          <w:color w:val="1C1D1E"/>
        </w:rPr>
        <w:t>hether graduated or otherwise</w:t>
      </w:r>
      <w:r w:rsidR="0099644A" w:rsidRPr="0020278E">
        <w:rPr>
          <w:rFonts w:eastAsia="Times New Roman" w:cstheme="minorHAnsi"/>
          <w:color w:val="1C1D1E"/>
        </w:rPr>
        <w:t xml:space="preserve">, </w:t>
      </w:r>
      <w:r w:rsidRPr="0020278E">
        <w:rPr>
          <w:rFonts w:eastAsia="Times New Roman" w:cstheme="minorHAnsi"/>
          <w:color w:val="1C1D1E"/>
        </w:rPr>
        <w:t>this responsibility remains an ontological condition.</w:t>
      </w:r>
      <w:r w:rsidR="00353C82" w:rsidRPr="0020278E">
        <w:rPr>
          <w:rFonts w:eastAsia="Times New Roman" w:cstheme="minorHAnsi"/>
          <w:color w:val="1C1D1E"/>
        </w:rPr>
        <w:t xml:space="preserve"> It is this absolute</w:t>
      </w:r>
      <w:r w:rsidR="007B134F" w:rsidRPr="0020278E">
        <w:rPr>
          <w:rFonts w:eastAsia="Times New Roman" w:cstheme="minorHAnsi"/>
          <w:color w:val="1C1D1E"/>
        </w:rPr>
        <w:t xml:space="preserve"> -</w:t>
      </w:r>
      <w:r w:rsidR="00353C82" w:rsidRPr="0020278E">
        <w:rPr>
          <w:rFonts w:eastAsia="Times New Roman" w:cstheme="minorHAnsi"/>
          <w:color w:val="1C1D1E"/>
        </w:rPr>
        <w:t xml:space="preserve"> in every situation </w:t>
      </w:r>
      <w:r w:rsidR="00471955" w:rsidRPr="0020278E">
        <w:rPr>
          <w:rFonts w:eastAsia="Times New Roman" w:cstheme="minorHAnsi"/>
          <w:color w:val="1C1D1E"/>
        </w:rPr>
        <w:t>affirmation,</w:t>
      </w:r>
      <w:r w:rsidR="00353C82" w:rsidRPr="0020278E">
        <w:rPr>
          <w:rFonts w:eastAsia="Times New Roman" w:cstheme="minorHAnsi"/>
          <w:color w:val="1C1D1E"/>
        </w:rPr>
        <w:t xml:space="preserve"> which raises </w:t>
      </w:r>
      <w:r w:rsidR="007B134F" w:rsidRPr="0020278E">
        <w:rPr>
          <w:rFonts w:eastAsia="Times New Roman" w:cstheme="minorHAnsi"/>
          <w:color w:val="1C1D1E"/>
        </w:rPr>
        <w:t>considerable</w:t>
      </w:r>
      <w:r w:rsidR="00F41765" w:rsidRPr="0020278E">
        <w:rPr>
          <w:rFonts w:eastAsia="Times New Roman" w:cstheme="minorHAnsi"/>
          <w:color w:val="1C1D1E"/>
        </w:rPr>
        <w:t xml:space="preserve"> </w:t>
      </w:r>
      <w:r w:rsidR="00353C82" w:rsidRPr="0020278E">
        <w:rPr>
          <w:rFonts w:eastAsia="Times New Roman" w:cstheme="minorHAnsi"/>
          <w:color w:val="1C1D1E"/>
        </w:rPr>
        <w:t>contention. Objections to Sartre generally argue from circumstantial determination.</w:t>
      </w:r>
      <w:r w:rsidRPr="0020278E">
        <w:rPr>
          <w:rFonts w:eastAsia="Times New Roman" w:cstheme="minorHAnsi"/>
          <w:color w:val="1C1D1E"/>
        </w:rPr>
        <w:t xml:space="preserve"> In dialogues between Sartre and Beauvoir referred to in Beauvoir's memoir</w:t>
      </w:r>
      <w:r w:rsidR="00471955" w:rsidRPr="0020278E">
        <w:rPr>
          <w:rFonts w:eastAsia="Times New Roman" w:cstheme="minorHAnsi"/>
          <w:color w:val="1C1D1E"/>
        </w:rPr>
        <w:t>;</w:t>
      </w:r>
      <w:r w:rsidRPr="0020278E">
        <w:rPr>
          <w:rFonts w:eastAsia="Times New Roman" w:cstheme="minorHAnsi"/>
          <w:color w:val="1C1D1E"/>
        </w:rPr>
        <w:t> </w:t>
      </w:r>
      <w:r w:rsidRPr="0020278E">
        <w:rPr>
          <w:rFonts w:eastAsia="Times New Roman" w:cstheme="minorHAnsi"/>
          <w:i/>
          <w:iCs/>
          <w:color w:val="1C1D1E"/>
        </w:rPr>
        <w:t>The Prime of Life</w:t>
      </w:r>
      <w:r w:rsidR="007F3137" w:rsidRPr="0020278E">
        <w:rPr>
          <w:rStyle w:val="FootnoteReference"/>
          <w:rFonts w:eastAsia="Times New Roman" w:cstheme="minorHAnsi"/>
          <w:i/>
          <w:iCs/>
          <w:color w:val="1C1D1E"/>
        </w:rPr>
        <w:footnoteReference w:id="9"/>
      </w:r>
      <w:r w:rsidRPr="0020278E">
        <w:rPr>
          <w:rFonts w:eastAsia="Times New Roman" w:cstheme="minorHAnsi"/>
          <w:color w:val="1C1D1E"/>
        </w:rPr>
        <w:t xml:space="preserve">,  </w:t>
      </w:r>
      <w:r w:rsidR="003B69B6" w:rsidRPr="0020278E">
        <w:rPr>
          <w:rFonts w:eastAsia="Times New Roman" w:cstheme="minorHAnsi"/>
          <w:color w:val="1C1D1E"/>
        </w:rPr>
        <w:t xml:space="preserve">wherein she </w:t>
      </w:r>
      <w:r w:rsidR="00A86E0A" w:rsidRPr="0020278E">
        <w:rPr>
          <w:rFonts w:eastAsia="Times New Roman" w:cstheme="minorHAnsi"/>
          <w:color w:val="1C1D1E"/>
        </w:rPr>
        <w:t xml:space="preserve">lays the </w:t>
      </w:r>
      <w:r w:rsidR="0099085A" w:rsidRPr="0020278E">
        <w:rPr>
          <w:rFonts w:eastAsia="Times New Roman" w:cstheme="minorHAnsi"/>
          <w:color w:val="1C1D1E"/>
        </w:rPr>
        <w:t>basis</w:t>
      </w:r>
      <w:r w:rsidR="00A86E0A" w:rsidRPr="0020278E">
        <w:rPr>
          <w:rFonts w:eastAsia="Times New Roman" w:cstheme="minorHAnsi"/>
          <w:color w:val="1C1D1E"/>
        </w:rPr>
        <w:t xml:space="preserve"> for her objections to </w:t>
      </w:r>
      <w:r w:rsidR="0099644A" w:rsidRPr="0020278E">
        <w:rPr>
          <w:rFonts w:eastAsia="Times New Roman" w:cstheme="minorHAnsi"/>
          <w:color w:val="1C1D1E"/>
        </w:rPr>
        <w:t>Sartre’s</w:t>
      </w:r>
      <w:r w:rsidR="00A86E0A" w:rsidRPr="0020278E">
        <w:rPr>
          <w:rFonts w:eastAsia="Times New Roman" w:cstheme="minorHAnsi"/>
          <w:color w:val="1C1D1E"/>
        </w:rPr>
        <w:t xml:space="preserve"> controversial freedom</w:t>
      </w:r>
      <w:r w:rsidR="003B69B6" w:rsidRPr="0020278E">
        <w:rPr>
          <w:rFonts w:eastAsia="Times New Roman" w:cstheme="minorHAnsi"/>
          <w:color w:val="1C1D1E"/>
        </w:rPr>
        <w:t>,</w:t>
      </w:r>
      <w:r w:rsidR="00353C82" w:rsidRPr="0020278E">
        <w:rPr>
          <w:rFonts w:eastAsia="Times New Roman" w:cstheme="minorHAnsi"/>
          <w:color w:val="1C1D1E"/>
        </w:rPr>
        <w:t xml:space="preserve"> </w:t>
      </w:r>
      <w:r w:rsidR="0099644A" w:rsidRPr="0020278E">
        <w:rPr>
          <w:rFonts w:eastAsia="Times New Roman" w:cstheme="minorHAnsi"/>
          <w:color w:val="1C1D1E"/>
        </w:rPr>
        <w:t>arguing</w:t>
      </w:r>
      <w:r w:rsidR="00353C82" w:rsidRPr="0020278E">
        <w:rPr>
          <w:rFonts w:eastAsia="Times New Roman" w:cstheme="minorHAnsi"/>
          <w:color w:val="1C1D1E"/>
        </w:rPr>
        <w:t xml:space="preserve"> on the </w:t>
      </w:r>
      <w:r w:rsidR="00E410DC" w:rsidRPr="0020278E">
        <w:rPr>
          <w:rFonts w:eastAsia="Times New Roman" w:cstheme="minorHAnsi"/>
          <w:color w:val="1C1D1E"/>
        </w:rPr>
        <w:t>principle</w:t>
      </w:r>
      <w:r w:rsidR="00353C82" w:rsidRPr="0020278E">
        <w:rPr>
          <w:rFonts w:eastAsia="Times New Roman" w:cstheme="minorHAnsi"/>
          <w:color w:val="1C1D1E"/>
        </w:rPr>
        <w:t xml:space="preserve"> that Sartre</w:t>
      </w:r>
      <w:r w:rsidR="008F1283" w:rsidRPr="0020278E">
        <w:rPr>
          <w:rFonts w:eastAsia="Times New Roman" w:cstheme="minorHAnsi"/>
          <w:color w:val="1C1D1E"/>
        </w:rPr>
        <w:t>’s</w:t>
      </w:r>
      <w:r w:rsidR="00353C82" w:rsidRPr="0020278E">
        <w:rPr>
          <w:rFonts w:eastAsia="Times New Roman" w:cstheme="minorHAnsi"/>
          <w:color w:val="1C1D1E"/>
        </w:rPr>
        <w:t xml:space="preserve"> freedom cannot </w:t>
      </w:r>
      <w:r w:rsidR="003B69B6" w:rsidRPr="0020278E">
        <w:rPr>
          <w:rFonts w:eastAsia="Times New Roman" w:cstheme="minorHAnsi"/>
          <w:color w:val="1C1D1E"/>
        </w:rPr>
        <w:t>be universally infallible</w:t>
      </w:r>
      <w:r w:rsidR="008F1283" w:rsidRPr="0020278E">
        <w:rPr>
          <w:rFonts w:eastAsia="Times New Roman" w:cstheme="minorHAnsi"/>
          <w:color w:val="1C1D1E"/>
        </w:rPr>
        <w:t>. Quoting Beauvoir’s</w:t>
      </w:r>
      <w:r w:rsidR="0099644A" w:rsidRPr="0020278E">
        <w:rPr>
          <w:rFonts w:eastAsia="Times New Roman" w:cstheme="minorHAnsi"/>
          <w:color w:val="1C1D1E"/>
        </w:rPr>
        <w:t xml:space="preserve"> -</w:t>
      </w:r>
      <w:r w:rsidR="008F1283" w:rsidRPr="0020278E">
        <w:rPr>
          <w:rFonts w:eastAsia="Times New Roman" w:cstheme="minorHAnsi"/>
          <w:color w:val="1C1D1E"/>
        </w:rPr>
        <w:t xml:space="preserve"> </w:t>
      </w:r>
      <w:r w:rsidR="008F1283" w:rsidRPr="0020278E">
        <w:rPr>
          <w:rFonts w:eastAsia="Times New Roman" w:cstheme="minorHAnsi"/>
          <w:i/>
          <w:iCs/>
          <w:color w:val="1C1D1E"/>
        </w:rPr>
        <w:t>The Prime of Life</w:t>
      </w:r>
      <w:r w:rsidR="008F1283" w:rsidRPr="0020278E">
        <w:rPr>
          <w:rFonts w:eastAsia="Times New Roman" w:cstheme="minorHAnsi"/>
          <w:color w:val="1C1D1E"/>
        </w:rPr>
        <w:t xml:space="preserve">; </w:t>
      </w:r>
      <w:r w:rsidR="00131C7B" w:rsidRPr="0020278E">
        <w:rPr>
          <w:rFonts w:eastAsia="Times New Roman" w:cstheme="minorHAnsi"/>
          <w:color w:val="1C1D1E"/>
        </w:rPr>
        <w:t>‘</w:t>
      </w:r>
      <w:r w:rsidRPr="0020278E">
        <w:rPr>
          <w:rFonts w:eastAsia="Times New Roman" w:cstheme="minorHAnsi"/>
          <w:color w:val="1C1D1E"/>
        </w:rPr>
        <w:t xml:space="preserve">I held that from the view of </w:t>
      </w:r>
      <w:r w:rsidR="008F1283" w:rsidRPr="0020278E">
        <w:rPr>
          <w:rFonts w:eastAsia="Times New Roman" w:cstheme="minorHAnsi"/>
          <w:color w:val="1C1D1E"/>
        </w:rPr>
        <w:t>Sartre’s</w:t>
      </w:r>
      <w:r w:rsidR="00A86E0A" w:rsidRPr="0020278E">
        <w:rPr>
          <w:rFonts w:eastAsia="Times New Roman" w:cstheme="minorHAnsi"/>
          <w:color w:val="1C1D1E"/>
        </w:rPr>
        <w:t xml:space="preserve"> definition of </w:t>
      </w:r>
      <w:r w:rsidRPr="0020278E">
        <w:rPr>
          <w:rFonts w:eastAsia="Times New Roman" w:cstheme="minorHAnsi"/>
          <w:color w:val="1C1D1E"/>
        </w:rPr>
        <w:t>freedom</w:t>
      </w:r>
      <w:r w:rsidR="00A86E0A" w:rsidRPr="0020278E">
        <w:rPr>
          <w:rFonts w:eastAsia="Times New Roman" w:cstheme="minorHAnsi"/>
          <w:color w:val="1C1D1E"/>
        </w:rPr>
        <w:t xml:space="preserve"> </w:t>
      </w:r>
      <w:r w:rsidR="00482072" w:rsidRPr="0020278E">
        <w:rPr>
          <w:rFonts w:eastAsia="Times New Roman" w:cstheme="minorHAnsi"/>
          <w:color w:val="1C1D1E"/>
        </w:rPr>
        <w:t>–</w:t>
      </w:r>
      <w:r w:rsidRPr="0020278E">
        <w:rPr>
          <w:rFonts w:eastAsia="Times New Roman" w:cstheme="minorHAnsi"/>
          <w:color w:val="1C1D1E"/>
        </w:rPr>
        <w:t xml:space="preserve"> </w:t>
      </w:r>
      <w:r w:rsidR="00482072" w:rsidRPr="0020278E">
        <w:rPr>
          <w:rFonts w:eastAsia="Times New Roman" w:cstheme="minorHAnsi"/>
          <w:color w:val="1C1D1E"/>
        </w:rPr>
        <w:t>“</w:t>
      </w:r>
      <w:r w:rsidRPr="0020278E">
        <w:rPr>
          <w:rFonts w:eastAsia="Times New Roman" w:cstheme="minorHAnsi"/>
          <w:color w:val="1C1D1E"/>
        </w:rPr>
        <w:t>an active transcendence of the given</w:t>
      </w:r>
      <w:r w:rsidR="00482072" w:rsidRPr="0020278E">
        <w:rPr>
          <w:rFonts w:eastAsia="Times New Roman" w:cstheme="minorHAnsi"/>
          <w:color w:val="1C1D1E"/>
        </w:rPr>
        <w:t>”</w:t>
      </w:r>
      <w:r w:rsidRPr="0020278E">
        <w:rPr>
          <w:rFonts w:eastAsia="Times New Roman" w:cstheme="minorHAnsi"/>
          <w:color w:val="1C1D1E"/>
        </w:rPr>
        <w:t xml:space="preserve">; </w:t>
      </w:r>
      <w:r w:rsidR="00A86E0A" w:rsidRPr="0020278E">
        <w:rPr>
          <w:rFonts w:eastAsia="Times New Roman" w:cstheme="minorHAnsi"/>
          <w:color w:val="1C1D1E"/>
        </w:rPr>
        <w:t xml:space="preserve">that </w:t>
      </w:r>
      <w:r w:rsidRPr="0020278E">
        <w:rPr>
          <w:rFonts w:eastAsia="Times New Roman" w:cstheme="minorHAnsi"/>
          <w:color w:val="1C1D1E"/>
        </w:rPr>
        <w:t>not every situation is</w:t>
      </w:r>
      <w:r w:rsidR="008F1283" w:rsidRPr="0020278E">
        <w:rPr>
          <w:rFonts w:eastAsia="Times New Roman" w:cstheme="minorHAnsi"/>
          <w:color w:val="1C1D1E"/>
        </w:rPr>
        <w:t xml:space="preserve"> e</w:t>
      </w:r>
      <w:r w:rsidRPr="0020278E">
        <w:rPr>
          <w:rFonts w:eastAsia="Times New Roman" w:cstheme="minorHAnsi"/>
          <w:color w:val="1C1D1E"/>
        </w:rPr>
        <w:t xml:space="preserve">quivalent: for example, </w:t>
      </w:r>
      <w:r w:rsidR="00A86E0A" w:rsidRPr="0020278E">
        <w:rPr>
          <w:rFonts w:eastAsia="Times New Roman" w:cstheme="minorHAnsi"/>
          <w:color w:val="1C1D1E"/>
        </w:rPr>
        <w:t xml:space="preserve">is </w:t>
      </w:r>
      <w:r w:rsidRPr="0020278E">
        <w:rPr>
          <w:rFonts w:eastAsia="Times New Roman" w:cstheme="minorHAnsi"/>
          <w:color w:val="1C1D1E"/>
        </w:rPr>
        <w:t>transcendence</w:t>
      </w:r>
      <w:r w:rsidR="00A86E0A" w:rsidRPr="0020278E">
        <w:rPr>
          <w:rFonts w:eastAsia="Times New Roman" w:cstheme="minorHAnsi"/>
          <w:color w:val="1C1D1E"/>
        </w:rPr>
        <w:t xml:space="preserve"> remotely </w:t>
      </w:r>
      <w:r w:rsidRPr="0020278E">
        <w:rPr>
          <w:rFonts w:eastAsia="Times New Roman" w:cstheme="minorHAnsi"/>
          <w:color w:val="1C1D1E"/>
        </w:rPr>
        <w:t>viable for a woman incarcerated in a harem</w:t>
      </w:r>
      <w:r w:rsidR="00131C7B" w:rsidRPr="0020278E">
        <w:rPr>
          <w:rFonts w:eastAsia="Times New Roman" w:cstheme="minorHAnsi"/>
          <w:color w:val="1C1D1E"/>
        </w:rPr>
        <w:t>’</w:t>
      </w:r>
      <w:r w:rsidRPr="0020278E">
        <w:rPr>
          <w:rFonts w:eastAsia="Times New Roman" w:cstheme="minorHAnsi"/>
          <w:color w:val="1C1D1E"/>
        </w:rPr>
        <w:t>?</w:t>
      </w:r>
      <w:r w:rsidR="008F1283" w:rsidRPr="0020278E">
        <w:rPr>
          <w:rFonts w:eastAsia="Times New Roman" w:cstheme="minorHAnsi"/>
          <w:color w:val="1A1A1A"/>
        </w:rPr>
        <w:t xml:space="preserve"> </w:t>
      </w:r>
      <w:r w:rsidR="00877C0E" w:rsidRPr="0020278E">
        <w:rPr>
          <w:rFonts w:eastAsia="Times New Roman" w:cstheme="minorHAnsi"/>
          <w:color w:val="1A1A1A"/>
        </w:rPr>
        <w:t>To which</w:t>
      </w:r>
      <w:r w:rsidR="00B83945" w:rsidRPr="0020278E">
        <w:rPr>
          <w:rFonts w:eastAsia="Times New Roman" w:cstheme="minorHAnsi"/>
          <w:color w:val="1A1A1A"/>
        </w:rPr>
        <w:t xml:space="preserve">, </w:t>
      </w:r>
      <w:r w:rsidR="0099644A" w:rsidRPr="0020278E">
        <w:rPr>
          <w:rFonts w:eastAsia="Times New Roman" w:cstheme="minorHAnsi"/>
          <w:color w:val="1A1A1A"/>
        </w:rPr>
        <w:t xml:space="preserve">somewhat </w:t>
      </w:r>
      <w:r w:rsidR="00B83945" w:rsidRPr="0020278E">
        <w:rPr>
          <w:rFonts w:eastAsia="Times New Roman" w:cstheme="minorHAnsi"/>
          <w:color w:val="1A1A1A"/>
        </w:rPr>
        <w:t>elucidating his perspective;</w:t>
      </w:r>
      <w:r w:rsidRPr="0020278E">
        <w:rPr>
          <w:rFonts w:eastAsia="Times New Roman" w:cstheme="minorHAnsi"/>
          <w:color w:val="1C1D1E"/>
        </w:rPr>
        <w:t xml:space="preserve"> </w:t>
      </w:r>
      <w:r w:rsidR="00B83945" w:rsidRPr="0020278E">
        <w:rPr>
          <w:rFonts w:eastAsia="Times New Roman" w:cstheme="minorHAnsi"/>
          <w:color w:val="1C1D1E"/>
        </w:rPr>
        <w:t xml:space="preserve">Sartre </w:t>
      </w:r>
      <w:r w:rsidR="00C56F77" w:rsidRPr="0020278E">
        <w:rPr>
          <w:rFonts w:eastAsia="Times New Roman" w:cstheme="minorHAnsi"/>
          <w:color w:val="1C1D1E"/>
        </w:rPr>
        <w:t>argue</w:t>
      </w:r>
      <w:r w:rsidRPr="0020278E">
        <w:rPr>
          <w:rFonts w:eastAsia="Times New Roman" w:cstheme="minorHAnsi"/>
          <w:color w:val="1C1D1E"/>
        </w:rPr>
        <w:t>s</w:t>
      </w:r>
      <w:r w:rsidR="008F1283" w:rsidRPr="0020278E">
        <w:rPr>
          <w:rFonts w:eastAsia="Times New Roman" w:cstheme="minorHAnsi"/>
          <w:color w:val="1C1D1E"/>
        </w:rPr>
        <w:t xml:space="preserve">: </w:t>
      </w:r>
      <w:r w:rsidR="00C56F77" w:rsidRPr="0020278E">
        <w:rPr>
          <w:rFonts w:eastAsia="Times New Roman" w:cstheme="minorHAnsi"/>
          <w:color w:val="1C1D1E"/>
        </w:rPr>
        <w:t>‘</w:t>
      </w:r>
      <w:r w:rsidRPr="0020278E">
        <w:rPr>
          <w:rFonts w:eastAsia="Times New Roman" w:cstheme="minorHAnsi"/>
          <w:color w:val="1C1D1E"/>
        </w:rPr>
        <w:t>even this confinement could be lived in several different ways</w:t>
      </w:r>
      <w:r w:rsidR="00C56F77" w:rsidRPr="0020278E">
        <w:rPr>
          <w:rFonts w:eastAsia="Times New Roman" w:cstheme="minorHAnsi"/>
          <w:color w:val="1C1D1E"/>
        </w:rPr>
        <w:t>’</w:t>
      </w:r>
      <w:r w:rsidR="00C56F77" w:rsidRPr="0020278E">
        <w:rPr>
          <w:rStyle w:val="FootnoteReference"/>
          <w:rFonts w:eastAsia="Times New Roman" w:cstheme="minorHAnsi"/>
          <w:color w:val="1C1D1E"/>
        </w:rPr>
        <w:footnoteReference w:id="10"/>
      </w:r>
      <w:r w:rsidR="00C56F77" w:rsidRPr="0020278E">
        <w:rPr>
          <w:rFonts w:eastAsia="Times New Roman" w:cstheme="minorHAnsi"/>
          <w:color w:val="1C1D1E"/>
        </w:rPr>
        <w:t>.</w:t>
      </w:r>
      <w:r w:rsidR="00B83945" w:rsidRPr="0020278E">
        <w:rPr>
          <w:rFonts w:eastAsia="Times New Roman" w:cstheme="minorHAnsi"/>
          <w:color w:val="1C1D1E"/>
        </w:rPr>
        <w:t xml:space="preserve"> Beauvoir argues from a particular view of freedom, </w:t>
      </w:r>
      <w:r w:rsidR="0099644A" w:rsidRPr="0020278E">
        <w:rPr>
          <w:rFonts w:eastAsia="Times New Roman" w:cstheme="minorHAnsi"/>
          <w:color w:val="1C1D1E"/>
        </w:rPr>
        <w:t xml:space="preserve">one </w:t>
      </w:r>
      <w:r w:rsidR="00B83945" w:rsidRPr="0020278E">
        <w:rPr>
          <w:rFonts w:eastAsia="Times New Roman" w:cstheme="minorHAnsi"/>
          <w:color w:val="1C1D1E"/>
        </w:rPr>
        <w:t xml:space="preserve">which I propose is not ideally the ontological freedom which Sartre </w:t>
      </w:r>
      <w:r w:rsidR="00043B03" w:rsidRPr="0020278E">
        <w:rPr>
          <w:rFonts w:eastAsia="Times New Roman" w:cstheme="minorHAnsi"/>
          <w:color w:val="1C1D1E"/>
        </w:rPr>
        <w:t xml:space="preserve">attempts to present. That is, Beauvoir’s </w:t>
      </w:r>
      <w:r w:rsidR="00EE4E87" w:rsidRPr="0020278E">
        <w:rPr>
          <w:rFonts w:eastAsia="Times New Roman" w:cstheme="minorHAnsi"/>
          <w:color w:val="1C1D1E"/>
        </w:rPr>
        <w:t xml:space="preserve">idea of </w:t>
      </w:r>
      <w:r w:rsidR="00043B03" w:rsidRPr="0020278E">
        <w:rPr>
          <w:rFonts w:eastAsia="Times New Roman" w:cstheme="minorHAnsi"/>
          <w:color w:val="1C1D1E"/>
        </w:rPr>
        <w:t xml:space="preserve">freedom which she </w:t>
      </w:r>
      <w:r w:rsidR="0099644A" w:rsidRPr="0020278E">
        <w:rPr>
          <w:rFonts w:eastAsia="Times New Roman" w:cstheme="minorHAnsi"/>
          <w:color w:val="1C1D1E"/>
        </w:rPr>
        <w:t>adopts</w:t>
      </w:r>
      <w:r w:rsidR="00043B03" w:rsidRPr="0020278E">
        <w:rPr>
          <w:rFonts w:eastAsia="Times New Roman" w:cstheme="minorHAnsi"/>
          <w:color w:val="1C1D1E"/>
        </w:rPr>
        <w:t xml:space="preserve"> </w:t>
      </w:r>
      <w:r w:rsidR="00EE4E87" w:rsidRPr="0020278E">
        <w:rPr>
          <w:rFonts w:eastAsia="Times New Roman" w:cstheme="minorHAnsi"/>
          <w:color w:val="1C1D1E"/>
        </w:rPr>
        <w:t>in</w:t>
      </w:r>
      <w:r w:rsidR="00043B03" w:rsidRPr="0020278E">
        <w:rPr>
          <w:rFonts w:eastAsia="Times New Roman" w:cstheme="minorHAnsi"/>
          <w:color w:val="1C1D1E"/>
        </w:rPr>
        <w:t xml:space="preserve"> </w:t>
      </w:r>
      <w:r w:rsidR="00EE4E87" w:rsidRPr="0020278E">
        <w:rPr>
          <w:rFonts w:eastAsia="Times New Roman" w:cstheme="minorHAnsi"/>
          <w:color w:val="1C1D1E"/>
        </w:rPr>
        <w:t>counter proposition</w:t>
      </w:r>
      <w:r w:rsidR="00043B03" w:rsidRPr="0020278E">
        <w:rPr>
          <w:rFonts w:eastAsia="Times New Roman" w:cstheme="minorHAnsi"/>
          <w:color w:val="1C1D1E"/>
        </w:rPr>
        <w:t xml:space="preserve"> against </w:t>
      </w:r>
      <w:r w:rsidR="00EE4E87" w:rsidRPr="0020278E">
        <w:rPr>
          <w:rFonts w:eastAsia="Times New Roman" w:cstheme="minorHAnsi"/>
          <w:color w:val="1C1D1E"/>
        </w:rPr>
        <w:t>her</w:t>
      </w:r>
      <w:r w:rsidR="00043B03" w:rsidRPr="0020278E">
        <w:rPr>
          <w:rFonts w:eastAsia="Times New Roman" w:cstheme="minorHAnsi"/>
          <w:color w:val="1C1D1E"/>
        </w:rPr>
        <w:t xml:space="preserve"> misconception of </w:t>
      </w:r>
      <w:r w:rsidR="0099644A" w:rsidRPr="0020278E">
        <w:rPr>
          <w:rFonts w:eastAsia="Times New Roman" w:cstheme="minorHAnsi"/>
          <w:color w:val="1C1D1E"/>
        </w:rPr>
        <w:t>annihilation</w:t>
      </w:r>
      <w:r w:rsidR="00043B03" w:rsidRPr="0020278E">
        <w:rPr>
          <w:rFonts w:eastAsia="Times New Roman" w:cstheme="minorHAnsi"/>
          <w:color w:val="1C1D1E"/>
        </w:rPr>
        <w:t xml:space="preserve"> in </w:t>
      </w:r>
      <w:r w:rsidR="0099644A" w:rsidRPr="0020278E">
        <w:rPr>
          <w:rFonts w:eastAsia="Times New Roman" w:cstheme="minorHAnsi"/>
          <w:color w:val="1C1D1E"/>
        </w:rPr>
        <w:t>Sartre’s</w:t>
      </w:r>
      <w:r w:rsidR="00043B03" w:rsidRPr="0020278E">
        <w:rPr>
          <w:rFonts w:eastAsia="Times New Roman" w:cstheme="minorHAnsi"/>
          <w:color w:val="1C1D1E"/>
        </w:rPr>
        <w:t xml:space="preserve"> thesis</w:t>
      </w:r>
      <w:r w:rsidR="00EE4E87" w:rsidRPr="0020278E">
        <w:rPr>
          <w:rFonts w:eastAsia="Times New Roman" w:cstheme="minorHAnsi"/>
          <w:color w:val="1C1D1E"/>
        </w:rPr>
        <w:t xml:space="preserve">. Rather Beauvoir’s </w:t>
      </w:r>
      <w:r w:rsidR="00043B03" w:rsidRPr="0020278E">
        <w:rPr>
          <w:rFonts w:eastAsia="Times New Roman" w:cstheme="minorHAnsi"/>
          <w:color w:val="1C1D1E"/>
        </w:rPr>
        <w:t>freedom</w:t>
      </w:r>
      <w:r w:rsidR="00EE4E87" w:rsidRPr="0020278E">
        <w:rPr>
          <w:rFonts w:eastAsia="Times New Roman" w:cstheme="minorHAnsi"/>
          <w:color w:val="1C1D1E"/>
        </w:rPr>
        <w:t xml:space="preserve"> is a freedom</w:t>
      </w:r>
      <w:r w:rsidR="00043B03" w:rsidRPr="0020278E">
        <w:rPr>
          <w:rFonts w:eastAsia="Times New Roman" w:cstheme="minorHAnsi"/>
          <w:color w:val="1C1D1E"/>
        </w:rPr>
        <w:t xml:space="preserve"> from “things”</w:t>
      </w:r>
      <w:r w:rsidR="0064160D" w:rsidRPr="0020278E">
        <w:rPr>
          <w:rFonts w:eastAsia="Times New Roman" w:cstheme="minorHAnsi"/>
          <w:color w:val="1C1D1E"/>
        </w:rPr>
        <w:t xml:space="preserve"> or liberties </w:t>
      </w:r>
      <w:r w:rsidR="00EE4E87" w:rsidRPr="0020278E">
        <w:rPr>
          <w:rFonts w:eastAsia="Times New Roman" w:cstheme="minorHAnsi"/>
          <w:color w:val="1C1D1E"/>
        </w:rPr>
        <w:t>-</w:t>
      </w:r>
      <w:r w:rsidR="00043B03" w:rsidRPr="0020278E">
        <w:rPr>
          <w:rFonts w:eastAsia="Times New Roman" w:cstheme="minorHAnsi"/>
          <w:color w:val="1C1D1E"/>
        </w:rPr>
        <w:t xml:space="preserve"> oppression, subjugation</w:t>
      </w:r>
      <w:r w:rsidR="00EE4E87" w:rsidRPr="0020278E">
        <w:rPr>
          <w:rFonts w:eastAsia="Times New Roman" w:cstheme="minorHAnsi"/>
          <w:color w:val="1C1D1E"/>
        </w:rPr>
        <w:t xml:space="preserve">, enslavement etc. </w:t>
      </w:r>
      <w:r w:rsidR="00043B03" w:rsidRPr="0020278E">
        <w:rPr>
          <w:rFonts w:eastAsia="Times New Roman" w:cstheme="minorHAnsi"/>
          <w:color w:val="1A1A1A"/>
        </w:rPr>
        <w:t xml:space="preserve">Whereas, </w:t>
      </w:r>
      <w:r w:rsidRPr="0020278E">
        <w:rPr>
          <w:rFonts w:eastAsia="Times New Roman" w:cstheme="minorHAnsi"/>
          <w:color w:val="1C1D1E"/>
        </w:rPr>
        <w:t xml:space="preserve">Sartre </w:t>
      </w:r>
      <w:r w:rsidR="00C56F77" w:rsidRPr="0020278E">
        <w:rPr>
          <w:rFonts w:eastAsia="Times New Roman" w:cstheme="minorHAnsi"/>
          <w:color w:val="1C1D1E"/>
        </w:rPr>
        <w:t>is apparently</w:t>
      </w:r>
      <w:r w:rsidRPr="0020278E">
        <w:rPr>
          <w:rFonts w:eastAsia="Times New Roman" w:cstheme="minorHAnsi"/>
          <w:color w:val="1C1D1E"/>
        </w:rPr>
        <w:t xml:space="preserve"> </w:t>
      </w:r>
      <w:r w:rsidR="00043B03" w:rsidRPr="0020278E">
        <w:rPr>
          <w:rFonts w:eastAsia="Times New Roman" w:cstheme="minorHAnsi"/>
          <w:color w:val="1C1D1E"/>
        </w:rPr>
        <w:t>hypothesiz</w:t>
      </w:r>
      <w:r w:rsidRPr="0020278E">
        <w:rPr>
          <w:rFonts w:eastAsia="Times New Roman" w:cstheme="minorHAnsi"/>
          <w:color w:val="1C1D1E"/>
        </w:rPr>
        <w:t>ing th</w:t>
      </w:r>
      <w:r w:rsidR="00EE4E87" w:rsidRPr="0020278E">
        <w:rPr>
          <w:rFonts w:eastAsia="Times New Roman" w:cstheme="minorHAnsi"/>
          <w:color w:val="1C1D1E"/>
        </w:rPr>
        <w:t>e</w:t>
      </w:r>
      <w:r w:rsidRPr="0020278E">
        <w:rPr>
          <w:rFonts w:eastAsia="Times New Roman" w:cstheme="minorHAnsi"/>
          <w:color w:val="1C1D1E"/>
        </w:rPr>
        <w:t xml:space="preserve"> </w:t>
      </w:r>
      <w:r w:rsidR="00043B03" w:rsidRPr="0020278E">
        <w:rPr>
          <w:rFonts w:eastAsia="Times New Roman" w:cstheme="minorHAnsi"/>
          <w:color w:val="1C1D1E"/>
        </w:rPr>
        <w:t>exist</w:t>
      </w:r>
      <w:r w:rsidR="00EE4E87" w:rsidRPr="0020278E">
        <w:rPr>
          <w:rFonts w:eastAsia="Times New Roman" w:cstheme="minorHAnsi"/>
          <w:color w:val="1C1D1E"/>
        </w:rPr>
        <w:t>ence of</w:t>
      </w:r>
      <w:r w:rsidRPr="0020278E">
        <w:rPr>
          <w:rFonts w:eastAsia="Times New Roman" w:cstheme="minorHAnsi"/>
          <w:color w:val="1C1D1E"/>
        </w:rPr>
        <w:t xml:space="preserve"> deeper choices</w:t>
      </w:r>
      <w:r w:rsidR="00A86E0A" w:rsidRPr="0020278E">
        <w:rPr>
          <w:rFonts w:eastAsia="Times New Roman" w:cstheme="minorHAnsi"/>
          <w:color w:val="1C1D1E"/>
        </w:rPr>
        <w:t>, hence: deeper freedoms</w:t>
      </w:r>
      <w:r w:rsidRPr="0020278E">
        <w:rPr>
          <w:rFonts w:eastAsia="Times New Roman" w:cstheme="minorHAnsi"/>
          <w:color w:val="1C1D1E"/>
        </w:rPr>
        <w:t xml:space="preserve"> at play in situations </w:t>
      </w:r>
      <w:r w:rsidR="00B83945" w:rsidRPr="0020278E">
        <w:rPr>
          <w:rFonts w:eastAsia="Times New Roman" w:cstheme="minorHAnsi"/>
          <w:color w:val="1C1D1E"/>
        </w:rPr>
        <w:t>irrespectively</w:t>
      </w:r>
      <w:r w:rsidR="00EE4E87" w:rsidRPr="0020278E">
        <w:rPr>
          <w:rFonts w:eastAsia="Times New Roman" w:cstheme="minorHAnsi"/>
          <w:color w:val="1C1D1E"/>
        </w:rPr>
        <w:t>; and t</w:t>
      </w:r>
      <w:r w:rsidRPr="0020278E">
        <w:rPr>
          <w:rFonts w:eastAsia="Times New Roman" w:cstheme="minorHAnsi"/>
          <w:color w:val="1C1D1E"/>
        </w:rPr>
        <w:t>hat</w:t>
      </w:r>
      <w:r w:rsidR="00EE4E87" w:rsidRPr="0020278E">
        <w:rPr>
          <w:rFonts w:eastAsia="Times New Roman" w:cstheme="minorHAnsi"/>
          <w:color w:val="1C1D1E"/>
        </w:rPr>
        <w:t xml:space="preserve"> ultimately,</w:t>
      </w:r>
      <w:r w:rsidRPr="0020278E">
        <w:rPr>
          <w:rFonts w:eastAsia="Times New Roman" w:cstheme="minorHAnsi"/>
          <w:color w:val="1C1D1E"/>
        </w:rPr>
        <w:t xml:space="preserve"> modalities of our being: attitudes, and will for example, remain within the remit of subjective responsibility</w:t>
      </w:r>
      <w:r w:rsidR="00B83945" w:rsidRPr="0020278E">
        <w:rPr>
          <w:rFonts w:eastAsia="Times New Roman" w:cstheme="minorHAnsi"/>
          <w:color w:val="1C1D1E"/>
        </w:rPr>
        <w:t xml:space="preserve">, </w:t>
      </w:r>
      <w:r w:rsidRPr="0020278E">
        <w:rPr>
          <w:rFonts w:eastAsia="Times New Roman" w:cstheme="minorHAnsi"/>
          <w:color w:val="1C1D1E"/>
        </w:rPr>
        <w:t xml:space="preserve">even in the face of the </w:t>
      </w:r>
      <w:r w:rsidR="00820751" w:rsidRPr="0020278E">
        <w:rPr>
          <w:rFonts w:eastAsia="Times New Roman" w:cstheme="minorHAnsi"/>
          <w:color w:val="1C1D1E"/>
        </w:rPr>
        <w:t>direst</w:t>
      </w:r>
      <w:r w:rsidRPr="0020278E">
        <w:rPr>
          <w:rFonts w:eastAsia="Times New Roman" w:cstheme="minorHAnsi"/>
          <w:color w:val="1C1D1E"/>
        </w:rPr>
        <w:t xml:space="preserve"> </w:t>
      </w:r>
      <w:r w:rsidR="00C56F77" w:rsidRPr="0020278E">
        <w:rPr>
          <w:rFonts w:eastAsia="Times New Roman" w:cstheme="minorHAnsi"/>
          <w:color w:val="1C1D1E"/>
        </w:rPr>
        <w:t xml:space="preserve">and potentially deadly </w:t>
      </w:r>
      <w:r w:rsidRPr="0020278E">
        <w:rPr>
          <w:rFonts w:eastAsia="Times New Roman" w:cstheme="minorHAnsi"/>
          <w:color w:val="1C1D1E"/>
        </w:rPr>
        <w:t>circumstances</w:t>
      </w:r>
      <w:r w:rsidR="00820751" w:rsidRPr="0020278E">
        <w:rPr>
          <w:rFonts w:eastAsia="Times New Roman" w:cstheme="minorHAnsi"/>
          <w:color w:val="1C1D1E"/>
        </w:rPr>
        <w:t>.</w:t>
      </w:r>
      <w:r w:rsidR="0074789F" w:rsidRPr="0020278E">
        <w:rPr>
          <w:rStyle w:val="FootnoteReference"/>
          <w:rFonts w:eastAsia="Times New Roman" w:cstheme="minorHAnsi"/>
          <w:color w:val="1C1D1E"/>
        </w:rPr>
        <w:footnoteReference w:id="11"/>
      </w:r>
    </w:p>
    <w:p w14:paraId="7AD58C8F" w14:textId="77777777" w:rsidR="00F63ED5" w:rsidRPr="0020278E" w:rsidRDefault="00F63ED5" w:rsidP="00F73CF4">
      <w:pPr>
        <w:shd w:val="clear" w:color="auto" w:fill="FFFFFF"/>
        <w:spacing w:after="150" w:line="360" w:lineRule="auto"/>
        <w:jc w:val="both"/>
        <w:rPr>
          <w:rFonts w:eastAsia="Times New Roman" w:cstheme="minorHAnsi"/>
          <w:color w:val="1C1D1E"/>
        </w:rPr>
      </w:pPr>
    </w:p>
    <w:p w14:paraId="0161BED4" w14:textId="6DEF109B" w:rsidR="0067251D" w:rsidRPr="0020278E" w:rsidRDefault="006B2248" w:rsidP="00F73CF4">
      <w:pPr>
        <w:shd w:val="clear" w:color="auto" w:fill="FFFFFF"/>
        <w:spacing w:after="150" w:line="360" w:lineRule="auto"/>
        <w:jc w:val="both"/>
        <w:rPr>
          <w:rFonts w:eastAsia="Times New Roman" w:cstheme="minorHAnsi"/>
          <w:color w:val="1A1A1A"/>
        </w:rPr>
      </w:pPr>
      <w:r w:rsidRPr="0020278E">
        <w:rPr>
          <w:rFonts w:eastAsia="Times New Roman" w:cstheme="minorHAnsi"/>
          <w:color w:val="1C1D1E"/>
        </w:rPr>
        <w:t>Simone de Beauvoir’s</w:t>
      </w:r>
      <w:r w:rsidRPr="0020278E">
        <w:rPr>
          <w:rFonts w:eastAsia="Times New Roman" w:cstheme="minorHAnsi"/>
          <w:color w:val="1A1A1A"/>
        </w:rPr>
        <w:t xml:space="preserve"> counter thesis</w:t>
      </w:r>
      <w:r w:rsidR="00131C7B" w:rsidRPr="0020278E">
        <w:rPr>
          <w:rFonts w:eastAsia="Times New Roman" w:cstheme="minorHAnsi"/>
          <w:color w:val="1A1A1A"/>
        </w:rPr>
        <w:t xml:space="preserve"> </w:t>
      </w:r>
      <w:r w:rsidR="00EE4E87" w:rsidRPr="0020278E">
        <w:rPr>
          <w:rFonts w:eastAsia="Times New Roman" w:cstheme="minorHAnsi"/>
          <w:color w:val="1A1A1A"/>
        </w:rPr>
        <w:t xml:space="preserve">is </w:t>
      </w:r>
      <w:r w:rsidR="00043B03" w:rsidRPr="0020278E">
        <w:rPr>
          <w:rFonts w:eastAsia="Times New Roman" w:cstheme="minorHAnsi"/>
          <w:color w:val="1A1A1A"/>
        </w:rPr>
        <w:t>that</w:t>
      </w:r>
      <w:r w:rsidR="00131C7B" w:rsidRPr="0020278E">
        <w:rPr>
          <w:rFonts w:eastAsia="Times New Roman" w:cstheme="minorHAnsi"/>
          <w:color w:val="1A1A1A"/>
        </w:rPr>
        <w:t xml:space="preserve"> of</w:t>
      </w:r>
      <w:r w:rsidR="00535622" w:rsidRPr="0020278E">
        <w:rPr>
          <w:rFonts w:eastAsia="Times New Roman" w:cstheme="minorHAnsi"/>
          <w:color w:val="1A1A1A"/>
        </w:rPr>
        <w:t xml:space="preserve"> </w:t>
      </w:r>
      <w:r w:rsidR="00043B03" w:rsidRPr="0020278E">
        <w:rPr>
          <w:rFonts w:eastAsia="Times New Roman" w:cstheme="minorHAnsi"/>
          <w:color w:val="1A1A1A"/>
        </w:rPr>
        <w:t xml:space="preserve">a </w:t>
      </w:r>
      <w:r w:rsidR="00535622" w:rsidRPr="0020278E">
        <w:rPr>
          <w:rFonts w:eastAsia="Times New Roman" w:cstheme="minorHAnsi"/>
          <w:color w:val="1A1A1A"/>
        </w:rPr>
        <w:t>close contemporary and confidant</w:t>
      </w:r>
      <w:r w:rsidR="00043B03" w:rsidRPr="0020278E">
        <w:rPr>
          <w:rFonts w:eastAsia="Times New Roman" w:cstheme="minorHAnsi"/>
          <w:color w:val="1A1A1A"/>
        </w:rPr>
        <w:t xml:space="preserve"> </w:t>
      </w:r>
      <w:r w:rsidR="00EE4E87" w:rsidRPr="0020278E">
        <w:rPr>
          <w:rFonts w:eastAsia="Times New Roman" w:cstheme="minorHAnsi"/>
          <w:color w:val="1A1A1A"/>
        </w:rPr>
        <w:t>to</w:t>
      </w:r>
      <w:r w:rsidR="00043B03" w:rsidRPr="0020278E">
        <w:rPr>
          <w:rFonts w:eastAsia="Times New Roman" w:cstheme="minorHAnsi"/>
          <w:color w:val="1A1A1A"/>
        </w:rPr>
        <w:t xml:space="preserve"> Sartre.</w:t>
      </w:r>
      <w:r w:rsidR="00535622" w:rsidRPr="0020278E">
        <w:rPr>
          <w:rFonts w:eastAsia="Times New Roman" w:cstheme="minorHAnsi"/>
          <w:color w:val="1A1A1A"/>
        </w:rPr>
        <w:t xml:space="preserve"> </w:t>
      </w:r>
      <w:r w:rsidR="00043B03" w:rsidRPr="0020278E">
        <w:rPr>
          <w:rFonts w:eastAsia="Times New Roman" w:cstheme="minorHAnsi"/>
          <w:color w:val="1A1A1A"/>
        </w:rPr>
        <w:t>I</w:t>
      </w:r>
      <w:r w:rsidR="00535622" w:rsidRPr="0020278E">
        <w:rPr>
          <w:rFonts w:eastAsia="Times New Roman" w:cstheme="minorHAnsi"/>
          <w:color w:val="1A1A1A"/>
        </w:rPr>
        <w:t xml:space="preserve">t was </w:t>
      </w:r>
      <w:r w:rsidR="00131C7B" w:rsidRPr="0020278E">
        <w:rPr>
          <w:rFonts w:eastAsia="Times New Roman" w:cstheme="minorHAnsi"/>
          <w:color w:val="1A1A1A"/>
        </w:rPr>
        <w:t>she</w:t>
      </w:r>
      <w:r w:rsidR="00535622" w:rsidRPr="0020278E">
        <w:rPr>
          <w:rFonts w:eastAsia="Times New Roman" w:cstheme="minorHAnsi"/>
          <w:color w:val="1A1A1A"/>
        </w:rPr>
        <w:t xml:space="preserve"> who primed the discourse </w:t>
      </w:r>
      <w:r w:rsidR="00043B03" w:rsidRPr="0020278E">
        <w:rPr>
          <w:rFonts w:eastAsia="Times New Roman" w:cstheme="minorHAnsi"/>
          <w:color w:val="1A1A1A"/>
        </w:rPr>
        <w:t>culminating</w:t>
      </w:r>
      <w:r w:rsidR="00535622" w:rsidRPr="0020278E">
        <w:rPr>
          <w:rFonts w:eastAsia="Times New Roman" w:cstheme="minorHAnsi"/>
          <w:color w:val="1A1A1A"/>
        </w:rPr>
        <w:t xml:space="preserve"> sometime later in Sartre’s re-evaluation of his earlier </w:t>
      </w:r>
      <w:proofErr w:type="gramStart"/>
      <w:r w:rsidR="00535622" w:rsidRPr="0020278E">
        <w:rPr>
          <w:rFonts w:eastAsia="Times New Roman" w:cstheme="minorHAnsi"/>
          <w:color w:val="1A1A1A"/>
        </w:rPr>
        <w:t>thesis</w:t>
      </w:r>
      <w:r w:rsidR="00EE4E87" w:rsidRPr="0020278E">
        <w:rPr>
          <w:rFonts w:eastAsia="Times New Roman" w:cstheme="minorHAnsi"/>
          <w:color w:val="1A1A1A"/>
        </w:rPr>
        <w:t>,</w:t>
      </w:r>
      <w:r w:rsidR="00535622" w:rsidRPr="0020278E">
        <w:rPr>
          <w:rFonts w:eastAsia="Times New Roman" w:cstheme="minorHAnsi"/>
          <w:color w:val="1A1A1A"/>
        </w:rPr>
        <w:t xml:space="preserve"> </w:t>
      </w:r>
      <w:r w:rsidR="00EE4E87" w:rsidRPr="0020278E">
        <w:rPr>
          <w:rFonts w:eastAsia="Times New Roman" w:cstheme="minorHAnsi"/>
          <w:color w:val="1A1A1A"/>
        </w:rPr>
        <w:lastRenderedPageBreak/>
        <w:t>and</w:t>
      </w:r>
      <w:proofErr w:type="gramEnd"/>
      <w:r w:rsidR="00EE4E87" w:rsidRPr="0020278E">
        <w:rPr>
          <w:rFonts w:eastAsia="Times New Roman" w:cstheme="minorHAnsi"/>
          <w:color w:val="1A1A1A"/>
        </w:rPr>
        <w:t xml:space="preserve"> </w:t>
      </w:r>
      <w:r w:rsidR="00535622" w:rsidRPr="0020278E">
        <w:rPr>
          <w:rFonts w:eastAsia="Times New Roman" w:cstheme="minorHAnsi"/>
          <w:color w:val="1A1A1A"/>
        </w:rPr>
        <w:t>concluding finally on freedom’s limitations and contingents</w:t>
      </w:r>
      <w:r w:rsidR="007A3F75" w:rsidRPr="0020278E">
        <w:rPr>
          <w:rStyle w:val="FootnoteReference"/>
          <w:rFonts w:eastAsia="Times New Roman" w:cstheme="minorHAnsi"/>
          <w:color w:val="1A1A1A"/>
        </w:rPr>
        <w:footnoteReference w:id="12"/>
      </w:r>
      <w:r w:rsidR="00535622" w:rsidRPr="0020278E">
        <w:rPr>
          <w:rFonts w:eastAsia="Times New Roman" w:cstheme="minorHAnsi"/>
          <w:color w:val="1A1A1A"/>
        </w:rPr>
        <w:t>.</w:t>
      </w:r>
      <w:r w:rsidR="00EE4E87" w:rsidRPr="0020278E">
        <w:rPr>
          <w:rFonts w:eastAsia="Times New Roman" w:cstheme="minorHAnsi"/>
          <w:color w:val="1A1A1A"/>
        </w:rPr>
        <w:t xml:space="preserve"> </w:t>
      </w:r>
      <w:r w:rsidR="00BA28CE" w:rsidRPr="0020278E">
        <w:rPr>
          <w:rFonts w:eastAsia="Times New Roman" w:cstheme="minorHAnsi"/>
          <w:color w:val="1A1A1A"/>
        </w:rPr>
        <w:t xml:space="preserve">Referring to </w:t>
      </w:r>
      <w:r w:rsidR="00BA28CE" w:rsidRPr="0020278E">
        <w:rPr>
          <w:rFonts w:eastAsia="Times New Roman" w:cstheme="minorHAnsi"/>
          <w:color w:val="1C1D1E"/>
        </w:rPr>
        <w:t>Kirkpatrick’s</w:t>
      </w:r>
      <w:r w:rsidR="00BA28CE" w:rsidRPr="0020278E">
        <w:rPr>
          <w:rFonts w:eastAsia="Times New Roman" w:cstheme="minorHAnsi"/>
          <w:color w:val="1A1A1A"/>
        </w:rPr>
        <w:t xml:space="preserve"> article;</w:t>
      </w:r>
      <w:r w:rsidR="00BA28CE" w:rsidRPr="0020278E">
        <w:rPr>
          <w:rFonts w:eastAsia="Times New Roman" w:cstheme="minorHAnsi"/>
          <w:i/>
          <w:iCs/>
          <w:color w:val="1C1D1E"/>
          <w:kern w:val="36"/>
          <w:lang w:val="en"/>
        </w:rPr>
        <w:t xml:space="preserve"> Beauvoir and Sartre's Disagreement about Freedom</w:t>
      </w:r>
      <w:r w:rsidR="00BA28CE" w:rsidRPr="0020278E">
        <w:rPr>
          <w:rFonts w:eastAsia="Times New Roman" w:cstheme="minorHAnsi"/>
          <w:color w:val="1C1D1E"/>
          <w:kern w:val="36"/>
          <w:lang w:val="en"/>
        </w:rPr>
        <w:t>:</w:t>
      </w:r>
      <w:r w:rsidR="00EE4E87" w:rsidRPr="0020278E">
        <w:rPr>
          <w:rFonts w:eastAsia="Times New Roman" w:cstheme="minorHAnsi"/>
          <w:color w:val="1A1A1A"/>
        </w:rPr>
        <w:t xml:space="preserve"> Beauvoir adopted ethical stances</w:t>
      </w:r>
      <w:r w:rsidR="0067251D" w:rsidRPr="0020278E">
        <w:rPr>
          <w:rFonts w:eastAsia="Times New Roman" w:cstheme="minorHAnsi"/>
          <w:color w:val="1A1A1A"/>
        </w:rPr>
        <w:t xml:space="preserve"> amongst others, </w:t>
      </w:r>
      <w:r w:rsidR="00EE4E87" w:rsidRPr="0020278E">
        <w:rPr>
          <w:rFonts w:eastAsia="Times New Roman" w:cstheme="minorHAnsi"/>
          <w:color w:val="1A1A1A"/>
        </w:rPr>
        <w:t>in convincing Sartre otherwise</w:t>
      </w:r>
      <w:r w:rsidR="005C6A6D" w:rsidRPr="0020278E">
        <w:rPr>
          <w:rStyle w:val="FootnoteReference"/>
          <w:rFonts w:eastAsia="Times New Roman" w:cstheme="minorHAnsi"/>
          <w:color w:val="1A1A1A"/>
        </w:rPr>
        <w:footnoteReference w:id="13"/>
      </w:r>
      <w:r w:rsidR="00EE4E87" w:rsidRPr="0020278E">
        <w:rPr>
          <w:rFonts w:eastAsia="Times New Roman" w:cstheme="minorHAnsi"/>
          <w:color w:val="1A1A1A"/>
        </w:rPr>
        <w:t xml:space="preserve">. I feel </w:t>
      </w:r>
      <w:r w:rsidR="00C52275" w:rsidRPr="0020278E">
        <w:rPr>
          <w:rFonts w:eastAsia="Times New Roman" w:cstheme="minorHAnsi"/>
          <w:color w:val="1A1A1A"/>
        </w:rPr>
        <w:t xml:space="preserve">Sartre </w:t>
      </w:r>
      <w:r w:rsidR="00BC0AE7" w:rsidRPr="0020278E">
        <w:rPr>
          <w:rFonts w:eastAsia="Times New Roman" w:cstheme="minorHAnsi"/>
          <w:color w:val="1A1A1A"/>
        </w:rPr>
        <w:t>inevitably</w:t>
      </w:r>
      <w:r w:rsidR="00EE4E87" w:rsidRPr="0020278E">
        <w:rPr>
          <w:rFonts w:eastAsia="Times New Roman" w:cstheme="minorHAnsi"/>
          <w:color w:val="1A1A1A"/>
        </w:rPr>
        <w:t xml:space="preserve"> folded </w:t>
      </w:r>
      <w:r w:rsidR="00BC0AE7" w:rsidRPr="0020278E">
        <w:rPr>
          <w:rFonts w:eastAsia="Times New Roman" w:cstheme="minorHAnsi"/>
          <w:color w:val="1A1A1A"/>
        </w:rPr>
        <w:t>under</w:t>
      </w:r>
      <w:r w:rsidR="00EE4E87" w:rsidRPr="0020278E">
        <w:rPr>
          <w:rFonts w:eastAsia="Times New Roman" w:cstheme="minorHAnsi"/>
          <w:color w:val="1A1A1A"/>
        </w:rPr>
        <w:t xml:space="preserve"> the weight of practical feminine ethics, being a</w:t>
      </w:r>
      <w:r w:rsidR="00D83BF8" w:rsidRPr="0020278E">
        <w:rPr>
          <w:rFonts w:eastAsia="Times New Roman" w:cstheme="minorHAnsi"/>
          <w:color w:val="1A1A1A"/>
        </w:rPr>
        <w:t xml:space="preserve"> </w:t>
      </w:r>
      <w:r w:rsidR="005F7384" w:rsidRPr="0020278E">
        <w:rPr>
          <w:rFonts w:eastAsia="Times New Roman" w:cstheme="minorHAnsi"/>
          <w:color w:val="1A1A1A"/>
        </w:rPr>
        <w:t>particularly difficult</w:t>
      </w:r>
      <w:r w:rsidR="00EE4E87" w:rsidRPr="0020278E">
        <w:rPr>
          <w:rFonts w:eastAsia="Times New Roman" w:cstheme="minorHAnsi"/>
          <w:color w:val="1A1A1A"/>
        </w:rPr>
        <w:t xml:space="preserve"> position to</w:t>
      </w:r>
      <w:r w:rsidR="0067251D" w:rsidRPr="0020278E">
        <w:rPr>
          <w:rFonts w:eastAsia="Times New Roman" w:cstheme="minorHAnsi"/>
          <w:color w:val="1A1A1A"/>
        </w:rPr>
        <w:t xml:space="preserve"> navigate a</w:t>
      </w:r>
      <w:r w:rsidR="00EE4E87" w:rsidRPr="0020278E">
        <w:rPr>
          <w:rFonts w:eastAsia="Times New Roman" w:cstheme="minorHAnsi"/>
          <w:color w:val="1A1A1A"/>
        </w:rPr>
        <w:t xml:space="preserve"> </w:t>
      </w:r>
      <w:r w:rsidR="005F7384" w:rsidRPr="0020278E">
        <w:rPr>
          <w:rFonts w:eastAsia="Times New Roman" w:cstheme="minorHAnsi"/>
          <w:color w:val="1A1A1A"/>
        </w:rPr>
        <w:t xml:space="preserve">strong </w:t>
      </w:r>
      <w:r w:rsidR="00EE4E87" w:rsidRPr="0020278E">
        <w:rPr>
          <w:rFonts w:eastAsia="Times New Roman" w:cstheme="minorHAnsi"/>
          <w:color w:val="1A1A1A"/>
        </w:rPr>
        <w:t>defen</w:t>
      </w:r>
      <w:r w:rsidR="0067251D" w:rsidRPr="0020278E">
        <w:rPr>
          <w:rFonts w:eastAsia="Times New Roman" w:cstheme="minorHAnsi"/>
          <w:color w:val="1A1A1A"/>
        </w:rPr>
        <w:t>ce</w:t>
      </w:r>
      <w:r w:rsidR="00BA28CE" w:rsidRPr="0020278E">
        <w:rPr>
          <w:rFonts w:eastAsia="Times New Roman" w:cstheme="minorHAnsi"/>
          <w:color w:val="1A1A1A"/>
        </w:rPr>
        <w:t xml:space="preserve"> against. However, I feel Sartre began with less</w:t>
      </w:r>
      <w:r w:rsidR="0067251D" w:rsidRPr="0020278E">
        <w:rPr>
          <w:rFonts w:eastAsia="Times New Roman" w:cstheme="minorHAnsi"/>
          <w:color w:val="1A1A1A"/>
        </w:rPr>
        <w:t xml:space="preserve"> a</w:t>
      </w:r>
      <w:r w:rsidR="00BA28CE" w:rsidRPr="0020278E">
        <w:rPr>
          <w:rFonts w:eastAsia="Times New Roman" w:cstheme="minorHAnsi"/>
          <w:color w:val="1A1A1A"/>
        </w:rPr>
        <w:t xml:space="preserve"> practical freedom</w:t>
      </w:r>
      <w:r w:rsidR="005F7384" w:rsidRPr="0020278E">
        <w:rPr>
          <w:rFonts w:eastAsia="Times New Roman" w:cstheme="minorHAnsi"/>
          <w:color w:val="1A1A1A"/>
        </w:rPr>
        <w:t xml:space="preserve">, and </w:t>
      </w:r>
      <w:r w:rsidR="0067251D" w:rsidRPr="0020278E">
        <w:rPr>
          <w:rFonts w:eastAsia="Times New Roman" w:cstheme="minorHAnsi"/>
          <w:color w:val="1A1A1A"/>
        </w:rPr>
        <w:t xml:space="preserve">more </w:t>
      </w:r>
      <w:r w:rsidR="00BA28CE" w:rsidRPr="0020278E">
        <w:rPr>
          <w:rFonts w:eastAsia="Times New Roman" w:cstheme="minorHAnsi"/>
          <w:color w:val="1A1A1A"/>
        </w:rPr>
        <w:t xml:space="preserve">an abstract </w:t>
      </w:r>
      <w:r w:rsidR="003747B5" w:rsidRPr="0020278E">
        <w:rPr>
          <w:rFonts w:eastAsia="Times New Roman" w:cstheme="minorHAnsi"/>
          <w:color w:val="1A1A1A"/>
        </w:rPr>
        <w:t>one,</w:t>
      </w:r>
      <w:r w:rsidR="00BA28CE" w:rsidRPr="0020278E">
        <w:rPr>
          <w:rFonts w:eastAsia="Times New Roman" w:cstheme="minorHAnsi"/>
          <w:color w:val="1A1A1A"/>
        </w:rPr>
        <w:t xml:space="preserve"> which struggled to stand in the face of more practical accounts.</w:t>
      </w:r>
      <w:r w:rsidR="00131C7B" w:rsidRPr="0020278E">
        <w:rPr>
          <w:rFonts w:eastAsia="Times New Roman" w:cstheme="minorHAnsi"/>
          <w:color w:val="1A1A1A"/>
        </w:rPr>
        <w:t xml:space="preserve"> </w:t>
      </w:r>
    </w:p>
    <w:p w14:paraId="17E20B79" w14:textId="39708ED1" w:rsidR="00535622" w:rsidRPr="0020278E" w:rsidRDefault="007A3F75" w:rsidP="00F73CF4">
      <w:pPr>
        <w:shd w:val="clear" w:color="auto" w:fill="FFFFFF"/>
        <w:spacing w:after="150" w:line="360" w:lineRule="auto"/>
        <w:jc w:val="both"/>
        <w:rPr>
          <w:rFonts w:eastAsia="Times New Roman" w:cstheme="minorHAnsi"/>
          <w:color w:val="1A1A1A"/>
        </w:rPr>
      </w:pPr>
      <w:r w:rsidRPr="0020278E">
        <w:rPr>
          <w:rFonts w:eastAsia="Times New Roman" w:cstheme="minorHAnsi"/>
          <w:color w:val="1A1A1A"/>
        </w:rPr>
        <w:t>C</w:t>
      </w:r>
      <w:r w:rsidR="00535622" w:rsidRPr="0020278E">
        <w:rPr>
          <w:rFonts w:eastAsia="Times New Roman" w:cstheme="minorHAnsi"/>
          <w:color w:val="1A1A1A"/>
        </w:rPr>
        <w:t xml:space="preserve">ontrasting Sartre’s proposition, </w:t>
      </w:r>
      <w:r w:rsidRPr="0020278E">
        <w:rPr>
          <w:rFonts w:eastAsia="Times New Roman" w:cstheme="minorHAnsi"/>
          <w:color w:val="1A1A1A"/>
        </w:rPr>
        <w:t>allows</w:t>
      </w:r>
      <w:r w:rsidR="00535622" w:rsidRPr="0020278E">
        <w:rPr>
          <w:rFonts w:eastAsia="Times New Roman" w:cstheme="minorHAnsi"/>
          <w:color w:val="1A1A1A"/>
        </w:rPr>
        <w:t xml:space="preserve"> better understand</w:t>
      </w:r>
      <w:r w:rsidRPr="0020278E">
        <w:rPr>
          <w:rFonts w:eastAsia="Times New Roman" w:cstheme="minorHAnsi"/>
          <w:color w:val="1A1A1A"/>
        </w:rPr>
        <w:t>ing of</w:t>
      </w:r>
      <w:r w:rsidR="00535622" w:rsidRPr="0020278E">
        <w:rPr>
          <w:rFonts w:eastAsia="Times New Roman" w:cstheme="minorHAnsi"/>
          <w:color w:val="1A1A1A"/>
        </w:rPr>
        <w:t xml:space="preserve"> its controversial extremity</w:t>
      </w:r>
      <w:r w:rsidRPr="0020278E">
        <w:rPr>
          <w:rFonts w:eastAsia="Times New Roman" w:cstheme="minorHAnsi"/>
          <w:color w:val="1A1A1A"/>
        </w:rPr>
        <w:t xml:space="preserve"> and abstract meaning</w:t>
      </w:r>
      <w:r w:rsidR="00535622" w:rsidRPr="0020278E">
        <w:rPr>
          <w:rFonts w:eastAsia="Times New Roman" w:cstheme="minorHAnsi"/>
          <w:color w:val="1A1A1A"/>
        </w:rPr>
        <w:t xml:space="preserve">. As such, </w:t>
      </w:r>
      <w:r w:rsidR="0020278E" w:rsidRPr="0020278E">
        <w:rPr>
          <w:rFonts w:eastAsia="Times New Roman" w:cstheme="minorHAnsi"/>
          <w:color w:val="1A1A1A"/>
        </w:rPr>
        <w:t>considering</w:t>
      </w:r>
      <w:r w:rsidRPr="0020278E">
        <w:rPr>
          <w:rFonts w:eastAsia="Times New Roman" w:cstheme="minorHAnsi"/>
          <w:color w:val="1A1A1A"/>
        </w:rPr>
        <w:t xml:space="preserve"> </w:t>
      </w:r>
      <w:r w:rsidR="008560C4" w:rsidRPr="0020278E">
        <w:rPr>
          <w:rFonts w:eastAsia="Times New Roman" w:cstheme="minorHAnsi"/>
          <w:color w:val="1A1A1A"/>
        </w:rPr>
        <w:t xml:space="preserve">that </w:t>
      </w:r>
      <w:r w:rsidRPr="0020278E">
        <w:rPr>
          <w:rFonts w:eastAsia="Times New Roman" w:cstheme="minorHAnsi"/>
          <w:color w:val="1A1A1A"/>
        </w:rPr>
        <w:t>if</w:t>
      </w:r>
      <w:r w:rsidR="00535622" w:rsidRPr="0020278E">
        <w:rPr>
          <w:rFonts w:eastAsia="Times New Roman" w:cstheme="minorHAnsi"/>
          <w:color w:val="1A1A1A"/>
        </w:rPr>
        <w:t xml:space="preserve"> </w:t>
      </w:r>
      <w:r w:rsidR="008560C4" w:rsidRPr="0020278E">
        <w:rPr>
          <w:rFonts w:eastAsia="Times New Roman" w:cstheme="minorHAnsi"/>
          <w:color w:val="1A1A1A"/>
        </w:rPr>
        <w:t xml:space="preserve">the </w:t>
      </w:r>
      <w:r w:rsidR="00535622" w:rsidRPr="0020278E">
        <w:rPr>
          <w:rFonts w:eastAsia="Times New Roman" w:cstheme="minorHAnsi"/>
          <w:color w:val="1A1A1A"/>
        </w:rPr>
        <w:t xml:space="preserve">choices one makes are in the face of choices one is forced to make, although one remains ultimately free to choose within the overarchingly imposed constricted circumstances in variably contingent degrees, we </w:t>
      </w:r>
      <w:r w:rsidR="005A50DF" w:rsidRPr="0020278E">
        <w:rPr>
          <w:rFonts w:eastAsia="Times New Roman" w:cstheme="minorHAnsi"/>
          <w:color w:val="1A1A1A"/>
        </w:rPr>
        <w:t xml:space="preserve">therefore </w:t>
      </w:r>
      <w:r w:rsidR="00535622" w:rsidRPr="0020278E">
        <w:rPr>
          <w:rFonts w:eastAsia="Times New Roman" w:cstheme="minorHAnsi"/>
          <w:color w:val="1A1A1A"/>
        </w:rPr>
        <w:t xml:space="preserve">ascertain that freedom is diminishable. This </w:t>
      </w:r>
      <w:r w:rsidRPr="0020278E">
        <w:rPr>
          <w:rFonts w:eastAsia="Times New Roman" w:cstheme="minorHAnsi"/>
          <w:color w:val="1A1A1A"/>
        </w:rPr>
        <w:t>apparently elucidates</w:t>
      </w:r>
      <w:r w:rsidR="00535622" w:rsidRPr="0020278E">
        <w:rPr>
          <w:rFonts w:eastAsia="Times New Roman" w:cstheme="minorHAnsi"/>
          <w:color w:val="1A1A1A"/>
        </w:rPr>
        <w:t xml:space="preserve"> the </w:t>
      </w:r>
      <w:r w:rsidRPr="0020278E">
        <w:rPr>
          <w:rFonts w:eastAsia="Times New Roman" w:cstheme="minorHAnsi"/>
          <w:color w:val="1A1A1A"/>
        </w:rPr>
        <w:t>existence of</w:t>
      </w:r>
      <w:r w:rsidR="00535622" w:rsidRPr="0020278E">
        <w:rPr>
          <w:rFonts w:eastAsia="Times New Roman" w:cstheme="minorHAnsi"/>
          <w:color w:val="1A1A1A"/>
        </w:rPr>
        <w:t xml:space="preserve"> levels of freedom</w:t>
      </w:r>
      <w:r w:rsidR="005A50DF" w:rsidRPr="0020278E">
        <w:rPr>
          <w:rFonts w:eastAsia="Times New Roman" w:cstheme="minorHAnsi"/>
          <w:color w:val="1A1A1A"/>
        </w:rPr>
        <w:t>;</w:t>
      </w:r>
      <w:r w:rsidR="00535622" w:rsidRPr="0020278E">
        <w:rPr>
          <w:rFonts w:eastAsia="Times New Roman" w:cstheme="minorHAnsi"/>
          <w:color w:val="1A1A1A"/>
        </w:rPr>
        <w:t xml:space="preserve"> from fundamental to absolute. When liberty is removed to any extent, then the remaining causes of freedom: hence - means, utility and ability, are at the potential mercy of increasing restriction relative to the </w:t>
      </w:r>
      <w:proofErr w:type="gramStart"/>
      <w:r w:rsidR="00535622" w:rsidRPr="0020278E">
        <w:rPr>
          <w:rFonts w:eastAsia="Times New Roman" w:cstheme="minorHAnsi"/>
          <w:color w:val="1A1A1A"/>
        </w:rPr>
        <w:t>particular circumstances</w:t>
      </w:r>
      <w:proofErr w:type="gramEnd"/>
      <w:r w:rsidR="00535622" w:rsidRPr="0020278E">
        <w:rPr>
          <w:rFonts w:eastAsia="Times New Roman" w:cstheme="minorHAnsi"/>
          <w:color w:val="1A1A1A"/>
        </w:rPr>
        <w:t xml:space="preserve">. Circumstances which contingently encompass the potential for absolute </w:t>
      </w:r>
      <w:r w:rsidR="00131C7B" w:rsidRPr="0020278E">
        <w:rPr>
          <w:rFonts w:eastAsia="Times New Roman" w:cstheme="minorHAnsi"/>
          <w:color w:val="1A1A1A"/>
        </w:rPr>
        <w:t>extinguishment</w:t>
      </w:r>
      <w:r w:rsidR="00535622" w:rsidRPr="0020278E">
        <w:rPr>
          <w:rFonts w:eastAsia="Times New Roman" w:cstheme="minorHAnsi"/>
          <w:color w:val="1A1A1A"/>
        </w:rPr>
        <w:t xml:space="preserve"> of even the most fundamental freedom</w:t>
      </w:r>
      <w:r w:rsidR="00131C7B" w:rsidRPr="0020278E">
        <w:rPr>
          <w:rFonts w:eastAsia="Times New Roman" w:cstheme="minorHAnsi"/>
          <w:color w:val="1A1A1A"/>
        </w:rPr>
        <w:t>s</w:t>
      </w:r>
      <w:r w:rsidR="00535622" w:rsidRPr="0020278E">
        <w:rPr>
          <w:rFonts w:eastAsia="Times New Roman" w:cstheme="minorHAnsi"/>
          <w:color w:val="1A1A1A"/>
        </w:rPr>
        <w:t>. It is this absolute diminishment, which Sartre here argues against</w:t>
      </w:r>
      <w:r w:rsidR="005A50DF" w:rsidRPr="0020278E">
        <w:rPr>
          <w:rFonts w:eastAsia="Times New Roman" w:cstheme="minorHAnsi"/>
          <w:color w:val="1A1A1A"/>
        </w:rPr>
        <w:t xml:space="preserve">: </w:t>
      </w:r>
      <w:r w:rsidR="008560C4" w:rsidRPr="0020278E">
        <w:rPr>
          <w:rFonts w:eastAsia="Times New Roman" w:cstheme="minorHAnsi"/>
          <w:color w:val="1A1A1A"/>
        </w:rPr>
        <w:t xml:space="preserve">Within ontological means, </w:t>
      </w:r>
      <w:r w:rsidR="006B2248" w:rsidRPr="0020278E">
        <w:rPr>
          <w:rFonts w:eastAsia="Times New Roman" w:cstheme="minorHAnsi"/>
          <w:color w:val="1A1A1A"/>
        </w:rPr>
        <w:t>Sartre’s</w:t>
      </w:r>
      <w:r w:rsidR="008560C4" w:rsidRPr="0020278E">
        <w:rPr>
          <w:rFonts w:eastAsia="Times New Roman" w:cstheme="minorHAnsi"/>
          <w:color w:val="1A1A1A"/>
        </w:rPr>
        <w:t xml:space="preserve"> freedom innately encompasses </w:t>
      </w:r>
      <w:proofErr w:type="spellStart"/>
      <w:r w:rsidR="008560C4" w:rsidRPr="0020278E">
        <w:rPr>
          <w:rFonts w:eastAsia="Times New Roman" w:cstheme="minorHAnsi"/>
          <w:color w:val="1A1A1A"/>
        </w:rPr>
        <w:t>transcendability</w:t>
      </w:r>
      <w:proofErr w:type="spellEnd"/>
      <w:r w:rsidR="008560C4" w:rsidRPr="0020278E">
        <w:rPr>
          <w:rFonts w:eastAsia="Times New Roman" w:cstheme="minorHAnsi"/>
          <w:color w:val="1A1A1A"/>
        </w:rPr>
        <w:t xml:space="preserve">.   </w:t>
      </w:r>
    </w:p>
    <w:p w14:paraId="6337B932" w14:textId="4DDD8A29" w:rsidR="002F398B" w:rsidRPr="0020278E" w:rsidRDefault="00131C7B" w:rsidP="00F73CF4">
      <w:pPr>
        <w:shd w:val="clear" w:color="auto" w:fill="FFFFFF"/>
        <w:spacing w:before="100" w:beforeAutospacing="1" w:after="240" w:line="360" w:lineRule="auto"/>
        <w:jc w:val="both"/>
        <w:rPr>
          <w:rFonts w:eastAsia="Times New Roman" w:cstheme="minorHAnsi"/>
          <w:color w:val="1C1D1E"/>
        </w:rPr>
      </w:pPr>
      <w:r w:rsidRPr="0020278E">
        <w:rPr>
          <w:rFonts w:eastAsia="Times New Roman" w:cstheme="minorHAnsi"/>
          <w:color w:val="1A1A1A"/>
        </w:rPr>
        <w:t xml:space="preserve">We generally exist in relative freedom. As such, we can </w:t>
      </w:r>
      <w:r w:rsidR="009E0971" w:rsidRPr="0020278E">
        <w:rPr>
          <w:rFonts w:eastAsia="Times New Roman" w:cstheme="minorHAnsi"/>
          <w:color w:val="1A1A1A"/>
        </w:rPr>
        <w:t>positively</w:t>
      </w:r>
      <w:r w:rsidRPr="0020278E">
        <w:rPr>
          <w:rFonts w:eastAsia="Times New Roman" w:cstheme="minorHAnsi"/>
          <w:color w:val="1A1A1A"/>
        </w:rPr>
        <w:t xml:space="preserve"> imagine that we are relatively free to choose ontological modalities such as the </w:t>
      </w:r>
      <w:r w:rsidR="00921CF9" w:rsidRPr="0020278E">
        <w:rPr>
          <w:rFonts w:eastAsia="Times New Roman" w:cstheme="minorHAnsi"/>
          <w:color w:val="1A1A1A"/>
        </w:rPr>
        <w:t>attitudes</w:t>
      </w:r>
      <w:r w:rsidRPr="0020278E">
        <w:rPr>
          <w:rFonts w:eastAsia="Times New Roman" w:cstheme="minorHAnsi"/>
          <w:color w:val="1A1A1A"/>
        </w:rPr>
        <w:t xml:space="preserve"> </w:t>
      </w:r>
      <w:r w:rsidR="00CE20AA" w:rsidRPr="0020278E">
        <w:rPr>
          <w:rFonts w:eastAsia="Times New Roman" w:cstheme="minorHAnsi"/>
          <w:color w:val="1A1A1A"/>
        </w:rPr>
        <w:t>and will which we</w:t>
      </w:r>
      <w:r w:rsidRPr="0020278E">
        <w:rPr>
          <w:rFonts w:eastAsia="Times New Roman" w:cstheme="minorHAnsi"/>
          <w:color w:val="1A1A1A"/>
        </w:rPr>
        <w:t xml:space="preserve"> adopt in the face of </w:t>
      </w:r>
      <w:r w:rsidR="00CE20AA" w:rsidRPr="0020278E">
        <w:rPr>
          <w:rFonts w:eastAsia="Times New Roman" w:cstheme="minorHAnsi"/>
          <w:color w:val="1A1A1A"/>
        </w:rPr>
        <w:t xml:space="preserve">circumstances, </w:t>
      </w:r>
      <w:r w:rsidR="008560C4" w:rsidRPr="0020278E">
        <w:rPr>
          <w:rFonts w:eastAsia="Times New Roman" w:cstheme="minorHAnsi"/>
          <w:color w:val="1A1A1A"/>
        </w:rPr>
        <w:t xml:space="preserve">whether </w:t>
      </w:r>
      <w:r w:rsidR="00CE20AA" w:rsidRPr="0020278E">
        <w:rPr>
          <w:rFonts w:eastAsia="Times New Roman" w:cstheme="minorHAnsi"/>
          <w:color w:val="1A1A1A"/>
        </w:rPr>
        <w:t xml:space="preserve">adverse or otherwise. </w:t>
      </w:r>
      <w:r w:rsidR="0064257C" w:rsidRPr="0020278E">
        <w:rPr>
          <w:rFonts w:eastAsia="Times New Roman" w:cstheme="minorHAnsi"/>
          <w:color w:val="1A1A1A"/>
        </w:rPr>
        <w:t>Ascertain</w:t>
      </w:r>
      <w:r w:rsidR="00921CF9" w:rsidRPr="0020278E">
        <w:rPr>
          <w:rFonts w:eastAsia="Times New Roman" w:cstheme="minorHAnsi"/>
          <w:color w:val="1A1A1A"/>
        </w:rPr>
        <w:t>ing</w:t>
      </w:r>
      <w:r w:rsidR="0064257C" w:rsidRPr="0020278E">
        <w:rPr>
          <w:rFonts w:eastAsia="Times New Roman" w:cstheme="minorHAnsi"/>
          <w:color w:val="1A1A1A"/>
        </w:rPr>
        <w:t xml:space="preserve"> whether the same stands in the face of extreme </w:t>
      </w:r>
      <w:r w:rsidR="00921CF9" w:rsidRPr="0020278E">
        <w:rPr>
          <w:rFonts w:eastAsia="Times New Roman" w:cstheme="minorHAnsi"/>
          <w:color w:val="1A1A1A"/>
        </w:rPr>
        <w:t>adversity</w:t>
      </w:r>
      <w:r w:rsidR="008560C4" w:rsidRPr="0020278E">
        <w:rPr>
          <w:rFonts w:eastAsia="Times New Roman" w:cstheme="minorHAnsi"/>
          <w:color w:val="1A1A1A"/>
        </w:rPr>
        <w:t xml:space="preserve"> </w:t>
      </w:r>
      <w:r w:rsidR="0064257C" w:rsidRPr="0020278E">
        <w:rPr>
          <w:rFonts w:eastAsia="Times New Roman" w:cstheme="minorHAnsi"/>
          <w:color w:val="1A1A1A"/>
        </w:rPr>
        <w:t xml:space="preserve">on the other hand, is </w:t>
      </w:r>
      <w:r w:rsidR="008560C4" w:rsidRPr="0020278E">
        <w:rPr>
          <w:rFonts w:eastAsia="Times New Roman" w:cstheme="minorHAnsi"/>
          <w:color w:val="1A1A1A"/>
        </w:rPr>
        <w:t>empirically</w:t>
      </w:r>
      <w:r w:rsidR="00921CF9" w:rsidRPr="0020278E">
        <w:rPr>
          <w:rFonts w:eastAsia="Times New Roman" w:cstheme="minorHAnsi"/>
          <w:color w:val="1A1A1A"/>
        </w:rPr>
        <w:t xml:space="preserve"> </w:t>
      </w:r>
      <w:r w:rsidR="00107056" w:rsidRPr="0020278E">
        <w:rPr>
          <w:rFonts w:eastAsia="Times New Roman" w:cstheme="minorHAnsi"/>
          <w:color w:val="1A1A1A"/>
        </w:rPr>
        <w:t xml:space="preserve">speaking, </w:t>
      </w:r>
      <w:r w:rsidR="00921CF9" w:rsidRPr="0020278E">
        <w:rPr>
          <w:rFonts w:eastAsia="Times New Roman" w:cstheme="minorHAnsi"/>
          <w:color w:val="1A1A1A"/>
        </w:rPr>
        <w:t>not</w:t>
      </w:r>
      <w:r w:rsidR="0064257C" w:rsidRPr="0020278E">
        <w:rPr>
          <w:rFonts w:eastAsia="Times New Roman" w:cstheme="minorHAnsi"/>
          <w:color w:val="1A1A1A"/>
        </w:rPr>
        <w:t xml:space="preserve"> so </w:t>
      </w:r>
      <w:r w:rsidR="008560C4" w:rsidRPr="0020278E">
        <w:rPr>
          <w:rFonts w:eastAsia="Times New Roman" w:cstheme="minorHAnsi"/>
          <w:color w:val="1A1A1A"/>
        </w:rPr>
        <w:t>direct</w:t>
      </w:r>
      <w:r w:rsidR="0064257C" w:rsidRPr="0020278E">
        <w:rPr>
          <w:rFonts w:eastAsia="Times New Roman" w:cstheme="minorHAnsi"/>
          <w:color w:val="1A1A1A"/>
        </w:rPr>
        <w:t xml:space="preserve"> to imagine. I</w:t>
      </w:r>
      <w:r w:rsidR="00107056" w:rsidRPr="0020278E">
        <w:rPr>
          <w:rFonts w:eastAsia="Times New Roman" w:cstheme="minorHAnsi"/>
          <w:color w:val="1A1A1A"/>
        </w:rPr>
        <w:t xml:space="preserve">n corroboration of Sartre’s </w:t>
      </w:r>
      <w:r w:rsidR="009E0971" w:rsidRPr="0020278E">
        <w:rPr>
          <w:rFonts w:eastAsia="Times New Roman" w:cstheme="minorHAnsi"/>
          <w:color w:val="1A1A1A"/>
        </w:rPr>
        <w:t>thesis</w:t>
      </w:r>
      <w:r w:rsidR="00107056" w:rsidRPr="0020278E">
        <w:rPr>
          <w:rFonts w:eastAsia="Times New Roman" w:cstheme="minorHAnsi"/>
          <w:color w:val="1A1A1A"/>
        </w:rPr>
        <w:t>, I</w:t>
      </w:r>
      <w:r w:rsidR="0064257C" w:rsidRPr="0020278E">
        <w:rPr>
          <w:rFonts w:eastAsia="Times New Roman" w:cstheme="minorHAnsi"/>
          <w:color w:val="1A1A1A"/>
        </w:rPr>
        <w:t xml:space="preserve"> refer to </w:t>
      </w:r>
      <w:r w:rsidR="0064257C" w:rsidRPr="0020278E">
        <w:rPr>
          <w:rFonts w:eastAsia="Times New Roman" w:cstheme="minorHAnsi"/>
          <w:color w:val="1C1D1E"/>
        </w:rPr>
        <w:t xml:space="preserve">Viktor Frankl's </w:t>
      </w:r>
      <w:r w:rsidR="00A46895" w:rsidRPr="0020278E">
        <w:rPr>
          <w:rFonts w:eastAsia="Times New Roman" w:cstheme="minorHAnsi"/>
          <w:color w:val="1C1D1E"/>
        </w:rPr>
        <w:t>publication; On</w:t>
      </w:r>
      <w:r w:rsidR="007E395B" w:rsidRPr="0020278E">
        <w:rPr>
          <w:rFonts w:eastAsia="Times New Roman" w:cstheme="minorHAnsi"/>
          <w:i/>
          <w:iCs/>
          <w:color w:val="1C1D1E"/>
        </w:rPr>
        <w:t xml:space="preserve"> the Theory and Therapy of Mental Disorders: An Introduction to Logotherapy and Existential Analysis</w:t>
      </w:r>
      <w:r w:rsidR="00892680" w:rsidRPr="0020278E">
        <w:rPr>
          <w:rStyle w:val="FootnoteReference"/>
          <w:rFonts w:eastAsia="Times New Roman" w:cstheme="minorHAnsi"/>
          <w:i/>
          <w:iCs/>
          <w:color w:val="1C1D1E"/>
        </w:rPr>
        <w:footnoteReference w:id="14"/>
      </w:r>
      <w:r w:rsidR="00892680" w:rsidRPr="0020278E">
        <w:rPr>
          <w:rFonts w:eastAsia="Times New Roman" w:cstheme="minorHAnsi"/>
          <w:color w:val="1C1D1E"/>
        </w:rPr>
        <w:t xml:space="preserve">, </w:t>
      </w:r>
      <w:r w:rsidR="0064257C" w:rsidRPr="0020278E">
        <w:rPr>
          <w:rFonts w:eastAsia="Times New Roman" w:cstheme="minorHAnsi"/>
          <w:color w:val="1C1D1E"/>
        </w:rPr>
        <w:t xml:space="preserve">which relays </w:t>
      </w:r>
      <w:r w:rsidR="00921CF9" w:rsidRPr="0020278E">
        <w:rPr>
          <w:rFonts w:eastAsia="Times New Roman" w:cstheme="minorHAnsi"/>
          <w:color w:val="1C1D1E"/>
        </w:rPr>
        <w:t>a first-hand</w:t>
      </w:r>
      <w:r w:rsidR="0064257C" w:rsidRPr="0020278E">
        <w:rPr>
          <w:rFonts w:eastAsia="Times New Roman" w:cstheme="minorHAnsi"/>
          <w:color w:val="1C1D1E"/>
        </w:rPr>
        <w:t xml:space="preserve"> </w:t>
      </w:r>
      <w:r w:rsidR="00407E6B" w:rsidRPr="0020278E">
        <w:rPr>
          <w:rFonts w:eastAsia="Times New Roman" w:cstheme="minorHAnsi"/>
          <w:color w:val="1C1D1E"/>
        </w:rPr>
        <w:t xml:space="preserve">ontological </w:t>
      </w:r>
      <w:r w:rsidR="0064257C" w:rsidRPr="0020278E">
        <w:rPr>
          <w:rFonts w:eastAsia="Times New Roman" w:cstheme="minorHAnsi"/>
          <w:color w:val="1C1D1E"/>
        </w:rPr>
        <w:t>account of incarcerat</w:t>
      </w:r>
      <w:r w:rsidR="00407E6B" w:rsidRPr="0020278E">
        <w:rPr>
          <w:rFonts w:eastAsia="Times New Roman" w:cstheme="minorHAnsi"/>
          <w:color w:val="1C1D1E"/>
        </w:rPr>
        <w:t>ion</w:t>
      </w:r>
      <w:r w:rsidR="0064257C" w:rsidRPr="0020278E">
        <w:rPr>
          <w:rFonts w:eastAsia="Times New Roman" w:cstheme="minorHAnsi"/>
          <w:color w:val="1C1D1E"/>
        </w:rPr>
        <w:t xml:space="preserve"> </w:t>
      </w:r>
      <w:r w:rsidR="00407E6B" w:rsidRPr="0020278E">
        <w:rPr>
          <w:rFonts w:eastAsia="Times New Roman" w:cstheme="minorHAnsi"/>
          <w:color w:val="1C1D1E"/>
        </w:rPr>
        <w:t>with</w:t>
      </w:r>
      <w:r w:rsidR="0064257C" w:rsidRPr="0020278E">
        <w:rPr>
          <w:rFonts w:eastAsia="Times New Roman" w:cstheme="minorHAnsi"/>
          <w:color w:val="1C1D1E"/>
        </w:rPr>
        <w:t>in nazi</w:t>
      </w:r>
      <w:r w:rsidR="00921CF9" w:rsidRPr="0020278E">
        <w:rPr>
          <w:rFonts w:eastAsia="Times New Roman" w:cstheme="minorHAnsi"/>
          <w:color w:val="1C1D1E"/>
        </w:rPr>
        <w:t xml:space="preserve"> German concentration</w:t>
      </w:r>
      <w:r w:rsidR="0064257C" w:rsidRPr="0020278E">
        <w:rPr>
          <w:rFonts w:eastAsia="Times New Roman" w:cstheme="minorHAnsi"/>
          <w:color w:val="1C1D1E"/>
        </w:rPr>
        <w:t xml:space="preserve"> </w:t>
      </w:r>
      <w:r w:rsidR="00921CF9" w:rsidRPr="0020278E">
        <w:rPr>
          <w:rFonts w:eastAsia="Times New Roman" w:cstheme="minorHAnsi"/>
          <w:color w:val="1C1D1E"/>
        </w:rPr>
        <w:t>camp</w:t>
      </w:r>
      <w:r w:rsidR="00A43AAD" w:rsidRPr="0020278E">
        <w:rPr>
          <w:rFonts w:eastAsia="Times New Roman" w:cstheme="minorHAnsi"/>
          <w:color w:val="1C1D1E"/>
        </w:rPr>
        <w:t>s</w:t>
      </w:r>
      <w:r w:rsidR="0064257C" w:rsidRPr="0020278E">
        <w:rPr>
          <w:rFonts w:eastAsia="Times New Roman" w:cstheme="minorHAnsi"/>
          <w:color w:val="1C1D1E"/>
        </w:rPr>
        <w:t>.</w:t>
      </w:r>
      <w:r w:rsidR="00407E6B" w:rsidRPr="0020278E">
        <w:rPr>
          <w:rFonts w:eastAsia="Times New Roman" w:cstheme="minorHAnsi"/>
          <w:color w:val="1C1D1E"/>
        </w:rPr>
        <w:t xml:space="preserve"> On incarceration and enforced dehumanisation, Frankl recognised that there remained within his being, the subjective autonomy to make choices</w:t>
      </w:r>
      <w:r w:rsidR="00DB224F" w:rsidRPr="0020278E">
        <w:rPr>
          <w:rFonts w:eastAsia="Times New Roman" w:cstheme="minorHAnsi"/>
          <w:color w:val="1C1D1E"/>
        </w:rPr>
        <w:t>.</w:t>
      </w:r>
      <w:r w:rsidR="00F01A2D" w:rsidRPr="0020278E">
        <w:rPr>
          <w:rStyle w:val="FootnoteReference"/>
          <w:rFonts w:eastAsia="Times New Roman" w:cstheme="minorHAnsi"/>
          <w:color w:val="1C1D1E"/>
        </w:rPr>
        <w:footnoteReference w:id="15"/>
      </w:r>
      <w:r w:rsidR="00407E6B" w:rsidRPr="0020278E">
        <w:rPr>
          <w:rFonts w:eastAsia="Times New Roman" w:cstheme="minorHAnsi"/>
          <w:color w:val="1C1D1E"/>
        </w:rPr>
        <w:t xml:space="preserve"> </w:t>
      </w:r>
      <w:r w:rsidR="00D41379" w:rsidRPr="0020278E">
        <w:rPr>
          <w:rFonts w:eastAsia="Times New Roman" w:cstheme="minorHAnsi"/>
          <w:color w:val="1C1D1E"/>
        </w:rPr>
        <w:t>Having</w:t>
      </w:r>
      <w:r w:rsidR="00407E6B" w:rsidRPr="0020278E">
        <w:rPr>
          <w:rFonts w:eastAsia="Times New Roman" w:cstheme="minorHAnsi"/>
          <w:color w:val="1C1D1E"/>
        </w:rPr>
        <w:t xml:space="preserve"> </w:t>
      </w:r>
      <w:r w:rsidR="00D41379" w:rsidRPr="0020278E">
        <w:rPr>
          <w:rFonts w:eastAsia="Times New Roman" w:cstheme="minorHAnsi"/>
          <w:color w:val="1C1D1E"/>
        </w:rPr>
        <w:t xml:space="preserve">priorly </w:t>
      </w:r>
      <w:r w:rsidR="00407E6B" w:rsidRPr="0020278E">
        <w:rPr>
          <w:rFonts w:eastAsia="Times New Roman" w:cstheme="minorHAnsi"/>
          <w:color w:val="1C1D1E"/>
        </w:rPr>
        <w:t xml:space="preserve">been a therapist, </w:t>
      </w:r>
      <w:r w:rsidR="00D41379" w:rsidRPr="0020278E">
        <w:rPr>
          <w:rFonts w:eastAsia="Times New Roman" w:cstheme="minorHAnsi"/>
          <w:color w:val="1C1D1E"/>
        </w:rPr>
        <w:t>he</w:t>
      </w:r>
      <w:r w:rsidR="00407E6B" w:rsidRPr="0020278E">
        <w:rPr>
          <w:rFonts w:eastAsia="Times New Roman" w:cstheme="minorHAnsi"/>
          <w:color w:val="1C1D1E"/>
        </w:rPr>
        <w:t xml:space="preserve"> actively chose to continue this endeavour whilst </w:t>
      </w:r>
      <w:r w:rsidR="00D41379" w:rsidRPr="0020278E">
        <w:rPr>
          <w:rFonts w:eastAsia="Times New Roman" w:cstheme="minorHAnsi"/>
          <w:color w:val="1C1D1E"/>
        </w:rPr>
        <w:t>incarcerated</w:t>
      </w:r>
      <w:r w:rsidR="00407E6B" w:rsidRPr="0020278E">
        <w:rPr>
          <w:rFonts w:eastAsia="Times New Roman" w:cstheme="minorHAnsi"/>
          <w:color w:val="1C1D1E"/>
        </w:rPr>
        <w:t xml:space="preserve">. </w:t>
      </w:r>
      <w:r w:rsidR="00D41379" w:rsidRPr="0020278E">
        <w:rPr>
          <w:rFonts w:eastAsia="Times New Roman" w:cstheme="minorHAnsi"/>
          <w:color w:val="1C1D1E"/>
        </w:rPr>
        <w:t xml:space="preserve">Within his account Frankl notes the variable choices which others made in the face </w:t>
      </w:r>
      <w:r w:rsidR="0084148D" w:rsidRPr="0020278E">
        <w:rPr>
          <w:rFonts w:eastAsia="Times New Roman" w:cstheme="minorHAnsi"/>
          <w:color w:val="1C1D1E"/>
        </w:rPr>
        <w:t xml:space="preserve">even </w:t>
      </w:r>
      <w:r w:rsidR="00D41379" w:rsidRPr="0020278E">
        <w:rPr>
          <w:rFonts w:eastAsia="Times New Roman" w:cstheme="minorHAnsi"/>
          <w:color w:val="1C1D1E"/>
        </w:rPr>
        <w:t>of such stark limitations.</w:t>
      </w:r>
      <w:r w:rsidR="0064257C" w:rsidRPr="0020278E">
        <w:rPr>
          <w:rFonts w:eastAsia="Times New Roman" w:cstheme="minorHAnsi"/>
          <w:color w:val="1C1D1E"/>
        </w:rPr>
        <w:t xml:space="preserve"> Frankl </w:t>
      </w:r>
      <w:r w:rsidR="007F1CE8" w:rsidRPr="0020278E">
        <w:rPr>
          <w:rFonts w:eastAsia="Times New Roman" w:cstheme="minorHAnsi"/>
          <w:color w:val="1C1D1E"/>
        </w:rPr>
        <w:t>observed that</w:t>
      </w:r>
      <w:r w:rsidR="0064257C" w:rsidRPr="0020278E">
        <w:rPr>
          <w:rFonts w:eastAsia="Times New Roman" w:cstheme="minorHAnsi"/>
          <w:color w:val="1C1D1E"/>
        </w:rPr>
        <w:t xml:space="preserve"> the last of human freedoms, </w:t>
      </w:r>
      <w:r w:rsidR="007F1CE8" w:rsidRPr="0020278E">
        <w:rPr>
          <w:rFonts w:eastAsia="Times New Roman" w:cstheme="minorHAnsi"/>
          <w:color w:val="1C1D1E"/>
        </w:rPr>
        <w:t xml:space="preserve">irrevocable </w:t>
      </w:r>
      <w:r w:rsidR="0064257C" w:rsidRPr="0020278E">
        <w:rPr>
          <w:rFonts w:eastAsia="Times New Roman" w:cstheme="minorHAnsi"/>
          <w:color w:val="1C1D1E"/>
        </w:rPr>
        <w:t>even</w:t>
      </w:r>
      <w:r w:rsidR="007F1CE8" w:rsidRPr="0020278E">
        <w:rPr>
          <w:rFonts w:eastAsia="Times New Roman" w:cstheme="minorHAnsi"/>
          <w:color w:val="1C1D1E"/>
        </w:rPr>
        <w:t xml:space="preserve"> then</w:t>
      </w:r>
      <w:r w:rsidR="00921CF9" w:rsidRPr="0020278E">
        <w:rPr>
          <w:rFonts w:eastAsia="Times New Roman" w:cstheme="minorHAnsi"/>
          <w:color w:val="1C1D1E"/>
        </w:rPr>
        <w:t xml:space="preserve">, </w:t>
      </w:r>
      <w:r w:rsidR="00921CF9" w:rsidRPr="0020278E">
        <w:rPr>
          <w:rFonts w:eastAsia="Times New Roman" w:cstheme="minorHAnsi"/>
          <w:color w:val="1C1D1E"/>
        </w:rPr>
        <w:lastRenderedPageBreak/>
        <w:t>were</w:t>
      </w:r>
      <w:r w:rsidR="0064257C" w:rsidRPr="0020278E">
        <w:rPr>
          <w:rFonts w:eastAsia="Times New Roman" w:cstheme="minorHAnsi"/>
          <w:color w:val="1C1D1E"/>
        </w:rPr>
        <w:t xml:space="preserve"> the freedom to choose one's attitude and one's way</w:t>
      </w:r>
      <w:r w:rsidR="00921CF9" w:rsidRPr="0020278E">
        <w:rPr>
          <w:rFonts w:eastAsia="Times New Roman" w:cstheme="minorHAnsi"/>
          <w:color w:val="1C1D1E"/>
        </w:rPr>
        <w:t>,</w:t>
      </w:r>
      <w:r w:rsidR="0064257C" w:rsidRPr="0020278E">
        <w:rPr>
          <w:rFonts w:eastAsia="Times New Roman" w:cstheme="minorHAnsi"/>
          <w:color w:val="1C1D1E"/>
        </w:rPr>
        <w:t xml:space="preserve"> </w:t>
      </w:r>
      <w:r w:rsidR="007F1CE8" w:rsidRPr="0020278E">
        <w:rPr>
          <w:rFonts w:eastAsia="Times New Roman" w:cstheme="minorHAnsi"/>
          <w:color w:val="1C1D1E"/>
        </w:rPr>
        <w:t>whatever the</w:t>
      </w:r>
      <w:r w:rsidR="0064257C" w:rsidRPr="0020278E">
        <w:rPr>
          <w:rFonts w:eastAsia="Times New Roman" w:cstheme="minorHAnsi"/>
          <w:color w:val="1C1D1E"/>
        </w:rPr>
        <w:t xml:space="preserve"> situation</w:t>
      </w:r>
      <w:r w:rsidR="00CD527D" w:rsidRPr="0020278E">
        <w:rPr>
          <w:rFonts w:eastAsia="Times New Roman" w:cstheme="minorHAnsi"/>
          <w:color w:val="1C1D1E"/>
        </w:rPr>
        <w:t>.</w:t>
      </w:r>
      <w:r w:rsidR="0058236C" w:rsidRPr="0020278E">
        <w:rPr>
          <w:rStyle w:val="FootnoteReference"/>
          <w:rFonts w:eastAsia="Times New Roman" w:cstheme="minorHAnsi"/>
          <w:color w:val="1C1D1E"/>
        </w:rPr>
        <w:footnoteReference w:id="16"/>
      </w:r>
      <w:r w:rsidR="00CD527D" w:rsidRPr="0020278E">
        <w:rPr>
          <w:rFonts w:eastAsia="Times New Roman" w:cstheme="minorHAnsi"/>
          <w:color w:val="1C1D1E"/>
        </w:rPr>
        <w:t xml:space="preserve"> </w:t>
      </w:r>
      <w:r w:rsidR="007F1CE8" w:rsidRPr="0020278E">
        <w:rPr>
          <w:rFonts w:eastAsia="Times New Roman" w:cstheme="minorHAnsi"/>
          <w:color w:val="1C1D1E"/>
        </w:rPr>
        <w:t>This grievous account adds weight to Sartre’s thesis</w:t>
      </w:r>
      <w:r w:rsidR="00D41379" w:rsidRPr="0020278E">
        <w:rPr>
          <w:rFonts w:eastAsia="Times New Roman" w:cstheme="minorHAnsi"/>
          <w:color w:val="1C1D1E"/>
        </w:rPr>
        <w:t xml:space="preserve"> in the respect that Frankl’s freedom</w:t>
      </w:r>
      <w:r w:rsidR="00AD3759" w:rsidRPr="0020278E">
        <w:rPr>
          <w:rFonts w:eastAsia="Times New Roman" w:cstheme="minorHAnsi"/>
          <w:color w:val="1C1D1E"/>
        </w:rPr>
        <w:t xml:space="preserve"> </w:t>
      </w:r>
      <w:r w:rsidR="00D41379" w:rsidRPr="0020278E">
        <w:rPr>
          <w:rFonts w:eastAsia="Times New Roman" w:cstheme="minorHAnsi"/>
          <w:color w:val="1C1D1E"/>
        </w:rPr>
        <w:t xml:space="preserve">alike Sartre’s, is ultimately inextinguishable. </w:t>
      </w:r>
      <w:r w:rsidR="00921CF9" w:rsidRPr="0020278E">
        <w:rPr>
          <w:rFonts w:eastAsia="Times New Roman" w:cstheme="minorHAnsi"/>
          <w:color w:val="1C1D1E"/>
        </w:rPr>
        <w:t>However, bearing in mind Sartre himself retracted his earlier conclusion to allow for circumstantial variables and contingents, the question remains, as to whether there exist limitations to even these “last of human freedoms”</w:t>
      </w:r>
      <w:r w:rsidR="006F6A6A" w:rsidRPr="0020278E">
        <w:rPr>
          <w:rFonts w:eastAsia="Times New Roman" w:cstheme="minorHAnsi"/>
          <w:color w:val="1C1D1E"/>
        </w:rPr>
        <w:t>?</w:t>
      </w:r>
      <w:r w:rsidR="006F6A6A" w:rsidRPr="0020278E">
        <w:rPr>
          <w:rStyle w:val="FootnoteReference"/>
          <w:rFonts w:eastAsia="Times New Roman" w:cstheme="minorHAnsi"/>
          <w:color w:val="1C1D1E"/>
        </w:rPr>
        <w:footnoteReference w:id="17"/>
      </w:r>
    </w:p>
    <w:p w14:paraId="1DFDB94E" w14:textId="42CC9F26" w:rsidR="00341A7B" w:rsidRPr="0020278E" w:rsidRDefault="00341A7B" w:rsidP="00F73CF4">
      <w:pPr>
        <w:shd w:val="clear" w:color="auto" w:fill="FFFFFF"/>
        <w:spacing w:before="100" w:beforeAutospacing="1" w:after="240" w:line="360" w:lineRule="auto"/>
        <w:jc w:val="both"/>
        <w:rPr>
          <w:rFonts w:eastAsia="Times New Roman" w:cstheme="minorHAnsi"/>
          <w:color w:val="1C1D1E"/>
        </w:rPr>
      </w:pPr>
      <w:r w:rsidRPr="0020278E">
        <w:rPr>
          <w:rFonts w:eastAsia="Times New Roman" w:cstheme="minorHAnsi"/>
          <w:color w:val="1C1D1E"/>
        </w:rPr>
        <w:t xml:space="preserve">From Frankl’s account, I </w:t>
      </w:r>
      <w:r w:rsidR="00332410" w:rsidRPr="0020278E">
        <w:rPr>
          <w:rFonts w:eastAsia="Times New Roman" w:cstheme="minorHAnsi"/>
          <w:color w:val="1C1D1E"/>
        </w:rPr>
        <w:t>propose</w:t>
      </w:r>
      <w:r w:rsidRPr="0020278E">
        <w:rPr>
          <w:rFonts w:eastAsia="Times New Roman" w:cstheme="minorHAnsi"/>
          <w:color w:val="1C1D1E"/>
        </w:rPr>
        <w:t xml:space="preserve"> that there remains a factor of subjectivity in </w:t>
      </w:r>
      <w:r w:rsidR="00332410" w:rsidRPr="0020278E">
        <w:rPr>
          <w:rFonts w:eastAsia="Times New Roman" w:cstheme="minorHAnsi"/>
          <w:color w:val="1C1D1E"/>
        </w:rPr>
        <w:t>one’s</w:t>
      </w:r>
      <w:r w:rsidRPr="0020278E">
        <w:rPr>
          <w:rFonts w:eastAsia="Times New Roman" w:cstheme="minorHAnsi"/>
          <w:color w:val="1C1D1E"/>
        </w:rPr>
        <w:t xml:space="preserve"> past</w:t>
      </w:r>
      <w:r w:rsidR="00332410" w:rsidRPr="0020278E">
        <w:rPr>
          <w:rFonts w:eastAsia="Times New Roman" w:cstheme="minorHAnsi"/>
          <w:color w:val="1C1D1E"/>
        </w:rPr>
        <w:t xml:space="preserve"> </w:t>
      </w:r>
      <w:r w:rsidRPr="0020278E">
        <w:rPr>
          <w:rFonts w:eastAsia="Times New Roman" w:cstheme="minorHAnsi"/>
          <w:color w:val="1C1D1E"/>
        </w:rPr>
        <w:t>as well as present circumstances</w:t>
      </w:r>
      <w:r w:rsidR="00812AB2" w:rsidRPr="0020278E">
        <w:rPr>
          <w:rFonts w:eastAsia="Times New Roman" w:cstheme="minorHAnsi"/>
          <w:color w:val="1C1D1E"/>
        </w:rPr>
        <w:t>,</w:t>
      </w:r>
      <w:r w:rsidRPr="0020278E">
        <w:rPr>
          <w:rFonts w:eastAsia="Times New Roman" w:cstheme="minorHAnsi"/>
          <w:color w:val="1C1D1E"/>
        </w:rPr>
        <w:t xml:space="preserve"> which ultimately govern the means and utilities available to one in the capacity </w:t>
      </w:r>
      <w:r w:rsidR="00AB3754" w:rsidRPr="0020278E">
        <w:rPr>
          <w:rFonts w:eastAsia="Times New Roman" w:cstheme="minorHAnsi"/>
          <w:color w:val="1C1D1E"/>
        </w:rPr>
        <w:t>of free</w:t>
      </w:r>
      <w:r w:rsidRPr="0020278E">
        <w:rPr>
          <w:rFonts w:eastAsia="Times New Roman" w:cstheme="minorHAnsi"/>
          <w:color w:val="1C1D1E"/>
        </w:rPr>
        <w:t>-</w:t>
      </w:r>
      <w:r w:rsidR="00E95629" w:rsidRPr="0020278E">
        <w:rPr>
          <w:rFonts w:eastAsia="Times New Roman" w:cstheme="minorHAnsi"/>
          <w:color w:val="1C1D1E"/>
        </w:rPr>
        <w:t>will</w:t>
      </w:r>
      <w:r w:rsidRPr="0020278E">
        <w:rPr>
          <w:rFonts w:eastAsia="Times New Roman" w:cstheme="minorHAnsi"/>
          <w:color w:val="1C1D1E"/>
        </w:rPr>
        <w:t xml:space="preserve"> </w:t>
      </w:r>
      <w:r w:rsidR="00E95629" w:rsidRPr="0020278E">
        <w:rPr>
          <w:rFonts w:eastAsia="Times New Roman" w:cstheme="minorHAnsi"/>
          <w:color w:val="1C1D1E"/>
        </w:rPr>
        <w:t>and</w:t>
      </w:r>
      <w:r w:rsidRPr="0020278E">
        <w:rPr>
          <w:rFonts w:eastAsia="Times New Roman" w:cstheme="minorHAnsi"/>
          <w:color w:val="1C1D1E"/>
        </w:rPr>
        <w:t xml:space="preserve"> choice. </w:t>
      </w:r>
      <w:r w:rsidR="00AB3754" w:rsidRPr="0020278E">
        <w:rPr>
          <w:rFonts w:eastAsia="Times New Roman" w:cstheme="minorHAnsi"/>
          <w:color w:val="1C1D1E"/>
        </w:rPr>
        <w:t>That is to say</w:t>
      </w:r>
      <w:r w:rsidR="00017801" w:rsidRPr="0020278E">
        <w:rPr>
          <w:rFonts w:eastAsia="Times New Roman" w:cstheme="minorHAnsi"/>
          <w:color w:val="1C1D1E"/>
        </w:rPr>
        <w:t xml:space="preserve">; </w:t>
      </w:r>
      <w:r w:rsidRPr="0020278E">
        <w:rPr>
          <w:rFonts w:eastAsia="Times New Roman" w:cstheme="minorHAnsi"/>
          <w:color w:val="1C1D1E"/>
        </w:rPr>
        <w:t>such a position is variably pre-disposed, hence; it is determined.</w:t>
      </w:r>
      <w:r w:rsidR="00812AB2" w:rsidRPr="0020278E">
        <w:rPr>
          <w:rFonts w:eastAsia="Times New Roman" w:cstheme="minorHAnsi"/>
          <w:color w:val="1C1D1E"/>
        </w:rPr>
        <w:t xml:space="preserve"> Determined ontology need</w:t>
      </w:r>
      <w:r w:rsidR="00D9512E" w:rsidRPr="0020278E">
        <w:rPr>
          <w:rFonts w:eastAsia="Times New Roman" w:cstheme="minorHAnsi"/>
          <w:color w:val="1C1D1E"/>
        </w:rPr>
        <w:t>n’t</w:t>
      </w:r>
      <w:r w:rsidR="00812AB2" w:rsidRPr="0020278E">
        <w:rPr>
          <w:rFonts w:eastAsia="Times New Roman" w:cstheme="minorHAnsi"/>
          <w:color w:val="1C1D1E"/>
        </w:rPr>
        <w:t xml:space="preserve"> be absolute. Environmental</w:t>
      </w:r>
      <w:r w:rsidR="00D9512E" w:rsidRPr="0020278E">
        <w:rPr>
          <w:rFonts w:eastAsia="Times New Roman" w:cstheme="minorHAnsi"/>
          <w:color w:val="1C1D1E"/>
        </w:rPr>
        <w:t xml:space="preserve">; </w:t>
      </w:r>
      <w:r w:rsidR="00812AB2" w:rsidRPr="0020278E">
        <w:rPr>
          <w:rFonts w:eastAsia="Times New Roman" w:cstheme="minorHAnsi"/>
          <w:color w:val="1C1D1E"/>
        </w:rPr>
        <w:t xml:space="preserve">socio, psycho and </w:t>
      </w:r>
      <w:r w:rsidR="00D9512E" w:rsidRPr="0020278E">
        <w:rPr>
          <w:rFonts w:eastAsia="Times New Roman" w:cstheme="minorHAnsi"/>
          <w:color w:val="1C1D1E"/>
        </w:rPr>
        <w:t>physiological</w:t>
      </w:r>
      <w:r w:rsidR="00812AB2" w:rsidRPr="0020278E">
        <w:rPr>
          <w:rFonts w:eastAsia="Times New Roman" w:cstheme="minorHAnsi"/>
          <w:color w:val="1C1D1E"/>
        </w:rPr>
        <w:t xml:space="preserve"> factors all </w:t>
      </w:r>
      <w:r w:rsidR="005F5546" w:rsidRPr="0020278E">
        <w:rPr>
          <w:rFonts w:eastAsia="Times New Roman" w:cstheme="minorHAnsi"/>
          <w:color w:val="1C1D1E"/>
        </w:rPr>
        <w:t>go toward</w:t>
      </w:r>
      <w:r w:rsidR="00812AB2" w:rsidRPr="0020278E">
        <w:rPr>
          <w:rFonts w:eastAsia="Times New Roman" w:cstheme="minorHAnsi"/>
          <w:color w:val="1C1D1E"/>
        </w:rPr>
        <w:t xml:space="preserve"> determining</w:t>
      </w:r>
      <w:r w:rsidR="005F5546" w:rsidRPr="0020278E">
        <w:rPr>
          <w:rFonts w:eastAsia="Times New Roman" w:cstheme="minorHAnsi"/>
          <w:color w:val="1C1D1E"/>
        </w:rPr>
        <w:t xml:space="preserve"> </w:t>
      </w:r>
      <w:r w:rsidR="00812AB2" w:rsidRPr="0020278E">
        <w:rPr>
          <w:rFonts w:eastAsia="Times New Roman" w:cstheme="minorHAnsi"/>
          <w:color w:val="1C1D1E"/>
        </w:rPr>
        <w:t>t</w:t>
      </w:r>
      <w:r w:rsidR="00E73D38" w:rsidRPr="0020278E">
        <w:rPr>
          <w:rFonts w:eastAsia="Times New Roman" w:cstheme="minorHAnsi"/>
          <w:color w:val="1C1D1E"/>
        </w:rPr>
        <w:t xml:space="preserve">hat one </w:t>
      </w:r>
      <w:r w:rsidR="00812AB2" w:rsidRPr="0020278E">
        <w:rPr>
          <w:rFonts w:eastAsia="Times New Roman" w:cstheme="minorHAnsi"/>
          <w:color w:val="1C1D1E"/>
        </w:rPr>
        <w:t>mak</w:t>
      </w:r>
      <w:r w:rsidR="00E73D38" w:rsidRPr="0020278E">
        <w:rPr>
          <w:rFonts w:eastAsia="Times New Roman" w:cstheme="minorHAnsi"/>
          <w:color w:val="1C1D1E"/>
        </w:rPr>
        <w:t>es</w:t>
      </w:r>
      <w:r w:rsidR="00812AB2" w:rsidRPr="0020278E">
        <w:rPr>
          <w:rFonts w:eastAsia="Times New Roman" w:cstheme="minorHAnsi"/>
          <w:color w:val="1C1D1E"/>
        </w:rPr>
        <w:t xml:space="preserve"> </w:t>
      </w:r>
      <w:r w:rsidR="00E73D38" w:rsidRPr="0020278E">
        <w:rPr>
          <w:rFonts w:eastAsia="Times New Roman" w:cstheme="minorHAnsi"/>
          <w:color w:val="1C1D1E"/>
        </w:rPr>
        <w:t>choices</w:t>
      </w:r>
      <w:r w:rsidR="00812AB2" w:rsidRPr="0020278E">
        <w:rPr>
          <w:rFonts w:eastAsia="Times New Roman" w:cstheme="minorHAnsi"/>
          <w:color w:val="1C1D1E"/>
        </w:rPr>
        <w:t xml:space="preserve"> to which one is relatively pre-disposed. Considering</w:t>
      </w:r>
      <w:r w:rsidR="00C0202E" w:rsidRPr="0020278E">
        <w:rPr>
          <w:rFonts w:eastAsia="Times New Roman" w:cstheme="minorHAnsi"/>
          <w:color w:val="1C1D1E"/>
        </w:rPr>
        <w:t>;</w:t>
      </w:r>
      <w:r w:rsidR="00812AB2" w:rsidRPr="0020278E">
        <w:rPr>
          <w:rFonts w:eastAsia="Times New Roman" w:cstheme="minorHAnsi"/>
          <w:color w:val="1C1D1E"/>
        </w:rPr>
        <w:t xml:space="preserve"> by making one choice in free-will, consequences follow </w:t>
      </w:r>
      <w:r w:rsidR="00BB5D47" w:rsidRPr="0020278E">
        <w:rPr>
          <w:rFonts w:eastAsia="Times New Roman" w:cstheme="minorHAnsi"/>
          <w:color w:val="1C1D1E"/>
        </w:rPr>
        <w:t>to</w:t>
      </w:r>
      <w:r w:rsidR="00812AB2" w:rsidRPr="0020278E">
        <w:rPr>
          <w:rFonts w:eastAsia="Times New Roman" w:cstheme="minorHAnsi"/>
          <w:color w:val="1C1D1E"/>
        </w:rPr>
        <w:t xml:space="preserve"> which we are bound</w:t>
      </w:r>
      <w:r w:rsidR="00BB5D47" w:rsidRPr="0020278E">
        <w:rPr>
          <w:rFonts w:eastAsia="Times New Roman" w:cstheme="minorHAnsi"/>
          <w:color w:val="1C1D1E"/>
        </w:rPr>
        <w:t xml:space="preserve">; </w:t>
      </w:r>
      <w:r w:rsidR="007653DE" w:rsidRPr="0020278E">
        <w:rPr>
          <w:rFonts w:eastAsia="Times New Roman" w:cstheme="minorHAnsi"/>
          <w:color w:val="1C1D1E"/>
        </w:rPr>
        <w:t>modus</w:t>
      </w:r>
      <w:r w:rsidR="00812AB2" w:rsidRPr="0020278E">
        <w:rPr>
          <w:rFonts w:eastAsia="Times New Roman" w:cstheme="minorHAnsi"/>
          <w:color w:val="1C1D1E"/>
        </w:rPr>
        <w:t xml:space="preserve"> cause and effect. </w:t>
      </w:r>
      <w:r w:rsidR="00C9527F" w:rsidRPr="0020278E">
        <w:rPr>
          <w:rFonts w:eastAsia="Times New Roman" w:cstheme="minorHAnsi"/>
          <w:color w:val="1C1D1E"/>
        </w:rPr>
        <w:t>Furthermore,</w:t>
      </w:r>
      <w:r w:rsidR="00812AB2" w:rsidRPr="0020278E">
        <w:rPr>
          <w:rFonts w:eastAsia="Times New Roman" w:cstheme="minorHAnsi"/>
          <w:color w:val="1C1D1E"/>
        </w:rPr>
        <w:t xml:space="preserve"> relative choices then, </w:t>
      </w:r>
      <w:r w:rsidR="00C9527F" w:rsidRPr="0020278E">
        <w:rPr>
          <w:rFonts w:eastAsia="Times New Roman" w:cstheme="minorHAnsi"/>
          <w:color w:val="1C1D1E"/>
        </w:rPr>
        <w:t xml:space="preserve">orient </w:t>
      </w:r>
      <w:r w:rsidR="002C3DBB" w:rsidRPr="0020278E">
        <w:rPr>
          <w:rFonts w:eastAsia="Times New Roman" w:cstheme="minorHAnsi"/>
          <w:color w:val="1C1D1E"/>
        </w:rPr>
        <w:t xml:space="preserve">from a position to which one is bound consequentially </w:t>
      </w:r>
      <w:r w:rsidR="007653DE" w:rsidRPr="0020278E">
        <w:rPr>
          <w:rFonts w:eastAsia="Times New Roman" w:cstheme="minorHAnsi"/>
          <w:color w:val="1C1D1E"/>
        </w:rPr>
        <w:t>by</w:t>
      </w:r>
      <w:r w:rsidR="002C3DBB" w:rsidRPr="0020278E">
        <w:rPr>
          <w:rFonts w:eastAsia="Times New Roman" w:cstheme="minorHAnsi"/>
          <w:color w:val="1C1D1E"/>
        </w:rPr>
        <w:t xml:space="preserve"> one’s last choice made in </w:t>
      </w:r>
      <w:r w:rsidR="00C9527F" w:rsidRPr="0020278E">
        <w:rPr>
          <w:rFonts w:eastAsia="Times New Roman" w:cstheme="minorHAnsi"/>
          <w:color w:val="1C1D1E"/>
        </w:rPr>
        <w:t xml:space="preserve">relative </w:t>
      </w:r>
      <w:r w:rsidR="002C3DBB" w:rsidRPr="0020278E">
        <w:rPr>
          <w:rFonts w:eastAsia="Times New Roman" w:cstheme="minorHAnsi"/>
          <w:color w:val="1C1D1E"/>
        </w:rPr>
        <w:t xml:space="preserve">free-will. Therefore, even freedom of choice is bound by factors determined by past choices, </w:t>
      </w:r>
      <w:r w:rsidR="007653DE" w:rsidRPr="0020278E">
        <w:rPr>
          <w:rFonts w:eastAsia="Times New Roman" w:cstheme="minorHAnsi"/>
          <w:color w:val="1C1D1E"/>
        </w:rPr>
        <w:t>in addition to</w:t>
      </w:r>
      <w:r w:rsidR="002C3DBB" w:rsidRPr="0020278E">
        <w:rPr>
          <w:rFonts w:eastAsia="Times New Roman" w:cstheme="minorHAnsi"/>
          <w:color w:val="1C1D1E"/>
        </w:rPr>
        <w:t xml:space="preserve"> variable circumstances past and present. </w:t>
      </w:r>
      <w:r w:rsidR="001410E8" w:rsidRPr="0020278E">
        <w:rPr>
          <w:rFonts w:eastAsia="Times New Roman" w:cstheme="minorHAnsi"/>
          <w:color w:val="1C1D1E"/>
        </w:rPr>
        <w:t xml:space="preserve">Could </w:t>
      </w:r>
      <w:r w:rsidR="002C3DBB" w:rsidRPr="0020278E">
        <w:rPr>
          <w:rFonts w:eastAsia="Times New Roman" w:cstheme="minorHAnsi"/>
          <w:color w:val="1C1D1E"/>
        </w:rPr>
        <w:t xml:space="preserve">this </w:t>
      </w:r>
      <w:r w:rsidR="001410E8" w:rsidRPr="0020278E">
        <w:rPr>
          <w:rFonts w:eastAsia="Times New Roman" w:cstheme="minorHAnsi"/>
          <w:color w:val="1C1D1E"/>
        </w:rPr>
        <w:t>be the essence of Sartre’s</w:t>
      </w:r>
      <w:r w:rsidR="002C3DBB" w:rsidRPr="0020278E">
        <w:rPr>
          <w:rFonts w:eastAsia="Times New Roman" w:cstheme="minorHAnsi"/>
          <w:color w:val="1C1D1E"/>
        </w:rPr>
        <w:t xml:space="preserve"> original freedom? One which cannot</w:t>
      </w:r>
      <w:r w:rsidR="001410E8" w:rsidRPr="0020278E">
        <w:rPr>
          <w:rFonts w:eastAsia="Times New Roman" w:cstheme="minorHAnsi"/>
          <w:color w:val="1C1D1E"/>
        </w:rPr>
        <w:t xml:space="preserve"> metaphysically</w:t>
      </w:r>
      <w:r w:rsidR="002C3DBB" w:rsidRPr="0020278E">
        <w:rPr>
          <w:rFonts w:eastAsia="Times New Roman" w:cstheme="minorHAnsi"/>
          <w:color w:val="1C1D1E"/>
        </w:rPr>
        <w:t xml:space="preserve"> exist in the light of its own negative qualities? </w:t>
      </w:r>
      <w:r w:rsidRPr="0020278E">
        <w:rPr>
          <w:rFonts w:eastAsia="Times New Roman" w:cstheme="minorHAnsi"/>
          <w:color w:val="1C1D1E"/>
        </w:rPr>
        <w:t xml:space="preserve">Furthermore, an attitude or will, is </w:t>
      </w:r>
      <w:proofErr w:type="gramStart"/>
      <w:r w:rsidR="007653DE" w:rsidRPr="0020278E">
        <w:rPr>
          <w:rFonts w:eastAsia="Times New Roman" w:cstheme="minorHAnsi"/>
          <w:color w:val="1C1D1E"/>
        </w:rPr>
        <w:t>ever-</w:t>
      </w:r>
      <w:r w:rsidRPr="0020278E">
        <w:rPr>
          <w:rFonts w:eastAsia="Times New Roman" w:cstheme="minorHAnsi"/>
          <w:color w:val="1C1D1E"/>
        </w:rPr>
        <w:t>subject</w:t>
      </w:r>
      <w:proofErr w:type="gramEnd"/>
      <w:r w:rsidRPr="0020278E">
        <w:rPr>
          <w:rFonts w:eastAsia="Times New Roman" w:cstheme="minorHAnsi"/>
          <w:color w:val="1C1D1E"/>
        </w:rPr>
        <w:t xml:space="preserve"> to the </w:t>
      </w:r>
      <w:r w:rsidR="00812AB2" w:rsidRPr="0020278E">
        <w:rPr>
          <w:rFonts w:eastAsia="Times New Roman" w:cstheme="minorHAnsi"/>
          <w:color w:val="1C1D1E"/>
        </w:rPr>
        <w:t xml:space="preserve">potential </w:t>
      </w:r>
      <w:r w:rsidR="001410E8" w:rsidRPr="0020278E">
        <w:rPr>
          <w:rFonts w:eastAsia="Times New Roman" w:cstheme="minorHAnsi"/>
          <w:color w:val="1C1D1E"/>
        </w:rPr>
        <w:t>of</w:t>
      </w:r>
      <w:r w:rsidRPr="0020278E">
        <w:rPr>
          <w:rFonts w:eastAsia="Times New Roman" w:cstheme="minorHAnsi"/>
          <w:color w:val="1C1D1E"/>
        </w:rPr>
        <w:t xml:space="preserve"> being broken,</w:t>
      </w:r>
      <w:r w:rsidR="002C3DBB" w:rsidRPr="0020278E">
        <w:rPr>
          <w:rFonts w:eastAsia="Times New Roman" w:cstheme="minorHAnsi"/>
          <w:color w:val="1C1D1E"/>
        </w:rPr>
        <w:t xml:space="preserve"> giving rise to the</w:t>
      </w:r>
      <w:r w:rsidRPr="0020278E">
        <w:rPr>
          <w:rFonts w:eastAsia="Times New Roman" w:cstheme="minorHAnsi"/>
          <w:color w:val="1C1D1E"/>
        </w:rPr>
        <w:t xml:space="preserve"> exist</w:t>
      </w:r>
      <w:r w:rsidR="002C3DBB" w:rsidRPr="0020278E">
        <w:rPr>
          <w:rFonts w:eastAsia="Times New Roman" w:cstheme="minorHAnsi"/>
          <w:color w:val="1C1D1E"/>
        </w:rPr>
        <w:t>ence of potential for</w:t>
      </w:r>
      <w:r w:rsidRPr="0020278E">
        <w:rPr>
          <w:rFonts w:eastAsia="Times New Roman" w:cstheme="minorHAnsi"/>
          <w:color w:val="1C1D1E"/>
        </w:rPr>
        <w:t xml:space="preserve"> absolute oppression</w:t>
      </w:r>
      <w:r w:rsidR="001410E8" w:rsidRPr="0020278E">
        <w:rPr>
          <w:rFonts w:eastAsia="Times New Roman" w:cstheme="minorHAnsi"/>
          <w:color w:val="1C1D1E"/>
        </w:rPr>
        <w:t>.</w:t>
      </w:r>
      <w:r w:rsidR="002C3DBB" w:rsidRPr="0020278E">
        <w:rPr>
          <w:rFonts w:eastAsia="Times New Roman" w:cstheme="minorHAnsi"/>
          <w:color w:val="1C1D1E"/>
        </w:rPr>
        <w:t xml:space="preserve"> </w:t>
      </w:r>
      <w:r w:rsidR="001410E8" w:rsidRPr="0020278E">
        <w:rPr>
          <w:rFonts w:eastAsia="Times New Roman" w:cstheme="minorHAnsi"/>
          <w:color w:val="1C1D1E"/>
        </w:rPr>
        <w:t>T</w:t>
      </w:r>
      <w:r w:rsidRPr="0020278E">
        <w:rPr>
          <w:rFonts w:eastAsia="Times New Roman" w:cstheme="minorHAnsi"/>
          <w:color w:val="1C1D1E"/>
        </w:rPr>
        <w:t xml:space="preserve">herefore, </w:t>
      </w:r>
      <w:r w:rsidR="007653DE" w:rsidRPr="0020278E">
        <w:rPr>
          <w:rFonts w:eastAsia="Times New Roman" w:cstheme="minorHAnsi"/>
          <w:color w:val="1C1D1E"/>
        </w:rPr>
        <w:t xml:space="preserve">in a world of possibilities inclusive of absolute oppression, </w:t>
      </w:r>
      <w:r w:rsidRPr="0020278E">
        <w:rPr>
          <w:rFonts w:eastAsia="Times New Roman" w:cstheme="minorHAnsi"/>
          <w:color w:val="1C1D1E"/>
        </w:rPr>
        <w:t>absolute freedom</w:t>
      </w:r>
      <w:r w:rsidR="007653DE" w:rsidRPr="0020278E">
        <w:rPr>
          <w:rFonts w:eastAsia="Times New Roman" w:cstheme="minorHAnsi"/>
          <w:color w:val="1C1D1E"/>
        </w:rPr>
        <w:t xml:space="preserve"> </w:t>
      </w:r>
      <w:r w:rsidRPr="0020278E">
        <w:rPr>
          <w:rFonts w:eastAsia="Times New Roman" w:cstheme="minorHAnsi"/>
          <w:color w:val="1C1D1E"/>
        </w:rPr>
        <w:t xml:space="preserve">cannot </w:t>
      </w:r>
      <w:r w:rsidR="007653DE" w:rsidRPr="0020278E">
        <w:rPr>
          <w:rFonts w:eastAsia="Times New Roman" w:cstheme="minorHAnsi"/>
          <w:color w:val="1C1D1E"/>
        </w:rPr>
        <w:t>also</w:t>
      </w:r>
      <w:r w:rsidR="001410E8" w:rsidRPr="0020278E">
        <w:rPr>
          <w:rFonts w:eastAsia="Times New Roman" w:cstheme="minorHAnsi"/>
          <w:color w:val="1C1D1E"/>
        </w:rPr>
        <w:t xml:space="preserve"> </w:t>
      </w:r>
      <w:r w:rsidRPr="0020278E">
        <w:rPr>
          <w:rFonts w:eastAsia="Times New Roman" w:cstheme="minorHAnsi"/>
          <w:color w:val="1C1D1E"/>
        </w:rPr>
        <w:t>exist.</w:t>
      </w:r>
      <w:r w:rsidR="001410E8" w:rsidRPr="0020278E">
        <w:rPr>
          <w:rFonts w:eastAsia="Times New Roman" w:cstheme="minorHAnsi"/>
          <w:color w:val="1C1D1E"/>
        </w:rPr>
        <w:t xml:space="preserve"> In free-will, there comes a point wherein freedom is annihilated. However, considering determinism from the perspective of Sartre’s freedom</w:t>
      </w:r>
      <w:r w:rsidR="00823AA1" w:rsidRPr="0020278E">
        <w:rPr>
          <w:rFonts w:eastAsia="Times New Roman" w:cstheme="minorHAnsi"/>
          <w:color w:val="1C1D1E"/>
        </w:rPr>
        <w:t>, t</w:t>
      </w:r>
      <w:r w:rsidR="001410E8" w:rsidRPr="0020278E">
        <w:rPr>
          <w:rFonts w:eastAsia="Times New Roman" w:cstheme="minorHAnsi"/>
          <w:color w:val="1C1D1E"/>
        </w:rPr>
        <w:t xml:space="preserve">here exists the potential in absolute determinism, for an ontological freedom in-itself. As such, one is </w:t>
      </w:r>
      <w:r w:rsidR="00822E1E" w:rsidRPr="0020278E">
        <w:rPr>
          <w:rFonts w:eastAsia="Times New Roman" w:cstheme="minorHAnsi"/>
          <w:color w:val="1C1D1E"/>
        </w:rPr>
        <w:t xml:space="preserve">ontologically </w:t>
      </w:r>
      <w:r w:rsidR="001410E8" w:rsidRPr="0020278E">
        <w:rPr>
          <w:rFonts w:eastAsia="Times New Roman" w:cstheme="minorHAnsi"/>
          <w:color w:val="1C1D1E"/>
        </w:rPr>
        <w:t>free</w:t>
      </w:r>
      <w:r w:rsidR="00E51086" w:rsidRPr="0020278E">
        <w:rPr>
          <w:rFonts w:eastAsia="Times New Roman" w:cstheme="minorHAnsi"/>
          <w:color w:val="1C1D1E"/>
        </w:rPr>
        <w:t>, because</w:t>
      </w:r>
      <w:r w:rsidR="00E7351C" w:rsidRPr="0020278E">
        <w:rPr>
          <w:rFonts w:eastAsia="Times New Roman" w:cstheme="minorHAnsi"/>
          <w:color w:val="1C1D1E"/>
        </w:rPr>
        <w:t xml:space="preserve"> n</w:t>
      </w:r>
      <w:r w:rsidR="001410E8" w:rsidRPr="0020278E">
        <w:rPr>
          <w:rFonts w:eastAsia="Times New Roman" w:cstheme="minorHAnsi"/>
          <w:color w:val="1C1D1E"/>
        </w:rPr>
        <w:t>o matter which choice one apparently makes, it</w:t>
      </w:r>
      <w:r w:rsidR="00173CCC" w:rsidRPr="0020278E">
        <w:rPr>
          <w:rFonts w:eastAsia="Times New Roman" w:cstheme="minorHAnsi"/>
          <w:color w:val="1C1D1E"/>
        </w:rPr>
        <w:t xml:space="preserve"> </w:t>
      </w:r>
      <w:r w:rsidR="001410E8" w:rsidRPr="0020278E">
        <w:rPr>
          <w:rFonts w:eastAsia="Times New Roman" w:cstheme="minorHAnsi"/>
          <w:color w:val="1C1D1E"/>
        </w:rPr>
        <w:t xml:space="preserve">cannot fail </w:t>
      </w:r>
      <w:r w:rsidR="00173CCC" w:rsidRPr="0020278E">
        <w:rPr>
          <w:rFonts w:eastAsia="Times New Roman" w:cstheme="minorHAnsi"/>
          <w:color w:val="1C1D1E"/>
        </w:rPr>
        <w:t>to be</w:t>
      </w:r>
      <w:r w:rsidR="007653DE" w:rsidRPr="0020278E">
        <w:rPr>
          <w:rFonts w:eastAsia="Times New Roman" w:cstheme="minorHAnsi"/>
          <w:color w:val="1C1D1E"/>
        </w:rPr>
        <w:t xml:space="preserve"> </w:t>
      </w:r>
      <w:r w:rsidR="005C0463" w:rsidRPr="0020278E">
        <w:rPr>
          <w:rFonts w:eastAsia="Times New Roman" w:cstheme="minorHAnsi"/>
          <w:color w:val="1C1D1E"/>
        </w:rPr>
        <w:t>ontologically</w:t>
      </w:r>
      <w:r w:rsidR="005C0463" w:rsidRPr="0020278E">
        <w:rPr>
          <w:rFonts w:eastAsia="Times New Roman" w:cstheme="minorHAnsi"/>
          <w:color w:val="1C1D1E"/>
        </w:rPr>
        <w:t xml:space="preserve"> </w:t>
      </w:r>
      <w:r w:rsidR="007653DE" w:rsidRPr="0020278E">
        <w:rPr>
          <w:rFonts w:eastAsia="Times New Roman" w:cstheme="minorHAnsi"/>
          <w:color w:val="1C1D1E"/>
        </w:rPr>
        <w:t>correct</w:t>
      </w:r>
      <w:r w:rsidR="001410E8" w:rsidRPr="0020278E">
        <w:rPr>
          <w:rFonts w:eastAsia="Times New Roman" w:cstheme="minorHAnsi"/>
          <w:color w:val="1C1D1E"/>
        </w:rPr>
        <w:t xml:space="preserve">. </w:t>
      </w:r>
      <w:r w:rsidR="00DA4842" w:rsidRPr="0020278E">
        <w:rPr>
          <w:rFonts w:eastAsia="Times New Roman" w:cstheme="minorHAnsi"/>
          <w:color w:val="1C1D1E"/>
        </w:rPr>
        <w:t xml:space="preserve">As </w:t>
      </w:r>
      <w:r w:rsidR="007858AD" w:rsidRPr="0020278E">
        <w:rPr>
          <w:rFonts w:eastAsia="Times New Roman" w:cstheme="minorHAnsi"/>
          <w:color w:val="1C1D1E"/>
        </w:rPr>
        <w:t>such,</w:t>
      </w:r>
      <w:r w:rsidR="00DA4842" w:rsidRPr="0020278E">
        <w:rPr>
          <w:rFonts w:eastAsia="Times New Roman" w:cstheme="minorHAnsi"/>
          <w:color w:val="1C1D1E"/>
        </w:rPr>
        <w:t xml:space="preserve"> will </w:t>
      </w:r>
      <w:r w:rsidR="00D56FE7" w:rsidRPr="0020278E">
        <w:rPr>
          <w:rFonts w:eastAsia="Times New Roman" w:cstheme="minorHAnsi"/>
          <w:color w:val="1C1D1E"/>
        </w:rPr>
        <w:t>may</w:t>
      </w:r>
      <w:r w:rsidR="007811F4" w:rsidRPr="0020278E">
        <w:rPr>
          <w:rFonts w:eastAsia="Times New Roman" w:cstheme="minorHAnsi"/>
          <w:color w:val="1C1D1E"/>
        </w:rPr>
        <w:t xml:space="preserve"> exist as determined, i.e. determined-will as</w:t>
      </w:r>
      <w:r w:rsidR="00482ECD" w:rsidRPr="0020278E">
        <w:rPr>
          <w:rFonts w:eastAsia="Times New Roman" w:cstheme="minorHAnsi"/>
          <w:color w:val="1C1D1E"/>
        </w:rPr>
        <w:t>-opposed</w:t>
      </w:r>
      <w:r w:rsidR="007811F4" w:rsidRPr="0020278E">
        <w:rPr>
          <w:rFonts w:eastAsia="Times New Roman" w:cstheme="minorHAnsi"/>
          <w:color w:val="1C1D1E"/>
        </w:rPr>
        <w:t xml:space="preserve"> to free-will. </w:t>
      </w:r>
      <w:r w:rsidR="00831911" w:rsidRPr="0020278E">
        <w:rPr>
          <w:rFonts w:eastAsia="Times New Roman" w:cstheme="minorHAnsi"/>
          <w:color w:val="1C1D1E"/>
        </w:rPr>
        <w:t>Deter</w:t>
      </w:r>
      <w:r w:rsidR="00482ECD" w:rsidRPr="0020278E">
        <w:rPr>
          <w:rFonts w:eastAsia="Times New Roman" w:cstheme="minorHAnsi"/>
          <w:color w:val="1C1D1E"/>
        </w:rPr>
        <w:t>minism and free-will in Sartre</w:t>
      </w:r>
      <w:r w:rsidR="00AC5791" w:rsidRPr="0020278E">
        <w:rPr>
          <w:rFonts w:eastAsia="Times New Roman" w:cstheme="minorHAnsi"/>
          <w:color w:val="1C1D1E"/>
        </w:rPr>
        <w:t xml:space="preserve"> are</w:t>
      </w:r>
      <w:r w:rsidR="00D56FE7" w:rsidRPr="0020278E">
        <w:rPr>
          <w:rFonts w:eastAsia="Times New Roman" w:cstheme="minorHAnsi"/>
          <w:color w:val="1C1D1E"/>
        </w:rPr>
        <w:t xml:space="preserve"> apparently</w:t>
      </w:r>
      <w:r w:rsidR="00AC5791" w:rsidRPr="0020278E">
        <w:rPr>
          <w:rFonts w:eastAsia="Times New Roman" w:cstheme="minorHAnsi"/>
          <w:color w:val="1C1D1E"/>
        </w:rPr>
        <w:t xml:space="preserve"> liberally synonymous</w:t>
      </w:r>
      <w:r w:rsidR="00E971C8" w:rsidRPr="0020278E">
        <w:rPr>
          <w:rFonts w:eastAsia="Times New Roman" w:cstheme="minorHAnsi"/>
          <w:color w:val="1C1D1E"/>
        </w:rPr>
        <w:t xml:space="preserve">, in that: ultimately, if </w:t>
      </w:r>
      <w:r w:rsidR="00DA105B" w:rsidRPr="0020278E">
        <w:rPr>
          <w:rFonts w:eastAsia="Times New Roman" w:cstheme="minorHAnsi"/>
          <w:color w:val="1C1D1E"/>
        </w:rPr>
        <w:t>one has</w:t>
      </w:r>
      <w:r w:rsidR="00E971C8" w:rsidRPr="0020278E">
        <w:rPr>
          <w:rFonts w:eastAsia="Times New Roman" w:cstheme="minorHAnsi"/>
          <w:color w:val="1C1D1E"/>
        </w:rPr>
        <w:t xml:space="preserve"> free-</w:t>
      </w:r>
      <w:r w:rsidR="00DA105B" w:rsidRPr="0020278E">
        <w:rPr>
          <w:rFonts w:eastAsia="Times New Roman" w:cstheme="minorHAnsi"/>
          <w:color w:val="1C1D1E"/>
        </w:rPr>
        <w:t>will</w:t>
      </w:r>
      <w:r w:rsidR="007858AD" w:rsidRPr="0020278E">
        <w:rPr>
          <w:rFonts w:eastAsia="Times New Roman" w:cstheme="minorHAnsi"/>
          <w:color w:val="1C1D1E"/>
        </w:rPr>
        <w:t>,</w:t>
      </w:r>
      <w:r w:rsidR="00DA105B" w:rsidRPr="0020278E">
        <w:rPr>
          <w:rFonts w:eastAsia="Times New Roman" w:cstheme="minorHAnsi"/>
          <w:color w:val="1C1D1E"/>
        </w:rPr>
        <w:t xml:space="preserve"> one is </w:t>
      </w:r>
      <w:r w:rsidR="00503961" w:rsidRPr="0020278E">
        <w:rPr>
          <w:rFonts w:eastAsia="Times New Roman" w:cstheme="minorHAnsi"/>
          <w:color w:val="1C1D1E"/>
        </w:rPr>
        <w:t xml:space="preserve">ontologically </w:t>
      </w:r>
      <w:r w:rsidR="00DA105B" w:rsidRPr="0020278E">
        <w:rPr>
          <w:rFonts w:eastAsia="Times New Roman" w:cstheme="minorHAnsi"/>
          <w:color w:val="1C1D1E"/>
        </w:rPr>
        <w:t>condemned to</w:t>
      </w:r>
      <w:r w:rsidR="00E1655C" w:rsidRPr="0020278E">
        <w:rPr>
          <w:rFonts w:eastAsia="Times New Roman" w:cstheme="minorHAnsi"/>
          <w:color w:val="1C1D1E"/>
        </w:rPr>
        <w:t xml:space="preserve"> it</w:t>
      </w:r>
      <w:r w:rsidR="00093B10" w:rsidRPr="0020278E">
        <w:rPr>
          <w:rFonts w:eastAsia="Times New Roman" w:cstheme="minorHAnsi"/>
          <w:color w:val="1C1D1E"/>
        </w:rPr>
        <w:t xml:space="preserve">, meanwhile </w:t>
      </w:r>
      <w:r w:rsidR="008D5B48" w:rsidRPr="0020278E">
        <w:rPr>
          <w:rFonts w:eastAsia="Times New Roman" w:cstheme="minorHAnsi"/>
          <w:color w:val="1C1D1E"/>
        </w:rPr>
        <w:t>for determinism</w:t>
      </w:r>
      <w:r w:rsidR="00503961" w:rsidRPr="0020278E">
        <w:rPr>
          <w:rFonts w:eastAsia="Times New Roman" w:cstheme="minorHAnsi"/>
          <w:color w:val="1C1D1E"/>
        </w:rPr>
        <w:t>;</w:t>
      </w:r>
      <w:r w:rsidR="008D5B48" w:rsidRPr="0020278E">
        <w:rPr>
          <w:rFonts w:eastAsia="Times New Roman" w:cstheme="minorHAnsi"/>
          <w:color w:val="1C1D1E"/>
        </w:rPr>
        <w:t xml:space="preserve"> </w:t>
      </w:r>
      <w:r w:rsidR="00503961" w:rsidRPr="0020278E">
        <w:rPr>
          <w:rFonts w:eastAsia="Times New Roman" w:cstheme="minorHAnsi"/>
          <w:color w:val="1C1D1E"/>
        </w:rPr>
        <w:t xml:space="preserve">one is </w:t>
      </w:r>
      <w:r w:rsidR="008D6A8B" w:rsidRPr="0020278E">
        <w:rPr>
          <w:rFonts w:eastAsia="Times New Roman" w:cstheme="minorHAnsi"/>
          <w:color w:val="1C1D1E"/>
        </w:rPr>
        <w:t xml:space="preserve">ontologically </w:t>
      </w:r>
      <w:r w:rsidR="008D5B48" w:rsidRPr="0020278E">
        <w:rPr>
          <w:rFonts w:eastAsia="Times New Roman" w:cstheme="minorHAnsi"/>
          <w:color w:val="1C1D1E"/>
        </w:rPr>
        <w:t>free to it</w:t>
      </w:r>
      <w:r w:rsidR="006B6EBC" w:rsidRPr="0020278E">
        <w:rPr>
          <w:rFonts w:eastAsia="Times New Roman" w:cstheme="minorHAnsi"/>
          <w:color w:val="1C1D1E"/>
        </w:rPr>
        <w:t>.</w:t>
      </w:r>
      <w:r w:rsidR="00BC05CA" w:rsidRPr="0020278E">
        <w:rPr>
          <w:rFonts w:eastAsia="Times New Roman" w:cstheme="minorHAnsi"/>
          <w:color w:val="1C1D1E"/>
        </w:rPr>
        <w:t xml:space="preserve">  </w:t>
      </w:r>
    </w:p>
    <w:p w14:paraId="5EF5F68A" w14:textId="68934245" w:rsidR="00296DCE" w:rsidRDefault="000501A5" w:rsidP="00F73CF4">
      <w:pPr>
        <w:shd w:val="clear" w:color="auto" w:fill="FFFFFF"/>
        <w:spacing w:before="100" w:beforeAutospacing="1" w:after="240" w:line="360" w:lineRule="auto"/>
        <w:jc w:val="both"/>
        <w:rPr>
          <w:rFonts w:eastAsia="Times New Roman" w:cstheme="minorHAnsi"/>
          <w:color w:val="1C1D1E"/>
        </w:rPr>
      </w:pPr>
      <w:r w:rsidRPr="0020278E">
        <w:rPr>
          <w:rFonts w:eastAsia="Times New Roman" w:cstheme="minorHAnsi"/>
          <w:color w:val="1C1D1E"/>
        </w:rPr>
        <w:t xml:space="preserve">To </w:t>
      </w:r>
      <w:r w:rsidR="0038162D" w:rsidRPr="0020278E">
        <w:rPr>
          <w:rFonts w:eastAsia="Times New Roman" w:cstheme="minorHAnsi"/>
          <w:color w:val="1C1D1E"/>
        </w:rPr>
        <w:t>conclude.</w:t>
      </w:r>
      <w:r w:rsidR="00A00909" w:rsidRPr="0020278E">
        <w:rPr>
          <w:rFonts w:eastAsia="Times New Roman" w:cstheme="minorHAnsi"/>
          <w:color w:val="1C1D1E"/>
        </w:rPr>
        <w:t xml:space="preserve"> </w:t>
      </w:r>
      <w:r w:rsidR="00B40A4B" w:rsidRPr="0020278E">
        <w:rPr>
          <w:rFonts w:eastAsia="Times New Roman" w:cstheme="minorHAnsi"/>
          <w:color w:val="1C1D1E"/>
        </w:rPr>
        <w:t>Sartre’s ontolog</w:t>
      </w:r>
      <w:r w:rsidR="00320853" w:rsidRPr="0020278E">
        <w:rPr>
          <w:rFonts w:eastAsia="Times New Roman" w:cstheme="minorHAnsi"/>
          <w:color w:val="1C1D1E"/>
        </w:rPr>
        <w:t xml:space="preserve">ical freedom is </w:t>
      </w:r>
      <w:r w:rsidR="00F553DB" w:rsidRPr="0020278E">
        <w:rPr>
          <w:rFonts w:eastAsia="Times New Roman" w:cstheme="minorHAnsi"/>
          <w:color w:val="1C1D1E"/>
        </w:rPr>
        <w:t xml:space="preserve">problematic, not least due to its </w:t>
      </w:r>
      <w:r w:rsidR="004A1721" w:rsidRPr="0020278E">
        <w:rPr>
          <w:rFonts w:eastAsia="Times New Roman" w:cstheme="minorHAnsi"/>
          <w:color w:val="1C1D1E"/>
        </w:rPr>
        <w:t xml:space="preserve">paradoxical essence. </w:t>
      </w:r>
      <w:r w:rsidR="004A3693" w:rsidRPr="0020278E">
        <w:rPr>
          <w:rFonts w:eastAsia="Times New Roman" w:cstheme="minorHAnsi"/>
          <w:color w:val="1C1D1E"/>
        </w:rPr>
        <w:t xml:space="preserve">It is a freedom </w:t>
      </w:r>
      <w:r w:rsidR="00B303EE" w:rsidRPr="0020278E">
        <w:rPr>
          <w:rFonts w:eastAsia="Times New Roman" w:cstheme="minorHAnsi"/>
          <w:color w:val="1C1D1E"/>
        </w:rPr>
        <w:t xml:space="preserve">of being even </w:t>
      </w:r>
      <w:r w:rsidR="004A3693" w:rsidRPr="0020278E">
        <w:rPr>
          <w:rFonts w:eastAsia="Times New Roman" w:cstheme="minorHAnsi"/>
          <w:color w:val="1C1D1E"/>
        </w:rPr>
        <w:t xml:space="preserve">in the face of determined </w:t>
      </w:r>
      <w:r w:rsidR="00B303EE" w:rsidRPr="0020278E">
        <w:rPr>
          <w:rFonts w:eastAsia="Times New Roman" w:cstheme="minorHAnsi"/>
          <w:color w:val="1C1D1E"/>
        </w:rPr>
        <w:t>circumstances</w:t>
      </w:r>
      <w:r w:rsidR="00BE220F" w:rsidRPr="0020278E">
        <w:rPr>
          <w:rFonts w:eastAsia="Times New Roman" w:cstheme="minorHAnsi"/>
          <w:color w:val="1C1D1E"/>
        </w:rPr>
        <w:t>. H</w:t>
      </w:r>
      <w:r w:rsidR="00796546" w:rsidRPr="0020278E">
        <w:rPr>
          <w:rFonts w:eastAsia="Times New Roman" w:cstheme="minorHAnsi"/>
          <w:color w:val="1C1D1E"/>
        </w:rPr>
        <w:t>owever</w:t>
      </w:r>
      <w:r w:rsidR="00A27720" w:rsidRPr="0020278E">
        <w:rPr>
          <w:rFonts w:eastAsia="Times New Roman" w:cstheme="minorHAnsi"/>
          <w:color w:val="1C1D1E"/>
        </w:rPr>
        <w:t>,</w:t>
      </w:r>
      <w:r w:rsidR="00BE220F" w:rsidRPr="0020278E">
        <w:rPr>
          <w:rFonts w:eastAsia="Times New Roman" w:cstheme="minorHAnsi"/>
          <w:color w:val="1C1D1E"/>
        </w:rPr>
        <w:t xml:space="preserve"> it</w:t>
      </w:r>
      <w:r w:rsidR="00796546" w:rsidRPr="0020278E">
        <w:rPr>
          <w:rFonts w:eastAsia="Times New Roman" w:cstheme="minorHAnsi"/>
          <w:color w:val="1C1D1E"/>
        </w:rPr>
        <w:t xml:space="preserve"> </w:t>
      </w:r>
      <w:r w:rsidR="009673AC" w:rsidRPr="0020278E">
        <w:rPr>
          <w:rFonts w:eastAsia="Times New Roman" w:cstheme="minorHAnsi"/>
          <w:color w:val="1C1D1E"/>
        </w:rPr>
        <w:t>disregards</w:t>
      </w:r>
      <w:r w:rsidR="00796546" w:rsidRPr="0020278E">
        <w:rPr>
          <w:rFonts w:eastAsia="Times New Roman" w:cstheme="minorHAnsi"/>
          <w:color w:val="1C1D1E"/>
        </w:rPr>
        <w:t xml:space="preserve"> </w:t>
      </w:r>
      <w:r w:rsidR="009673AC" w:rsidRPr="0020278E">
        <w:rPr>
          <w:rFonts w:eastAsia="Times New Roman" w:cstheme="minorHAnsi"/>
          <w:color w:val="1C1D1E"/>
        </w:rPr>
        <w:t>psychological</w:t>
      </w:r>
      <w:r w:rsidR="005E55E9" w:rsidRPr="0020278E">
        <w:rPr>
          <w:rFonts w:eastAsia="Times New Roman" w:cstheme="minorHAnsi"/>
          <w:color w:val="1C1D1E"/>
        </w:rPr>
        <w:t xml:space="preserve"> and environmental dis-position</w:t>
      </w:r>
      <w:r w:rsidR="009673AC" w:rsidRPr="0020278E">
        <w:rPr>
          <w:rFonts w:eastAsia="Times New Roman" w:cstheme="minorHAnsi"/>
          <w:color w:val="1C1D1E"/>
        </w:rPr>
        <w:t xml:space="preserve"> as potential hindrance to </w:t>
      </w:r>
      <w:r w:rsidR="00E5514C" w:rsidRPr="0020278E">
        <w:rPr>
          <w:rFonts w:eastAsia="Times New Roman" w:cstheme="minorHAnsi"/>
          <w:color w:val="1C1D1E"/>
        </w:rPr>
        <w:t>freedom</w:t>
      </w:r>
      <w:r w:rsidR="00A27720" w:rsidRPr="0020278E">
        <w:rPr>
          <w:rFonts w:eastAsia="Times New Roman" w:cstheme="minorHAnsi"/>
          <w:color w:val="1C1D1E"/>
        </w:rPr>
        <w:t>-of-choice</w:t>
      </w:r>
      <w:r w:rsidR="00E5514C" w:rsidRPr="0020278E">
        <w:rPr>
          <w:rFonts w:eastAsia="Times New Roman" w:cstheme="minorHAnsi"/>
          <w:color w:val="1C1D1E"/>
        </w:rPr>
        <w:t>. Sartre</w:t>
      </w:r>
      <w:r w:rsidR="002420CD" w:rsidRPr="0020278E">
        <w:rPr>
          <w:rFonts w:eastAsia="Times New Roman" w:cstheme="minorHAnsi"/>
          <w:color w:val="1C1D1E"/>
        </w:rPr>
        <w:t>’s</w:t>
      </w:r>
      <w:r w:rsidR="00E5514C" w:rsidRPr="0020278E">
        <w:rPr>
          <w:rFonts w:eastAsia="Times New Roman" w:cstheme="minorHAnsi"/>
          <w:color w:val="1C1D1E"/>
        </w:rPr>
        <w:t xml:space="preserve"> </w:t>
      </w:r>
      <w:r w:rsidR="00347985" w:rsidRPr="0020278E">
        <w:rPr>
          <w:rFonts w:eastAsia="Times New Roman" w:cstheme="minorHAnsi"/>
          <w:color w:val="1C1D1E"/>
        </w:rPr>
        <w:t>retract</w:t>
      </w:r>
      <w:r w:rsidR="002420CD" w:rsidRPr="0020278E">
        <w:rPr>
          <w:rFonts w:eastAsia="Times New Roman" w:cstheme="minorHAnsi"/>
          <w:color w:val="1C1D1E"/>
        </w:rPr>
        <w:t>ion</w:t>
      </w:r>
      <w:r w:rsidR="00522B68" w:rsidRPr="0020278E">
        <w:rPr>
          <w:rFonts w:eastAsia="Times New Roman" w:cstheme="minorHAnsi"/>
          <w:color w:val="1C1D1E"/>
        </w:rPr>
        <w:t xml:space="preserve"> of</w:t>
      </w:r>
      <w:r w:rsidR="00347985" w:rsidRPr="0020278E">
        <w:rPr>
          <w:rFonts w:eastAsia="Times New Roman" w:cstheme="minorHAnsi"/>
          <w:color w:val="1C1D1E"/>
        </w:rPr>
        <w:t xml:space="preserve"> </w:t>
      </w:r>
      <w:r w:rsidR="00522B68" w:rsidRPr="0020278E">
        <w:rPr>
          <w:rFonts w:eastAsia="Times New Roman" w:cstheme="minorHAnsi"/>
          <w:color w:val="1C1D1E"/>
        </w:rPr>
        <w:t>t</w:t>
      </w:r>
      <w:r w:rsidR="00347985" w:rsidRPr="0020278E">
        <w:rPr>
          <w:rFonts w:eastAsia="Times New Roman" w:cstheme="minorHAnsi"/>
          <w:color w:val="1C1D1E"/>
        </w:rPr>
        <w:t>his earlier thesis</w:t>
      </w:r>
      <w:r w:rsidR="00B768F4" w:rsidRPr="0020278E">
        <w:rPr>
          <w:rFonts w:eastAsia="Times New Roman" w:cstheme="minorHAnsi"/>
          <w:color w:val="1C1D1E"/>
        </w:rPr>
        <w:t xml:space="preserve"> </w:t>
      </w:r>
      <w:r w:rsidR="00A3698D" w:rsidRPr="0020278E">
        <w:rPr>
          <w:rFonts w:eastAsia="Times New Roman" w:cstheme="minorHAnsi"/>
          <w:color w:val="1C1D1E"/>
        </w:rPr>
        <w:t>undermines</w:t>
      </w:r>
      <w:r w:rsidR="00B768F4" w:rsidRPr="0020278E">
        <w:rPr>
          <w:rFonts w:eastAsia="Times New Roman" w:cstheme="minorHAnsi"/>
          <w:color w:val="1C1D1E"/>
        </w:rPr>
        <w:t xml:space="preserve"> its integrity. However, I sense that Sartre was onto-something</w:t>
      </w:r>
      <w:r w:rsidR="00A3698D" w:rsidRPr="0020278E">
        <w:rPr>
          <w:rFonts w:eastAsia="Times New Roman" w:cstheme="minorHAnsi"/>
          <w:color w:val="1C1D1E"/>
        </w:rPr>
        <w:t>,</w:t>
      </w:r>
      <w:r w:rsidR="00D7644C" w:rsidRPr="0020278E">
        <w:rPr>
          <w:rFonts w:eastAsia="Times New Roman" w:cstheme="minorHAnsi"/>
          <w:color w:val="1C1D1E"/>
        </w:rPr>
        <w:t xml:space="preserve"> </w:t>
      </w:r>
      <w:r w:rsidR="00CF3ECE" w:rsidRPr="0020278E">
        <w:rPr>
          <w:rFonts w:eastAsia="Times New Roman" w:cstheme="minorHAnsi"/>
          <w:color w:val="1C1D1E"/>
        </w:rPr>
        <w:t xml:space="preserve">and was </w:t>
      </w:r>
      <w:r w:rsidR="0087492F" w:rsidRPr="0020278E">
        <w:rPr>
          <w:rFonts w:eastAsia="Times New Roman" w:cstheme="minorHAnsi"/>
          <w:color w:val="1C1D1E"/>
        </w:rPr>
        <w:t xml:space="preserve">swayed by </w:t>
      </w:r>
      <w:r w:rsidR="00BD0EF5" w:rsidRPr="0020278E">
        <w:rPr>
          <w:rFonts w:eastAsia="Times New Roman" w:cstheme="minorHAnsi"/>
          <w:color w:val="1C1D1E"/>
        </w:rPr>
        <w:t>difficult to defend moral arguments</w:t>
      </w:r>
      <w:r w:rsidR="00C61687" w:rsidRPr="0020278E">
        <w:rPr>
          <w:rFonts w:eastAsia="Times New Roman" w:cstheme="minorHAnsi"/>
          <w:color w:val="1C1D1E"/>
        </w:rPr>
        <w:t xml:space="preserve"> pioneered</w:t>
      </w:r>
      <w:r w:rsidR="00BD0EF5" w:rsidRPr="0020278E">
        <w:rPr>
          <w:rFonts w:eastAsia="Times New Roman" w:cstheme="minorHAnsi"/>
          <w:color w:val="1C1D1E"/>
        </w:rPr>
        <w:t xml:space="preserve"> from close</w:t>
      </w:r>
      <w:r w:rsidR="00C61687" w:rsidRPr="0020278E">
        <w:rPr>
          <w:rFonts w:eastAsia="Times New Roman" w:cstheme="minorHAnsi"/>
          <w:color w:val="1C1D1E"/>
        </w:rPr>
        <w:t xml:space="preserve"> </w:t>
      </w:r>
      <w:r w:rsidR="00CF755A" w:rsidRPr="0020278E">
        <w:rPr>
          <w:rFonts w:eastAsia="Times New Roman" w:cstheme="minorHAnsi"/>
          <w:color w:val="1C1D1E"/>
        </w:rPr>
        <w:t>quarters</w:t>
      </w:r>
      <w:r w:rsidR="00C61687" w:rsidRPr="0020278E">
        <w:rPr>
          <w:rFonts w:eastAsia="Times New Roman" w:cstheme="minorHAnsi"/>
          <w:color w:val="1C1D1E"/>
        </w:rPr>
        <w:t xml:space="preserve"> in Simone de Beauvoir. </w:t>
      </w:r>
      <w:r w:rsidR="00D7644C" w:rsidRPr="0020278E">
        <w:rPr>
          <w:rFonts w:eastAsia="Times New Roman" w:cstheme="minorHAnsi"/>
          <w:color w:val="1C1D1E"/>
        </w:rPr>
        <w:lastRenderedPageBreak/>
        <w:t xml:space="preserve">Sartre </w:t>
      </w:r>
      <w:r w:rsidR="00621AF9" w:rsidRPr="0020278E">
        <w:rPr>
          <w:rFonts w:eastAsia="Times New Roman" w:cstheme="minorHAnsi"/>
          <w:color w:val="1C1D1E"/>
        </w:rPr>
        <w:t xml:space="preserve">thesis </w:t>
      </w:r>
      <w:r w:rsidR="00BD5EDB" w:rsidRPr="0020278E">
        <w:rPr>
          <w:rFonts w:eastAsia="Times New Roman" w:cstheme="minorHAnsi"/>
          <w:color w:val="1C1D1E"/>
        </w:rPr>
        <w:t xml:space="preserve">after all, </w:t>
      </w:r>
      <w:r w:rsidR="001D4BE5" w:rsidRPr="0020278E">
        <w:rPr>
          <w:rFonts w:eastAsia="Times New Roman" w:cstheme="minorHAnsi"/>
          <w:color w:val="1C1D1E"/>
        </w:rPr>
        <w:t xml:space="preserve">alike Frankl’s, </w:t>
      </w:r>
      <w:r w:rsidR="00BD5EDB" w:rsidRPr="0020278E">
        <w:rPr>
          <w:rFonts w:eastAsia="Times New Roman" w:cstheme="minorHAnsi"/>
          <w:color w:val="1C1D1E"/>
        </w:rPr>
        <w:t xml:space="preserve">was </w:t>
      </w:r>
      <w:r w:rsidR="00621AF9" w:rsidRPr="0020278E">
        <w:rPr>
          <w:rFonts w:eastAsia="Times New Roman" w:cstheme="minorHAnsi"/>
          <w:color w:val="1C1D1E"/>
        </w:rPr>
        <w:t>orient</w:t>
      </w:r>
      <w:r w:rsidR="001D4BE5" w:rsidRPr="0020278E">
        <w:rPr>
          <w:rFonts w:eastAsia="Times New Roman" w:cstheme="minorHAnsi"/>
          <w:color w:val="1C1D1E"/>
        </w:rPr>
        <w:t>at</w:t>
      </w:r>
      <w:r w:rsidR="00621AF9" w:rsidRPr="0020278E">
        <w:rPr>
          <w:rFonts w:eastAsia="Times New Roman" w:cstheme="minorHAnsi"/>
          <w:color w:val="1C1D1E"/>
        </w:rPr>
        <w:t xml:space="preserve">ed from </w:t>
      </w:r>
      <w:r w:rsidR="001D4BE5" w:rsidRPr="0020278E">
        <w:rPr>
          <w:rFonts w:eastAsia="Times New Roman" w:cstheme="minorHAnsi"/>
          <w:color w:val="1C1D1E"/>
        </w:rPr>
        <w:t xml:space="preserve">a </w:t>
      </w:r>
      <w:r w:rsidR="006F0EF0" w:rsidRPr="0020278E">
        <w:rPr>
          <w:rFonts w:eastAsia="Times New Roman" w:cstheme="minorHAnsi"/>
          <w:color w:val="1C1D1E"/>
        </w:rPr>
        <w:t xml:space="preserve">first-hand position, in that both suffered </w:t>
      </w:r>
      <w:r w:rsidR="00F80F69" w:rsidRPr="0020278E">
        <w:rPr>
          <w:rFonts w:eastAsia="Times New Roman" w:cstheme="minorHAnsi"/>
          <w:color w:val="1C1D1E"/>
        </w:rPr>
        <w:t>nazi</w:t>
      </w:r>
      <w:r w:rsidR="006F0EF0" w:rsidRPr="0020278E">
        <w:rPr>
          <w:rFonts w:eastAsia="Times New Roman" w:cstheme="minorHAnsi"/>
          <w:color w:val="1C1D1E"/>
        </w:rPr>
        <w:t xml:space="preserve"> incarceration</w:t>
      </w:r>
      <w:r w:rsidR="0030491B" w:rsidRPr="0020278E">
        <w:rPr>
          <w:rFonts w:eastAsia="Times New Roman" w:cstheme="minorHAnsi"/>
          <w:color w:val="1C1D1E"/>
        </w:rPr>
        <w:t xml:space="preserve">. </w:t>
      </w:r>
      <w:r w:rsidR="008713AA" w:rsidRPr="0020278E">
        <w:rPr>
          <w:rFonts w:eastAsia="Times New Roman" w:cstheme="minorHAnsi"/>
          <w:color w:val="1C1D1E"/>
        </w:rPr>
        <w:t>As such, both arrived at a radical free-will</w:t>
      </w:r>
      <w:r w:rsidR="00F80F69" w:rsidRPr="0020278E">
        <w:rPr>
          <w:rFonts w:eastAsia="Times New Roman" w:cstheme="minorHAnsi"/>
          <w:color w:val="1C1D1E"/>
        </w:rPr>
        <w:t>,</w:t>
      </w:r>
      <w:r w:rsidR="00B916E9" w:rsidRPr="0020278E">
        <w:rPr>
          <w:rFonts w:eastAsia="Times New Roman" w:cstheme="minorHAnsi"/>
          <w:color w:val="1C1D1E"/>
        </w:rPr>
        <w:t xml:space="preserve"> which </w:t>
      </w:r>
      <w:r w:rsidR="00835713" w:rsidRPr="0020278E">
        <w:rPr>
          <w:rFonts w:eastAsia="Times New Roman" w:cstheme="minorHAnsi"/>
          <w:color w:val="1C1D1E"/>
        </w:rPr>
        <w:t>hold</w:t>
      </w:r>
      <w:r w:rsidR="00B916E9" w:rsidRPr="0020278E">
        <w:rPr>
          <w:rFonts w:eastAsia="Times New Roman" w:cstheme="minorHAnsi"/>
          <w:color w:val="1C1D1E"/>
        </w:rPr>
        <w:t xml:space="preserve">s </w:t>
      </w:r>
      <w:r w:rsidR="00835713" w:rsidRPr="0020278E">
        <w:rPr>
          <w:rFonts w:eastAsia="Times New Roman" w:cstheme="minorHAnsi"/>
          <w:color w:val="1C1D1E"/>
        </w:rPr>
        <w:t xml:space="preserve">to </w:t>
      </w:r>
      <w:r w:rsidR="00B916E9" w:rsidRPr="0020278E">
        <w:rPr>
          <w:rFonts w:eastAsia="Times New Roman" w:cstheme="minorHAnsi"/>
          <w:color w:val="1C1D1E"/>
        </w:rPr>
        <w:t xml:space="preserve">ontological responsibility over </w:t>
      </w:r>
      <w:r w:rsidR="006901E6" w:rsidRPr="0020278E">
        <w:rPr>
          <w:rFonts w:eastAsia="Times New Roman" w:cstheme="minorHAnsi"/>
          <w:color w:val="1C1D1E"/>
        </w:rPr>
        <w:t xml:space="preserve">deterministic </w:t>
      </w:r>
      <w:r w:rsidR="000C1039" w:rsidRPr="0020278E">
        <w:rPr>
          <w:rFonts w:eastAsia="Times New Roman" w:cstheme="minorHAnsi"/>
          <w:color w:val="1C1D1E"/>
        </w:rPr>
        <w:t>factors</w:t>
      </w:r>
      <w:r w:rsidR="004F718D" w:rsidRPr="0020278E">
        <w:rPr>
          <w:rFonts w:eastAsia="Times New Roman" w:cstheme="minorHAnsi"/>
          <w:color w:val="1C1D1E"/>
        </w:rPr>
        <w:t xml:space="preserve">. </w:t>
      </w:r>
      <w:r w:rsidR="00E509C1" w:rsidRPr="0020278E">
        <w:rPr>
          <w:rFonts w:eastAsia="Times New Roman" w:cstheme="minorHAnsi"/>
          <w:color w:val="1C1D1E"/>
        </w:rPr>
        <w:t>However,</w:t>
      </w:r>
      <w:r w:rsidR="004F718D" w:rsidRPr="0020278E">
        <w:rPr>
          <w:rFonts w:eastAsia="Times New Roman" w:cstheme="minorHAnsi"/>
          <w:color w:val="1C1D1E"/>
        </w:rPr>
        <w:t xml:space="preserve"> </w:t>
      </w:r>
      <w:r w:rsidR="00DE4AF6" w:rsidRPr="0020278E">
        <w:rPr>
          <w:rFonts w:eastAsia="Times New Roman" w:cstheme="minorHAnsi"/>
          <w:color w:val="1C1D1E"/>
        </w:rPr>
        <w:t>both Sartre and Frankl lack account</w:t>
      </w:r>
      <w:r w:rsidR="00685124" w:rsidRPr="0020278E">
        <w:rPr>
          <w:rFonts w:eastAsia="Times New Roman" w:cstheme="minorHAnsi"/>
          <w:color w:val="1C1D1E"/>
        </w:rPr>
        <w:t xml:space="preserve">ability for pre-disposed, </w:t>
      </w:r>
      <w:r w:rsidR="004B5BBD" w:rsidRPr="0020278E">
        <w:rPr>
          <w:rFonts w:eastAsia="Times New Roman" w:cstheme="minorHAnsi"/>
          <w:color w:val="1C1D1E"/>
        </w:rPr>
        <w:t>hence,</w:t>
      </w:r>
      <w:r w:rsidR="00685124" w:rsidRPr="0020278E">
        <w:rPr>
          <w:rFonts w:eastAsia="Times New Roman" w:cstheme="minorHAnsi"/>
          <w:color w:val="1C1D1E"/>
        </w:rPr>
        <w:t xml:space="preserve"> </w:t>
      </w:r>
      <w:r w:rsidR="00835713" w:rsidRPr="0020278E">
        <w:rPr>
          <w:rFonts w:eastAsia="Times New Roman" w:cstheme="minorHAnsi"/>
          <w:color w:val="1C1D1E"/>
        </w:rPr>
        <w:t>pre-</w:t>
      </w:r>
      <w:r w:rsidR="00685124" w:rsidRPr="0020278E">
        <w:rPr>
          <w:rFonts w:eastAsia="Times New Roman" w:cstheme="minorHAnsi"/>
          <w:color w:val="1C1D1E"/>
        </w:rPr>
        <w:t>determined factor</w:t>
      </w:r>
      <w:r w:rsidR="00D5029B" w:rsidRPr="0020278E">
        <w:rPr>
          <w:rFonts w:eastAsia="Times New Roman" w:cstheme="minorHAnsi"/>
          <w:color w:val="1C1D1E"/>
        </w:rPr>
        <w:t>s</w:t>
      </w:r>
      <w:r w:rsidR="00773266" w:rsidRPr="0020278E">
        <w:rPr>
          <w:rFonts w:eastAsia="Times New Roman" w:cstheme="minorHAnsi"/>
          <w:color w:val="1C1D1E"/>
        </w:rPr>
        <w:t>.</w:t>
      </w:r>
      <w:r w:rsidR="00D5029B" w:rsidRPr="0020278E">
        <w:rPr>
          <w:rFonts w:eastAsia="Times New Roman" w:cstheme="minorHAnsi"/>
          <w:color w:val="1C1D1E"/>
        </w:rPr>
        <w:t xml:space="preserve"> </w:t>
      </w:r>
      <w:r w:rsidR="007858AD" w:rsidRPr="0020278E">
        <w:rPr>
          <w:rFonts w:eastAsia="Times New Roman" w:cstheme="minorHAnsi"/>
          <w:color w:val="1C1D1E"/>
        </w:rPr>
        <w:t>Determinism and free-will in Sartre app</w:t>
      </w:r>
      <w:r w:rsidR="007858AD" w:rsidRPr="0020278E">
        <w:rPr>
          <w:rFonts w:eastAsia="Times New Roman" w:cstheme="minorHAnsi"/>
          <w:color w:val="1C1D1E"/>
        </w:rPr>
        <w:t xml:space="preserve">ear </w:t>
      </w:r>
      <w:r w:rsidR="00291E62" w:rsidRPr="0020278E">
        <w:rPr>
          <w:rFonts w:eastAsia="Times New Roman" w:cstheme="minorHAnsi"/>
          <w:color w:val="1C1D1E"/>
        </w:rPr>
        <w:t>to be</w:t>
      </w:r>
      <w:r w:rsidR="007858AD" w:rsidRPr="0020278E">
        <w:rPr>
          <w:rFonts w:eastAsia="Times New Roman" w:cstheme="minorHAnsi"/>
          <w:color w:val="1C1D1E"/>
        </w:rPr>
        <w:t xml:space="preserve"> synonymous</w:t>
      </w:r>
      <w:r w:rsidR="00C82A2C" w:rsidRPr="0020278E">
        <w:rPr>
          <w:rFonts w:eastAsia="Times New Roman" w:cstheme="minorHAnsi"/>
          <w:color w:val="1C1D1E"/>
        </w:rPr>
        <w:t>: U</w:t>
      </w:r>
      <w:r w:rsidR="007858AD" w:rsidRPr="0020278E">
        <w:rPr>
          <w:rFonts w:eastAsia="Times New Roman" w:cstheme="minorHAnsi"/>
          <w:color w:val="1C1D1E"/>
        </w:rPr>
        <w:t>ltimately if one has free-will, one is ontologically condemned to it</w:t>
      </w:r>
      <w:r w:rsidR="000D7450" w:rsidRPr="0020278E">
        <w:rPr>
          <w:rFonts w:eastAsia="Times New Roman" w:cstheme="minorHAnsi"/>
          <w:color w:val="1C1D1E"/>
        </w:rPr>
        <w:t>. Whereas</w:t>
      </w:r>
      <w:r w:rsidR="007858AD" w:rsidRPr="0020278E">
        <w:rPr>
          <w:rFonts w:eastAsia="Times New Roman" w:cstheme="minorHAnsi"/>
          <w:color w:val="1C1D1E"/>
        </w:rPr>
        <w:t xml:space="preserve"> </w:t>
      </w:r>
      <w:r w:rsidR="004B5BBD" w:rsidRPr="0020278E">
        <w:rPr>
          <w:rFonts w:eastAsia="Times New Roman" w:cstheme="minorHAnsi"/>
          <w:color w:val="1C1D1E"/>
        </w:rPr>
        <w:t xml:space="preserve">with </w:t>
      </w:r>
      <w:r w:rsidR="003F639D" w:rsidRPr="0020278E">
        <w:rPr>
          <w:rFonts w:eastAsia="Times New Roman" w:cstheme="minorHAnsi"/>
          <w:color w:val="1C1D1E"/>
        </w:rPr>
        <w:t xml:space="preserve">absolute </w:t>
      </w:r>
      <w:r w:rsidR="007858AD" w:rsidRPr="0020278E">
        <w:rPr>
          <w:rFonts w:eastAsia="Times New Roman" w:cstheme="minorHAnsi"/>
          <w:color w:val="1C1D1E"/>
        </w:rPr>
        <w:t xml:space="preserve">determinism; one is ontologically free to </w:t>
      </w:r>
      <w:r w:rsidR="00E220B7" w:rsidRPr="0020278E">
        <w:rPr>
          <w:rFonts w:eastAsia="Times New Roman" w:cstheme="minorHAnsi"/>
          <w:color w:val="1C1D1E"/>
        </w:rPr>
        <w:t>it and</w:t>
      </w:r>
      <w:r w:rsidR="00340B25" w:rsidRPr="0020278E">
        <w:rPr>
          <w:rFonts w:eastAsia="Times New Roman" w:cstheme="minorHAnsi"/>
          <w:color w:val="1C1D1E"/>
        </w:rPr>
        <w:t xml:space="preserve"> cannot fail to </w:t>
      </w:r>
      <w:r w:rsidR="000D7450" w:rsidRPr="0020278E">
        <w:rPr>
          <w:rFonts w:eastAsia="Times New Roman" w:cstheme="minorHAnsi"/>
          <w:color w:val="1C1D1E"/>
        </w:rPr>
        <w:t>act</w:t>
      </w:r>
      <w:r w:rsidR="003F639D" w:rsidRPr="0020278E">
        <w:rPr>
          <w:rFonts w:eastAsia="Times New Roman" w:cstheme="minorHAnsi"/>
          <w:color w:val="1C1D1E"/>
        </w:rPr>
        <w:t xml:space="preserve"> </w:t>
      </w:r>
      <w:r w:rsidR="000D7450" w:rsidRPr="0020278E">
        <w:rPr>
          <w:rFonts w:eastAsia="Times New Roman" w:cstheme="minorHAnsi"/>
          <w:color w:val="1C1D1E"/>
        </w:rPr>
        <w:t>accordingly</w:t>
      </w:r>
      <w:r w:rsidR="007858AD" w:rsidRPr="0020278E">
        <w:rPr>
          <w:rFonts w:eastAsia="Times New Roman" w:cstheme="minorHAnsi"/>
          <w:color w:val="1C1D1E"/>
        </w:rPr>
        <w:t xml:space="preserve">. </w:t>
      </w:r>
      <w:r w:rsidR="008678DA" w:rsidRPr="0020278E">
        <w:rPr>
          <w:rFonts w:eastAsia="Times New Roman" w:cstheme="minorHAnsi"/>
          <w:color w:val="1C1D1E"/>
        </w:rPr>
        <w:t xml:space="preserve">Sartre’s thesis </w:t>
      </w:r>
      <w:r w:rsidR="00F33372" w:rsidRPr="0020278E">
        <w:rPr>
          <w:rFonts w:eastAsia="Times New Roman" w:cstheme="minorHAnsi"/>
          <w:color w:val="1C1D1E"/>
        </w:rPr>
        <w:t xml:space="preserve">spurs a wealth of metaphysical food for </w:t>
      </w:r>
      <w:r w:rsidR="00072246" w:rsidRPr="0020278E">
        <w:rPr>
          <w:rFonts w:eastAsia="Times New Roman" w:cstheme="minorHAnsi"/>
          <w:color w:val="1C1D1E"/>
        </w:rPr>
        <w:t>abstract thought, worthy of deeper analysis.</w:t>
      </w:r>
      <w:r w:rsidR="00F33372" w:rsidRPr="0020278E">
        <w:rPr>
          <w:rFonts w:eastAsia="Times New Roman" w:cstheme="minorHAnsi"/>
          <w:color w:val="1C1D1E"/>
        </w:rPr>
        <w:t xml:space="preserve"> </w:t>
      </w:r>
    </w:p>
    <w:p w14:paraId="788E6415" w14:textId="77777777" w:rsidR="0020278E" w:rsidRPr="0020278E" w:rsidRDefault="0020278E" w:rsidP="00F73CF4">
      <w:pPr>
        <w:shd w:val="clear" w:color="auto" w:fill="FFFFFF"/>
        <w:spacing w:before="100" w:beforeAutospacing="1" w:after="240" w:line="360" w:lineRule="auto"/>
        <w:jc w:val="both"/>
        <w:rPr>
          <w:rFonts w:eastAsia="Times New Roman" w:cstheme="minorHAnsi"/>
          <w:color w:val="1C1D1E"/>
        </w:rPr>
      </w:pPr>
    </w:p>
    <w:p w14:paraId="4BB7AAA2" w14:textId="77777777" w:rsidR="00E220B7" w:rsidRPr="00E220B7" w:rsidRDefault="00E220B7" w:rsidP="00E220B7">
      <w:pPr>
        <w:pStyle w:val="Bibliography"/>
        <w:rPr>
          <w:rFonts w:ascii="Calibri" w:hAnsi="Calibri" w:cs="Calibri"/>
        </w:rPr>
      </w:pPr>
      <w:r>
        <w:rPr>
          <w:rFonts w:eastAsia="Times New Roman" w:cstheme="minorHAnsi"/>
          <w:color w:val="1C1D1E"/>
        </w:rPr>
        <w:fldChar w:fldCharType="begin"/>
      </w:r>
      <w:r>
        <w:rPr>
          <w:rFonts w:eastAsia="Times New Roman" w:cstheme="minorHAnsi"/>
          <w:color w:val="1C1D1E"/>
        </w:rPr>
        <w:instrText xml:space="preserve"> ADDIN ZOTERO_BIBL {"uncited":[],"omitted":[],"custom":[]} CSL_BIBLIOGRAPHY </w:instrText>
      </w:r>
      <w:r>
        <w:rPr>
          <w:rFonts w:eastAsia="Times New Roman" w:cstheme="minorHAnsi"/>
          <w:color w:val="1C1D1E"/>
        </w:rPr>
        <w:fldChar w:fldCharType="separate"/>
      </w:r>
      <w:r w:rsidRPr="00E220B7">
        <w:rPr>
          <w:rFonts w:ascii="Calibri" w:hAnsi="Calibri" w:cs="Calibri"/>
        </w:rPr>
        <w:t xml:space="preserve">Aho, Kevin, ‘Existentialism’, in </w:t>
      </w:r>
      <w:r w:rsidRPr="00E220B7">
        <w:rPr>
          <w:rFonts w:ascii="Calibri" w:hAnsi="Calibri" w:cs="Calibri"/>
          <w:i/>
          <w:iCs/>
        </w:rPr>
        <w:t>The Stanford Encyclopedia of Philosophy</w:t>
      </w:r>
      <w:r w:rsidRPr="00E220B7">
        <w:rPr>
          <w:rFonts w:ascii="Calibri" w:hAnsi="Calibri" w:cs="Calibri"/>
        </w:rPr>
        <w:t>, ed. by Edward N. Zalta and Uri Nodelman, Summer 2023 (Metaphysics Research Lab, Stanford University, 2023) &lt;https://plato.stanford.edu/archives/sum2023/entries/existentialism/&gt; [accessed 16 February 2024]</w:t>
      </w:r>
    </w:p>
    <w:p w14:paraId="6019EED4" w14:textId="77777777" w:rsidR="00E220B7" w:rsidRPr="00E220B7" w:rsidRDefault="00E220B7" w:rsidP="00E220B7">
      <w:pPr>
        <w:pStyle w:val="Bibliography"/>
        <w:rPr>
          <w:rFonts w:ascii="Calibri" w:hAnsi="Calibri" w:cs="Calibri"/>
        </w:rPr>
      </w:pPr>
      <w:r w:rsidRPr="00E220B7">
        <w:rPr>
          <w:rFonts w:ascii="Calibri" w:hAnsi="Calibri" w:cs="Calibri"/>
        </w:rPr>
        <w:t xml:space="preserve">Beauvoir, Simone de, </w:t>
      </w:r>
      <w:r w:rsidRPr="00E220B7">
        <w:rPr>
          <w:rFonts w:ascii="Calibri" w:hAnsi="Calibri" w:cs="Calibri"/>
          <w:i/>
          <w:iCs/>
        </w:rPr>
        <w:t>The Prime of Life: The Autobiography of Simone de Beauvoir</w:t>
      </w:r>
      <w:r w:rsidRPr="00E220B7">
        <w:rPr>
          <w:rFonts w:ascii="Calibri" w:hAnsi="Calibri" w:cs="Calibri"/>
        </w:rPr>
        <w:t>, trans. by Peter Green, First Paragon edition (New York: Paragon House, 1992)</w:t>
      </w:r>
    </w:p>
    <w:p w14:paraId="5DEC1D05" w14:textId="592FFE9E" w:rsidR="00E220B7" w:rsidRPr="00E220B7" w:rsidRDefault="00E220B7" w:rsidP="00E220B7">
      <w:pPr>
        <w:pStyle w:val="Bibliography"/>
        <w:rPr>
          <w:rFonts w:ascii="Calibri" w:hAnsi="Calibri" w:cs="Calibri"/>
        </w:rPr>
      </w:pPr>
      <w:r w:rsidRPr="00E220B7">
        <w:rPr>
          <w:rFonts w:ascii="Calibri" w:hAnsi="Calibri" w:cs="Calibri"/>
        </w:rPr>
        <w:t xml:space="preserve">Frankl, Viktor, </w:t>
      </w:r>
      <w:r w:rsidRPr="00E220B7">
        <w:rPr>
          <w:rFonts w:ascii="Calibri" w:hAnsi="Calibri" w:cs="Calibri"/>
          <w:i/>
          <w:iCs/>
        </w:rPr>
        <w:t>Mans Search for Meaning: An Introduction to Logotherapy</w:t>
      </w:r>
      <w:r w:rsidRPr="00E220B7">
        <w:rPr>
          <w:rFonts w:ascii="Calibri" w:hAnsi="Calibri" w:cs="Calibri"/>
        </w:rPr>
        <w:t>, trans. by I Lasch, 4th ed (Beaco</w:t>
      </w:r>
      <w:r>
        <w:rPr>
          <w:rFonts w:ascii="Calibri" w:hAnsi="Calibri" w:cs="Calibri"/>
        </w:rPr>
        <w:t>n</w:t>
      </w:r>
      <w:r w:rsidRPr="00E220B7">
        <w:rPr>
          <w:rFonts w:ascii="Calibri" w:hAnsi="Calibri" w:cs="Calibri"/>
        </w:rPr>
        <w:t xml:space="preserve"> Press, 1992)</w:t>
      </w:r>
    </w:p>
    <w:p w14:paraId="46223922" w14:textId="77777777" w:rsidR="00E220B7" w:rsidRPr="00E220B7" w:rsidRDefault="00E220B7" w:rsidP="00E220B7">
      <w:pPr>
        <w:pStyle w:val="Bibliography"/>
        <w:rPr>
          <w:rFonts w:ascii="Calibri" w:hAnsi="Calibri" w:cs="Calibri"/>
        </w:rPr>
      </w:pPr>
      <w:r w:rsidRPr="00E220B7">
        <w:rPr>
          <w:rFonts w:ascii="Calibri" w:hAnsi="Calibri" w:cs="Calibri"/>
        </w:rPr>
        <w:t xml:space="preserve">———, </w:t>
      </w:r>
      <w:r w:rsidRPr="00E220B7">
        <w:rPr>
          <w:rFonts w:ascii="Calibri" w:hAnsi="Calibri" w:cs="Calibri"/>
          <w:i/>
          <w:iCs/>
        </w:rPr>
        <w:t>On the Theory and Therapy of Mental Disorders: An Introduction to Logotherapy and Existential Analysis</w:t>
      </w:r>
      <w:r w:rsidRPr="00E220B7">
        <w:rPr>
          <w:rFonts w:ascii="Calibri" w:hAnsi="Calibri" w:cs="Calibri"/>
        </w:rPr>
        <w:t xml:space="preserve"> (UK: Brunner-Routledge, 2004)</w:t>
      </w:r>
    </w:p>
    <w:p w14:paraId="29F6B1E8" w14:textId="77777777" w:rsidR="00E220B7" w:rsidRPr="00E220B7" w:rsidRDefault="00E220B7" w:rsidP="00E220B7">
      <w:pPr>
        <w:pStyle w:val="Bibliography"/>
        <w:rPr>
          <w:rFonts w:ascii="Calibri" w:hAnsi="Calibri" w:cs="Calibri"/>
        </w:rPr>
      </w:pPr>
      <w:r w:rsidRPr="00E220B7">
        <w:rPr>
          <w:rFonts w:ascii="Calibri" w:hAnsi="Calibri" w:cs="Calibri"/>
        </w:rPr>
        <w:t>‘Freedom, n. Meanings, Etymology and More | Oxford English Dictionary’ &lt;https://www.oed.com/dictionary/freedom_n?tl=true&gt; [accessed 18 February 2024]</w:t>
      </w:r>
    </w:p>
    <w:p w14:paraId="7813E1FA" w14:textId="77777777" w:rsidR="00E220B7" w:rsidRPr="00E220B7" w:rsidRDefault="00E220B7" w:rsidP="00E220B7">
      <w:pPr>
        <w:pStyle w:val="Bibliography"/>
        <w:rPr>
          <w:rFonts w:ascii="Calibri" w:hAnsi="Calibri" w:cs="Calibri"/>
        </w:rPr>
      </w:pPr>
      <w:r w:rsidRPr="00E220B7">
        <w:rPr>
          <w:rFonts w:ascii="Calibri" w:hAnsi="Calibri" w:cs="Calibri"/>
        </w:rPr>
        <w:t xml:space="preserve">Kirkpatrick, Kate, ‘Beauvoir and Sartre’s “Disagreement” about Freedom’, </w:t>
      </w:r>
      <w:r w:rsidRPr="00E220B7">
        <w:rPr>
          <w:rFonts w:ascii="Calibri" w:hAnsi="Calibri" w:cs="Calibri"/>
          <w:i/>
          <w:iCs/>
        </w:rPr>
        <w:t>Philosophy Compass</w:t>
      </w:r>
      <w:r w:rsidRPr="00E220B7">
        <w:rPr>
          <w:rFonts w:ascii="Calibri" w:hAnsi="Calibri" w:cs="Calibri"/>
        </w:rPr>
        <w:t>, 18.11 (2023), e12942 &lt;https://doi.org/10.1111/phc3.12942&gt;</w:t>
      </w:r>
    </w:p>
    <w:p w14:paraId="2DD125B6" w14:textId="77777777" w:rsidR="00E220B7" w:rsidRPr="00E220B7" w:rsidRDefault="00E220B7" w:rsidP="00E220B7">
      <w:pPr>
        <w:pStyle w:val="Bibliography"/>
        <w:rPr>
          <w:rFonts w:ascii="Calibri" w:hAnsi="Calibri" w:cs="Calibri"/>
        </w:rPr>
      </w:pPr>
      <w:r w:rsidRPr="00E220B7">
        <w:rPr>
          <w:rFonts w:ascii="Calibri" w:hAnsi="Calibri" w:cs="Calibri"/>
        </w:rPr>
        <w:t xml:space="preserve">Sartre, Jean-Paul, </w:t>
      </w:r>
      <w:r w:rsidRPr="00E220B7">
        <w:rPr>
          <w:rFonts w:ascii="Calibri" w:hAnsi="Calibri" w:cs="Calibri"/>
          <w:i/>
          <w:iCs/>
        </w:rPr>
        <w:t>Being and Nothingness</w:t>
      </w:r>
      <w:r w:rsidRPr="00E220B7">
        <w:rPr>
          <w:rFonts w:ascii="Calibri" w:hAnsi="Calibri" w:cs="Calibri"/>
        </w:rPr>
        <w:t xml:space="preserve">, trans. by Hazel E Barnes, 2nd </w:t>
      </w:r>
      <w:proofErr w:type="spellStart"/>
      <w:r w:rsidRPr="00E220B7">
        <w:rPr>
          <w:rFonts w:ascii="Calibri" w:hAnsi="Calibri" w:cs="Calibri"/>
        </w:rPr>
        <w:t>edn</w:t>
      </w:r>
      <w:proofErr w:type="spellEnd"/>
      <w:r w:rsidRPr="00E220B7">
        <w:rPr>
          <w:rFonts w:ascii="Calibri" w:hAnsi="Calibri" w:cs="Calibri"/>
        </w:rPr>
        <w:t xml:space="preserve"> (UK: Routledge, 2003)</w:t>
      </w:r>
    </w:p>
    <w:p w14:paraId="4BA0948D" w14:textId="77777777" w:rsidR="00E220B7" w:rsidRPr="00E220B7" w:rsidRDefault="00E220B7" w:rsidP="00E220B7">
      <w:pPr>
        <w:pStyle w:val="Bibliography"/>
        <w:rPr>
          <w:rFonts w:ascii="Calibri" w:hAnsi="Calibri" w:cs="Calibri"/>
        </w:rPr>
      </w:pPr>
      <w:r w:rsidRPr="00E220B7">
        <w:rPr>
          <w:rFonts w:ascii="Calibri" w:hAnsi="Calibri" w:cs="Calibri"/>
        </w:rPr>
        <w:t xml:space="preserve">———, </w:t>
      </w:r>
      <w:r w:rsidRPr="00E220B7">
        <w:rPr>
          <w:rFonts w:ascii="Calibri" w:hAnsi="Calibri" w:cs="Calibri"/>
          <w:i/>
          <w:iCs/>
        </w:rPr>
        <w:t>Existentialism Is a Humanism</w:t>
      </w:r>
      <w:r w:rsidRPr="00E220B7">
        <w:rPr>
          <w:rFonts w:ascii="Calibri" w:hAnsi="Calibri" w:cs="Calibri"/>
        </w:rPr>
        <w:t>, trans. by Carol Macomber (USA: Yale University Press, 2007)</w:t>
      </w:r>
    </w:p>
    <w:p w14:paraId="6A6FD277" w14:textId="77777777" w:rsidR="00E220B7" w:rsidRPr="00E220B7" w:rsidRDefault="00E220B7" w:rsidP="00E220B7">
      <w:pPr>
        <w:pStyle w:val="Bibliography"/>
        <w:rPr>
          <w:rFonts w:ascii="Calibri" w:hAnsi="Calibri" w:cs="Calibri"/>
        </w:rPr>
      </w:pPr>
      <w:r w:rsidRPr="00E220B7">
        <w:rPr>
          <w:rFonts w:ascii="Calibri" w:hAnsi="Calibri" w:cs="Calibri"/>
        </w:rPr>
        <w:t xml:space="preserve">Sartre, Jean-Paul, and Arlette </w:t>
      </w:r>
      <w:proofErr w:type="spellStart"/>
      <w:r w:rsidRPr="00E220B7">
        <w:rPr>
          <w:rFonts w:ascii="Calibri" w:hAnsi="Calibri" w:cs="Calibri"/>
        </w:rPr>
        <w:t>Eelkaim</w:t>
      </w:r>
      <w:proofErr w:type="spellEnd"/>
      <w:r w:rsidRPr="00E220B7">
        <w:rPr>
          <w:rFonts w:ascii="Calibri" w:hAnsi="Calibri" w:cs="Calibri"/>
        </w:rPr>
        <w:t xml:space="preserve">-Sartre, </w:t>
      </w:r>
      <w:r w:rsidRPr="00E220B7">
        <w:rPr>
          <w:rFonts w:ascii="Calibri" w:hAnsi="Calibri" w:cs="Calibri"/>
          <w:i/>
          <w:iCs/>
        </w:rPr>
        <w:t>The Imaginary: A Phenomenological Psychology of the Imagination</w:t>
      </w:r>
      <w:r w:rsidRPr="00E220B7">
        <w:rPr>
          <w:rFonts w:ascii="Calibri" w:hAnsi="Calibri" w:cs="Calibri"/>
        </w:rPr>
        <w:t>, trans. by Jonathon Webber (UK: Routledge, 2004)</w:t>
      </w:r>
    </w:p>
    <w:p w14:paraId="7AE5D4F6" w14:textId="48059B6E" w:rsidR="00E220B7" w:rsidRPr="002F398B" w:rsidRDefault="00E220B7" w:rsidP="00F73CF4">
      <w:pPr>
        <w:shd w:val="clear" w:color="auto" w:fill="FFFFFF"/>
        <w:spacing w:before="100" w:beforeAutospacing="1" w:after="240" w:line="360" w:lineRule="auto"/>
        <w:jc w:val="both"/>
        <w:rPr>
          <w:rFonts w:eastAsia="Times New Roman" w:cstheme="minorHAnsi"/>
          <w:color w:val="1C1D1E"/>
        </w:rPr>
      </w:pPr>
      <w:r>
        <w:rPr>
          <w:rFonts w:eastAsia="Times New Roman" w:cstheme="minorHAnsi"/>
          <w:color w:val="1C1D1E"/>
        </w:rPr>
        <w:fldChar w:fldCharType="end"/>
      </w:r>
    </w:p>
    <w:sectPr w:rsidR="00E220B7" w:rsidRPr="002F39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E9FD5" w14:textId="77777777" w:rsidR="005818FD" w:rsidRDefault="005818FD" w:rsidP="00C56F77">
      <w:pPr>
        <w:spacing w:after="0" w:line="240" w:lineRule="auto"/>
      </w:pPr>
      <w:r>
        <w:separator/>
      </w:r>
    </w:p>
  </w:endnote>
  <w:endnote w:type="continuationSeparator" w:id="0">
    <w:p w14:paraId="0D2322BB" w14:textId="77777777" w:rsidR="005818FD" w:rsidRDefault="005818FD" w:rsidP="00C56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22BF5" w14:textId="77777777" w:rsidR="005818FD" w:rsidRDefault="005818FD" w:rsidP="00C56F77">
      <w:pPr>
        <w:spacing w:after="0" w:line="240" w:lineRule="auto"/>
      </w:pPr>
      <w:r>
        <w:separator/>
      </w:r>
    </w:p>
  </w:footnote>
  <w:footnote w:type="continuationSeparator" w:id="0">
    <w:p w14:paraId="7C491FE7" w14:textId="77777777" w:rsidR="005818FD" w:rsidRDefault="005818FD" w:rsidP="00C56F77">
      <w:pPr>
        <w:spacing w:after="0" w:line="240" w:lineRule="auto"/>
      </w:pPr>
      <w:r>
        <w:continuationSeparator/>
      </w:r>
    </w:p>
  </w:footnote>
  <w:footnote w:id="1">
    <w:p w14:paraId="726721CE" w14:textId="267B99C9" w:rsidR="007C27AE" w:rsidRDefault="007C27AE">
      <w:pPr>
        <w:pStyle w:val="FootnoteText"/>
      </w:pPr>
      <w:r>
        <w:rPr>
          <w:rStyle w:val="FootnoteReference"/>
        </w:rPr>
        <w:footnoteRef/>
      </w:r>
      <w:r>
        <w:t xml:space="preserve"> </w:t>
      </w:r>
      <w:r>
        <w:fldChar w:fldCharType="begin"/>
      </w:r>
      <w:r w:rsidR="00C53304">
        <w:instrText xml:space="preserve"> ADDIN ZOTERO_ITEM CSL_CITATION {"citationID":"Uf9czGRJ","properties":{"formattedCitation":"Jean-Paul Sartre, {\\i{}Existentialism Is a Humanism}, trans. by Carol Macomber (USA: Yale University Press, 2007).","plainCitation":"Jean-Paul Sartre, Existentialism Is a Humanism, trans. by Carol Macomber (USA: Yale University Press, 2007).","noteIndex":1},"citationItems":[{"id":19,"uris":["http://zotero.org/users/13638761/items/GGYKJIRN"],"itemData":{"id":19,"type":"book","event-place":"USA","publisher":"Yale University Press","publisher-place":"USA","title":"Existentialism Is a Humanism","author":[{"family":"Sartre","given":"Jean-Paul"}],"translator":[{"family":"Macomber","given":"Carol"}],"issued":{"date-parts":[["2007"]]}}}],"schema":"https://github.com/citation-style-language/schema/raw/master/csl-citation.json"} </w:instrText>
      </w:r>
      <w:r>
        <w:fldChar w:fldCharType="separate"/>
      </w:r>
      <w:r w:rsidR="00C53304" w:rsidRPr="00C53304">
        <w:rPr>
          <w:rFonts w:ascii="Calibri" w:hAnsi="Calibri" w:cs="Calibri"/>
        </w:rPr>
        <w:t xml:space="preserve">Jean-Paul Sartre, </w:t>
      </w:r>
      <w:r w:rsidR="00C53304" w:rsidRPr="00C53304">
        <w:rPr>
          <w:rFonts w:ascii="Calibri" w:hAnsi="Calibri" w:cs="Calibri"/>
          <w:i/>
          <w:iCs/>
        </w:rPr>
        <w:t>Existentialism Is a Humanism</w:t>
      </w:r>
      <w:r w:rsidR="00C53304" w:rsidRPr="00C53304">
        <w:rPr>
          <w:rFonts w:ascii="Calibri" w:hAnsi="Calibri" w:cs="Calibri"/>
        </w:rPr>
        <w:t>, trans. by Carol Macomber (USA: Yale University Press, 2007).</w:t>
      </w:r>
      <w:r>
        <w:fldChar w:fldCharType="end"/>
      </w:r>
    </w:p>
  </w:footnote>
  <w:footnote w:id="2">
    <w:p w14:paraId="492FF8D5" w14:textId="37EE18DC" w:rsidR="000A7965" w:rsidRDefault="000A7965" w:rsidP="000A7965">
      <w:pPr>
        <w:pStyle w:val="FootnoteText"/>
      </w:pPr>
      <w:r>
        <w:rPr>
          <w:rStyle w:val="FootnoteReference"/>
        </w:rPr>
        <w:footnoteRef/>
      </w:r>
      <w:r>
        <w:t xml:space="preserve"> </w:t>
      </w:r>
      <w:r>
        <w:fldChar w:fldCharType="begin"/>
      </w:r>
      <w:r w:rsidR="00885D5C">
        <w:instrText xml:space="preserve"> ADDIN ZOTERO_ITEM CSL_CITATION {"citationID":"THNoOakF","properties":{"formattedCitation":"Kate Kirkpatrick, \\uc0\\u8216{}Beauvoir and Sartre\\uc0\\u8217{}s \\uc0\\u8220{}Disagreement\\uc0\\u8221{} about Freedom\\uc0\\u8217{}, {\\i{}Philosophy Compass}, 18.11 (2023), e12942 &lt;https://doi.org/10.1111/phc3.12942&gt;.","plainCitation":"Kate Kirkpatrick, ‘Beauvoir and Sartre’s “Disagreement” about Freedom’, Philosophy Compass, 18.11 (2023), e12942 &lt;https://doi.org/10.1111/phc3.12942&gt;.","noteIndex":3},"citationItems":[{"id":8,"uris":["http://zotero.org/users/13638761/items/6LAI5MSS"],"itemData":{"id":8,"type":"article-journal","abstract":"The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00885D5C" w:rsidRPr="00885D5C">
        <w:rPr>
          <w:rFonts w:ascii="Calibri" w:hAnsi="Calibri" w:cs="Calibri"/>
        </w:rPr>
        <w:t xml:space="preserve">Kate Kirkpatrick, ‘Beauvoir and Sartre’s “Disagreement” about Freedom’, </w:t>
      </w:r>
      <w:r w:rsidR="00885D5C" w:rsidRPr="00885D5C">
        <w:rPr>
          <w:rFonts w:ascii="Calibri" w:hAnsi="Calibri" w:cs="Calibri"/>
          <w:i/>
          <w:iCs/>
        </w:rPr>
        <w:t>Philosophy Compass</w:t>
      </w:r>
      <w:r w:rsidR="00885D5C" w:rsidRPr="00885D5C">
        <w:rPr>
          <w:rFonts w:ascii="Calibri" w:hAnsi="Calibri" w:cs="Calibri"/>
        </w:rPr>
        <w:t>, 18.11 (2023), e12942 &lt;https://doi.org/10.1111/phc3.12942&gt;.</w:t>
      </w:r>
      <w:r>
        <w:fldChar w:fldCharType="end"/>
      </w:r>
    </w:p>
  </w:footnote>
  <w:footnote w:id="3">
    <w:p w14:paraId="22C8CECE" w14:textId="756B6E9C" w:rsidR="005579BC" w:rsidRDefault="005579BC">
      <w:pPr>
        <w:pStyle w:val="FootnoteText"/>
      </w:pPr>
      <w:r>
        <w:rPr>
          <w:rStyle w:val="FootnoteReference"/>
        </w:rPr>
        <w:footnoteRef/>
      </w:r>
      <w:r>
        <w:t xml:space="preserve"> </w:t>
      </w:r>
      <w:r>
        <w:fldChar w:fldCharType="begin"/>
      </w:r>
      <w:r w:rsidR="00885D5C">
        <w:instrText xml:space="preserve"> ADDIN ZOTERO_ITEM CSL_CITATION {"citationID":"Hczm8dwo","properties":{"formattedCitation":"Viktor Frankl, {\\i{}On the Theory and Therapy of Mental Disorders: An Introduction to Logotherapy and Existential Analysis} (UK: Brunner-Routledge, 2004).","plainCitation":"Viktor Frankl, On the Theory and Therapy of Mental Disorders: An Introduction to Logotherapy and Existential Analysis (UK: Brunner-Routledge, 2004).","noteIndex":4},"citationItems":[{"id":4,"uris":["http://zotero.org/users/13638761/items/W9IXGG7T"],"itemData":{"id":4,"type":"book","event-place":"UK","publisher":"Brunner-Routledge","publisher-place":"UK","title":"On the Theory and Therapy of Mental Disorders: An Introduction to Logotherapy and Existential Analysis","author":[{"family":"Frankl","given":"Viktor"}],"issued":{"date-parts":[["2004"]]}}}],"schema":"https://github.com/citation-style-language/schema/raw/master/csl-citation.json"} </w:instrText>
      </w:r>
      <w:r>
        <w:fldChar w:fldCharType="separate"/>
      </w:r>
      <w:r w:rsidRPr="005579BC">
        <w:rPr>
          <w:rFonts w:ascii="Calibri" w:hAnsi="Calibri" w:cs="Calibri"/>
        </w:rPr>
        <w:t xml:space="preserve">Viktor Frankl, </w:t>
      </w:r>
      <w:r w:rsidRPr="005579BC">
        <w:rPr>
          <w:rFonts w:ascii="Calibri" w:hAnsi="Calibri" w:cs="Calibri"/>
          <w:i/>
          <w:iCs/>
        </w:rPr>
        <w:t>On the Theory and Therapy of Mental Disorders: An Introduction to Logotherapy and Existential Analysis</w:t>
      </w:r>
      <w:r w:rsidRPr="005579BC">
        <w:rPr>
          <w:rFonts w:ascii="Calibri" w:hAnsi="Calibri" w:cs="Calibri"/>
        </w:rPr>
        <w:t xml:space="preserve"> (UK: Brunner-Routledge, 2004).</w:t>
      </w:r>
      <w:r>
        <w:fldChar w:fldCharType="end"/>
      </w:r>
    </w:p>
  </w:footnote>
  <w:footnote w:id="4">
    <w:p w14:paraId="5069CF95" w14:textId="7C67BAC9" w:rsidR="000A7965" w:rsidRDefault="000A7965" w:rsidP="000A7965">
      <w:pPr>
        <w:pStyle w:val="FootnoteText"/>
      </w:pPr>
      <w:r>
        <w:rPr>
          <w:rStyle w:val="FootnoteReference"/>
        </w:rPr>
        <w:footnoteRef/>
      </w:r>
      <w:r>
        <w:t xml:space="preserve"> </w:t>
      </w:r>
      <w:r>
        <w:fldChar w:fldCharType="begin"/>
      </w:r>
      <w:r w:rsidR="00885D5C">
        <w:instrText xml:space="preserve"> ADDIN ZOTERO_ITEM CSL_CITATION {"citationID":"lvKBsRg3","properties":{"formattedCitation":"Kirkpatrick.","plainCitation":"Kirkpatrick.","noteIndex":5},"citationItems":[{"id":8,"uris":["http://zotero.org/users/13638761/items/6LAI5MSS"],"itemData":{"id":8,"type":"article-journal","abstract":"The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Pr="00A67942">
        <w:rPr>
          <w:rFonts w:ascii="Calibri" w:hAnsi="Calibri" w:cs="Calibri"/>
        </w:rPr>
        <w:t>Kirkpatrick.</w:t>
      </w:r>
      <w:r>
        <w:fldChar w:fldCharType="end"/>
      </w:r>
    </w:p>
  </w:footnote>
  <w:footnote w:id="5">
    <w:p w14:paraId="130F6579" w14:textId="49EF9D5B" w:rsidR="00C53304" w:rsidRDefault="00C53304">
      <w:pPr>
        <w:pStyle w:val="FootnoteText"/>
      </w:pPr>
      <w:r>
        <w:rPr>
          <w:rStyle w:val="FootnoteReference"/>
        </w:rPr>
        <w:footnoteRef/>
      </w:r>
      <w:r>
        <w:t xml:space="preserve"> </w:t>
      </w:r>
      <w:r>
        <w:fldChar w:fldCharType="begin"/>
      </w:r>
      <w:r>
        <w:instrText xml:space="preserve"> ADDIN ZOTERO_ITEM CSL_CITATION {"citationID":"HnI1k7b1","properties":{"formattedCitation":"\\uc0\\u8216{}Freedom, n. Meanings, Etymology and More | Oxford English Dictionary\\uc0\\u8217{} &lt;https://www.oed.com/dictionary/freedom_n?tl=true&gt; [accessed 18 February 2024].","plainCitation":"‘Freedom, n. Meanings, Etymology and More | Oxford English Dictionary’ &lt;https://www.oed.com/dictionary/freedom_n?tl=true&gt; [accessed 18 February 2024].","noteIndex":5},"citationItems":[{"id":24,"uris":["http://zotero.org/users/13638761/items/6TZMID42"],"itemData":{"id":24,"type":"webpage","title":"freedom, n. meanings, etymology and more | Oxford English Dictionary","URL":"https://www.oed.com/dictionary/freedom_n?tl=true","accessed":{"date-parts":[["2024",2,18]]}}}],"schema":"https://github.com/citation-style-language/schema/raw/master/csl-citation.json"} </w:instrText>
      </w:r>
      <w:r>
        <w:fldChar w:fldCharType="separate"/>
      </w:r>
      <w:r w:rsidRPr="00C53304">
        <w:rPr>
          <w:rFonts w:ascii="Calibri" w:hAnsi="Calibri" w:cs="Calibri"/>
        </w:rPr>
        <w:t xml:space="preserve">‘Freedom, </w:t>
      </w:r>
      <w:r w:rsidR="004D75B7">
        <w:rPr>
          <w:rFonts w:ascii="Calibri" w:hAnsi="Calibri" w:cs="Calibri"/>
        </w:rPr>
        <w:t>i</w:t>
      </w:r>
      <w:r w:rsidRPr="00C53304">
        <w:rPr>
          <w:rFonts w:ascii="Calibri" w:hAnsi="Calibri" w:cs="Calibri"/>
        </w:rPr>
        <w:t>n. Meanings, Etymology and More | Oxford English Dictionary’ &lt;https://www.oed.com/dictionary/freedom_n?tl=true&gt; [accessed 18 February 2024].</w:t>
      </w:r>
      <w:r>
        <w:fldChar w:fldCharType="end"/>
      </w:r>
    </w:p>
  </w:footnote>
  <w:footnote w:id="6">
    <w:p w14:paraId="40E7A825" w14:textId="39232E5A" w:rsidR="004367E0" w:rsidRDefault="004367E0" w:rsidP="004367E0">
      <w:pPr>
        <w:pStyle w:val="FootnoteText"/>
      </w:pPr>
      <w:r>
        <w:rPr>
          <w:rStyle w:val="FootnoteReference"/>
        </w:rPr>
        <w:footnoteRef/>
      </w:r>
      <w:r>
        <w:t xml:space="preserve"> </w:t>
      </w:r>
      <w:r>
        <w:fldChar w:fldCharType="begin"/>
      </w:r>
      <w:r w:rsidR="00885D5C">
        <w:instrText xml:space="preserve"> ADDIN ZOTERO_ITEM CSL_CITATION {"citationID":"wwPqaZXq","properties":{"formattedCitation":"Kirkpatrick.","plainCitation":"Kirkpatrick.","noteIndex":7},"citationItems":[{"id":8,"uris":["http://zotero.org/users/13638761/items/6LAI5MSS"],"itemData":{"id":8,"type":"article-journal","abstract":"The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Pr="00867AE3">
        <w:rPr>
          <w:rFonts w:ascii="Calibri" w:hAnsi="Calibri" w:cs="Calibri"/>
        </w:rPr>
        <w:t>Kirkpatrick.</w:t>
      </w:r>
      <w:r>
        <w:fldChar w:fldCharType="end"/>
      </w:r>
      <w:r w:rsidR="004D75B7">
        <w:t xml:space="preserve"> Part-3.</w:t>
      </w:r>
    </w:p>
  </w:footnote>
  <w:footnote w:id="7">
    <w:p w14:paraId="1D7657CB" w14:textId="47168ED7" w:rsidR="00BC0112" w:rsidRDefault="00BC0112">
      <w:pPr>
        <w:pStyle w:val="FootnoteText"/>
      </w:pPr>
      <w:r>
        <w:rPr>
          <w:rStyle w:val="FootnoteReference"/>
        </w:rPr>
        <w:footnoteRef/>
      </w:r>
      <w:r>
        <w:t xml:space="preserve"> </w:t>
      </w:r>
      <w:r>
        <w:fldChar w:fldCharType="begin"/>
      </w:r>
      <w:r w:rsidR="00C53304">
        <w:instrText xml:space="preserve"> ADDIN ZOTERO_ITEM CSL_CITATION {"citationID":"J1oYKsGq","properties":{"formattedCitation":"Jean-Paul Sartre and Arlette Eelkaim-Sartre, {\\i{}The Imaginary: A Phenomenological Psychology of the Imagination}, trans. by Jonathon Webber (UK: Routledge, 2004).","plainCitation":"Jean-Paul Sartre and Arlette Eelkaim-Sartre, The Imaginary: A Phenomenological Psychology of the Imagination, trans. by Jonathon Webber (UK: Routledge, 2004).","noteIndex":7},"citationItems":[{"id":3,"uris":["http://zotero.org/users/13638761/items/N3RCQCVR"],"itemData":{"id":3,"type":"book","event-place":"UK","publisher":"Routledge","publisher-place":"UK","title":"The Imaginary: A Phenomenological Psychology of the Imagination","author":[{"family":"Sartre","given":"Jean-Paul"},{"family":"Eelkaim-Sartre","given":"Arlette"}],"translator":[{"family":"Webber","given":"Jonathon"}],"issued":{"date-parts":[["2004"]]}}}],"schema":"https://github.com/citation-style-language/schema/raw/master/csl-citation.json"} </w:instrText>
      </w:r>
      <w:r>
        <w:fldChar w:fldCharType="separate"/>
      </w:r>
      <w:r w:rsidRPr="00BC0112">
        <w:rPr>
          <w:rFonts w:ascii="Calibri" w:hAnsi="Calibri" w:cs="Calibri"/>
        </w:rPr>
        <w:t xml:space="preserve">Jean-Paul Sartre and Arlette </w:t>
      </w:r>
      <w:proofErr w:type="spellStart"/>
      <w:r w:rsidRPr="00BC0112">
        <w:rPr>
          <w:rFonts w:ascii="Calibri" w:hAnsi="Calibri" w:cs="Calibri"/>
        </w:rPr>
        <w:t>Eelkaim</w:t>
      </w:r>
      <w:proofErr w:type="spellEnd"/>
      <w:r w:rsidRPr="00BC0112">
        <w:rPr>
          <w:rFonts w:ascii="Calibri" w:hAnsi="Calibri" w:cs="Calibri"/>
        </w:rPr>
        <w:t xml:space="preserve">-Sartre, </w:t>
      </w:r>
      <w:r w:rsidRPr="00BC0112">
        <w:rPr>
          <w:rFonts w:ascii="Calibri" w:hAnsi="Calibri" w:cs="Calibri"/>
          <w:i/>
          <w:iCs/>
        </w:rPr>
        <w:t>The Imaginary: A Phenomenological Psychology of the Imagination</w:t>
      </w:r>
      <w:r w:rsidRPr="00BC0112">
        <w:rPr>
          <w:rFonts w:ascii="Calibri" w:hAnsi="Calibri" w:cs="Calibri"/>
        </w:rPr>
        <w:t>,</w:t>
      </w:r>
      <w:r w:rsidR="00C77B00">
        <w:rPr>
          <w:rFonts w:ascii="Calibri" w:hAnsi="Calibri" w:cs="Calibri"/>
        </w:rPr>
        <w:t xml:space="preserve"> p.179,</w:t>
      </w:r>
      <w:r w:rsidRPr="00BC0112">
        <w:rPr>
          <w:rFonts w:ascii="Calibri" w:hAnsi="Calibri" w:cs="Calibri"/>
        </w:rPr>
        <w:t xml:space="preserve"> trans. by Jonathon Webber (UK: Routledge, 2004).</w:t>
      </w:r>
      <w:r>
        <w:fldChar w:fldCharType="end"/>
      </w:r>
    </w:p>
  </w:footnote>
  <w:footnote w:id="8">
    <w:p w14:paraId="17E976AC" w14:textId="78541204" w:rsidR="00E742A2" w:rsidRDefault="00E742A2">
      <w:pPr>
        <w:pStyle w:val="FootnoteText"/>
      </w:pPr>
      <w:r>
        <w:rPr>
          <w:rStyle w:val="FootnoteReference"/>
        </w:rPr>
        <w:footnoteRef/>
      </w:r>
      <w:r>
        <w:t xml:space="preserve"> </w:t>
      </w:r>
      <w:r>
        <w:fldChar w:fldCharType="begin"/>
      </w:r>
      <w:r w:rsidR="00C53304">
        <w:instrText xml:space="preserve"> ADDIN ZOTERO_ITEM CSL_CITATION {"citationID":"uZxtLDAU","properties":{"formattedCitation":"Jean-Paul Sartre, {\\i{}Being and Nothingness}, trans. by Hazel E Barnes, 2nd edn (UK: Routledge, 2003).","plainCitation":"Jean-Paul Sartre, Being and Nothingness, trans. by Hazel E Barnes, 2nd edn (UK: Routledge, 2003).","noteIndex":8},"citationItems":[{"id":2,"uris":["http://zotero.org/users/13638761/items/TZHXXJ84"],"itemData":{"id":2,"type":"book","edition":"2nd","event-place":"UK","publisher":"Routledge","publisher-place":"UK","title":"Being and Nothingness","author":[{"family":"Sartre","given":"Jean-Paul"}],"translator":[{"family":"Barnes","given":"Hazel E"}],"issued":{"date-parts":[["2003"]]}}}],"schema":"https://github.com/citation-style-language/schema/raw/master/csl-citation.json"} </w:instrText>
      </w:r>
      <w:r>
        <w:fldChar w:fldCharType="separate"/>
      </w:r>
      <w:r w:rsidRPr="00E742A2">
        <w:rPr>
          <w:rFonts w:ascii="Calibri" w:hAnsi="Calibri" w:cs="Calibri"/>
        </w:rPr>
        <w:t xml:space="preserve">Jean-Paul Sartre, </w:t>
      </w:r>
      <w:r w:rsidRPr="00E742A2">
        <w:rPr>
          <w:rFonts w:ascii="Calibri" w:hAnsi="Calibri" w:cs="Calibri"/>
          <w:i/>
          <w:iCs/>
        </w:rPr>
        <w:t>Being and Nothingness</w:t>
      </w:r>
      <w:r w:rsidRPr="00E742A2">
        <w:rPr>
          <w:rFonts w:ascii="Calibri" w:hAnsi="Calibri" w:cs="Calibri"/>
        </w:rPr>
        <w:t xml:space="preserve">, </w:t>
      </w:r>
      <w:r w:rsidR="000704F5">
        <w:rPr>
          <w:rFonts w:ascii="Calibri" w:hAnsi="Calibri" w:cs="Calibri"/>
        </w:rPr>
        <w:t xml:space="preserve">p.463, </w:t>
      </w:r>
      <w:r w:rsidRPr="00E742A2">
        <w:rPr>
          <w:rFonts w:ascii="Calibri" w:hAnsi="Calibri" w:cs="Calibri"/>
        </w:rPr>
        <w:t>trans. by Hazel E Barnes, 2nd edn (UK: Routledge, 2003).</w:t>
      </w:r>
      <w:r>
        <w:fldChar w:fldCharType="end"/>
      </w:r>
    </w:p>
  </w:footnote>
  <w:footnote w:id="9">
    <w:p w14:paraId="7C152AC4" w14:textId="184F5C58" w:rsidR="007F3137" w:rsidRDefault="007F3137">
      <w:pPr>
        <w:pStyle w:val="FootnoteText"/>
      </w:pPr>
      <w:r>
        <w:rPr>
          <w:rStyle w:val="FootnoteReference"/>
        </w:rPr>
        <w:footnoteRef/>
      </w:r>
      <w:r>
        <w:t xml:space="preserve"> </w:t>
      </w:r>
      <w:r>
        <w:fldChar w:fldCharType="begin"/>
      </w:r>
      <w:r w:rsidR="00C53304">
        <w:instrText xml:space="preserve"> ADDIN ZOTERO_ITEM CSL_CITATION {"citationID":"wN33cNzA","properties":{"formattedCitation":"Simone de Beauvoir, {\\i{}The Prime of Life: The Autobiography of Simone de Beauvoir}, trans. by Peter Green, First Paragon edition (New York: Paragon House, 1992).","plainCitation":"Simone de Beauvoir, The Prime of Life: The Autobiography of Simone de Beauvoir, trans. by Peter Green, First Paragon edition (New York: Paragon House, 1992).","noteIndex":9},"citationItems":[{"id":21,"uris":["http://zotero.org/users/13638761/items/RRSLP836"],"itemData":{"id":21,"type":"book","abstract":"The second volume of Simone de Beauvoirs autobiography, starting at the age of 21","edition":"First Paragon edition","event-place":"New York","ISBN":"978-1-55778-522-0","language":"eng","note":"OCLC: 24546375","number-of-pages":"479","publisher":"Paragon House","publisher-place":"New York","source":"Open WorldCat","title":"The prime of life: the autobiography of Simone de Beauvoir","title-short":"The prime of life","author":[{"family":"Beauvoir","given":"Simone","dropping-particle":"de"}],"translator":[{"family":"Green","given":"Peter"}],"contributor":[{"family":"Moi","given":"Toril"}],"issued":{"date-parts":[["1992"]]}}}],"schema":"https://github.com/citation-style-language/schema/raw/master/csl-citation.json"} </w:instrText>
      </w:r>
      <w:r>
        <w:fldChar w:fldCharType="separate"/>
      </w:r>
      <w:r w:rsidRPr="007F3137">
        <w:rPr>
          <w:rFonts w:ascii="Calibri" w:hAnsi="Calibri" w:cs="Calibri"/>
        </w:rPr>
        <w:t xml:space="preserve">Simone de Beauvoir, </w:t>
      </w:r>
      <w:r w:rsidRPr="007F3137">
        <w:rPr>
          <w:rFonts w:ascii="Calibri" w:hAnsi="Calibri" w:cs="Calibri"/>
          <w:i/>
          <w:iCs/>
        </w:rPr>
        <w:t>The Prime of Life: The Autobiography of Simone de Beauvoir</w:t>
      </w:r>
      <w:r w:rsidRPr="007F3137">
        <w:rPr>
          <w:rFonts w:ascii="Calibri" w:hAnsi="Calibri" w:cs="Calibri"/>
        </w:rPr>
        <w:t>, trans. by Peter Green, First Paragon edition (New York: Paragon House, 1992).</w:t>
      </w:r>
      <w:r>
        <w:fldChar w:fldCharType="end"/>
      </w:r>
    </w:p>
  </w:footnote>
  <w:footnote w:id="10">
    <w:p w14:paraId="6EF9936F" w14:textId="3B975983" w:rsidR="00C56F77" w:rsidRDefault="00C56F77">
      <w:pPr>
        <w:pStyle w:val="FootnoteText"/>
      </w:pPr>
      <w:r>
        <w:rPr>
          <w:rStyle w:val="FootnoteReference"/>
        </w:rPr>
        <w:footnoteRef/>
      </w:r>
      <w:r>
        <w:t xml:space="preserve"> </w:t>
      </w:r>
      <w:r>
        <w:fldChar w:fldCharType="begin"/>
      </w:r>
      <w:r w:rsidR="00885D5C">
        <w:instrText xml:space="preserve"> ADDIN ZOTERO_ITEM CSL_CITATION {"citationID":"E9w4Jakn","properties":{"formattedCitation":"Kirkpatrick.","plainCitation":"Kirkpatrick.","noteIndex":11},"citationItems":[{"id":8,"uris":["http://zotero.org/users/13638761/items/6LAI5MSS"],"itemData":{"id":8,"type":"article-journal","abstract":"The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007C27AE" w:rsidRPr="007C27AE">
        <w:rPr>
          <w:rFonts w:ascii="Calibri" w:hAnsi="Calibri" w:cs="Calibri"/>
        </w:rPr>
        <w:t>Kirkpatrick.</w:t>
      </w:r>
      <w:r>
        <w:fldChar w:fldCharType="end"/>
      </w:r>
      <w:r w:rsidR="002824E8">
        <w:t xml:space="preserve"> IBID</w:t>
      </w:r>
    </w:p>
  </w:footnote>
  <w:footnote w:id="11">
    <w:p w14:paraId="486764AB" w14:textId="1CB36D83" w:rsidR="0074789F" w:rsidRDefault="0074789F">
      <w:pPr>
        <w:pStyle w:val="FootnoteText"/>
      </w:pPr>
      <w:r>
        <w:rPr>
          <w:rStyle w:val="FootnoteReference"/>
        </w:rPr>
        <w:footnoteRef/>
      </w:r>
      <w:r>
        <w:t xml:space="preserve"> </w:t>
      </w:r>
      <w:r>
        <w:fldChar w:fldCharType="begin"/>
      </w:r>
      <w:r w:rsidR="00885D5C">
        <w:instrText xml:space="preserve"> ADDIN ZOTERO_ITEM CSL_CITATION {"citationID":"BNOvFcah","properties":{"formattedCitation":"Kirkpatrick.","plainCitation":"Kirkpatrick.","noteIndex":12},"citationItems":[{"id":8,"uris":["http://zotero.org/users/13638761/items/6LAI5MSS"],"itemData":{"id":8,"type":"article-journal","abstract":"The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Pr="0074789F">
        <w:rPr>
          <w:rFonts w:ascii="Calibri" w:hAnsi="Calibri" w:cs="Calibri"/>
        </w:rPr>
        <w:t>Kirkpatrick.</w:t>
      </w:r>
      <w:r>
        <w:fldChar w:fldCharType="end"/>
      </w:r>
      <w:r w:rsidR="002824E8">
        <w:t xml:space="preserve"> IBID</w:t>
      </w:r>
    </w:p>
  </w:footnote>
  <w:footnote w:id="12">
    <w:p w14:paraId="25CC92E9" w14:textId="695640B2" w:rsidR="007A3F75" w:rsidRDefault="007A3F75">
      <w:pPr>
        <w:pStyle w:val="FootnoteText"/>
      </w:pPr>
      <w:r>
        <w:rPr>
          <w:rStyle w:val="FootnoteReference"/>
        </w:rPr>
        <w:footnoteRef/>
      </w:r>
      <w:r>
        <w:t xml:space="preserve"> </w:t>
      </w:r>
      <w:r>
        <w:fldChar w:fldCharType="begin"/>
      </w:r>
      <w:r w:rsidR="00885D5C">
        <w:instrText xml:space="preserve"> ADDIN ZOTERO_ITEM CSL_CITATION {"citationID":"SlMf899K","properties":{"formattedCitation":"Kirkpatrick.","plainCitation":"Kirkpatrick.","noteIndex":13},"citationItems":[{"id":8,"uris":["http://zotero.org/users/13638761/items/6LAI5MSS"],"itemData":{"id":8,"type":"article-journal","abstract":"The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Pr="007A3F75">
        <w:rPr>
          <w:rFonts w:ascii="Calibri" w:hAnsi="Calibri" w:cs="Calibri"/>
        </w:rPr>
        <w:t>Kirkpatrick.</w:t>
      </w:r>
      <w:r>
        <w:fldChar w:fldCharType="end"/>
      </w:r>
      <w:r w:rsidR="00851B2C">
        <w:t xml:space="preserve"> </w:t>
      </w:r>
      <w:r w:rsidR="002824E8">
        <w:t>IBID.</w:t>
      </w:r>
    </w:p>
  </w:footnote>
  <w:footnote w:id="13">
    <w:p w14:paraId="75E4C96B" w14:textId="2A630E51" w:rsidR="005C6A6D" w:rsidRDefault="005C6A6D">
      <w:pPr>
        <w:pStyle w:val="FootnoteText"/>
      </w:pPr>
      <w:r>
        <w:rPr>
          <w:rStyle w:val="FootnoteReference"/>
        </w:rPr>
        <w:footnoteRef/>
      </w:r>
      <w:r>
        <w:t xml:space="preserve"> </w:t>
      </w:r>
      <w:r>
        <w:fldChar w:fldCharType="begin"/>
      </w:r>
      <w:r w:rsidR="00885D5C">
        <w:instrText xml:space="preserve"> ADDIN ZOTERO_ITEM CSL_CITATION {"citationID":"v73Xr5sr","properties":{"formattedCitation":"Kirkpatrick.","plainCitation":"Kirkpatrick.","noteIndex":14},"citationItems":[{"id":8,"uris":["http://zotero.org/users/13638761/items/6LAI5MSS"],"itemData":{"id":8,"type":"article-journal","abstract":"The French existentialists Simone de Beauvoir and Jean-Paul Sartre are renowned philosophers of freedom. But what “existentialist freedom” is is a matter of disagreement amongst their interpreters and, some argue, between Beauvoir and Sartre themselves. Since the late 1980s several scholars have argued that a Sartrean conception of freedom cannot justify the ethics of existentialism, adequately account for situations of oppression, or serve feminist ends. On these readings, Beauvoir disagreed with Sartre about freedom—making existentialist ethics, resistance to oppression, and feminism coherently defensible. This article identifies four conceptions of freedom in order to clarify the questions of whether and how they disagreed, arguing that some incompatibilist readings of Sartre and Beauvoir conflate or confuse these conceptions in ways that render their conclusions unconvincing. However, there are stronger grounds on which to claim that Beauvoir disagreed with Sartre about morality—and the conditions of its possibility.","container-title":"Philosophy Compass","DOI":"10.1111/phc3.12942","ISSN":"1747-9991","issue":"11","language":"en","license":"© 2023 The Authors. Philosophy Compass published by John Wiley &amp; Sons Ltd.","note":"_eprint: https://onlinelibrary.wiley.com/doi/pdf/10.1111/phc3.12942","page":"e12942","source":"Wiley Online Library","title":"Beauvoir and Sartre's “disagreement” about freedom","volume":"18","author":[{"family":"Kirkpatrick","given":"Kate"}],"issued":{"date-parts":[["2023"]]}}}],"schema":"https://github.com/citation-style-language/schema/raw/master/csl-citation.json"} </w:instrText>
      </w:r>
      <w:r>
        <w:fldChar w:fldCharType="separate"/>
      </w:r>
      <w:r w:rsidRPr="005C6A6D">
        <w:rPr>
          <w:rFonts w:ascii="Calibri" w:hAnsi="Calibri" w:cs="Calibri"/>
        </w:rPr>
        <w:t>Kirkpatrick.</w:t>
      </w:r>
      <w:r>
        <w:fldChar w:fldCharType="end"/>
      </w:r>
      <w:r w:rsidR="00EE1B9C">
        <w:t xml:space="preserve"> IBID.</w:t>
      </w:r>
    </w:p>
  </w:footnote>
  <w:footnote w:id="14">
    <w:p w14:paraId="26EA61A5" w14:textId="3A403E8A" w:rsidR="00892680" w:rsidRDefault="00892680">
      <w:pPr>
        <w:pStyle w:val="FootnoteText"/>
      </w:pPr>
      <w:r>
        <w:rPr>
          <w:rStyle w:val="FootnoteReference"/>
        </w:rPr>
        <w:footnoteRef/>
      </w:r>
      <w:r>
        <w:t xml:space="preserve"> </w:t>
      </w:r>
      <w:r>
        <w:fldChar w:fldCharType="begin"/>
      </w:r>
      <w:r w:rsidR="00885D5C">
        <w:instrText xml:space="preserve"> ADDIN ZOTERO_ITEM CSL_CITATION {"citationID":"ubNuUWw3","properties":{"formattedCitation":"Frankl, {\\i{}On the Theory and Therapy of Mental Disorders: An Introduction to Logotherapy and Existential Analysis}.","plainCitation":"Frankl, On the Theory and Therapy of Mental Disorders: An Introduction to Logotherapy and Existential Analysis.","noteIndex":15},"citationItems":[{"id":4,"uris":["http://zotero.org/users/13638761/items/W9IXGG7T"],"itemData":{"id":4,"type":"book","event-place":"UK","publisher":"Brunner-Routledge","publisher-place":"UK","title":"On the Theory and Therapy of Mental Disorders: An Introduction to Logotherapy and Existential Analysis","author":[{"family":"Frankl","given":"Viktor"}],"issued":{"date-parts":[["2004"]]}}}],"schema":"https://github.com/citation-style-language/schema/raw/master/csl-citation.json"} </w:instrText>
      </w:r>
      <w:r>
        <w:fldChar w:fldCharType="separate"/>
      </w:r>
      <w:r w:rsidR="00F01A2D" w:rsidRPr="00F01A2D">
        <w:rPr>
          <w:rFonts w:ascii="Calibri" w:hAnsi="Calibri" w:cs="Calibri"/>
        </w:rPr>
        <w:t xml:space="preserve">Frankl, </w:t>
      </w:r>
      <w:r w:rsidR="00F01A2D" w:rsidRPr="00F01A2D">
        <w:rPr>
          <w:rFonts w:ascii="Calibri" w:hAnsi="Calibri" w:cs="Calibri"/>
          <w:i/>
          <w:iCs/>
        </w:rPr>
        <w:t>On the Theory and Therapy of Mental Disorders: An Introduction to Logotherapy and Existential Analysis</w:t>
      </w:r>
      <w:r w:rsidR="00F01A2D" w:rsidRPr="00F01A2D">
        <w:rPr>
          <w:rFonts w:ascii="Calibri" w:hAnsi="Calibri" w:cs="Calibri"/>
        </w:rPr>
        <w:t>.</w:t>
      </w:r>
      <w:r>
        <w:fldChar w:fldCharType="end"/>
      </w:r>
    </w:p>
  </w:footnote>
  <w:footnote w:id="15">
    <w:p w14:paraId="523D9DA5" w14:textId="00331B78" w:rsidR="00F01A2D" w:rsidRDefault="00F01A2D">
      <w:pPr>
        <w:pStyle w:val="FootnoteText"/>
      </w:pPr>
      <w:r>
        <w:rPr>
          <w:rStyle w:val="FootnoteReference"/>
        </w:rPr>
        <w:footnoteRef/>
      </w:r>
      <w:r>
        <w:t xml:space="preserve"> </w:t>
      </w:r>
      <w:r>
        <w:fldChar w:fldCharType="begin"/>
      </w:r>
      <w:r>
        <w:instrText xml:space="preserve"> ADDIN ZOTERO_ITEM CSL_CITATION {"citationID":"breA63tr","properties":{"formattedCitation":"Viktor Frankl, {\\i{}Mans Search for Meaning: An Introduction to Logotherapy}, trans. by I Lasch, 4th edn (Beaco Presss, 1992).","plainCitation":"Viktor Frankl, Mans Search for Meaning: An Introduction to Logotherapy, trans. by I Lasch, 4th edn (Beaco Presss, 1992).","noteIndex":15},"citationItems":[{"id":7,"uris":["http://zotero.org/users/13638761/items/5RX9CY8V"],"itemData":{"id":7,"type":"book","edition":"4th","publisher":"Beaco Presss","title":"Mans Search for Meaning: An introduction to logotherapy","author":[{"family":"Frankl","given":"Viktor"}],"translator":[{"family":"Lasch","given":"I"}],"issued":{"date-parts":[["1992"]]}}}],"schema":"https://github.com/citation-style-language/schema/raw/master/csl-citation.json"} </w:instrText>
      </w:r>
      <w:r>
        <w:fldChar w:fldCharType="separate"/>
      </w:r>
      <w:r w:rsidRPr="00F01A2D">
        <w:rPr>
          <w:rFonts w:ascii="Calibri" w:hAnsi="Calibri" w:cs="Calibri"/>
        </w:rPr>
        <w:t xml:space="preserve">Viktor Frankl, </w:t>
      </w:r>
      <w:r w:rsidRPr="00F01A2D">
        <w:rPr>
          <w:rFonts w:ascii="Calibri" w:hAnsi="Calibri" w:cs="Calibri"/>
          <w:i/>
          <w:iCs/>
        </w:rPr>
        <w:t>Mans Search for Meaning: An Introduction to Logotherapy</w:t>
      </w:r>
      <w:r w:rsidRPr="00F01A2D">
        <w:rPr>
          <w:rFonts w:ascii="Calibri" w:hAnsi="Calibri" w:cs="Calibri"/>
        </w:rPr>
        <w:t xml:space="preserve">, trans. by I Lasch, 4th </w:t>
      </w:r>
      <w:proofErr w:type="spellStart"/>
      <w:r w:rsidRPr="00F01A2D">
        <w:rPr>
          <w:rFonts w:ascii="Calibri" w:hAnsi="Calibri" w:cs="Calibri"/>
        </w:rPr>
        <w:t>edn</w:t>
      </w:r>
      <w:proofErr w:type="spellEnd"/>
      <w:r w:rsidRPr="00F01A2D">
        <w:rPr>
          <w:rFonts w:ascii="Calibri" w:hAnsi="Calibri" w:cs="Calibri"/>
        </w:rPr>
        <w:t xml:space="preserve"> (</w:t>
      </w:r>
      <w:proofErr w:type="spellStart"/>
      <w:r w:rsidRPr="00F01A2D">
        <w:rPr>
          <w:rFonts w:ascii="Calibri" w:hAnsi="Calibri" w:cs="Calibri"/>
        </w:rPr>
        <w:t>Beaco</w:t>
      </w:r>
      <w:proofErr w:type="spellEnd"/>
      <w:r w:rsidRPr="00F01A2D">
        <w:rPr>
          <w:rFonts w:ascii="Calibri" w:hAnsi="Calibri" w:cs="Calibri"/>
        </w:rPr>
        <w:t xml:space="preserve"> </w:t>
      </w:r>
      <w:proofErr w:type="spellStart"/>
      <w:r w:rsidRPr="00F01A2D">
        <w:rPr>
          <w:rFonts w:ascii="Calibri" w:hAnsi="Calibri" w:cs="Calibri"/>
        </w:rPr>
        <w:t>Presss</w:t>
      </w:r>
      <w:proofErr w:type="spellEnd"/>
      <w:r w:rsidRPr="00F01A2D">
        <w:rPr>
          <w:rFonts w:ascii="Calibri" w:hAnsi="Calibri" w:cs="Calibri"/>
        </w:rPr>
        <w:t>, 1992).</w:t>
      </w:r>
      <w:r>
        <w:fldChar w:fldCharType="end"/>
      </w:r>
    </w:p>
  </w:footnote>
  <w:footnote w:id="16">
    <w:p w14:paraId="24A88B29" w14:textId="5F5CA3D2" w:rsidR="0058236C" w:rsidRDefault="0058236C">
      <w:pPr>
        <w:pStyle w:val="FootnoteText"/>
      </w:pPr>
      <w:r>
        <w:rPr>
          <w:rStyle w:val="FootnoteReference"/>
        </w:rPr>
        <w:footnoteRef/>
      </w:r>
      <w:r>
        <w:t xml:space="preserve"> </w:t>
      </w:r>
      <w:r>
        <w:fldChar w:fldCharType="begin"/>
      </w:r>
      <w:r w:rsidR="00885D5C">
        <w:instrText xml:space="preserve"> ADDIN ZOTERO_ITEM CSL_CITATION {"citationID":"z8IMR79T","properties":{"formattedCitation":"Frankl, {\\i{}On the Theory and Therapy of Mental Disorders: An Introduction to Logotherapy and Existential Analysis}.","plainCitation":"Frankl, On the Theory and Therapy of Mental Disorders: An Introduction to Logotherapy and Existential Analysis.","noteIndex":17},"citationItems":[{"id":4,"uris":["http://zotero.org/users/13638761/items/W9IXGG7T"],"itemData":{"id":4,"type":"book","event-place":"UK","publisher":"Brunner-Routledge","publisher-place":"UK","title":"On the Theory and Therapy of Mental Disorders: An Introduction to Logotherapy and Existential Analysis","author":[{"family":"Frankl","given":"Viktor"}],"issued":{"date-parts":[["2004"]]}}}],"schema":"https://github.com/citation-style-language/schema/raw/master/csl-citation.json"} </w:instrText>
      </w:r>
      <w:r>
        <w:fldChar w:fldCharType="separate"/>
      </w:r>
      <w:r w:rsidRPr="0058236C">
        <w:rPr>
          <w:rFonts w:ascii="Calibri" w:hAnsi="Calibri" w:cs="Calibri"/>
        </w:rPr>
        <w:t xml:space="preserve">Frankl, </w:t>
      </w:r>
      <w:r w:rsidRPr="0058236C">
        <w:rPr>
          <w:rFonts w:ascii="Calibri" w:hAnsi="Calibri" w:cs="Calibri"/>
          <w:i/>
          <w:iCs/>
        </w:rPr>
        <w:t>On the Theory and Therapy of Mental Disorders: An Introduction to Logotherapy and Existential Analysis</w:t>
      </w:r>
      <w:r w:rsidRPr="0058236C">
        <w:rPr>
          <w:rFonts w:ascii="Calibri" w:hAnsi="Calibri" w:cs="Calibri"/>
        </w:rPr>
        <w:t>.</w:t>
      </w:r>
      <w:r>
        <w:fldChar w:fldCharType="end"/>
      </w:r>
      <w:r w:rsidR="0084148D">
        <w:t xml:space="preserve"> P.75</w:t>
      </w:r>
    </w:p>
  </w:footnote>
  <w:footnote w:id="17">
    <w:p w14:paraId="273CC393" w14:textId="588425A2" w:rsidR="006F6A6A" w:rsidRDefault="006F6A6A">
      <w:pPr>
        <w:pStyle w:val="FootnoteText"/>
      </w:pPr>
      <w:r>
        <w:rPr>
          <w:rStyle w:val="FootnoteReference"/>
        </w:rPr>
        <w:footnoteRef/>
      </w:r>
      <w:r>
        <w:t xml:space="preserve"> </w:t>
      </w:r>
      <w:r>
        <w:fldChar w:fldCharType="begin"/>
      </w:r>
      <w:r w:rsidR="00885D5C">
        <w:instrText xml:space="preserve"> ADDIN ZOTERO_ITEM CSL_CITATION {"citationID":"JLuR4sC3","properties":{"formattedCitation":"Frankl, {\\i{}On the Theory and Therapy of Mental Disorders: An Introduction to Logotherapy and Existential Analysis}.","plainCitation":"Frankl, On the Theory and Therapy of Mental Disorders: An Introduction to Logotherapy and Existential Analysis.","noteIndex":18},"citationItems":[{"id":4,"uris":["http://zotero.org/users/13638761/items/W9IXGG7T"],"itemData":{"id":4,"type":"book","event-place":"UK","publisher":"Brunner-Routledge","publisher-place":"UK","title":"On the Theory and Therapy of Mental Disorders: An Introduction to Logotherapy and Existential Analysis","author":[{"family":"Frankl","given":"Viktor"}],"issued":{"date-parts":[["2004"]]}}}],"schema":"https://github.com/citation-style-language/schema/raw/master/csl-citation.json"} </w:instrText>
      </w:r>
      <w:r>
        <w:fldChar w:fldCharType="separate"/>
      </w:r>
      <w:r w:rsidRPr="006F6A6A">
        <w:rPr>
          <w:rFonts w:ascii="Calibri" w:hAnsi="Calibri" w:cs="Calibri"/>
        </w:rPr>
        <w:t xml:space="preserve">Frankl, </w:t>
      </w:r>
      <w:r w:rsidRPr="006F6A6A">
        <w:rPr>
          <w:rFonts w:ascii="Calibri" w:hAnsi="Calibri" w:cs="Calibri"/>
          <w:i/>
          <w:iCs/>
        </w:rPr>
        <w:t>On the Theory and Therapy of Mental Disorders: An Introduction to Logotherapy and Existential Analysis</w:t>
      </w:r>
      <w:r w:rsidRPr="006F6A6A">
        <w:rPr>
          <w:rFonts w:ascii="Calibri" w:hAnsi="Calibri" w:cs="Calibri"/>
        </w:rPr>
        <w: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57AB1"/>
    <w:multiLevelType w:val="multilevel"/>
    <w:tmpl w:val="6AC2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F36EEB"/>
    <w:multiLevelType w:val="multilevel"/>
    <w:tmpl w:val="E26C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F13574"/>
    <w:multiLevelType w:val="multilevel"/>
    <w:tmpl w:val="A88A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1506219">
    <w:abstractNumId w:val="0"/>
  </w:num>
  <w:num w:numId="2" w16cid:durableId="463471789">
    <w:abstractNumId w:val="1"/>
  </w:num>
  <w:num w:numId="3" w16cid:durableId="291012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622"/>
    <w:rsid w:val="00012327"/>
    <w:rsid w:val="00017801"/>
    <w:rsid w:val="00035D5B"/>
    <w:rsid w:val="000426A4"/>
    <w:rsid w:val="00043B03"/>
    <w:rsid w:val="00045FD4"/>
    <w:rsid w:val="000501A5"/>
    <w:rsid w:val="00050705"/>
    <w:rsid w:val="00060848"/>
    <w:rsid w:val="00063148"/>
    <w:rsid w:val="000704F5"/>
    <w:rsid w:val="00072246"/>
    <w:rsid w:val="00093B10"/>
    <w:rsid w:val="00097DA0"/>
    <w:rsid w:val="000A107E"/>
    <w:rsid w:val="000A7965"/>
    <w:rsid w:val="000C097C"/>
    <w:rsid w:val="000C0D78"/>
    <w:rsid w:val="000C1039"/>
    <w:rsid w:val="000C1AD0"/>
    <w:rsid w:val="000C28E0"/>
    <w:rsid w:val="000D7450"/>
    <w:rsid w:val="000F2A58"/>
    <w:rsid w:val="0010028D"/>
    <w:rsid w:val="00107056"/>
    <w:rsid w:val="001207CF"/>
    <w:rsid w:val="00123B28"/>
    <w:rsid w:val="00126676"/>
    <w:rsid w:val="0013066A"/>
    <w:rsid w:val="00131C7B"/>
    <w:rsid w:val="001410E8"/>
    <w:rsid w:val="00173CCC"/>
    <w:rsid w:val="001A3C95"/>
    <w:rsid w:val="001A77F0"/>
    <w:rsid w:val="001D4BE5"/>
    <w:rsid w:val="0020278E"/>
    <w:rsid w:val="002131D1"/>
    <w:rsid w:val="00226FC3"/>
    <w:rsid w:val="00233CBF"/>
    <w:rsid w:val="002420CD"/>
    <w:rsid w:val="0024481F"/>
    <w:rsid w:val="002703AF"/>
    <w:rsid w:val="002824E8"/>
    <w:rsid w:val="00291E62"/>
    <w:rsid w:val="00296DCE"/>
    <w:rsid w:val="002C3DBB"/>
    <w:rsid w:val="002D0C00"/>
    <w:rsid w:val="002F398B"/>
    <w:rsid w:val="0030491B"/>
    <w:rsid w:val="00320853"/>
    <w:rsid w:val="00323C83"/>
    <w:rsid w:val="00325136"/>
    <w:rsid w:val="00326219"/>
    <w:rsid w:val="00332410"/>
    <w:rsid w:val="00340B25"/>
    <w:rsid w:val="00341A7B"/>
    <w:rsid w:val="00347985"/>
    <w:rsid w:val="00351D3C"/>
    <w:rsid w:val="00352683"/>
    <w:rsid w:val="00353C82"/>
    <w:rsid w:val="003654C9"/>
    <w:rsid w:val="003709B6"/>
    <w:rsid w:val="00372AC5"/>
    <w:rsid w:val="003747B5"/>
    <w:rsid w:val="0038162D"/>
    <w:rsid w:val="00384919"/>
    <w:rsid w:val="003861AD"/>
    <w:rsid w:val="003A48DE"/>
    <w:rsid w:val="003B69B6"/>
    <w:rsid w:val="003B73F0"/>
    <w:rsid w:val="003C0C3E"/>
    <w:rsid w:val="003D0FD3"/>
    <w:rsid w:val="003E3771"/>
    <w:rsid w:val="003F639D"/>
    <w:rsid w:val="00407E6B"/>
    <w:rsid w:val="0042313C"/>
    <w:rsid w:val="004367E0"/>
    <w:rsid w:val="00441E72"/>
    <w:rsid w:val="00463272"/>
    <w:rsid w:val="00471955"/>
    <w:rsid w:val="00482072"/>
    <w:rsid w:val="00482ECD"/>
    <w:rsid w:val="00495C8F"/>
    <w:rsid w:val="004A1721"/>
    <w:rsid w:val="004A3693"/>
    <w:rsid w:val="004B1751"/>
    <w:rsid w:val="004B598A"/>
    <w:rsid w:val="004B5BBD"/>
    <w:rsid w:val="004D4F01"/>
    <w:rsid w:val="004D75B7"/>
    <w:rsid w:val="004F6918"/>
    <w:rsid w:val="004F718D"/>
    <w:rsid w:val="00503731"/>
    <w:rsid w:val="00503961"/>
    <w:rsid w:val="0051772B"/>
    <w:rsid w:val="00522B68"/>
    <w:rsid w:val="00531A94"/>
    <w:rsid w:val="00535622"/>
    <w:rsid w:val="005363F8"/>
    <w:rsid w:val="00545E31"/>
    <w:rsid w:val="00556473"/>
    <w:rsid w:val="005579BC"/>
    <w:rsid w:val="0057701C"/>
    <w:rsid w:val="005818FD"/>
    <w:rsid w:val="0058236C"/>
    <w:rsid w:val="0058284C"/>
    <w:rsid w:val="005A1212"/>
    <w:rsid w:val="005A50DF"/>
    <w:rsid w:val="005A5F2A"/>
    <w:rsid w:val="005C0463"/>
    <w:rsid w:val="005C6A6D"/>
    <w:rsid w:val="005E55E9"/>
    <w:rsid w:val="005F5546"/>
    <w:rsid w:val="005F7384"/>
    <w:rsid w:val="00605FCC"/>
    <w:rsid w:val="00621AF9"/>
    <w:rsid w:val="0064160D"/>
    <w:rsid w:val="0064257C"/>
    <w:rsid w:val="00646B67"/>
    <w:rsid w:val="006470C8"/>
    <w:rsid w:val="00653607"/>
    <w:rsid w:val="0065483B"/>
    <w:rsid w:val="006552F8"/>
    <w:rsid w:val="006562BF"/>
    <w:rsid w:val="0067251D"/>
    <w:rsid w:val="006742BF"/>
    <w:rsid w:val="00685124"/>
    <w:rsid w:val="00687710"/>
    <w:rsid w:val="006901E6"/>
    <w:rsid w:val="006B2248"/>
    <w:rsid w:val="006B58D0"/>
    <w:rsid w:val="006B6EBC"/>
    <w:rsid w:val="006B7868"/>
    <w:rsid w:val="006D4BCE"/>
    <w:rsid w:val="006E37B2"/>
    <w:rsid w:val="006F0EF0"/>
    <w:rsid w:val="006F6A6A"/>
    <w:rsid w:val="0070187B"/>
    <w:rsid w:val="00744710"/>
    <w:rsid w:val="0074789F"/>
    <w:rsid w:val="007653DE"/>
    <w:rsid w:val="00773266"/>
    <w:rsid w:val="007811F4"/>
    <w:rsid w:val="007858AD"/>
    <w:rsid w:val="00796546"/>
    <w:rsid w:val="00797AA6"/>
    <w:rsid w:val="007A3A57"/>
    <w:rsid w:val="007A3F75"/>
    <w:rsid w:val="007A771C"/>
    <w:rsid w:val="007B134F"/>
    <w:rsid w:val="007B4887"/>
    <w:rsid w:val="007B5D0A"/>
    <w:rsid w:val="007B752A"/>
    <w:rsid w:val="007C145B"/>
    <w:rsid w:val="007C27AE"/>
    <w:rsid w:val="007D259F"/>
    <w:rsid w:val="007E395B"/>
    <w:rsid w:val="007F16C3"/>
    <w:rsid w:val="007F1CE8"/>
    <w:rsid w:val="007F3137"/>
    <w:rsid w:val="007F72AF"/>
    <w:rsid w:val="00802687"/>
    <w:rsid w:val="00812AB2"/>
    <w:rsid w:val="00820751"/>
    <w:rsid w:val="00822E1E"/>
    <w:rsid w:val="00823AA1"/>
    <w:rsid w:val="00824995"/>
    <w:rsid w:val="00831911"/>
    <w:rsid w:val="00835713"/>
    <w:rsid w:val="00840009"/>
    <w:rsid w:val="0084148D"/>
    <w:rsid w:val="00850AE7"/>
    <w:rsid w:val="00851B2C"/>
    <w:rsid w:val="008560C4"/>
    <w:rsid w:val="008678DA"/>
    <w:rsid w:val="00867AE3"/>
    <w:rsid w:val="008713AA"/>
    <w:rsid w:val="00874264"/>
    <w:rsid w:val="0087492F"/>
    <w:rsid w:val="00877C0E"/>
    <w:rsid w:val="00885D5C"/>
    <w:rsid w:val="00890716"/>
    <w:rsid w:val="00892680"/>
    <w:rsid w:val="008A35CB"/>
    <w:rsid w:val="008B2D85"/>
    <w:rsid w:val="008B32EF"/>
    <w:rsid w:val="008D5B48"/>
    <w:rsid w:val="008D6A8B"/>
    <w:rsid w:val="008F1283"/>
    <w:rsid w:val="00921CF9"/>
    <w:rsid w:val="00937108"/>
    <w:rsid w:val="0094343F"/>
    <w:rsid w:val="00943D87"/>
    <w:rsid w:val="009468D9"/>
    <w:rsid w:val="00964045"/>
    <w:rsid w:val="009673AC"/>
    <w:rsid w:val="00971FD5"/>
    <w:rsid w:val="00980C7D"/>
    <w:rsid w:val="00985B79"/>
    <w:rsid w:val="00985CB1"/>
    <w:rsid w:val="0099085A"/>
    <w:rsid w:val="009942C0"/>
    <w:rsid w:val="0099644A"/>
    <w:rsid w:val="009A4481"/>
    <w:rsid w:val="009D6FF2"/>
    <w:rsid w:val="009E0971"/>
    <w:rsid w:val="009E5E34"/>
    <w:rsid w:val="00A00909"/>
    <w:rsid w:val="00A06D53"/>
    <w:rsid w:val="00A27720"/>
    <w:rsid w:val="00A33B98"/>
    <w:rsid w:val="00A3698D"/>
    <w:rsid w:val="00A43AAD"/>
    <w:rsid w:val="00A46895"/>
    <w:rsid w:val="00A51B33"/>
    <w:rsid w:val="00A566ED"/>
    <w:rsid w:val="00A67942"/>
    <w:rsid w:val="00A84172"/>
    <w:rsid w:val="00A86E0A"/>
    <w:rsid w:val="00A94A6A"/>
    <w:rsid w:val="00A950C9"/>
    <w:rsid w:val="00AB3754"/>
    <w:rsid w:val="00AB51FF"/>
    <w:rsid w:val="00AB5E30"/>
    <w:rsid w:val="00AC5791"/>
    <w:rsid w:val="00AD3759"/>
    <w:rsid w:val="00AE7F5F"/>
    <w:rsid w:val="00AF1D6C"/>
    <w:rsid w:val="00B02182"/>
    <w:rsid w:val="00B03F52"/>
    <w:rsid w:val="00B12D66"/>
    <w:rsid w:val="00B212FC"/>
    <w:rsid w:val="00B303EE"/>
    <w:rsid w:val="00B32594"/>
    <w:rsid w:val="00B33A70"/>
    <w:rsid w:val="00B40A4B"/>
    <w:rsid w:val="00B42FDC"/>
    <w:rsid w:val="00B4322B"/>
    <w:rsid w:val="00B71670"/>
    <w:rsid w:val="00B768F4"/>
    <w:rsid w:val="00B779DD"/>
    <w:rsid w:val="00B83945"/>
    <w:rsid w:val="00B8735D"/>
    <w:rsid w:val="00B916E9"/>
    <w:rsid w:val="00B936E2"/>
    <w:rsid w:val="00BA28CE"/>
    <w:rsid w:val="00BB5D47"/>
    <w:rsid w:val="00BC0112"/>
    <w:rsid w:val="00BC05CA"/>
    <w:rsid w:val="00BC0AE7"/>
    <w:rsid w:val="00BC7222"/>
    <w:rsid w:val="00BD0EF5"/>
    <w:rsid w:val="00BD5EDB"/>
    <w:rsid w:val="00BD6BAE"/>
    <w:rsid w:val="00BE220F"/>
    <w:rsid w:val="00BF1850"/>
    <w:rsid w:val="00C0202E"/>
    <w:rsid w:val="00C0229C"/>
    <w:rsid w:val="00C12AF2"/>
    <w:rsid w:val="00C15D96"/>
    <w:rsid w:val="00C24CD5"/>
    <w:rsid w:val="00C32082"/>
    <w:rsid w:val="00C338F8"/>
    <w:rsid w:val="00C37854"/>
    <w:rsid w:val="00C4612F"/>
    <w:rsid w:val="00C52275"/>
    <w:rsid w:val="00C53304"/>
    <w:rsid w:val="00C56F77"/>
    <w:rsid w:val="00C61687"/>
    <w:rsid w:val="00C77B00"/>
    <w:rsid w:val="00C82A2C"/>
    <w:rsid w:val="00C8320A"/>
    <w:rsid w:val="00C91DF8"/>
    <w:rsid w:val="00C9527F"/>
    <w:rsid w:val="00CC1003"/>
    <w:rsid w:val="00CD527D"/>
    <w:rsid w:val="00CE20AA"/>
    <w:rsid w:val="00CF3ECE"/>
    <w:rsid w:val="00CF755A"/>
    <w:rsid w:val="00D078BC"/>
    <w:rsid w:val="00D41379"/>
    <w:rsid w:val="00D5029B"/>
    <w:rsid w:val="00D50D4D"/>
    <w:rsid w:val="00D547AB"/>
    <w:rsid w:val="00D56FE7"/>
    <w:rsid w:val="00D715B6"/>
    <w:rsid w:val="00D743B3"/>
    <w:rsid w:val="00D75623"/>
    <w:rsid w:val="00D7644C"/>
    <w:rsid w:val="00D83BF8"/>
    <w:rsid w:val="00D83EE1"/>
    <w:rsid w:val="00D9512E"/>
    <w:rsid w:val="00DA0C32"/>
    <w:rsid w:val="00DA0F11"/>
    <w:rsid w:val="00DA105B"/>
    <w:rsid w:val="00DA4842"/>
    <w:rsid w:val="00DB224F"/>
    <w:rsid w:val="00DC41BD"/>
    <w:rsid w:val="00DC5A0E"/>
    <w:rsid w:val="00DE4AF6"/>
    <w:rsid w:val="00DF1E53"/>
    <w:rsid w:val="00DF59E6"/>
    <w:rsid w:val="00E150F4"/>
    <w:rsid w:val="00E1655C"/>
    <w:rsid w:val="00E220B7"/>
    <w:rsid w:val="00E410DC"/>
    <w:rsid w:val="00E509C1"/>
    <w:rsid w:val="00E51086"/>
    <w:rsid w:val="00E5514C"/>
    <w:rsid w:val="00E62F94"/>
    <w:rsid w:val="00E7351C"/>
    <w:rsid w:val="00E73D38"/>
    <w:rsid w:val="00E742A2"/>
    <w:rsid w:val="00E76D83"/>
    <w:rsid w:val="00E775CA"/>
    <w:rsid w:val="00E908DD"/>
    <w:rsid w:val="00E95629"/>
    <w:rsid w:val="00E971C8"/>
    <w:rsid w:val="00EA18FD"/>
    <w:rsid w:val="00EA5A55"/>
    <w:rsid w:val="00EC22ED"/>
    <w:rsid w:val="00EC7E92"/>
    <w:rsid w:val="00EE1B9C"/>
    <w:rsid w:val="00EE4E87"/>
    <w:rsid w:val="00EE52D0"/>
    <w:rsid w:val="00F01A2D"/>
    <w:rsid w:val="00F03742"/>
    <w:rsid w:val="00F11107"/>
    <w:rsid w:val="00F215D5"/>
    <w:rsid w:val="00F31176"/>
    <w:rsid w:val="00F32F84"/>
    <w:rsid w:val="00F33372"/>
    <w:rsid w:val="00F3387D"/>
    <w:rsid w:val="00F34D3F"/>
    <w:rsid w:val="00F359EE"/>
    <w:rsid w:val="00F41260"/>
    <w:rsid w:val="00F41765"/>
    <w:rsid w:val="00F553DB"/>
    <w:rsid w:val="00F63120"/>
    <w:rsid w:val="00F63ED5"/>
    <w:rsid w:val="00F73CF4"/>
    <w:rsid w:val="00F80F69"/>
    <w:rsid w:val="00F97940"/>
    <w:rsid w:val="00FB280B"/>
    <w:rsid w:val="00FC112A"/>
    <w:rsid w:val="00FC2116"/>
    <w:rsid w:val="00FC2839"/>
    <w:rsid w:val="00FD5E31"/>
    <w:rsid w:val="00FD7514"/>
    <w:rsid w:val="00FF69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B97A5C"/>
  <w15:chartTrackingRefBased/>
  <w15:docId w15:val="{148421C4-1FF5-432C-90F1-6EB48192C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62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56F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6F77"/>
    <w:rPr>
      <w:sz w:val="20"/>
      <w:szCs w:val="20"/>
    </w:rPr>
  </w:style>
  <w:style w:type="character" w:styleId="FootnoteReference">
    <w:name w:val="footnote reference"/>
    <w:basedOn w:val="DefaultParagraphFont"/>
    <w:uiPriority w:val="99"/>
    <w:semiHidden/>
    <w:unhideWhenUsed/>
    <w:rsid w:val="00C56F77"/>
    <w:rPr>
      <w:vertAlign w:val="superscript"/>
    </w:rPr>
  </w:style>
  <w:style w:type="paragraph" w:customStyle="1" w:styleId="m-0">
    <w:name w:val="m-0"/>
    <w:basedOn w:val="Normal"/>
    <w:rsid w:val="00FC112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F1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D6C"/>
  </w:style>
  <w:style w:type="paragraph" w:styleId="Footer">
    <w:name w:val="footer"/>
    <w:basedOn w:val="Normal"/>
    <w:link w:val="FooterChar"/>
    <w:uiPriority w:val="99"/>
    <w:unhideWhenUsed/>
    <w:rsid w:val="00AF1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D6C"/>
  </w:style>
  <w:style w:type="paragraph" w:customStyle="1" w:styleId="xparagraph">
    <w:name w:val="x_paragraph"/>
    <w:basedOn w:val="Normal"/>
    <w:rsid w:val="00A8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textrun">
    <w:name w:val="x_textrun"/>
    <w:basedOn w:val="DefaultParagraphFont"/>
    <w:rsid w:val="00A84172"/>
  </w:style>
  <w:style w:type="character" w:customStyle="1" w:styleId="xeop">
    <w:name w:val="x_eop"/>
    <w:basedOn w:val="DefaultParagraphFont"/>
    <w:rsid w:val="00A84172"/>
  </w:style>
  <w:style w:type="character" w:styleId="Emphasis">
    <w:name w:val="Emphasis"/>
    <w:basedOn w:val="DefaultParagraphFont"/>
    <w:uiPriority w:val="20"/>
    <w:qFormat/>
    <w:rsid w:val="006552F8"/>
    <w:rPr>
      <w:i/>
      <w:iCs/>
    </w:rPr>
  </w:style>
  <w:style w:type="paragraph" w:styleId="Bibliography">
    <w:name w:val="Bibliography"/>
    <w:basedOn w:val="Normal"/>
    <w:next w:val="Normal"/>
    <w:uiPriority w:val="37"/>
    <w:unhideWhenUsed/>
    <w:rsid w:val="00E220B7"/>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13654">
      <w:bodyDiv w:val="1"/>
      <w:marLeft w:val="0"/>
      <w:marRight w:val="0"/>
      <w:marTop w:val="0"/>
      <w:marBottom w:val="0"/>
      <w:divBdr>
        <w:top w:val="none" w:sz="0" w:space="0" w:color="auto"/>
        <w:left w:val="none" w:sz="0" w:space="0" w:color="auto"/>
        <w:bottom w:val="none" w:sz="0" w:space="0" w:color="auto"/>
        <w:right w:val="none" w:sz="0" w:space="0" w:color="auto"/>
      </w:divBdr>
    </w:div>
    <w:div w:id="809638003">
      <w:bodyDiv w:val="1"/>
      <w:marLeft w:val="0"/>
      <w:marRight w:val="0"/>
      <w:marTop w:val="0"/>
      <w:marBottom w:val="0"/>
      <w:divBdr>
        <w:top w:val="none" w:sz="0" w:space="0" w:color="auto"/>
        <w:left w:val="none" w:sz="0" w:space="0" w:color="auto"/>
        <w:bottom w:val="none" w:sz="0" w:space="0" w:color="auto"/>
        <w:right w:val="none" w:sz="0" w:space="0" w:color="auto"/>
      </w:divBdr>
      <w:divsChild>
        <w:div w:id="1468281261">
          <w:marLeft w:val="0"/>
          <w:marRight w:val="0"/>
          <w:marTop w:val="0"/>
          <w:marBottom w:val="0"/>
          <w:divBdr>
            <w:top w:val="none" w:sz="0" w:space="0" w:color="auto"/>
            <w:left w:val="none" w:sz="0" w:space="0" w:color="auto"/>
            <w:bottom w:val="none" w:sz="0" w:space="0" w:color="auto"/>
            <w:right w:val="none" w:sz="0" w:space="0" w:color="auto"/>
          </w:divBdr>
          <w:divsChild>
            <w:div w:id="163054404">
              <w:marLeft w:val="0"/>
              <w:marRight w:val="0"/>
              <w:marTop w:val="0"/>
              <w:marBottom w:val="0"/>
              <w:divBdr>
                <w:top w:val="none" w:sz="0" w:space="0" w:color="auto"/>
                <w:left w:val="none" w:sz="0" w:space="0" w:color="auto"/>
                <w:bottom w:val="none" w:sz="0" w:space="0" w:color="auto"/>
                <w:right w:val="none" w:sz="0" w:space="0" w:color="auto"/>
              </w:divBdr>
              <w:divsChild>
                <w:div w:id="64089002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83785125">
          <w:marLeft w:val="0"/>
          <w:marRight w:val="0"/>
          <w:marTop w:val="0"/>
          <w:marBottom w:val="0"/>
          <w:divBdr>
            <w:top w:val="none" w:sz="0" w:space="0" w:color="auto"/>
            <w:left w:val="single" w:sz="6" w:space="0" w:color="CCCCCC"/>
            <w:bottom w:val="single" w:sz="6" w:space="0" w:color="CCCCCC"/>
            <w:right w:val="single" w:sz="6" w:space="0" w:color="CCCCCC"/>
          </w:divBdr>
          <w:divsChild>
            <w:div w:id="1059398945">
              <w:marLeft w:val="0"/>
              <w:marRight w:val="0"/>
              <w:marTop w:val="0"/>
              <w:marBottom w:val="0"/>
              <w:divBdr>
                <w:top w:val="none" w:sz="0" w:space="0" w:color="auto"/>
                <w:left w:val="none" w:sz="0" w:space="0" w:color="auto"/>
                <w:bottom w:val="none" w:sz="0" w:space="0" w:color="auto"/>
                <w:right w:val="none" w:sz="0" w:space="0" w:color="auto"/>
              </w:divBdr>
              <w:divsChild>
                <w:div w:id="1144808380">
                  <w:marLeft w:val="0"/>
                  <w:marRight w:val="0"/>
                  <w:marTop w:val="0"/>
                  <w:marBottom w:val="0"/>
                  <w:divBdr>
                    <w:top w:val="none" w:sz="0" w:space="0" w:color="auto"/>
                    <w:left w:val="none" w:sz="0" w:space="0" w:color="auto"/>
                    <w:bottom w:val="none" w:sz="0" w:space="0" w:color="auto"/>
                    <w:right w:val="none" w:sz="0" w:space="0" w:color="auto"/>
                  </w:divBdr>
                  <w:divsChild>
                    <w:div w:id="1609892719">
                      <w:marLeft w:val="0"/>
                      <w:marRight w:val="0"/>
                      <w:marTop w:val="0"/>
                      <w:marBottom w:val="0"/>
                      <w:divBdr>
                        <w:top w:val="none" w:sz="0" w:space="0" w:color="auto"/>
                        <w:left w:val="none" w:sz="0" w:space="0" w:color="auto"/>
                        <w:bottom w:val="none" w:sz="0" w:space="0" w:color="auto"/>
                        <w:right w:val="single" w:sz="6" w:space="0" w:color="CCCCCC"/>
                      </w:divBdr>
                      <w:divsChild>
                        <w:div w:id="1784307464">
                          <w:marLeft w:val="0"/>
                          <w:marRight w:val="0"/>
                          <w:marTop w:val="0"/>
                          <w:marBottom w:val="0"/>
                          <w:divBdr>
                            <w:top w:val="none" w:sz="0" w:space="0" w:color="auto"/>
                            <w:left w:val="none" w:sz="0" w:space="0" w:color="auto"/>
                            <w:bottom w:val="none" w:sz="0" w:space="0" w:color="auto"/>
                            <w:right w:val="none" w:sz="0" w:space="0" w:color="auto"/>
                          </w:divBdr>
                          <w:divsChild>
                            <w:div w:id="35664876">
                              <w:marLeft w:val="0"/>
                              <w:marRight w:val="0"/>
                              <w:marTop w:val="0"/>
                              <w:marBottom w:val="0"/>
                              <w:divBdr>
                                <w:top w:val="none" w:sz="0" w:space="0" w:color="auto"/>
                                <w:left w:val="none" w:sz="0" w:space="0" w:color="auto"/>
                                <w:bottom w:val="none" w:sz="0" w:space="0" w:color="auto"/>
                                <w:right w:val="none" w:sz="0" w:space="0" w:color="auto"/>
                              </w:divBdr>
                              <w:divsChild>
                                <w:div w:id="182790003">
                                  <w:marLeft w:val="0"/>
                                  <w:marRight w:val="0"/>
                                  <w:marTop w:val="0"/>
                                  <w:marBottom w:val="0"/>
                                  <w:divBdr>
                                    <w:top w:val="none" w:sz="0" w:space="0" w:color="auto"/>
                                    <w:left w:val="none" w:sz="0" w:space="0" w:color="auto"/>
                                    <w:bottom w:val="none" w:sz="0" w:space="0" w:color="auto"/>
                                    <w:right w:val="none" w:sz="0" w:space="0" w:color="auto"/>
                                  </w:divBdr>
                                </w:div>
                              </w:divsChild>
                            </w:div>
                            <w:div w:id="2109303888">
                              <w:marLeft w:val="0"/>
                              <w:marRight w:val="0"/>
                              <w:marTop w:val="0"/>
                              <w:marBottom w:val="0"/>
                              <w:divBdr>
                                <w:top w:val="none" w:sz="0" w:space="0" w:color="auto"/>
                                <w:left w:val="none" w:sz="0" w:space="0" w:color="auto"/>
                                <w:bottom w:val="none" w:sz="0" w:space="0" w:color="auto"/>
                                <w:right w:val="none" w:sz="0" w:space="0" w:color="auto"/>
                              </w:divBdr>
                            </w:div>
                            <w:div w:id="143447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540816">
      <w:bodyDiv w:val="1"/>
      <w:marLeft w:val="0"/>
      <w:marRight w:val="0"/>
      <w:marTop w:val="0"/>
      <w:marBottom w:val="0"/>
      <w:divBdr>
        <w:top w:val="none" w:sz="0" w:space="0" w:color="auto"/>
        <w:left w:val="none" w:sz="0" w:space="0" w:color="auto"/>
        <w:bottom w:val="none" w:sz="0" w:space="0" w:color="auto"/>
        <w:right w:val="none" w:sz="0" w:space="0" w:color="auto"/>
      </w:divBdr>
    </w:div>
    <w:div w:id="1798601278">
      <w:bodyDiv w:val="1"/>
      <w:marLeft w:val="0"/>
      <w:marRight w:val="0"/>
      <w:marTop w:val="0"/>
      <w:marBottom w:val="0"/>
      <w:divBdr>
        <w:top w:val="none" w:sz="0" w:space="0" w:color="auto"/>
        <w:left w:val="none" w:sz="0" w:space="0" w:color="auto"/>
        <w:bottom w:val="none" w:sz="0" w:space="0" w:color="auto"/>
        <w:right w:val="none" w:sz="0" w:space="0" w:color="auto"/>
      </w:divBdr>
      <w:divsChild>
        <w:div w:id="849219608">
          <w:marLeft w:val="480"/>
          <w:marRight w:val="0"/>
          <w:marTop w:val="0"/>
          <w:marBottom w:val="0"/>
          <w:divBdr>
            <w:top w:val="none" w:sz="0" w:space="0" w:color="auto"/>
            <w:left w:val="none" w:sz="0" w:space="0" w:color="auto"/>
            <w:bottom w:val="none" w:sz="0" w:space="0" w:color="auto"/>
            <w:right w:val="none" w:sz="0" w:space="0" w:color="auto"/>
          </w:divBdr>
          <w:divsChild>
            <w:div w:id="117730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994908">
      <w:bodyDiv w:val="1"/>
      <w:marLeft w:val="0"/>
      <w:marRight w:val="0"/>
      <w:marTop w:val="0"/>
      <w:marBottom w:val="0"/>
      <w:divBdr>
        <w:top w:val="none" w:sz="0" w:space="0" w:color="auto"/>
        <w:left w:val="none" w:sz="0" w:space="0" w:color="auto"/>
        <w:bottom w:val="none" w:sz="0" w:space="0" w:color="auto"/>
        <w:right w:val="none" w:sz="0" w:space="0" w:color="auto"/>
      </w:divBdr>
      <w:divsChild>
        <w:div w:id="1476750663">
          <w:marLeft w:val="0"/>
          <w:marRight w:val="0"/>
          <w:marTop w:val="0"/>
          <w:marBottom w:val="0"/>
          <w:divBdr>
            <w:top w:val="none" w:sz="0" w:space="0" w:color="auto"/>
            <w:left w:val="none" w:sz="0" w:space="0" w:color="auto"/>
            <w:bottom w:val="none" w:sz="0" w:space="0" w:color="auto"/>
            <w:right w:val="none" w:sz="0" w:space="0" w:color="auto"/>
          </w:divBdr>
        </w:div>
        <w:div w:id="1583294548">
          <w:marLeft w:val="0"/>
          <w:marRight w:val="0"/>
          <w:marTop w:val="0"/>
          <w:marBottom w:val="0"/>
          <w:divBdr>
            <w:top w:val="none" w:sz="0" w:space="0" w:color="auto"/>
            <w:left w:val="none" w:sz="0" w:space="0" w:color="auto"/>
            <w:bottom w:val="none" w:sz="0" w:space="0" w:color="auto"/>
            <w:right w:val="none" w:sz="0" w:space="0" w:color="auto"/>
          </w:divBdr>
        </w:div>
        <w:div w:id="1966423281">
          <w:marLeft w:val="0"/>
          <w:marRight w:val="0"/>
          <w:marTop w:val="0"/>
          <w:marBottom w:val="0"/>
          <w:divBdr>
            <w:top w:val="none" w:sz="0" w:space="0" w:color="auto"/>
            <w:left w:val="none" w:sz="0" w:space="0" w:color="auto"/>
            <w:bottom w:val="none" w:sz="0" w:space="0" w:color="auto"/>
            <w:right w:val="none" w:sz="0" w:space="0" w:color="auto"/>
          </w:divBdr>
          <w:divsChild>
            <w:div w:id="596207986">
              <w:marLeft w:val="0"/>
              <w:marRight w:val="0"/>
              <w:marTop w:val="0"/>
              <w:marBottom w:val="0"/>
              <w:divBdr>
                <w:top w:val="none" w:sz="0" w:space="0" w:color="auto"/>
                <w:left w:val="none" w:sz="0" w:space="0" w:color="auto"/>
                <w:bottom w:val="none" w:sz="0" w:space="0" w:color="auto"/>
                <w:right w:val="none" w:sz="0" w:space="0" w:color="auto"/>
              </w:divBdr>
            </w:div>
            <w:div w:id="948467904">
              <w:marLeft w:val="0"/>
              <w:marRight w:val="0"/>
              <w:marTop w:val="120"/>
              <w:marBottom w:val="0"/>
              <w:divBdr>
                <w:top w:val="none" w:sz="0" w:space="0" w:color="auto"/>
                <w:left w:val="none" w:sz="0" w:space="0" w:color="auto"/>
                <w:bottom w:val="none" w:sz="0" w:space="0" w:color="auto"/>
                <w:right w:val="none" w:sz="0" w:space="0" w:color="auto"/>
              </w:divBdr>
              <w:divsChild>
                <w:div w:id="1529369537">
                  <w:marLeft w:val="0"/>
                  <w:marRight w:val="0"/>
                  <w:marTop w:val="0"/>
                  <w:marBottom w:val="0"/>
                  <w:divBdr>
                    <w:top w:val="none" w:sz="0" w:space="0" w:color="auto"/>
                    <w:left w:val="none" w:sz="0" w:space="0" w:color="auto"/>
                    <w:bottom w:val="none" w:sz="0" w:space="0" w:color="auto"/>
                    <w:right w:val="none" w:sz="0" w:space="0" w:color="auto"/>
                  </w:divBdr>
                </w:div>
              </w:divsChild>
            </w:div>
            <w:div w:id="828709926">
              <w:marLeft w:val="0"/>
              <w:marRight w:val="0"/>
              <w:marTop w:val="0"/>
              <w:marBottom w:val="0"/>
              <w:divBdr>
                <w:top w:val="none" w:sz="0" w:space="0" w:color="auto"/>
                <w:left w:val="none" w:sz="0" w:space="0" w:color="auto"/>
                <w:bottom w:val="none" w:sz="0" w:space="0" w:color="auto"/>
                <w:right w:val="none" w:sz="0" w:space="0" w:color="auto"/>
              </w:divBdr>
              <w:divsChild>
                <w:div w:id="1257591768">
                  <w:marLeft w:val="0"/>
                  <w:marRight w:val="0"/>
                  <w:marTop w:val="0"/>
                  <w:marBottom w:val="0"/>
                  <w:divBdr>
                    <w:top w:val="none" w:sz="0" w:space="0" w:color="auto"/>
                    <w:left w:val="none" w:sz="0" w:space="0" w:color="auto"/>
                    <w:bottom w:val="none" w:sz="0" w:space="0" w:color="auto"/>
                    <w:right w:val="none" w:sz="0" w:space="0" w:color="auto"/>
                  </w:divBdr>
                  <w:divsChild>
                    <w:div w:id="8094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6" ma:contentTypeDescription="Create a new document." ma:contentTypeScope="" ma:versionID="95ab33e4b0c1ed577c9b23d6cfe9c9c1">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601e706586c1a52c6786747cb5f330c9"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element ref="ns3:MediaServiceSearchProperties"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c54d59-15ae-468f-8833-3c6b8f4d3013" xsi:nil="true"/>
  </documentManagement>
</p:properties>
</file>

<file path=customXml/itemProps1.xml><?xml version="1.0" encoding="utf-8"?>
<ds:datastoreItem xmlns:ds="http://schemas.openxmlformats.org/officeDocument/2006/customXml" ds:itemID="{3C0EA5B6-B755-40C3-83AA-27C282B2F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32F460-708D-4B73-96D9-D5D56C86F15E}">
  <ds:schemaRefs>
    <ds:schemaRef ds:uri="http://schemas.microsoft.com/sharepoint/v3/contenttype/forms"/>
  </ds:schemaRefs>
</ds:datastoreItem>
</file>

<file path=customXml/itemProps3.xml><?xml version="1.0" encoding="utf-8"?>
<ds:datastoreItem xmlns:ds="http://schemas.openxmlformats.org/officeDocument/2006/customXml" ds:itemID="{4CA6F8A9-D06D-4190-91A4-D47D31D0ADB2}">
  <ds:schemaRefs>
    <ds:schemaRef ds:uri="7ac54d59-15ae-468f-8833-3c6b8f4d3013"/>
    <ds:schemaRef ds:uri="http://purl.org/dc/terms/"/>
    <ds:schemaRef ds:uri="21682d76-7fed-41ad-9dab-ad3c63b4cd8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2811</Words>
  <Characters>16025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Cassels (1602332)</dc:creator>
  <cp:keywords/>
  <dc:description/>
  <cp:lastModifiedBy>Jamie Cassels (1602332)</cp:lastModifiedBy>
  <cp:revision>2</cp:revision>
  <dcterms:created xsi:type="dcterms:W3CDTF">2024-02-18T21:22:00Z</dcterms:created>
  <dcterms:modified xsi:type="dcterms:W3CDTF">2024-02-18T21:22:00Z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id="v3ZERpEL"/&gt;&lt;style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y fmtid="{D5CDD505-2E9C-101B-9397-08002B2CF9AE}" pid="4" name="ContentTypeId">
    <vt:lpwstr>0x01010071DCDABCFA65E84D8B810BF0C5457A5E</vt:lpwstr>
  </property>
</Properties>
</file>