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43F39" w14:textId="77777777" w:rsidR="00CD35EA" w:rsidRDefault="00CD35EA" w:rsidP="00CD35EA">
      <w:pPr>
        <w:spacing w:line="360" w:lineRule="auto"/>
        <w:jc w:val="center"/>
        <w:rPr>
          <w:rFonts w:ascii="Arial" w:hAnsi="Arial" w:cs="Arial"/>
          <w:b/>
          <w:bCs/>
          <w:sz w:val="24"/>
          <w:szCs w:val="24"/>
        </w:rPr>
      </w:pPr>
      <w:r>
        <w:rPr>
          <w:rFonts w:ascii="Arial" w:hAnsi="Arial" w:cs="Arial"/>
          <w:b/>
          <w:bCs/>
          <w:sz w:val="24"/>
          <w:szCs w:val="24"/>
        </w:rPr>
        <w:t>Introduction</w:t>
      </w:r>
    </w:p>
    <w:p w14:paraId="716A66B7" w14:textId="77777777" w:rsidR="00CD35EA" w:rsidRDefault="00CD35EA" w:rsidP="00CD35EA">
      <w:pPr>
        <w:spacing w:line="360" w:lineRule="auto"/>
        <w:jc w:val="both"/>
        <w:rPr>
          <w:rFonts w:ascii="Arial" w:hAnsi="Arial" w:cs="Arial"/>
          <w:sz w:val="24"/>
          <w:szCs w:val="24"/>
        </w:rPr>
      </w:pPr>
      <w:r w:rsidRPr="001D1AB2">
        <w:rPr>
          <w:rFonts w:ascii="Arial" w:hAnsi="Arial" w:cs="Arial"/>
          <w:sz w:val="24"/>
          <w:szCs w:val="24"/>
        </w:rPr>
        <w:t>Betsi Cadwaladr University Health Board (BCUHB) is the largest health board in Wales, serving the populations of Anglesey, Gwynedd, Conwy, Denbighshire, Flintshire, and Wrexham Local Authorities</w:t>
      </w:r>
      <w:r>
        <w:rPr>
          <w:rFonts w:ascii="Arial" w:hAnsi="Arial" w:cs="Arial"/>
          <w:sz w:val="24"/>
          <w:szCs w:val="24"/>
        </w:rPr>
        <w:t xml:space="preserve"> in the north of the country. It provides a wide range of health care services through acute, community, primary and mental health </w:t>
      </w:r>
      <w:r w:rsidRPr="002265E0">
        <w:rPr>
          <w:rFonts w:ascii="Arial" w:hAnsi="Arial" w:cs="Arial"/>
          <w:sz w:val="24"/>
          <w:szCs w:val="24"/>
        </w:rPr>
        <w:t>fields</w:t>
      </w:r>
      <w:r w:rsidRPr="00F92C78">
        <w:rPr>
          <w:rFonts w:ascii="Arial" w:hAnsi="Arial" w:cs="Arial"/>
          <w:color w:val="FF0000"/>
          <w:sz w:val="24"/>
          <w:szCs w:val="24"/>
        </w:rPr>
        <w:t>.</w:t>
      </w:r>
      <w:r>
        <w:rPr>
          <w:rFonts w:ascii="Arial" w:hAnsi="Arial" w:cs="Arial"/>
          <w:sz w:val="24"/>
          <w:szCs w:val="24"/>
        </w:rPr>
        <w:t xml:space="preserve"> The Board is responsible for the operation of three acute sites, nine minor injury units (MIUs), twenty-two community hospitals,</w:t>
      </w:r>
      <w:r w:rsidRPr="00717FDE">
        <w:rPr>
          <w:rFonts w:ascii="Arial" w:hAnsi="Arial" w:cs="Arial"/>
          <w:sz w:val="24"/>
          <w:szCs w:val="24"/>
        </w:rPr>
        <w:t xml:space="preserve"> </w:t>
      </w:r>
      <w:r>
        <w:rPr>
          <w:rFonts w:ascii="Arial" w:hAnsi="Arial" w:cs="Arial"/>
          <w:sz w:val="24"/>
          <w:szCs w:val="24"/>
        </w:rPr>
        <w:t xml:space="preserve">and </w:t>
      </w:r>
      <w:r w:rsidRPr="00717FDE">
        <w:rPr>
          <w:rFonts w:ascii="Arial" w:hAnsi="Arial" w:cs="Arial"/>
          <w:sz w:val="24"/>
          <w:szCs w:val="24"/>
        </w:rPr>
        <w:t>a network of other sites</w:t>
      </w:r>
      <w:r>
        <w:rPr>
          <w:rFonts w:ascii="Arial" w:hAnsi="Arial" w:cs="Arial"/>
          <w:sz w:val="24"/>
          <w:szCs w:val="24"/>
        </w:rPr>
        <w:t xml:space="preserve"> including clinics and managed primary care practices, and it also commissions a range of services including dentistry and optometry in order to serve the</w:t>
      </w:r>
      <w:r w:rsidRPr="00717FDE">
        <w:rPr>
          <w:rFonts w:ascii="Arial" w:hAnsi="Arial" w:cs="Arial"/>
          <w:sz w:val="24"/>
          <w:szCs w:val="24"/>
        </w:rPr>
        <w:t xml:space="preserve"> estimated population of 703,400</w:t>
      </w:r>
      <w:r>
        <w:rPr>
          <w:rFonts w:ascii="Arial" w:hAnsi="Arial" w:cs="Arial"/>
          <w:sz w:val="24"/>
          <w:szCs w:val="24"/>
        </w:rPr>
        <w:t xml:space="preserve"> (StatsWales, 2021) in</w:t>
      </w:r>
      <w:r w:rsidRPr="00717FDE">
        <w:rPr>
          <w:rFonts w:ascii="Arial" w:hAnsi="Arial" w:cs="Arial"/>
          <w:sz w:val="24"/>
          <w:szCs w:val="24"/>
        </w:rPr>
        <w:t xml:space="preserve"> its footprint. </w:t>
      </w:r>
      <w:r>
        <w:rPr>
          <w:rFonts w:ascii="Arial" w:hAnsi="Arial" w:cs="Arial"/>
          <w:sz w:val="24"/>
          <w:szCs w:val="24"/>
        </w:rPr>
        <w:t xml:space="preserve">As such, there is an extensive range of both National and local performance reporting required, which relies on the sourcing of data from a multitude of internal and external systems and completes a wide range of reports from simple tables to complex dashboards. In addition to the complexity borne through the size and coverage of the Health Board are the shifting requirements brought about by a change in senior leadership and organisational change, which have resulted in flux regarding performance reporting content and wishes. </w:t>
      </w:r>
    </w:p>
    <w:p w14:paraId="19F361BC"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 xml:space="preserve">The Performance Directorate is responsible for collaborating with </w:t>
      </w:r>
      <w:r w:rsidRPr="003D0AF4">
        <w:rPr>
          <w:rFonts w:ascii="Arial" w:hAnsi="Arial" w:cs="Arial"/>
          <w:sz w:val="24"/>
          <w:szCs w:val="24"/>
        </w:rPr>
        <w:t>associated stakeholders to measure and monitor performance in accordance with</w:t>
      </w:r>
      <w:r>
        <w:rPr>
          <w:rFonts w:ascii="Arial" w:hAnsi="Arial" w:cs="Arial"/>
          <w:sz w:val="24"/>
          <w:szCs w:val="24"/>
        </w:rPr>
        <w:t xml:space="preserve"> both National requirements and</w:t>
      </w:r>
      <w:r w:rsidRPr="003D0AF4">
        <w:rPr>
          <w:rFonts w:ascii="Arial" w:hAnsi="Arial" w:cs="Arial"/>
          <w:sz w:val="24"/>
          <w:szCs w:val="24"/>
        </w:rPr>
        <w:t xml:space="preserve"> the strategic goals and vision of </w:t>
      </w:r>
      <w:r>
        <w:rPr>
          <w:rFonts w:ascii="Arial" w:hAnsi="Arial" w:cs="Arial"/>
          <w:sz w:val="24"/>
          <w:szCs w:val="24"/>
        </w:rPr>
        <w:t>BCUHB</w:t>
      </w:r>
      <w:r w:rsidRPr="003D0AF4">
        <w:rPr>
          <w:rFonts w:ascii="Arial" w:hAnsi="Arial" w:cs="Arial"/>
          <w:sz w:val="24"/>
          <w:szCs w:val="24"/>
        </w:rPr>
        <w:t>, and in doing so provide</w:t>
      </w:r>
      <w:r>
        <w:rPr>
          <w:rFonts w:ascii="Arial" w:hAnsi="Arial" w:cs="Arial"/>
          <w:sz w:val="24"/>
          <w:szCs w:val="24"/>
        </w:rPr>
        <w:t xml:space="preserve"> </w:t>
      </w:r>
      <w:r w:rsidRPr="003D0AF4">
        <w:rPr>
          <w:rFonts w:ascii="Arial" w:hAnsi="Arial" w:cs="Arial"/>
          <w:sz w:val="24"/>
          <w:szCs w:val="24"/>
        </w:rPr>
        <w:t>context, intelligence</w:t>
      </w:r>
      <w:r>
        <w:rPr>
          <w:rFonts w:ascii="Arial" w:hAnsi="Arial" w:cs="Arial"/>
          <w:sz w:val="24"/>
          <w:szCs w:val="24"/>
        </w:rPr>
        <w:t>,</w:t>
      </w:r>
      <w:r w:rsidRPr="003D0AF4">
        <w:rPr>
          <w:rFonts w:ascii="Arial" w:hAnsi="Arial" w:cs="Arial"/>
          <w:sz w:val="24"/>
          <w:szCs w:val="24"/>
        </w:rPr>
        <w:t xml:space="preserve"> and </w:t>
      </w:r>
      <w:r>
        <w:rPr>
          <w:rFonts w:ascii="Arial" w:hAnsi="Arial" w:cs="Arial"/>
          <w:sz w:val="24"/>
          <w:szCs w:val="24"/>
        </w:rPr>
        <w:t xml:space="preserve">facilitate </w:t>
      </w:r>
      <w:r w:rsidRPr="003D0AF4">
        <w:rPr>
          <w:rFonts w:ascii="Arial" w:hAnsi="Arial" w:cs="Arial"/>
          <w:sz w:val="24"/>
          <w:szCs w:val="24"/>
        </w:rPr>
        <w:t xml:space="preserve">assurance in relation to </w:t>
      </w:r>
      <w:r>
        <w:rPr>
          <w:rFonts w:ascii="Arial" w:hAnsi="Arial" w:cs="Arial"/>
          <w:sz w:val="24"/>
          <w:szCs w:val="24"/>
        </w:rPr>
        <w:t xml:space="preserve">its </w:t>
      </w:r>
      <w:r w:rsidRPr="003D0AF4">
        <w:rPr>
          <w:rFonts w:ascii="Arial" w:hAnsi="Arial" w:cs="Arial"/>
          <w:sz w:val="24"/>
          <w:szCs w:val="24"/>
        </w:rPr>
        <w:t>performance.</w:t>
      </w:r>
      <w:r>
        <w:rPr>
          <w:rFonts w:ascii="Arial" w:hAnsi="Arial" w:cs="Arial"/>
          <w:sz w:val="24"/>
          <w:szCs w:val="24"/>
        </w:rPr>
        <w:t xml:space="preserve"> The BCUHB Performance Directorate comprises a team of eleven, with a Director, Deputy Director, four Heads of Performance, three Performance Officers and two Administrators. Until recently Heads of Performance and Performance Officers have worked together in focus teams specialising in certain fields of work, however, due to organisational changes the Heads of Performance have aligned to the three new Integrated Health Communities (West, Centre, and East) as business partners, whilst the Performance Officers, with whom the technical skills are concentrated, form a pooled resource. </w:t>
      </w:r>
    </w:p>
    <w:p w14:paraId="28F92877"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 xml:space="preserve">To date, the mechanisms in place for requesting reports and performance intelligence support from the Team have largely been verbal, or emails to individual members. These are frequently made at a high level and subsequently delegated informally to the relevant team member. Due to the changing dynamic of much of the audience, in </w:t>
      </w:r>
      <w:r>
        <w:rPr>
          <w:rFonts w:ascii="Arial" w:hAnsi="Arial" w:cs="Arial"/>
          <w:sz w:val="24"/>
          <w:szCs w:val="24"/>
        </w:rPr>
        <w:lastRenderedPageBreak/>
        <w:t xml:space="preserve">addition to changes of personnel and structures within the Directorate, these mechanisms have increasingly shown points of weakness, for example, limited information outlined at the point of conception leading to a lack of clarity regarding the aims and objectives of work requests, </w:t>
      </w:r>
      <w:commentRangeStart w:id="0"/>
      <w:commentRangeStart w:id="1"/>
      <w:r>
        <w:rPr>
          <w:rFonts w:ascii="Arial" w:hAnsi="Arial" w:cs="Arial"/>
          <w:sz w:val="24"/>
          <w:szCs w:val="24"/>
        </w:rPr>
        <w:t>inequitable workloads</w:t>
      </w:r>
      <w:commentRangeEnd w:id="0"/>
      <w:r>
        <w:rPr>
          <w:rStyle w:val="CommentReference"/>
        </w:rPr>
        <w:commentReference w:id="0"/>
      </w:r>
      <w:commentRangeEnd w:id="1"/>
      <w:r>
        <w:rPr>
          <w:rStyle w:val="CommentReference"/>
        </w:rPr>
        <w:commentReference w:id="1"/>
      </w:r>
      <w:r>
        <w:rPr>
          <w:rFonts w:ascii="Arial" w:hAnsi="Arial" w:cs="Arial"/>
          <w:sz w:val="24"/>
          <w:szCs w:val="24"/>
        </w:rPr>
        <w:t xml:space="preserve">, and inability to track and quantify work effectively. This point of weakness can be identified as a business problem; one that could benefit from the use of an information system (IS). </w:t>
      </w:r>
    </w:p>
    <w:p w14:paraId="7992156C" w14:textId="77777777" w:rsidR="00CD35EA" w:rsidRPr="00E02B36" w:rsidRDefault="00CD35EA" w:rsidP="00CD35EA">
      <w:pPr>
        <w:spacing w:line="360" w:lineRule="auto"/>
        <w:jc w:val="both"/>
        <w:rPr>
          <w:rFonts w:ascii="Arial" w:hAnsi="Arial" w:cs="Arial"/>
          <w:color w:val="4472C4" w:themeColor="accent1"/>
          <w:sz w:val="24"/>
          <w:szCs w:val="24"/>
        </w:rPr>
      </w:pPr>
      <w:r w:rsidRPr="005D18D4">
        <w:rPr>
          <w:rFonts w:ascii="Arial" w:hAnsi="Arial" w:cs="Arial"/>
          <w:sz w:val="24"/>
          <w:szCs w:val="24"/>
        </w:rPr>
        <w:t xml:space="preserve">It is widely agreed that information systems are designed to collect, process, store and distribute information, and that, fundamentally, they are comprised of four components: information technology (IT, which broadly includes hardware, software, data, and network), tasks, people, and structure (Fichman, Kohli &amp; Krishnan, 2011; Zwass, 2022). </w:t>
      </w:r>
      <w:r>
        <w:rPr>
          <w:rFonts w:ascii="Arial" w:hAnsi="Arial" w:cs="Arial"/>
          <w:sz w:val="24"/>
          <w:szCs w:val="24"/>
        </w:rPr>
        <w:t>A digitalised task management information system would provide a means of gathering appropriate request data that can subsequently be stored, quantified, and processed to provide valuable information to the staff within the Performance Directorate regarding work tasks and projects and would</w:t>
      </w:r>
      <w:r>
        <w:rPr>
          <w:rFonts w:ascii="Arial" w:hAnsi="Arial" w:cs="Arial"/>
          <w:color w:val="FF0000"/>
          <w:sz w:val="24"/>
          <w:szCs w:val="24"/>
        </w:rPr>
        <w:t xml:space="preserve"> </w:t>
      </w:r>
      <w:r>
        <w:rPr>
          <w:rFonts w:ascii="Arial" w:hAnsi="Arial" w:cs="Arial"/>
          <w:sz w:val="24"/>
          <w:szCs w:val="24"/>
        </w:rPr>
        <w:t xml:space="preserve">facilitate quality improvement. Jones, Kwong, and Warburton (2021) recommended that ultimately a quality improvement necessitates a “systematic and co-ordinated approach…using specific methods and tools” (p3) to improve an identified problem. A task management information system and the processes required for its use could be employed to meet such requirements and produce the desired improvement in quality. </w:t>
      </w:r>
    </w:p>
    <w:p w14:paraId="744CD946" w14:textId="77777777" w:rsidR="00CD35EA" w:rsidRDefault="00CD35EA" w:rsidP="00CD35EA">
      <w:pPr>
        <w:spacing w:line="360" w:lineRule="auto"/>
        <w:jc w:val="both"/>
        <w:rPr>
          <w:rFonts w:ascii="Arial" w:hAnsi="Arial" w:cs="Arial"/>
          <w:sz w:val="24"/>
          <w:szCs w:val="24"/>
        </w:rPr>
      </w:pPr>
    </w:p>
    <w:p w14:paraId="43385B2D" w14:textId="77777777" w:rsidR="00CD35EA" w:rsidRPr="00F765A2" w:rsidRDefault="00CD35EA" w:rsidP="00CD35EA">
      <w:pPr>
        <w:spacing w:line="360" w:lineRule="auto"/>
        <w:jc w:val="center"/>
        <w:rPr>
          <w:rFonts w:ascii="Arial" w:hAnsi="Arial" w:cs="Arial"/>
          <w:b/>
          <w:bCs/>
          <w:sz w:val="24"/>
          <w:szCs w:val="24"/>
        </w:rPr>
      </w:pPr>
      <w:r w:rsidRPr="00F765A2">
        <w:rPr>
          <w:rFonts w:ascii="Arial" w:hAnsi="Arial" w:cs="Arial"/>
          <w:b/>
          <w:bCs/>
          <w:sz w:val="24"/>
          <w:szCs w:val="24"/>
        </w:rPr>
        <w:t>Justification</w:t>
      </w:r>
    </w:p>
    <w:p w14:paraId="640E93DA"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 xml:space="preserve">At a point in time where efficiency, effectiveness and reliability are going to be key, with the potential for multiple requests for work, from a variety of stakeholders, to be running concurrently and actioned by a small team, a solution that allows work requests to be made with ease and attended to in a timely fashion, but also supplies sufficient information for duplication checks, initial feasibility decisions (including the establishment of where value is being added through the work), future communication preferences, and where relevant, mandate and business case components, in addition to the ability to track and quantify work, would appear to be key. There would be an additional benefit in the ability to access knowledge from previous work allowing the Team to be more efficient and effective. The proposed IS would need to be cloud-based and easy to use so to ensure that it was accessible to all staff in the Health </w:t>
      </w:r>
      <w:r>
        <w:rPr>
          <w:rFonts w:ascii="Arial" w:hAnsi="Arial" w:cs="Arial"/>
          <w:sz w:val="24"/>
          <w:szCs w:val="24"/>
        </w:rPr>
        <w:lastRenderedPageBreak/>
        <w:t>Board. Microsoft 365 has recently been rolled out across the Board. Although there appear to be varying levels of access/permissions to applications within it, which may need to be addressed, this would provide a solution to the choice of platform. If the system is hosted on the cloud, then it will not be at the mercy of network access. Other benefits might include access at any time and day.</w:t>
      </w:r>
    </w:p>
    <w:p w14:paraId="1E4B0F7A"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 xml:space="preserve">For the end user, the system would appear as a clear electronic form that would have hidden hierarchies of questions for their convenience; if a simple chart amendment is requested then the Team would require different information to a new and complex dashboard project. Being able to ask for only pertinent information according to the request type will create a more positive experience for the user than providing a flat, generic form, thus the system should be easier to integrate into business. </w:t>
      </w:r>
      <w:r w:rsidRPr="00806C87">
        <w:rPr>
          <w:rFonts w:ascii="Arial" w:hAnsi="Arial" w:cs="Arial"/>
          <w:sz w:val="24"/>
          <w:szCs w:val="24"/>
        </w:rPr>
        <w:t xml:space="preserve">Hertzum </w:t>
      </w:r>
      <w:r>
        <w:rPr>
          <w:rFonts w:ascii="Arial" w:hAnsi="Arial" w:cs="Arial"/>
          <w:sz w:val="24"/>
          <w:szCs w:val="24"/>
        </w:rPr>
        <w:t xml:space="preserve">(2021) </w:t>
      </w:r>
      <w:r w:rsidRPr="00806C87">
        <w:rPr>
          <w:rFonts w:ascii="Arial" w:hAnsi="Arial" w:cs="Arial"/>
          <w:sz w:val="24"/>
          <w:szCs w:val="24"/>
        </w:rPr>
        <w:t>identified that in order for an information system to be beneficial, it must be integrate</w:t>
      </w:r>
      <w:r>
        <w:rPr>
          <w:rFonts w:ascii="Arial" w:hAnsi="Arial" w:cs="Arial"/>
          <w:sz w:val="24"/>
          <w:szCs w:val="24"/>
        </w:rPr>
        <w:t xml:space="preserve">d into structures and processes. For this to happen ease of use will be paramount. </w:t>
      </w:r>
    </w:p>
    <w:p w14:paraId="409D89C5"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The information system will also have the ability to store and process data. The Team, on receipt of each request, will be able to do a number of things:</w:t>
      </w:r>
    </w:p>
    <w:p w14:paraId="76BB2B39" w14:textId="77777777" w:rsidR="00CD35EA" w:rsidRDefault="00CD35EA" w:rsidP="00CD35EA">
      <w:pPr>
        <w:pStyle w:val="ListParagraph"/>
        <w:numPr>
          <w:ilvl w:val="0"/>
          <w:numId w:val="2"/>
        </w:numPr>
        <w:spacing w:line="360" w:lineRule="auto"/>
        <w:jc w:val="both"/>
        <w:rPr>
          <w:rFonts w:ascii="Arial" w:hAnsi="Arial" w:cs="Arial"/>
          <w:sz w:val="24"/>
          <w:szCs w:val="24"/>
        </w:rPr>
      </w:pPr>
      <w:r>
        <w:rPr>
          <w:rFonts w:ascii="Arial" w:hAnsi="Arial" w:cs="Arial"/>
          <w:sz w:val="24"/>
          <w:szCs w:val="24"/>
        </w:rPr>
        <w:t>Signpost to more appropriate teams, if relevant. This will be vital with respect to managing workload and maintaining clear processes.</w:t>
      </w:r>
    </w:p>
    <w:p w14:paraId="05760FB0" w14:textId="77777777" w:rsidR="00CD35EA" w:rsidRDefault="00CD35EA" w:rsidP="00CD35EA">
      <w:pPr>
        <w:pStyle w:val="ListParagraph"/>
        <w:numPr>
          <w:ilvl w:val="0"/>
          <w:numId w:val="2"/>
        </w:numPr>
        <w:spacing w:line="360" w:lineRule="auto"/>
        <w:jc w:val="both"/>
        <w:rPr>
          <w:rFonts w:ascii="Arial" w:hAnsi="Arial" w:cs="Arial"/>
          <w:sz w:val="24"/>
          <w:szCs w:val="24"/>
        </w:rPr>
      </w:pPr>
      <w:r>
        <w:rPr>
          <w:rFonts w:ascii="Arial" w:hAnsi="Arial" w:cs="Arial"/>
          <w:sz w:val="24"/>
          <w:szCs w:val="24"/>
        </w:rPr>
        <w:t>Utilise the data provided to collate and formulate a broader picture of the work request; if it is a project then the formulation of a project mandate can begin.</w:t>
      </w:r>
    </w:p>
    <w:p w14:paraId="1D448EA8" w14:textId="77777777" w:rsidR="00CD35EA" w:rsidRDefault="00CD35EA" w:rsidP="00CD35EA">
      <w:pPr>
        <w:pStyle w:val="ListParagraph"/>
        <w:numPr>
          <w:ilvl w:val="0"/>
          <w:numId w:val="2"/>
        </w:numPr>
        <w:spacing w:line="360" w:lineRule="auto"/>
        <w:jc w:val="both"/>
        <w:rPr>
          <w:rFonts w:ascii="Arial" w:hAnsi="Arial" w:cs="Arial"/>
          <w:sz w:val="24"/>
          <w:szCs w:val="24"/>
        </w:rPr>
      </w:pPr>
      <w:r>
        <w:rPr>
          <w:rFonts w:ascii="Arial" w:hAnsi="Arial" w:cs="Arial"/>
          <w:sz w:val="24"/>
          <w:szCs w:val="24"/>
        </w:rPr>
        <w:t>Be able to contact the requester, as per their preferences, to gather additional details and/or manage expectations if necessary, and log communication for reference.</w:t>
      </w:r>
    </w:p>
    <w:p w14:paraId="6A2193F4" w14:textId="77777777" w:rsidR="00CD35EA" w:rsidRPr="00E94E7D" w:rsidRDefault="00CD35EA" w:rsidP="00CD35EA">
      <w:pPr>
        <w:pStyle w:val="ListParagraph"/>
        <w:numPr>
          <w:ilvl w:val="0"/>
          <w:numId w:val="2"/>
        </w:numPr>
        <w:spacing w:line="360" w:lineRule="auto"/>
        <w:jc w:val="both"/>
        <w:rPr>
          <w:rFonts w:ascii="Arial" w:hAnsi="Arial" w:cs="Arial"/>
          <w:sz w:val="24"/>
          <w:szCs w:val="24"/>
        </w:rPr>
      </w:pPr>
      <w:r>
        <w:rPr>
          <w:rFonts w:ascii="Arial" w:hAnsi="Arial" w:cs="Arial"/>
          <w:sz w:val="24"/>
          <w:szCs w:val="24"/>
        </w:rPr>
        <w:t>Where appropriate, search for and access information about historic work and any associated reflection, evaluation, and learning.</w:t>
      </w:r>
    </w:p>
    <w:p w14:paraId="2535D813" w14:textId="77777777" w:rsidR="00CD35EA" w:rsidRPr="00785A3F" w:rsidRDefault="00CD35EA" w:rsidP="00CD35EA">
      <w:pPr>
        <w:pStyle w:val="ListParagraph"/>
        <w:numPr>
          <w:ilvl w:val="0"/>
          <w:numId w:val="2"/>
        </w:numPr>
        <w:spacing w:line="360" w:lineRule="auto"/>
        <w:jc w:val="both"/>
        <w:rPr>
          <w:rFonts w:ascii="Arial" w:hAnsi="Arial" w:cs="Arial"/>
          <w:sz w:val="24"/>
          <w:szCs w:val="24"/>
        </w:rPr>
      </w:pPr>
      <w:r>
        <w:rPr>
          <w:rFonts w:ascii="Arial" w:hAnsi="Arial" w:cs="Arial"/>
          <w:sz w:val="24"/>
          <w:szCs w:val="24"/>
        </w:rPr>
        <w:t>Allocate work appropriately through the structure of the Team.</w:t>
      </w:r>
    </w:p>
    <w:p w14:paraId="1DAF21FA" w14:textId="77777777" w:rsidR="00CD35EA" w:rsidRPr="002A2777" w:rsidRDefault="00CD35EA" w:rsidP="00CD35EA">
      <w:pPr>
        <w:pStyle w:val="ListParagraph"/>
        <w:numPr>
          <w:ilvl w:val="0"/>
          <w:numId w:val="2"/>
        </w:numPr>
        <w:spacing w:line="360" w:lineRule="auto"/>
        <w:jc w:val="both"/>
        <w:rPr>
          <w:rFonts w:ascii="Arial" w:hAnsi="Arial" w:cs="Arial"/>
          <w:sz w:val="24"/>
          <w:szCs w:val="24"/>
        </w:rPr>
      </w:pPr>
      <w:r>
        <w:rPr>
          <w:rFonts w:ascii="Arial" w:hAnsi="Arial" w:cs="Arial"/>
          <w:sz w:val="24"/>
          <w:szCs w:val="24"/>
        </w:rPr>
        <w:t>Track and monitor the effectiveness of the Performance Directorate.</w:t>
      </w:r>
    </w:p>
    <w:p w14:paraId="62B73BD3" w14:textId="77777777" w:rsidR="00CD35EA" w:rsidRDefault="00CD35EA" w:rsidP="00CD35EA">
      <w:pPr>
        <w:pStyle w:val="ListParagraph"/>
        <w:spacing w:line="360" w:lineRule="auto"/>
        <w:ind w:left="1440"/>
        <w:jc w:val="both"/>
        <w:rPr>
          <w:rFonts w:ascii="Arial" w:hAnsi="Arial" w:cs="Arial"/>
          <w:sz w:val="24"/>
          <w:szCs w:val="24"/>
        </w:rPr>
      </w:pPr>
    </w:p>
    <w:p w14:paraId="2A7EFCD9" w14:textId="77777777" w:rsidR="00CD35EA" w:rsidRDefault="00CD35EA" w:rsidP="00CD35EA">
      <w:pPr>
        <w:pStyle w:val="ListParagraph"/>
        <w:spacing w:line="360" w:lineRule="auto"/>
        <w:ind w:left="1440"/>
        <w:jc w:val="both"/>
        <w:rPr>
          <w:rFonts w:ascii="Arial" w:hAnsi="Arial" w:cs="Arial"/>
          <w:sz w:val="24"/>
          <w:szCs w:val="24"/>
        </w:rPr>
      </w:pPr>
    </w:p>
    <w:p w14:paraId="64B6D996" w14:textId="77777777" w:rsidR="00CD35EA" w:rsidRDefault="00CD35EA" w:rsidP="00CD35EA">
      <w:pPr>
        <w:pStyle w:val="ListParagraph"/>
        <w:spacing w:line="360" w:lineRule="auto"/>
        <w:ind w:left="1440"/>
        <w:jc w:val="both"/>
        <w:rPr>
          <w:rFonts w:ascii="Arial" w:hAnsi="Arial" w:cs="Arial"/>
          <w:sz w:val="24"/>
          <w:szCs w:val="24"/>
        </w:rPr>
      </w:pPr>
    </w:p>
    <w:p w14:paraId="55C637A4" w14:textId="77777777" w:rsidR="00CD35EA" w:rsidRDefault="00CD35EA" w:rsidP="00CD35EA">
      <w:pPr>
        <w:pStyle w:val="ListParagraph"/>
        <w:spacing w:line="360" w:lineRule="auto"/>
        <w:ind w:left="1440"/>
        <w:jc w:val="both"/>
        <w:rPr>
          <w:rFonts w:ascii="Arial" w:hAnsi="Arial" w:cs="Arial"/>
          <w:sz w:val="24"/>
          <w:szCs w:val="24"/>
        </w:rPr>
      </w:pPr>
    </w:p>
    <w:p w14:paraId="30517ADA" w14:textId="77777777" w:rsidR="00CD35EA" w:rsidRDefault="00CD35EA" w:rsidP="00CD35EA">
      <w:pPr>
        <w:pStyle w:val="ListParagraph"/>
        <w:spacing w:line="360" w:lineRule="auto"/>
        <w:ind w:left="1440"/>
        <w:jc w:val="both"/>
        <w:rPr>
          <w:rFonts w:ascii="Arial" w:hAnsi="Arial" w:cs="Arial"/>
          <w:sz w:val="24"/>
          <w:szCs w:val="24"/>
        </w:rPr>
      </w:pPr>
    </w:p>
    <w:p w14:paraId="40E2C2BB" w14:textId="77777777" w:rsidR="00CD35EA" w:rsidRDefault="00CD35EA" w:rsidP="00CD35EA">
      <w:pPr>
        <w:spacing w:line="360" w:lineRule="auto"/>
        <w:jc w:val="center"/>
        <w:rPr>
          <w:rFonts w:ascii="Arial" w:hAnsi="Arial" w:cs="Arial"/>
          <w:b/>
          <w:bCs/>
          <w:sz w:val="24"/>
          <w:szCs w:val="24"/>
        </w:rPr>
      </w:pPr>
      <w:r>
        <w:rPr>
          <w:rFonts w:ascii="Arial" w:hAnsi="Arial" w:cs="Arial"/>
          <w:b/>
          <w:bCs/>
          <w:sz w:val="24"/>
          <w:szCs w:val="24"/>
        </w:rPr>
        <w:lastRenderedPageBreak/>
        <w:t>Aim &amp; Objectives</w:t>
      </w:r>
    </w:p>
    <w:p w14:paraId="565548FD" w14:textId="77777777" w:rsidR="00CD35EA" w:rsidRDefault="00CD35EA" w:rsidP="00CD35EA">
      <w:pPr>
        <w:spacing w:line="360" w:lineRule="auto"/>
        <w:jc w:val="both"/>
        <w:rPr>
          <w:rFonts w:ascii="Arial" w:hAnsi="Arial" w:cs="Arial"/>
          <w:sz w:val="24"/>
          <w:szCs w:val="24"/>
        </w:rPr>
      </w:pPr>
      <w:r w:rsidRPr="004618C9">
        <w:rPr>
          <w:rFonts w:ascii="Arial" w:hAnsi="Arial" w:cs="Arial"/>
          <w:b/>
          <w:bCs/>
          <w:i/>
          <w:iCs/>
          <w:sz w:val="24"/>
          <w:szCs w:val="24"/>
        </w:rPr>
        <w:t>Aim</w:t>
      </w:r>
    </w:p>
    <w:p w14:paraId="20DDEF93"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To implement an accessible, efficient task management information system to digitalise and adequately qualify work requests to the Performance Directorate.</w:t>
      </w:r>
    </w:p>
    <w:p w14:paraId="7D3C8FD3" w14:textId="77777777" w:rsidR="00CD35EA" w:rsidRPr="004707DB" w:rsidRDefault="00CD35EA" w:rsidP="00CD35EA">
      <w:pPr>
        <w:spacing w:line="360" w:lineRule="auto"/>
        <w:ind w:left="720" w:hanging="720"/>
        <w:jc w:val="both"/>
        <w:rPr>
          <w:rFonts w:ascii="Arial" w:hAnsi="Arial" w:cs="Arial"/>
          <w:b/>
          <w:bCs/>
          <w:i/>
          <w:iCs/>
          <w:sz w:val="24"/>
          <w:szCs w:val="24"/>
          <w:shd w:val="clear" w:color="auto" w:fill="FFFFFF"/>
        </w:rPr>
      </w:pPr>
      <w:commentRangeStart w:id="2"/>
      <w:r w:rsidRPr="004707DB">
        <w:rPr>
          <w:rFonts w:ascii="Arial" w:hAnsi="Arial" w:cs="Arial"/>
          <w:b/>
          <w:bCs/>
          <w:i/>
          <w:iCs/>
          <w:sz w:val="24"/>
          <w:szCs w:val="24"/>
          <w:shd w:val="clear" w:color="auto" w:fill="FFFFFF"/>
        </w:rPr>
        <w:t>Objective 1</w:t>
      </w:r>
      <w:commentRangeEnd w:id="2"/>
      <w:r>
        <w:rPr>
          <w:rStyle w:val="CommentReference"/>
        </w:rPr>
        <w:commentReference w:id="2"/>
      </w:r>
    </w:p>
    <w:p w14:paraId="17667F0D" w14:textId="77777777" w:rsidR="00CD35EA" w:rsidRPr="004707DB" w:rsidRDefault="00CD35EA" w:rsidP="00CD35EA">
      <w:pPr>
        <w:spacing w:line="360" w:lineRule="auto"/>
        <w:jc w:val="both"/>
        <w:rPr>
          <w:rFonts w:ascii="Arial" w:hAnsi="Arial" w:cs="Arial"/>
          <w:sz w:val="24"/>
          <w:szCs w:val="24"/>
          <w:shd w:val="clear" w:color="auto" w:fill="FFFFFF"/>
        </w:rPr>
      </w:pPr>
      <w:r w:rsidRPr="004707DB">
        <w:rPr>
          <w:rFonts w:ascii="Arial" w:hAnsi="Arial" w:cs="Arial"/>
          <w:sz w:val="24"/>
          <w:szCs w:val="24"/>
          <w:shd w:val="clear" w:color="auto" w:fill="FFFFFF"/>
        </w:rPr>
        <w:t xml:space="preserve">Using cloud-based 365 applications, develop an information system to store the inputs of task requests and process </w:t>
      </w:r>
      <w:r>
        <w:rPr>
          <w:rFonts w:ascii="Arial" w:hAnsi="Arial" w:cs="Arial"/>
          <w:sz w:val="24"/>
          <w:szCs w:val="24"/>
          <w:shd w:val="clear" w:color="auto" w:fill="FFFFFF"/>
        </w:rPr>
        <w:t xml:space="preserve">them </w:t>
      </w:r>
      <w:r w:rsidRPr="004707DB">
        <w:rPr>
          <w:rFonts w:ascii="Arial" w:hAnsi="Arial" w:cs="Arial"/>
          <w:sz w:val="24"/>
          <w:szCs w:val="24"/>
          <w:shd w:val="clear" w:color="auto" w:fill="FFFFFF"/>
        </w:rPr>
        <w:t xml:space="preserve">into the initial outputs of pre-populated project </w:t>
      </w:r>
      <w:r w:rsidRPr="00E115EB">
        <w:rPr>
          <w:rFonts w:ascii="Arial" w:hAnsi="Arial" w:cs="Arial"/>
          <w:sz w:val="24"/>
          <w:szCs w:val="24"/>
          <w:shd w:val="clear" w:color="auto" w:fill="FFFFFF"/>
        </w:rPr>
        <w:t xml:space="preserve">mandates </w:t>
      </w:r>
      <w:r w:rsidRPr="004707DB">
        <w:rPr>
          <w:rFonts w:ascii="Arial" w:hAnsi="Arial" w:cs="Arial"/>
          <w:sz w:val="24"/>
          <w:szCs w:val="24"/>
          <w:shd w:val="clear" w:color="auto" w:fill="FFFFFF"/>
        </w:rPr>
        <w:t xml:space="preserve">and work allocation to </w:t>
      </w:r>
      <w:r>
        <w:rPr>
          <w:rFonts w:ascii="Arial" w:hAnsi="Arial" w:cs="Arial"/>
          <w:sz w:val="24"/>
          <w:szCs w:val="24"/>
          <w:shd w:val="clear" w:color="auto" w:fill="FFFFFF"/>
        </w:rPr>
        <w:t xml:space="preserve">a </w:t>
      </w:r>
      <w:r w:rsidRPr="004707DB">
        <w:rPr>
          <w:rFonts w:ascii="Arial" w:hAnsi="Arial" w:cs="Arial"/>
          <w:sz w:val="24"/>
          <w:szCs w:val="24"/>
          <w:shd w:val="clear" w:color="auto" w:fill="FFFFFF"/>
        </w:rPr>
        <w:t xml:space="preserve">job role, and then allow </w:t>
      </w:r>
      <w:r>
        <w:rPr>
          <w:rFonts w:ascii="Arial" w:hAnsi="Arial" w:cs="Arial"/>
          <w:sz w:val="24"/>
          <w:szCs w:val="24"/>
          <w:shd w:val="clear" w:color="auto" w:fill="FFFFFF"/>
        </w:rPr>
        <w:t xml:space="preserve">subsequent </w:t>
      </w:r>
      <w:r w:rsidRPr="004707DB">
        <w:rPr>
          <w:rFonts w:ascii="Arial" w:hAnsi="Arial" w:cs="Arial"/>
          <w:sz w:val="24"/>
          <w:szCs w:val="24"/>
          <w:shd w:val="clear" w:color="auto" w:fill="FFFFFF"/>
        </w:rPr>
        <w:t>updates to each task request relating to communication, work progression and feedback</w:t>
      </w:r>
      <w:r>
        <w:rPr>
          <w:rFonts w:ascii="Arial" w:hAnsi="Arial" w:cs="Arial"/>
          <w:sz w:val="24"/>
          <w:szCs w:val="24"/>
          <w:shd w:val="clear" w:color="auto" w:fill="FFFFFF"/>
        </w:rPr>
        <w:t>, by the end of quarter 1 2023/34.</w:t>
      </w:r>
    </w:p>
    <w:p w14:paraId="5224D0B1" w14:textId="77777777" w:rsidR="00CD35EA" w:rsidRPr="004707DB" w:rsidRDefault="00CD35EA" w:rsidP="00CD35EA">
      <w:pPr>
        <w:spacing w:line="360" w:lineRule="auto"/>
        <w:ind w:left="720" w:hanging="720"/>
        <w:jc w:val="both"/>
        <w:rPr>
          <w:rFonts w:ascii="Arial" w:hAnsi="Arial" w:cs="Arial"/>
          <w:sz w:val="24"/>
          <w:szCs w:val="24"/>
          <w:shd w:val="clear" w:color="auto" w:fill="FFFFFF"/>
        </w:rPr>
      </w:pPr>
      <w:r w:rsidRPr="004707DB">
        <w:rPr>
          <w:rFonts w:ascii="Arial" w:hAnsi="Arial" w:cs="Arial"/>
          <w:b/>
          <w:bCs/>
          <w:i/>
          <w:iCs/>
          <w:sz w:val="24"/>
          <w:szCs w:val="24"/>
          <w:shd w:val="clear" w:color="auto" w:fill="FFFFFF"/>
        </w:rPr>
        <w:t>Objective 2</w:t>
      </w:r>
    </w:p>
    <w:p w14:paraId="6966EE44" w14:textId="77777777" w:rsidR="00CD35EA" w:rsidRPr="004707DB" w:rsidRDefault="00CD35EA" w:rsidP="00CD35EA">
      <w:pPr>
        <w:spacing w:line="360" w:lineRule="auto"/>
        <w:jc w:val="both"/>
        <w:rPr>
          <w:rFonts w:ascii="Arial" w:hAnsi="Arial" w:cs="Arial"/>
          <w:sz w:val="24"/>
          <w:szCs w:val="24"/>
          <w:shd w:val="clear" w:color="auto" w:fill="FFFFFF"/>
        </w:rPr>
      </w:pPr>
      <w:r w:rsidRPr="004707DB">
        <w:rPr>
          <w:rFonts w:ascii="Arial" w:hAnsi="Arial" w:cs="Arial"/>
          <w:sz w:val="24"/>
          <w:szCs w:val="24"/>
          <w:shd w:val="clear" w:color="auto" w:fill="FFFFFF"/>
        </w:rPr>
        <w:t>Develop a module for the information system</w:t>
      </w:r>
      <w:r>
        <w:rPr>
          <w:rFonts w:ascii="Arial" w:hAnsi="Arial" w:cs="Arial"/>
          <w:sz w:val="24"/>
          <w:szCs w:val="24"/>
          <w:shd w:val="clear" w:color="auto" w:fill="FFFFFF"/>
        </w:rPr>
        <w:t xml:space="preserve">, </w:t>
      </w:r>
      <w:r w:rsidRPr="004707DB">
        <w:rPr>
          <w:rFonts w:ascii="Arial" w:hAnsi="Arial" w:cs="Arial"/>
          <w:sz w:val="24"/>
          <w:szCs w:val="24"/>
          <w:shd w:val="clear" w:color="auto" w:fill="FFFFFF"/>
        </w:rPr>
        <w:t xml:space="preserve">to be implemented as part of the </w:t>
      </w:r>
      <w:r>
        <w:rPr>
          <w:rFonts w:ascii="Arial" w:hAnsi="Arial" w:cs="Arial"/>
          <w:sz w:val="24"/>
          <w:szCs w:val="24"/>
          <w:shd w:val="clear" w:color="auto" w:fill="FFFFFF"/>
        </w:rPr>
        <w:t>integrated IS,</w:t>
      </w:r>
      <w:r w:rsidRPr="004707DB">
        <w:rPr>
          <w:rFonts w:ascii="Arial" w:hAnsi="Arial" w:cs="Arial"/>
          <w:sz w:val="24"/>
          <w:szCs w:val="24"/>
          <w:shd w:val="clear" w:color="auto" w:fill="FFFFFF"/>
        </w:rPr>
        <w:t xml:space="preserve"> that will allow the capability to search previous tasks undertaken by type, source,</w:t>
      </w:r>
      <w:r>
        <w:rPr>
          <w:rFonts w:ascii="Arial" w:hAnsi="Arial" w:cs="Arial"/>
          <w:sz w:val="24"/>
          <w:szCs w:val="24"/>
          <w:shd w:val="clear" w:color="auto" w:fill="FFFFFF"/>
        </w:rPr>
        <w:t xml:space="preserve"> staff role, keyword, and products used, </w:t>
      </w:r>
      <w:r w:rsidRPr="004707DB">
        <w:rPr>
          <w:rFonts w:ascii="Arial" w:hAnsi="Arial" w:cs="Arial"/>
          <w:sz w:val="24"/>
          <w:szCs w:val="24"/>
          <w:shd w:val="clear" w:color="auto" w:fill="FFFFFF"/>
        </w:rPr>
        <w:t>and be able to view and export reflection information.</w:t>
      </w:r>
    </w:p>
    <w:p w14:paraId="2CCF89FC" w14:textId="77777777" w:rsidR="00CD35EA" w:rsidRPr="004707DB" w:rsidRDefault="00CD35EA" w:rsidP="00CD35EA">
      <w:pPr>
        <w:spacing w:line="360" w:lineRule="auto"/>
        <w:jc w:val="both"/>
        <w:rPr>
          <w:rFonts w:ascii="Arial" w:hAnsi="Arial" w:cs="Arial"/>
        </w:rPr>
      </w:pPr>
      <w:r w:rsidRPr="004707DB">
        <w:rPr>
          <w:rFonts w:ascii="Arial" w:hAnsi="Arial" w:cs="Arial"/>
          <w:b/>
          <w:bCs/>
          <w:i/>
          <w:iCs/>
          <w:sz w:val="24"/>
          <w:szCs w:val="24"/>
          <w:shd w:val="clear" w:color="auto" w:fill="FFFFFF"/>
        </w:rPr>
        <w:t xml:space="preserve">Objective </w:t>
      </w:r>
      <w:r>
        <w:rPr>
          <w:rFonts w:ascii="Arial" w:hAnsi="Arial" w:cs="Arial"/>
          <w:b/>
          <w:bCs/>
          <w:i/>
          <w:iCs/>
          <w:sz w:val="24"/>
          <w:szCs w:val="24"/>
          <w:shd w:val="clear" w:color="auto" w:fill="FFFFFF"/>
        </w:rPr>
        <w:t>3</w:t>
      </w:r>
    </w:p>
    <w:p w14:paraId="30ED55E0" w14:textId="77777777" w:rsidR="00CD35EA" w:rsidRPr="004707DB" w:rsidRDefault="00CD35EA" w:rsidP="00CD35EA">
      <w:pPr>
        <w:spacing w:line="360" w:lineRule="auto"/>
        <w:jc w:val="both"/>
        <w:rPr>
          <w:rFonts w:ascii="Arial" w:hAnsi="Arial" w:cs="Arial"/>
          <w:sz w:val="24"/>
          <w:szCs w:val="24"/>
          <w:shd w:val="clear" w:color="auto" w:fill="FFFFFF"/>
        </w:rPr>
      </w:pPr>
      <w:r w:rsidRPr="004707DB">
        <w:rPr>
          <w:rFonts w:ascii="Arial" w:hAnsi="Arial" w:cs="Arial"/>
          <w:sz w:val="24"/>
          <w:szCs w:val="24"/>
          <w:shd w:val="clear" w:color="auto" w:fill="FFFFFF"/>
        </w:rPr>
        <w:t>Using 365 applications, develop a module that incl</w:t>
      </w:r>
      <w:r w:rsidRPr="00A648FD">
        <w:rPr>
          <w:rFonts w:ascii="Arial" w:hAnsi="Arial" w:cs="Arial"/>
          <w:sz w:val="24"/>
          <w:szCs w:val="24"/>
          <w:shd w:val="clear" w:color="auto" w:fill="FFFFFF"/>
        </w:rPr>
        <w:t>udes a business management capability and will enable work requests and ‘lessons’</w:t>
      </w:r>
      <w:r w:rsidRPr="004707DB">
        <w:rPr>
          <w:rFonts w:ascii="Arial" w:hAnsi="Arial" w:cs="Arial"/>
          <w:color w:val="FF0000"/>
          <w:sz w:val="24"/>
          <w:szCs w:val="24"/>
          <w:shd w:val="clear" w:color="auto" w:fill="FFFFFF"/>
        </w:rPr>
        <w:t xml:space="preserve"> </w:t>
      </w:r>
      <w:r w:rsidRPr="0047098A">
        <w:rPr>
          <w:rFonts w:ascii="Arial" w:hAnsi="Arial" w:cs="Arial"/>
          <w:sz w:val="24"/>
          <w:szCs w:val="24"/>
          <w:shd w:val="clear" w:color="auto" w:fill="FFFFFF"/>
        </w:rPr>
        <w:t xml:space="preserve">searches, </w:t>
      </w:r>
      <w:r w:rsidRPr="004707DB">
        <w:rPr>
          <w:rFonts w:ascii="Arial" w:hAnsi="Arial" w:cs="Arial"/>
          <w:sz w:val="24"/>
          <w:szCs w:val="24"/>
          <w:shd w:val="clear" w:color="auto" w:fill="FFFFFF"/>
        </w:rPr>
        <w:t>to be quantified</w:t>
      </w:r>
      <w:r>
        <w:rPr>
          <w:rFonts w:ascii="Arial" w:hAnsi="Arial" w:cs="Arial"/>
          <w:sz w:val="24"/>
          <w:szCs w:val="24"/>
          <w:shd w:val="clear" w:color="auto" w:fill="FFFFFF"/>
        </w:rPr>
        <w:t>,</w:t>
      </w:r>
      <w:r w:rsidRPr="004707DB">
        <w:rPr>
          <w:rFonts w:ascii="Arial" w:hAnsi="Arial" w:cs="Arial"/>
          <w:sz w:val="24"/>
          <w:szCs w:val="24"/>
          <w:shd w:val="clear" w:color="auto" w:fill="FFFFFF"/>
        </w:rPr>
        <w:t xml:space="preserve"> with respect to number, type, source, products used,</w:t>
      </w:r>
      <w:r>
        <w:rPr>
          <w:rFonts w:ascii="Arial" w:hAnsi="Arial" w:cs="Arial"/>
          <w:color w:val="FF0000"/>
          <w:sz w:val="24"/>
          <w:szCs w:val="24"/>
          <w:shd w:val="clear" w:color="auto" w:fill="FFFFFF"/>
        </w:rPr>
        <w:t xml:space="preserve"> </w:t>
      </w:r>
      <w:r w:rsidRPr="00EF45C9">
        <w:rPr>
          <w:rFonts w:ascii="Arial" w:hAnsi="Arial" w:cs="Arial"/>
          <w:sz w:val="24"/>
          <w:szCs w:val="24"/>
          <w:shd w:val="clear" w:color="auto" w:fill="FFFFFF"/>
        </w:rPr>
        <w:t>designated staff role,</w:t>
      </w:r>
      <w:r>
        <w:rPr>
          <w:rFonts w:ascii="Arial" w:hAnsi="Arial" w:cs="Arial"/>
          <w:color w:val="FF0000"/>
          <w:sz w:val="24"/>
          <w:szCs w:val="24"/>
          <w:shd w:val="clear" w:color="auto" w:fill="FFFFFF"/>
        </w:rPr>
        <w:t xml:space="preserve"> </w:t>
      </w:r>
      <w:r w:rsidRPr="004707DB">
        <w:rPr>
          <w:rFonts w:ascii="Arial" w:hAnsi="Arial" w:cs="Arial"/>
          <w:sz w:val="24"/>
          <w:szCs w:val="24"/>
          <w:shd w:val="clear" w:color="auto" w:fill="FFFFFF"/>
        </w:rPr>
        <w:t>duration, and</w:t>
      </w:r>
      <w:r>
        <w:rPr>
          <w:rFonts w:ascii="Arial" w:hAnsi="Arial" w:cs="Arial"/>
          <w:sz w:val="24"/>
          <w:szCs w:val="24"/>
          <w:shd w:val="clear" w:color="auto" w:fill="FFFFFF"/>
        </w:rPr>
        <w:t xml:space="preserve"> </w:t>
      </w:r>
      <w:r w:rsidRPr="00EA6044">
        <w:rPr>
          <w:rFonts w:ascii="Arial" w:hAnsi="Arial" w:cs="Arial"/>
          <w:sz w:val="24"/>
          <w:szCs w:val="24"/>
          <w:shd w:val="clear" w:color="auto" w:fill="FFFFFF"/>
        </w:rPr>
        <w:t>outcome</w:t>
      </w:r>
      <w:r w:rsidRPr="00A1307B">
        <w:rPr>
          <w:rFonts w:ascii="Arial" w:hAnsi="Arial" w:cs="Arial"/>
          <w:sz w:val="24"/>
          <w:szCs w:val="24"/>
          <w:shd w:val="clear" w:color="auto" w:fill="FFFFFF"/>
        </w:rPr>
        <w:t>,</w:t>
      </w:r>
      <w:r w:rsidRPr="00EC531E">
        <w:rPr>
          <w:rFonts w:ascii="Arial" w:hAnsi="Arial" w:cs="Arial"/>
          <w:color w:val="FF0000"/>
          <w:sz w:val="24"/>
          <w:szCs w:val="24"/>
          <w:shd w:val="clear" w:color="auto" w:fill="FFFFFF"/>
        </w:rPr>
        <w:t xml:space="preserve"> </w:t>
      </w:r>
      <w:r w:rsidRPr="004707DB">
        <w:rPr>
          <w:rFonts w:ascii="Arial" w:hAnsi="Arial" w:cs="Arial"/>
          <w:sz w:val="24"/>
          <w:szCs w:val="24"/>
          <w:shd w:val="clear" w:color="auto" w:fill="FFFFFF"/>
        </w:rPr>
        <w:t xml:space="preserve">and support processing via </w:t>
      </w:r>
      <w:r>
        <w:rPr>
          <w:rFonts w:ascii="Arial" w:hAnsi="Arial" w:cs="Arial"/>
          <w:sz w:val="24"/>
          <w:szCs w:val="24"/>
          <w:shd w:val="clear" w:color="auto" w:fill="FFFFFF"/>
        </w:rPr>
        <w:t xml:space="preserve">periodic push-reports to various manager levels, and </w:t>
      </w:r>
      <w:r w:rsidRPr="004707DB">
        <w:rPr>
          <w:rFonts w:ascii="Arial" w:hAnsi="Arial" w:cs="Arial"/>
          <w:sz w:val="24"/>
          <w:szCs w:val="24"/>
          <w:shd w:val="clear" w:color="auto" w:fill="FFFFFF"/>
        </w:rPr>
        <w:t xml:space="preserve">a </w:t>
      </w:r>
      <w:r>
        <w:rPr>
          <w:rFonts w:ascii="Arial" w:hAnsi="Arial" w:cs="Arial"/>
          <w:sz w:val="24"/>
          <w:szCs w:val="24"/>
          <w:shd w:val="clear" w:color="auto" w:fill="FFFFFF"/>
        </w:rPr>
        <w:t xml:space="preserve">user-friendly </w:t>
      </w:r>
      <w:r w:rsidRPr="004707DB">
        <w:rPr>
          <w:rFonts w:ascii="Arial" w:hAnsi="Arial" w:cs="Arial"/>
          <w:sz w:val="24"/>
          <w:szCs w:val="24"/>
          <w:shd w:val="clear" w:color="auto" w:fill="FFFFFF"/>
        </w:rPr>
        <w:t xml:space="preserve">report function, for the outputs of raw data, a dashboard, and pre-designed reports. </w:t>
      </w:r>
    </w:p>
    <w:p w14:paraId="1C04373D" w14:textId="77777777" w:rsidR="00CD35EA" w:rsidRDefault="00CD35EA" w:rsidP="00CD35EA">
      <w:pPr>
        <w:spacing w:line="360" w:lineRule="auto"/>
        <w:jc w:val="both"/>
        <w:rPr>
          <w:rFonts w:ascii="Arial" w:hAnsi="Arial" w:cs="Arial"/>
          <w:sz w:val="24"/>
          <w:szCs w:val="24"/>
        </w:rPr>
      </w:pPr>
    </w:p>
    <w:p w14:paraId="68C7CFDD" w14:textId="77777777" w:rsidR="00CD35EA" w:rsidRPr="0015516B" w:rsidRDefault="00CD35EA" w:rsidP="00CD35EA">
      <w:pPr>
        <w:spacing w:line="360" w:lineRule="auto"/>
        <w:jc w:val="center"/>
        <w:rPr>
          <w:rFonts w:ascii="Arial" w:hAnsi="Arial" w:cs="Arial"/>
          <w:i/>
          <w:sz w:val="24"/>
        </w:rPr>
      </w:pPr>
      <w:r w:rsidRPr="0076156B">
        <w:rPr>
          <w:rFonts w:ascii="Arial" w:hAnsi="Arial" w:cs="Arial"/>
          <w:b/>
          <w:sz w:val="24"/>
        </w:rPr>
        <w:t>Literature Review</w:t>
      </w:r>
    </w:p>
    <w:p w14:paraId="547E2DAC" w14:textId="77777777" w:rsidR="00CD35EA" w:rsidRDefault="00CD35EA" w:rsidP="00CD35EA">
      <w:pPr>
        <w:spacing w:line="360" w:lineRule="auto"/>
        <w:jc w:val="both"/>
        <w:rPr>
          <w:rFonts w:ascii="Arial" w:hAnsi="Arial" w:cs="Arial"/>
          <w:sz w:val="24"/>
        </w:rPr>
      </w:pPr>
      <w:r w:rsidRPr="00700AF4">
        <w:rPr>
          <w:rFonts w:ascii="Arial" w:hAnsi="Arial" w:cs="Arial"/>
          <w:sz w:val="24"/>
        </w:rPr>
        <w:t xml:space="preserve">The literature review is split in to two topics. The first relates to the project aim, and then was subsequently broadened to encompass objective topics due to limited results. The second looked at project management methodology. Searches for literature were carried out using Google Scholar and Library Search @UWTSD. </w:t>
      </w:r>
      <w:r>
        <w:rPr>
          <w:rFonts w:ascii="Arial" w:hAnsi="Arial" w:cs="Arial"/>
          <w:sz w:val="24"/>
        </w:rPr>
        <w:t xml:space="preserve">General searches using relevant keywords were followed up by searches using the </w:t>
      </w:r>
      <w:r>
        <w:rPr>
          <w:rFonts w:ascii="Arial" w:hAnsi="Arial" w:cs="Arial"/>
          <w:sz w:val="24"/>
        </w:rPr>
        <w:lastRenderedPageBreak/>
        <w:t>keywords in the title, and further, keywords as an exact phrase in the title if required. Exclusions were made based on language, where a paper was not in English, where the full paper could not be accessed, and duplicates. In the rare circumstance where there were in excess of 20 papers, a further exclusion was applied for those papers that were not peer-reviewed. Appendix A contains literature search breakdown details.</w:t>
      </w:r>
    </w:p>
    <w:p w14:paraId="07AAF7E7" w14:textId="77777777" w:rsidR="00CD35EA" w:rsidRDefault="00CD35EA" w:rsidP="00CD35EA">
      <w:pPr>
        <w:spacing w:line="360" w:lineRule="auto"/>
        <w:jc w:val="both"/>
        <w:rPr>
          <w:rFonts w:ascii="Arial" w:hAnsi="Arial" w:cs="Arial"/>
          <w:b/>
          <w:bCs/>
          <w:i/>
          <w:iCs/>
          <w:sz w:val="24"/>
        </w:rPr>
      </w:pPr>
    </w:p>
    <w:p w14:paraId="44F51948" w14:textId="77777777" w:rsidR="00CD35EA" w:rsidRPr="004D3D96" w:rsidRDefault="00CD35EA" w:rsidP="00CD35EA">
      <w:pPr>
        <w:spacing w:line="360" w:lineRule="auto"/>
        <w:jc w:val="both"/>
        <w:rPr>
          <w:rFonts w:ascii="Arial" w:hAnsi="Arial" w:cs="Arial"/>
          <w:b/>
          <w:bCs/>
          <w:i/>
          <w:iCs/>
          <w:sz w:val="24"/>
        </w:rPr>
      </w:pPr>
      <w:r>
        <w:rPr>
          <w:rFonts w:ascii="Arial" w:hAnsi="Arial" w:cs="Arial"/>
          <w:b/>
          <w:bCs/>
          <w:i/>
          <w:iCs/>
          <w:sz w:val="24"/>
        </w:rPr>
        <w:t>Task</w:t>
      </w:r>
      <w:r w:rsidRPr="004D3D96">
        <w:rPr>
          <w:rFonts w:ascii="Arial" w:hAnsi="Arial" w:cs="Arial"/>
          <w:b/>
          <w:bCs/>
          <w:i/>
          <w:iCs/>
          <w:sz w:val="24"/>
        </w:rPr>
        <w:t xml:space="preserve"> Management Information System</w:t>
      </w:r>
    </w:p>
    <w:p w14:paraId="09D7BA1F" w14:textId="77777777" w:rsidR="00CD35EA" w:rsidRPr="00E36B03" w:rsidRDefault="00CD35EA" w:rsidP="00CD35EA">
      <w:pPr>
        <w:spacing w:line="360" w:lineRule="auto"/>
        <w:jc w:val="both"/>
        <w:rPr>
          <w:rFonts w:ascii="Arial" w:hAnsi="Arial" w:cs="Arial"/>
          <w:sz w:val="24"/>
        </w:rPr>
      </w:pPr>
      <w:r w:rsidRPr="00E36B03">
        <w:rPr>
          <w:rFonts w:ascii="Arial" w:hAnsi="Arial" w:cs="Arial"/>
          <w:sz w:val="24"/>
        </w:rPr>
        <w:t xml:space="preserve">Both Peng and Xu (2016) and Yang </w:t>
      </w:r>
      <w:r w:rsidRPr="00E36B03">
        <w:rPr>
          <w:rFonts w:ascii="Arial" w:hAnsi="Arial" w:cs="Arial"/>
          <w:i/>
          <w:sz w:val="24"/>
        </w:rPr>
        <w:t>et al</w:t>
      </w:r>
      <w:r>
        <w:rPr>
          <w:rFonts w:ascii="Arial" w:hAnsi="Arial" w:cs="Arial"/>
          <w:i/>
          <w:sz w:val="24"/>
        </w:rPr>
        <w:t>.</w:t>
      </w:r>
      <w:r w:rsidRPr="00E36B03">
        <w:rPr>
          <w:rFonts w:ascii="Arial" w:hAnsi="Arial" w:cs="Arial"/>
          <w:i/>
          <w:sz w:val="24"/>
        </w:rPr>
        <w:t xml:space="preserve"> </w:t>
      </w:r>
      <w:r w:rsidRPr="00E36B03">
        <w:rPr>
          <w:rFonts w:ascii="Arial" w:hAnsi="Arial" w:cs="Arial"/>
          <w:sz w:val="24"/>
        </w:rPr>
        <w:t xml:space="preserve">(2019) identified business problems relating to colleges and universities in China. Yang </w:t>
      </w:r>
      <w:r w:rsidRPr="00E36B03">
        <w:rPr>
          <w:rFonts w:ascii="Arial" w:hAnsi="Arial" w:cs="Arial"/>
          <w:i/>
          <w:sz w:val="24"/>
        </w:rPr>
        <w:t>et al</w:t>
      </w:r>
      <w:r>
        <w:rPr>
          <w:rFonts w:ascii="Arial" w:hAnsi="Arial" w:cs="Arial"/>
          <w:i/>
          <w:sz w:val="24"/>
        </w:rPr>
        <w:t>.</w:t>
      </w:r>
      <w:r w:rsidRPr="00E36B03">
        <w:rPr>
          <w:rFonts w:ascii="Arial" w:hAnsi="Arial" w:cs="Arial"/>
          <w:sz w:val="24"/>
        </w:rPr>
        <w:t xml:space="preserve"> described a work management information system that was designed to support and network student management, whereas Peng and Xu’s paper focussed on student work management. Both identified workload and time-consuming processes as business problems (with Yang </w:t>
      </w:r>
      <w:r w:rsidRPr="00880EA4">
        <w:rPr>
          <w:rFonts w:ascii="Arial" w:hAnsi="Arial" w:cs="Arial"/>
          <w:i/>
          <w:iCs/>
          <w:sz w:val="24"/>
        </w:rPr>
        <w:t>et al</w:t>
      </w:r>
      <w:r>
        <w:rPr>
          <w:rFonts w:ascii="Arial" w:hAnsi="Arial" w:cs="Arial"/>
          <w:i/>
          <w:iCs/>
          <w:sz w:val="24"/>
        </w:rPr>
        <w:t>.</w:t>
      </w:r>
      <w:r w:rsidRPr="00E36B03">
        <w:rPr>
          <w:rFonts w:ascii="Arial" w:hAnsi="Arial" w:cs="Arial"/>
          <w:sz w:val="24"/>
        </w:rPr>
        <w:t xml:space="preserve"> also citing the potential for information errors and omissions, and large storage requirements as additional issues), and both highlighted the developments in internet network and applications as an influencing factor. </w:t>
      </w:r>
    </w:p>
    <w:p w14:paraId="340BFE5F" w14:textId="77777777" w:rsidR="00CD35EA" w:rsidRPr="00E36B03" w:rsidRDefault="00CD35EA" w:rsidP="00CD35EA">
      <w:pPr>
        <w:spacing w:line="360" w:lineRule="auto"/>
        <w:jc w:val="both"/>
        <w:rPr>
          <w:rFonts w:ascii="Arial" w:hAnsi="Arial" w:cs="Arial"/>
          <w:sz w:val="24"/>
        </w:rPr>
      </w:pPr>
      <w:r w:rsidRPr="00E36B03">
        <w:rPr>
          <w:rFonts w:ascii="Arial" w:hAnsi="Arial" w:cs="Arial"/>
          <w:sz w:val="24"/>
        </w:rPr>
        <w:t xml:space="preserve">In the paper of Yang </w:t>
      </w:r>
      <w:r w:rsidRPr="00E36B03">
        <w:rPr>
          <w:rFonts w:ascii="Arial" w:hAnsi="Arial" w:cs="Arial"/>
          <w:i/>
          <w:sz w:val="24"/>
        </w:rPr>
        <w:t>et al</w:t>
      </w:r>
      <w:r>
        <w:rPr>
          <w:rFonts w:ascii="Arial" w:hAnsi="Arial" w:cs="Arial"/>
          <w:i/>
          <w:sz w:val="24"/>
        </w:rPr>
        <w:t>.</w:t>
      </w:r>
      <w:r w:rsidRPr="00E36B03">
        <w:rPr>
          <w:rFonts w:ascii="Arial" w:hAnsi="Arial" w:cs="Arial"/>
          <w:i/>
          <w:sz w:val="24"/>
        </w:rPr>
        <w:t>,</w:t>
      </w:r>
      <w:r w:rsidRPr="00E36B03">
        <w:rPr>
          <w:rFonts w:ascii="Arial" w:hAnsi="Arial" w:cs="Arial"/>
          <w:sz w:val="24"/>
        </w:rPr>
        <w:t xml:space="preserve"> a proposed IS solution was designed and analysed, and additional modules were included to encompass student funding and psychological consultation appointments. The authors concluded that the IS implementation enabled student management to be carried out in a more efficient and systematic way, allowing two-way management and control of information.</w:t>
      </w:r>
    </w:p>
    <w:p w14:paraId="4B2A4473" w14:textId="77777777" w:rsidR="00CD35EA" w:rsidRPr="0098765A" w:rsidRDefault="00CD35EA" w:rsidP="00CD35EA">
      <w:pPr>
        <w:spacing w:line="360" w:lineRule="auto"/>
        <w:jc w:val="both"/>
        <w:rPr>
          <w:rFonts w:ascii="Arial" w:hAnsi="Arial" w:cs="Arial"/>
          <w:vanish/>
          <w:color w:val="4472C4" w:themeColor="accent1"/>
          <w:sz w:val="24"/>
          <w:specVanish/>
        </w:rPr>
      </w:pPr>
      <w:r w:rsidRPr="00880EA4">
        <w:rPr>
          <w:rFonts w:ascii="Arial" w:hAnsi="Arial" w:cs="Arial"/>
          <w:sz w:val="24"/>
        </w:rPr>
        <w:t xml:space="preserve">Peng and Xu focussed on framework design, proposing sub-systems within the IS for the various user groups it would serve. Their conclusions were also positive, with increased convenience, standardisation, and processing speed, and decreased work and resource experienced. Both papers would appear to promote the use of an IS for work management, </w:t>
      </w:r>
      <w:r>
        <w:rPr>
          <w:rFonts w:ascii="Arial" w:hAnsi="Arial" w:cs="Arial"/>
          <w:sz w:val="24"/>
        </w:rPr>
        <w:t xml:space="preserve">and </w:t>
      </w:r>
      <w:r>
        <w:rPr>
          <w:rFonts w:ascii="Arial" w:hAnsi="Arial" w:cs="Arial"/>
          <w:color w:val="4472C4" w:themeColor="accent1"/>
          <w:sz w:val="24"/>
        </w:rPr>
        <w:t xml:space="preserve">albeit </w:t>
      </w:r>
      <w:r w:rsidRPr="00C9674E">
        <w:rPr>
          <w:rFonts w:ascii="Arial" w:hAnsi="Arial" w:cs="Arial"/>
          <w:color w:val="4472C4" w:themeColor="accent1"/>
          <w:sz w:val="24"/>
        </w:rPr>
        <w:t xml:space="preserve">in a slightly different context </w:t>
      </w:r>
      <w:r>
        <w:rPr>
          <w:rFonts w:ascii="Arial" w:hAnsi="Arial" w:cs="Arial"/>
          <w:color w:val="4472C4" w:themeColor="accent1"/>
          <w:sz w:val="24"/>
        </w:rPr>
        <w:t>than</w:t>
      </w:r>
      <w:r w:rsidRPr="00C9674E">
        <w:rPr>
          <w:rFonts w:ascii="Arial" w:hAnsi="Arial" w:cs="Arial"/>
          <w:color w:val="4472C4" w:themeColor="accent1"/>
          <w:sz w:val="24"/>
        </w:rPr>
        <w:t xml:space="preserve"> that proposed in this pape</w:t>
      </w:r>
      <w:r>
        <w:rPr>
          <w:rFonts w:ascii="Arial" w:hAnsi="Arial" w:cs="Arial"/>
          <w:color w:val="4472C4" w:themeColor="accent1"/>
          <w:sz w:val="24"/>
        </w:rPr>
        <w:t>r, parallels can be drawn.</w:t>
      </w:r>
    </w:p>
    <w:p w14:paraId="2F90C3A0" w14:textId="77777777" w:rsidR="00CD35EA" w:rsidRDefault="00CD35EA" w:rsidP="00CD35EA">
      <w:pPr>
        <w:spacing w:line="360" w:lineRule="auto"/>
        <w:jc w:val="both"/>
        <w:rPr>
          <w:rFonts w:ascii="Arial" w:hAnsi="Arial" w:cs="Arial"/>
          <w:color w:val="70AD47" w:themeColor="accent6"/>
          <w:sz w:val="24"/>
        </w:rPr>
      </w:pPr>
    </w:p>
    <w:p w14:paraId="5FAD8E6A" w14:textId="77777777" w:rsidR="00CD35EA" w:rsidRPr="00880EA4" w:rsidRDefault="00CD35EA" w:rsidP="00CD35EA">
      <w:pPr>
        <w:spacing w:line="360" w:lineRule="auto"/>
        <w:jc w:val="both"/>
        <w:rPr>
          <w:rFonts w:ascii="Arial" w:hAnsi="Arial" w:cs="Arial"/>
          <w:sz w:val="24"/>
        </w:rPr>
      </w:pPr>
      <w:r w:rsidRPr="00880EA4">
        <w:rPr>
          <w:rFonts w:ascii="Arial" w:hAnsi="Arial" w:cs="Arial"/>
          <w:sz w:val="24"/>
        </w:rPr>
        <w:t>Due to the small number of sources directly linked to the business problem, further literature searches were carried out using keywords relating to the broader project objectives.</w:t>
      </w:r>
    </w:p>
    <w:p w14:paraId="203D68AD" w14:textId="77777777" w:rsidR="00CD35EA" w:rsidRDefault="00CD35EA" w:rsidP="00CD35EA">
      <w:pPr>
        <w:spacing w:line="360" w:lineRule="auto"/>
        <w:jc w:val="both"/>
        <w:rPr>
          <w:rFonts w:ascii="Arial" w:hAnsi="Arial" w:cs="Arial"/>
          <w:b/>
          <w:bCs/>
          <w:i/>
          <w:iCs/>
          <w:sz w:val="24"/>
        </w:rPr>
      </w:pPr>
    </w:p>
    <w:p w14:paraId="6EE58B76" w14:textId="77777777" w:rsidR="00CD35EA" w:rsidRPr="002B1E70" w:rsidRDefault="00CD35EA" w:rsidP="00CD35EA">
      <w:pPr>
        <w:spacing w:line="360" w:lineRule="auto"/>
        <w:jc w:val="both"/>
        <w:rPr>
          <w:rFonts w:ascii="Arial" w:hAnsi="Arial" w:cs="Arial"/>
          <w:b/>
          <w:bCs/>
          <w:i/>
          <w:iCs/>
          <w:sz w:val="24"/>
        </w:rPr>
      </w:pPr>
      <w:r w:rsidRPr="002B1E70">
        <w:rPr>
          <w:rFonts w:ascii="Arial" w:hAnsi="Arial" w:cs="Arial"/>
          <w:b/>
          <w:bCs/>
          <w:i/>
          <w:iCs/>
          <w:sz w:val="24"/>
        </w:rPr>
        <w:lastRenderedPageBreak/>
        <w:t>Project Mandate</w:t>
      </w:r>
    </w:p>
    <w:p w14:paraId="77242D2B" w14:textId="77777777" w:rsidR="00CD35EA" w:rsidRPr="00880EA4" w:rsidRDefault="00CD35EA" w:rsidP="00CD35EA">
      <w:pPr>
        <w:spacing w:line="360" w:lineRule="auto"/>
        <w:jc w:val="both"/>
        <w:rPr>
          <w:rFonts w:ascii="Arial" w:hAnsi="Arial" w:cs="Arial"/>
          <w:sz w:val="24"/>
        </w:rPr>
      </w:pPr>
      <w:r w:rsidRPr="00880EA4">
        <w:rPr>
          <w:rFonts w:ascii="Arial" w:hAnsi="Arial" w:cs="Arial"/>
          <w:sz w:val="24"/>
        </w:rPr>
        <w:t xml:space="preserve">Calder (2017), covered the project mandate as a book chapter, relating to information security management system projects. He highlights that the project mandate ensures that scope is defined and that “there is a single, original point of reference that sets out the three keys to project success: deliverables, timeline, and budget” (p27). Calder goes on to make the point that </w:t>
      </w:r>
      <w:r w:rsidRPr="00C5771A">
        <w:rPr>
          <w:rFonts w:ascii="Arial" w:hAnsi="Arial" w:cs="Arial"/>
          <w:color w:val="C00000"/>
          <w:sz w:val="24"/>
        </w:rPr>
        <w:t>scope creep is one of the most common causes of project failure.</w:t>
      </w:r>
    </w:p>
    <w:p w14:paraId="41E5BBD7" w14:textId="77777777" w:rsidR="00CD35EA" w:rsidRPr="00880EA4" w:rsidRDefault="00CD35EA" w:rsidP="00CD35EA">
      <w:pPr>
        <w:spacing w:line="360" w:lineRule="auto"/>
        <w:jc w:val="both"/>
        <w:rPr>
          <w:rFonts w:ascii="Arial" w:hAnsi="Arial" w:cs="Arial"/>
          <w:sz w:val="24"/>
        </w:rPr>
      </w:pPr>
      <w:r w:rsidRPr="00880EA4">
        <w:rPr>
          <w:rFonts w:ascii="Arial" w:hAnsi="Arial" w:cs="Arial"/>
          <w:sz w:val="24"/>
        </w:rPr>
        <w:t xml:space="preserve">Bakke </w:t>
      </w:r>
      <w:r w:rsidRPr="00880EA4">
        <w:rPr>
          <w:rFonts w:ascii="Arial" w:hAnsi="Arial" w:cs="Arial"/>
          <w:i/>
          <w:sz w:val="24"/>
        </w:rPr>
        <w:t>et al</w:t>
      </w:r>
      <w:r>
        <w:rPr>
          <w:rFonts w:ascii="Arial" w:hAnsi="Arial" w:cs="Arial"/>
          <w:i/>
          <w:sz w:val="24"/>
        </w:rPr>
        <w:t>.</w:t>
      </w:r>
      <w:r w:rsidRPr="00880EA4">
        <w:rPr>
          <w:rFonts w:ascii="Arial" w:hAnsi="Arial" w:cs="Arial"/>
          <w:sz w:val="24"/>
        </w:rPr>
        <w:t xml:space="preserve"> (2019) looked to analyse whether there was a </w:t>
      </w:r>
      <w:r w:rsidRPr="004100D2">
        <w:rPr>
          <w:rFonts w:ascii="Arial" w:hAnsi="Arial" w:cs="Arial"/>
          <w:color w:val="C00000"/>
          <w:sz w:val="24"/>
        </w:rPr>
        <w:t xml:space="preserve">correlation between the strength of a project mandate </w:t>
      </w:r>
      <w:r w:rsidRPr="00880EA4">
        <w:rPr>
          <w:rFonts w:ascii="Arial" w:hAnsi="Arial" w:cs="Arial"/>
          <w:sz w:val="24"/>
        </w:rPr>
        <w:t>and the corresponding difference between the initial cost estimate and the final cost. The authors suggested that the following should be included as a minimum within a PRINCE2 methodology project mandate:</w:t>
      </w:r>
    </w:p>
    <w:tbl>
      <w:tblPr>
        <w:tblStyle w:val="TableGrid"/>
        <w:tblW w:w="0" w:type="auto"/>
        <w:tblLook w:val="04A0" w:firstRow="1" w:lastRow="0" w:firstColumn="1" w:lastColumn="0" w:noHBand="0" w:noVBand="1"/>
      </w:tblPr>
      <w:tblGrid>
        <w:gridCol w:w="2972"/>
        <w:gridCol w:w="6044"/>
      </w:tblGrid>
      <w:tr w:rsidR="00CD35EA" w:rsidRPr="00880EA4" w14:paraId="10AFCB10" w14:textId="77777777" w:rsidTr="006E6A66">
        <w:tc>
          <w:tcPr>
            <w:tcW w:w="2972" w:type="dxa"/>
            <w:shd w:val="clear" w:color="auto" w:fill="D9D9D9" w:themeFill="background1" w:themeFillShade="D9"/>
          </w:tcPr>
          <w:p w14:paraId="2563EC44" w14:textId="77777777" w:rsidR="00CD35EA" w:rsidRPr="00880EA4" w:rsidRDefault="00CD35EA" w:rsidP="006E6A66">
            <w:pPr>
              <w:spacing w:line="360" w:lineRule="auto"/>
              <w:rPr>
                <w:rFonts w:ascii="Arial" w:hAnsi="Arial" w:cs="Arial"/>
                <w:b/>
                <w:sz w:val="24"/>
              </w:rPr>
            </w:pPr>
            <w:r w:rsidRPr="00880EA4">
              <w:rPr>
                <w:rFonts w:ascii="Arial" w:hAnsi="Arial" w:cs="Arial"/>
                <w:b/>
                <w:sz w:val="24"/>
              </w:rPr>
              <w:t>Typical Content</w:t>
            </w:r>
          </w:p>
        </w:tc>
        <w:tc>
          <w:tcPr>
            <w:tcW w:w="6044" w:type="dxa"/>
            <w:shd w:val="clear" w:color="auto" w:fill="D9D9D9" w:themeFill="background1" w:themeFillShade="D9"/>
          </w:tcPr>
          <w:p w14:paraId="056BB949" w14:textId="77777777" w:rsidR="00CD35EA" w:rsidRPr="00880EA4" w:rsidRDefault="00CD35EA" w:rsidP="006E6A66">
            <w:pPr>
              <w:spacing w:line="360" w:lineRule="auto"/>
              <w:rPr>
                <w:rFonts w:ascii="Arial" w:hAnsi="Arial" w:cs="Arial"/>
                <w:b/>
                <w:sz w:val="24"/>
              </w:rPr>
            </w:pPr>
            <w:r w:rsidRPr="00880EA4">
              <w:rPr>
                <w:rFonts w:ascii="Arial" w:hAnsi="Arial" w:cs="Arial"/>
                <w:b/>
                <w:sz w:val="24"/>
              </w:rPr>
              <w:t>Description</w:t>
            </w:r>
          </w:p>
        </w:tc>
      </w:tr>
      <w:tr w:rsidR="00CD35EA" w:rsidRPr="00880EA4" w14:paraId="73DE6ADD" w14:textId="77777777" w:rsidTr="006E6A66">
        <w:tc>
          <w:tcPr>
            <w:tcW w:w="2972" w:type="dxa"/>
          </w:tcPr>
          <w:p w14:paraId="430DD85D" w14:textId="77777777" w:rsidR="00CD35EA" w:rsidRPr="00880EA4" w:rsidRDefault="00CD35EA" w:rsidP="006E6A66">
            <w:pPr>
              <w:spacing w:line="360" w:lineRule="auto"/>
              <w:rPr>
                <w:rFonts w:ascii="Arial" w:hAnsi="Arial" w:cs="Arial"/>
                <w:sz w:val="24"/>
              </w:rPr>
            </w:pPr>
            <w:r w:rsidRPr="00880EA4">
              <w:rPr>
                <w:rFonts w:ascii="Arial" w:hAnsi="Arial" w:cs="Arial"/>
                <w:sz w:val="24"/>
              </w:rPr>
              <w:t>The Scope of the project</w:t>
            </w:r>
          </w:p>
        </w:tc>
        <w:tc>
          <w:tcPr>
            <w:tcW w:w="6044" w:type="dxa"/>
          </w:tcPr>
          <w:p w14:paraId="0532406E" w14:textId="77777777" w:rsidR="00CD35EA" w:rsidRPr="00880EA4" w:rsidRDefault="00CD35EA" w:rsidP="006E6A66">
            <w:pPr>
              <w:rPr>
                <w:rFonts w:ascii="Arial" w:hAnsi="Arial" w:cs="Arial"/>
                <w:sz w:val="24"/>
              </w:rPr>
            </w:pPr>
            <w:r w:rsidRPr="00880EA4">
              <w:rPr>
                <w:rFonts w:ascii="Arial" w:hAnsi="Arial" w:cs="Arial"/>
                <w:sz w:val="24"/>
              </w:rPr>
              <w:t>Expressed in terms of what the project shall and shall not deliver</w:t>
            </w:r>
          </w:p>
        </w:tc>
      </w:tr>
      <w:tr w:rsidR="00CD35EA" w:rsidRPr="00880EA4" w14:paraId="30B8AC4A" w14:textId="77777777" w:rsidTr="006E6A66">
        <w:tc>
          <w:tcPr>
            <w:tcW w:w="2972" w:type="dxa"/>
          </w:tcPr>
          <w:p w14:paraId="36B69540" w14:textId="77777777" w:rsidR="00CD35EA" w:rsidRPr="00880EA4" w:rsidRDefault="00CD35EA" w:rsidP="006E6A66">
            <w:pPr>
              <w:spacing w:line="360" w:lineRule="auto"/>
              <w:rPr>
                <w:rFonts w:ascii="Arial" w:hAnsi="Arial" w:cs="Arial"/>
                <w:sz w:val="24"/>
              </w:rPr>
            </w:pPr>
            <w:r w:rsidRPr="00880EA4">
              <w:rPr>
                <w:rFonts w:ascii="Arial" w:hAnsi="Arial" w:cs="Arial"/>
                <w:sz w:val="24"/>
              </w:rPr>
              <w:t>Assumptions</w:t>
            </w:r>
          </w:p>
        </w:tc>
        <w:tc>
          <w:tcPr>
            <w:tcW w:w="6044" w:type="dxa"/>
          </w:tcPr>
          <w:p w14:paraId="1588808F" w14:textId="77777777" w:rsidR="00CD35EA" w:rsidRPr="00880EA4" w:rsidRDefault="00CD35EA" w:rsidP="006E6A66">
            <w:pPr>
              <w:rPr>
                <w:rFonts w:ascii="Arial" w:hAnsi="Arial" w:cs="Arial"/>
                <w:sz w:val="24"/>
              </w:rPr>
            </w:pPr>
            <w:r w:rsidRPr="00880EA4">
              <w:rPr>
                <w:rFonts w:ascii="Arial" w:hAnsi="Arial" w:cs="Arial"/>
                <w:sz w:val="24"/>
              </w:rPr>
              <w:t>What, if any, assumptions have been made</w:t>
            </w:r>
          </w:p>
        </w:tc>
      </w:tr>
      <w:tr w:rsidR="00CD35EA" w:rsidRPr="00880EA4" w14:paraId="0EF5F822" w14:textId="77777777" w:rsidTr="006E6A66">
        <w:tc>
          <w:tcPr>
            <w:tcW w:w="2972" w:type="dxa"/>
          </w:tcPr>
          <w:p w14:paraId="37B67185" w14:textId="77777777" w:rsidR="00CD35EA" w:rsidRPr="00880EA4" w:rsidRDefault="00CD35EA" w:rsidP="006E6A66">
            <w:pPr>
              <w:spacing w:line="360" w:lineRule="auto"/>
              <w:rPr>
                <w:rFonts w:ascii="Arial" w:hAnsi="Arial" w:cs="Arial"/>
                <w:sz w:val="24"/>
              </w:rPr>
            </w:pPr>
            <w:r w:rsidRPr="00880EA4">
              <w:rPr>
                <w:rFonts w:ascii="Arial" w:hAnsi="Arial" w:cs="Arial"/>
                <w:sz w:val="24"/>
              </w:rPr>
              <w:t>Known risks or issues</w:t>
            </w:r>
          </w:p>
        </w:tc>
        <w:tc>
          <w:tcPr>
            <w:tcW w:w="6044" w:type="dxa"/>
          </w:tcPr>
          <w:p w14:paraId="6D2DBE99" w14:textId="77777777" w:rsidR="00CD35EA" w:rsidRPr="00880EA4" w:rsidRDefault="00CD35EA" w:rsidP="006E6A66">
            <w:pPr>
              <w:rPr>
                <w:rFonts w:ascii="Arial" w:hAnsi="Arial" w:cs="Arial"/>
                <w:sz w:val="24"/>
              </w:rPr>
            </w:pPr>
            <w:r w:rsidRPr="00880EA4">
              <w:rPr>
                <w:rFonts w:ascii="Arial" w:hAnsi="Arial" w:cs="Arial"/>
                <w:sz w:val="24"/>
              </w:rPr>
              <w:t>Any risks or issues that the project team should know about prior to start</w:t>
            </w:r>
          </w:p>
        </w:tc>
      </w:tr>
      <w:tr w:rsidR="00CD35EA" w:rsidRPr="00880EA4" w14:paraId="4FAB9C2D" w14:textId="77777777" w:rsidTr="006E6A66">
        <w:tc>
          <w:tcPr>
            <w:tcW w:w="2972" w:type="dxa"/>
          </w:tcPr>
          <w:p w14:paraId="0D3CF045" w14:textId="77777777" w:rsidR="00CD35EA" w:rsidRPr="00880EA4" w:rsidRDefault="00CD35EA" w:rsidP="006E6A66">
            <w:pPr>
              <w:spacing w:line="360" w:lineRule="auto"/>
              <w:rPr>
                <w:rFonts w:ascii="Arial" w:hAnsi="Arial" w:cs="Arial"/>
                <w:sz w:val="24"/>
              </w:rPr>
            </w:pPr>
            <w:r w:rsidRPr="00880EA4">
              <w:rPr>
                <w:rFonts w:ascii="Arial" w:hAnsi="Arial" w:cs="Arial"/>
                <w:sz w:val="24"/>
              </w:rPr>
              <w:t>Constraints</w:t>
            </w:r>
          </w:p>
        </w:tc>
        <w:tc>
          <w:tcPr>
            <w:tcW w:w="6044" w:type="dxa"/>
          </w:tcPr>
          <w:p w14:paraId="75DA3837" w14:textId="77777777" w:rsidR="00CD35EA" w:rsidRPr="00880EA4" w:rsidRDefault="00CD35EA" w:rsidP="006E6A66">
            <w:pPr>
              <w:rPr>
                <w:rFonts w:ascii="Arial" w:hAnsi="Arial" w:cs="Arial"/>
                <w:sz w:val="24"/>
              </w:rPr>
            </w:pPr>
            <w:r w:rsidRPr="00880EA4">
              <w:rPr>
                <w:rFonts w:ascii="Arial" w:hAnsi="Arial" w:cs="Arial"/>
                <w:sz w:val="24"/>
              </w:rPr>
              <w:t xml:space="preserve">Typically, budget or time constraints </w:t>
            </w:r>
          </w:p>
        </w:tc>
      </w:tr>
    </w:tbl>
    <w:p w14:paraId="0593507B" w14:textId="77777777" w:rsidR="00CD35EA" w:rsidRPr="00880EA4" w:rsidRDefault="00CD35EA" w:rsidP="00CD35EA">
      <w:pPr>
        <w:spacing w:after="0" w:line="240" w:lineRule="auto"/>
        <w:jc w:val="right"/>
        <w:rPr>
          <w:rFonts w:ascii="Arial" w:hAnsi="Arial" w:cs="Arial"/>
          <w:szCs w:val="20"/>
        </w:rPr>
      </w:pPr>
      <w:r w:rsidRPr="00880EA4">
        <w:rPr>
          <w:rFonts w:ascii="Arial" w:hAnsi="Arial" w:cs="Arial"/>
          <w:szCs w:val="20"/>
        </w:rPr>
        <w:t xml:space="preserve">Bakke </w:t>
      </w:r>
      <w:r w:rsidRPr="00880EA4">
        <w:rPr>
          <w:rFonts w:ascii="Arial" w:hAnsi="Arial" w:cs="Arial"/>
          <w:i/>
          <w:szCs w:val="20"/>
        </w:rPr>
        <w:t>et al</w:t>
      </w:r>
      <w:r>
        <w:rPr>
          <w:rFonts w:ascii="Arial" w:hAnsi="Arial" w:cs="Arial"/>
          <w:i/>
          <w:szCs w:val="20"/>
        </w:rPr>
        <w:t>.</w:t>
      </w:r>
      <w:r>
        <w:rPr>
          <w:rFonts w:ascii="Arial" w:hAnsi="Arial" w:cs="Arial"/>
          <w:szCs w:val="20"/>
        </w:rPr>
        <w:t xml:space="preserve">, </w:t>
      </w:r>
      <w:r w:rsidRPr="00880EA4">
        <w:rPr>
          <w:rFonts w:ascii="Arial" w:hAnsi="Arial" w:cs="Arial"/>
          <w:szCs w:val="20"/>
        </w:rPr>
        <w:t>2019</w:t>
      </w:r>
      <w:r>
        <w:rPr>
          <w:rFonts w:ascii="Arial" w:hAnsi="Arial" w:cs="Arial"/>
          <w:szCs w:val="20"/>
        </w:rPr>
        <w:t>, p434</w:t>
      </w:r>
    </w:p>
    <w:p w14:paraId="7F8321E5" w14:textId="77777777" w:rsidR="00CD35EA" w:rsidRDefault="00CD35EA" w:rsidP="00CD35EA">
      <w:pPr>
        <w:spacing w:after="0" w:line="360" w:lineRule="auto"/>
        <w:rPr>
          <w:rFonts w:ascii="Arial" w:hAnsi="Arial" w:cs="Arial"/>
          <w:b/>
          <w:sz w:val="20"/>
        </w:rPr>
      </w:pPr>
      <w:r w:rsidRPr="00EC353D">
        <w:rPr>
          <w:rFonts w:ascii="Arial" w:hAnsi="Arial" w:cs="Arial"/>
          <w:b/>
          <w:sz w:val="20"/>
        </w:rPr>
        <w:t>Table 1: PRINCE2 Project Mandate</w:t>
      </w:r>
    </w:p>
    <w:p w14:paraId="64B85CA1" w14:textId="77777777" w:rsidR="00CD35EA" w:rsidRPr="00EC353D" w:rsidRDefault="00CD35EA" w:rsidP="00CD35EA">
      <w:pPr>
        <w:spacing w:after="0" w:line="360" w:lineRule="auto"/>
        <w:rPr>
          <w:rFonts w:ascii="Arial" w:hAnsi="Arial" w:cs="Arial"/>
          <w:b/>
          <w:sz w:val="20"/>
        </w:rPr>
      </w:pPr>
    </w:p>
    <w:p w14:paraId="0FC671DF" w14:textId="77777777" w:rsidR="00CD35EA" w:rsidRPr="00BF15E8" w:rsidRDefault="00CD35EA" w:rsidP="00CD35EA">
      <w:pPr>
        <w:spacing w:line="360" w:lineRule="auto"/>
        <w:jc w:val="both"/>
        <w:rPr>
          <w:rFonts w:ascii="Arial" w:hAnsi="Arial" w:cs="Arial"/>
          <w:sz w:val="24"/>
        </w:rPr>
      </w:pPr>
      <w:r w:rsidRPr="00BF15E8">
        <w:rPr>
          <w:rFonts w:ascii="Arial" w:hAnsi="Arial" w:cs="Arial"/>
          <w:sz w:val="24"/>
        </w:rPr>
        <w:t xml:space="preserve">The study found that, of 13 </w:t>
      </w:r>
      <w:r w:rsidRPr="008C34E9">
        <w:rPr>
          <w:rFonts w:ascii="Arial" w:hAnsi="Arial" w:cs="Arial"/>
          <w:color w:val="C00000"/>
          <w:sz w:val="24"/>
        </w:rPr>
        <w:t xml:space="preserve">parameters, on average the project mandates </w:t>
      </w:r>
      <w:r w:rsidRPr="00BF15E8">
        <w:rPr>
          <w:rFonts w:ascii="Arial" w:hAnsi="Arial" w:cs="Arial"/>
          <w:sz w:val="24"/>
        </w:rPr>
        <w:t xml:space="preserve">that fell into the scope of the study only addressed half of them, and that the basic parameters of scope and constraint were not covered in all mandates. The results found that </w:t>
      </w:r>
      <w:r w:rsidRPr="00736EF5">
        <w:rPr>
          <w:rFonts w:ascii="Arial" w:hAnsi="Arial" w:cs="Arial"/>
          <w:color w:val="C00000"/>
          <w:sz w:val="24"/>
        </w:rPr>
        <w:t>too low an initial cost estimate</w:t>
      </w:r>
      <w:r>
        <w:rPr>
          <w:rFonts w:ascii="Arial" w:hAnsi="Arial" w:cs="Arial"/>
          <w:color w:val="C00000"/>
          <w:sz w:val="24"/>
        </w:rPr>
        <w:t xml:space="preserve"> was witnessed in most of the projects</w:t>
      </w:r>
      <w:r w:rsidRPr="00736EF5">
        <w:rPr>
          <w:rFonts w:ascii="Arial" w:hAnsi="Arial" w:cs="Arial"/>
          <w:color w:val="C00000"/>
          <w:sz w:val="24"/>
        </w:rPr>
        <w:t xml:space="preserve">; the project managers </w:t>
      </w:r>
      <w:r w:rsidRPr="00BF15E8">
        <w:rPr>
          <w:rFonts w:ascii="Arial" w:hAnsi="Arial" w:cs="Arial"/>
          <w:sz w:val="24"/>
        </w:rPr>
        <w:t xml:space="preserve">involved advised that a sound project mandate could have prevented this, although concerns were raised </w:t>
      </w:r>
      <w:commentRangeStart w:id="3"/>
      <w:r w:rsidRPr="00BF15E8">
        <w:rPr>
          <w:rFonts w:ascii="Arial" w:hAnsi="Arial" w:cs="Arial"/>
          <w:sz w:val="24"/>
        </w:rPr>
        <w:t>about the abilities of the clients to define requirements adequately.</w:t>
      </w:r>
      <w:commentRangeEnd w:id="3"/>
      <w:r w:rsidRPr="00BF15E8">
        <w:rPr>
          <w:rStyle w:val="CommentReference"/>
        </w:rPr>
        <w:commentReference w:id="3"/>
      </w:r>
      <w:r w:rsidRPr="00BF15E8">
        <w:rPr>
          <w:rFonts w:ascii="Arial" w:hAnsi="Arial" w:cs="Arial"/>
          <w:sz w:val="24"/>
        </w:rPr>
        <w:t xml:space="preserve"> Ultimately, only a weak correlation was found between unclear mandates and cost increase, though the study found that cost increases were identified at an earlier stage when a clearer mandate was available and concluded that there were signs that there are </w:t>
      </w:r>
      <w:r w:rsidRPr="000C6B36">
        <w:rPr>
          <w:rFonts w:ascii="Arial" w:hAnsi="Arial" w:cs="Arial"/>
          <w:color w:val="C00000"/>
          <w:sz w:val="24"/>
        </w:rPr>
        <w:t xml:space="preserve">larger consequences to a project with a weak mandate </w:t>
      </w:r>
      <w:r w:rsidRPr="00BF15E8">
        <w:rPr>
          <w:rFonts w:ascii="Arial" w:hAnsi="Arial" w:cs="Arial"/>
          <w:sz w:val="24"/>
        </w:rPr>
        <w:t>going wrong than there may be if it has a clear and defined mandate.</w:t>
      </w:r>
    </w:p>
    <w:p w14:paraId="4B0B2245" w14:textId="77777777" w:rsidR="00CD35EA" w:rsidRDefault="00CD35EA" w:rsidP="00CD35EA">
      <w:pPr>
        <w:spacing w:line="360" w:lineRule="auto"/>
        <w:jc w:val="both"/>
        <w:rPr>
          <w:rFonts w:ascii="Arial" w:hAnsi="Arial" w:cs="Arial"/>
          <w:sz w:val="24"/>
        </w:rPr>
      </w:pPr>
      <w:r w:rsidRPr="001C71FC">
        <w:rPr>
          <w:rFonts w:ascii="Arial" w:hAnsi="Arial" w:cs="Arial"/>
          <w:sz w:val="24"/>
        </w:rPr>
        <w:t>The importance of producing a project mandate was well documented in literature sourced via searches for the project management methodology section</w:t>
      </w:r>
      <w:r w:rsidRPr="002A179E">
        <w:rPr>
          <w:rFonts w:ascii="Arial" w:hAnsi="Arial" w:cs="Arial"/>
          <w:color w:val="4472C4" w:themeColor="accent1"/>
          <w:sz w:val="24"/>
        </w:rPr>
        <w:t xml:space="preserve">. </w:t>
      </w:r>
      <w:r w:rsidRPr="00BF15E8">
        <w:rPr>
          <w:rFonts w:ascii="Arial" w:hAnsi="Arial" w:cs="Arial"/>
          <w:sz w:val="24"/>
        </w:rPr>
        <w:t xml:space="preserve">Heagney </w:t>
      </w:r>
      <w:r w:rsidRPr="00BF15E8">
        <w:rPr>
          <w:rFonts w:ascii="Arial" w:hAnsi="Arial" w:cs="Arial"/>
          <w:sz w:val="24"/>
        </w:rPr>
        <w:lastRenderedPageBreak/>
        <w:t>(2012) highlighted that every project starts as a “concept, which is always “fuzzy”” (p11), so the task/s and reasoning must be defined prior to the project beginning. He goes on to state that where this doesn’t happen there are typically problems that occur with project progression. The ‘Managing Successful Projects with PRINCE2’ manual (Office of Government Commerce, 2009) also recommends that clarification should be obtained if reasons are not clearly defined within a project mandate. W</w:t>
      </w:r>
      <w:r>
        <w:rPr>
          <w:rFonts w:ascii="Arial" w:hAnsi="Arial" w:cs="Arial"/>
          <w:sz w:val="24"/>
        </w:rPr>
        <w:t>ideman</w:t>
      </w:r>
      <w:r w:rsidRPr="00BF15E8">
        <w:rPr>
          <w:rFonts w:ascii="Arial" w:hAnsi="Arial" w:cs="Arial"/>
          <w:sz w:val="24"/>
        </w:rPr>
        <w:t xml:space="preserve"> (20</w:t>
      </w:r>
      <w:r>
        <w:rPr>
          <w:rFonts w:ascii="Arial" w:hAnsi="Arial" w:cs="Arial"/>
          <w:sz w:val="24"/>
        </w:rPr>
        <w:t>0</w:t>
      </w:r>
      <w:r w:rsidRPr="00BF15E8">
        <w:rPr>
          <w:rFonts w:ascii="Arial" w:hAnsi="Arial" w:cs="Arial"/>
          <w:sz w:val="24"/>
        </w:rPr>
        <w:t xml:space="preserve">2) though, muses that project mandate is not given more focus in either the PRINCE2 or </w:t>
      </w:r>
      <w:r>
        <w:rPr>
          <w:rFonts w:ascii="Arial" w:hAnsi="Arial" w:cs="Arial"/>
          <w:sz w:val="24"/>
        </w:rPr>
        <w:t>Project Management Institute (</w:t>
      </w:r>
      <w:r w:rsidRPr="00BF15E8">
        <w:rPr>
          <w:rFonts w:ascii="Arial" w:hAnsi="Arial" w:cs="Arial"/>
          <w:sz w:val="24"/>
        </w:rPr>
        <w:t>PMI</w:t>
      </w:r>
      <w:r>
        <w:rPr>
          <w:rFonts w:ascii="Arial" w:hAnsi="Arial" w:cs="Arial"/>
          <w:sz w:val="24"/>
        </w:rPr>
        <w:t>)</w:t>
      </w:r>
      <w:r w:rsidRPr="00BF15E8">
        <w:rPr>
          <w:rFonts w:ascii="Arial" w:hAnsi="Arial" w:cs="Arial"/>
          <w:sz w:val="24"/>
        </w:rPr>
        <w:t xml:space="preserve"> project management methodologies considering “that it is in the conception and definition phases that the most critical project decisions are made” (p9).</w:t>
      </w:r>
    </w:p>
    <w:p w14:paraId="052E9BFE" w14:textId="77777777" w:rsidR="00CD35EA" w:rsidRPr="00BF15E8" w:rsidRDefault="00CD35EA" w:rsidP="00CD35EA">
      <w:pPr>
        <w:spacing w:line="360" w:lineRule="auto"/>
        <w:jc w:val="both"/>
        <w:rPr>
          <w:rFonts w:ascii="Arial" w:hAnsi="Arial" w:cs="Arial"/>
          <w:sz w:val="24"/>
        </w:rPr>
      </w:pPr>
    </w:p>
    <w:p w14:paraId="68231A77" w14:textId="77777777" w:rsidR="00CD35EA" w:rsidRPr="0093600C" w:rsidRDefault="00CD35EA" w:rsidP="00CD35EA">
      <w:pPr>
        <w:spacing w:line="360" w:lineRule="auto"/>
        <w:rPr>
          <w:rFonts w:ascii="Arial" w:hAnsi="Arial" w:cs="Arial"/>
          <w:b/>
          <w:bCs/>
          <w:i/>
          <w:iCs/>
          <w:sz w:val="24"/>
        </w:rPr>
      </w:pPr>
      <w:r w:rsidRPr="0093600C">
        <w:rPr>
          <w:rFonts w:ascii="Arial" w:hAnsi="Arial" w:cs="Arial"/>
          <w:b/>
          <w:bCs/>
          <w:i/>
          <w:iCs/>
          <w:sz w:val="24"/>
        </w:rPr>
        <w:t>Organisational Memory</w:t>
      </w:r>
    </w:p>
    <w:p w14:paraId="25BB341A" w14:textId="77777777" w:rsidR="00CD35EA" w:rsidRPr="00AF3EEE" w:rsidRDefault="00CD35EA" w:rsidP="00CD35EA">
      <w:pPr>
        <w:spacing w:line="360" w:lineRule="auto"/>
        <w:jc w:val="both"/>
        <w:rPr>
          <w:rFonts w:ascii="Arial" w:hAnsi="Arial" w:cs="Arial"/>
          <w:color w:val="A6A6A6" w:themeColor="background1" w:themeShade="A6"/>
          <w:sz w:val="24"/>
          <w:szCs w:val="24"/>
        </w:rPr>
      </w:pPr>
      <w:r>
        <w:rPr>
          <w:rFonts w:ascii="Arial" w:hAnsi="Arial" w:cs="Arial"/>
          <w:sz w:val="24"/>
          <w:szCs w:val="24"/>
        </w:rPr>
        <w:t xml:space="preserve">“Organizational memory is the means by which knowledge from the past exerts influence on present organizational activities” </w:t>
      </w:r>
      <w:r w:rsidRPr="006F73AE">
        <w:rPr>
          <w:rFonts w:ascii="Arial" w:hAnsi="Arial" w:cs="Arial"/>
          <w:sz w:val="24"/>
          <w:szCs w:val="24"/>
        </w:rPr>
        <w:t xml:space="preserve">(Stein and Zwass 1995, p85), </w:t>
      </w:r>
      <w:r>
        <w:rPr>
          <w:rFonts w:ascii="Arial" w:hAnsi="Arial" w:cs="Arial"/>
          <w:sz w:val="24"/>
          <w:szCs w:val="24"/>
        </w:rPr>
        <w:t xml:space="preserve">and it is widely recognised within the literature as a key organisational asset </w:t>
      </w:r>
      <w:r w:rsidRPr="006F73AE">
        <w:rPr>
          <w:rFonts w:ascii="Arial" w:hAnsi="Arial" w:cs="Arial"/>
          <w:color w:val="595959" w:themeColor="text1" w:themeTint="A6"/>
          <w:sz w:val="24"/>
          <w:szCs w:val="24"/>
        </w:rPr>
        <w:t xml:space="preserve">(Stein and Zwass, 1995; Carroll and Edmondson, 2002; Vasconcelos, Kimble and Rocha, 2003; Hamidi and Kamaruzaman, 2009; de Vasconcelos, Gouveia and Kimble, 2016). </w:t>
      </w:r>
      <w:r>
        <w:rPr>
          <w:rFonts w:ascii="Arial" w:hAnsi="Arial" w:cs="Arial"/>
          <w:sz w:val="24"/>
          <w:szCs w:val="24"/>
        </w:rPr>
        <w:t>Thus, it is clearly important for an organisation not to lose the knowledge and skills bound to individual and group memory, which so commonly occurs with staff turnover, and movement and retirement through re-organisation.</w:t>
      </w:r>
    </w:p>
    <w:p w14:paraId="19CAA05D"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 xml:space="preserve">Stein and Zwass (1995) identify the threat that personnel turnover poses to organisational memory and promote the use of organisational memory information systems (OMIS) to assist in knowledge retention and access to records of process, context, and outcome information. They highlight the complexity involved and propose a framework based on 4 sub-systems (integrative, adaptive, goal attainment and pattern maintenance), that rest on a foundation of 5 functions (acquisition, retention, maintenance, search and retrieval). </w:t>
      </w:r>
      <w:r w:rsidRPr="00190BFF">
        <w:rPr>
          <w:rFonts w:ascii="Arial" w:hAnsi="Arial" w:cs="Arial"/>
          <w:sz w:val="24"/>
          <w:szCs w:val="24"/>
        </w:rPr>
        <w:t xml:space="preserve">De Vasconcelos, Gouveia and Kimble (2016) also suggest the use of multi-layers. They </w:t>
      </w:r>
      <w:r>
        <w:rPr>
          <w:rFonts w:ascii="Arial" w:hAnsi="Arial" w:cs="Arial"/>
          <w:sz w:val="24"/>
          <w:szCs w:val="24"/>
        </w:rPr>
        <w:t>put forward the use of ontological tools in the development of OMIS and suggest a 3 layered model that includes a conceptual layer where common vocabulary will be created</w:t>
      </w:r>
      <w:r w:rsidRPr="009C590B">
        <w:rPr>
          <w:rFonts w:ascii="Arial" w:hAnsi="Arial" w:cs="Arial"/>
          <w:color w:val="4472C4" w:themeColor="accent1"/>
          <w:sz w:val="24"/>
          <w:szCs w:val="24"/>
        </w:rPr>
        <w:t xml:space="preserve"> </w:t>
      </w:r>
      <w:r>
        <w:rPr>
          <w:rFonts w:ascii="Arial" w:hAnsi="Arial" w:cs="Arial"/>
          <w:sz w:val="24"/>
          <w:szCs w:val="24"/>
        </w:rPr>
        <w:t xml:space="preserve">and a user interface that can be adapted as per requirements. They propose this structure to overcome what they identify as the significant challenge of collecting organisation memory and state that to make an </w:t>
      </w:r>
      <w:r>
        <w:rPr>
          <w:rFonts w:ascii="Arial" w:hAnsi="Arial" w:cs="Arial"/>
          <w:sz w:val="24"/>
          <w:szCs w:val="24"/>
        </w:rPr>
        <w:lastRenderedPageBreak/>
        <w:t xml:space="preserve">OMIS effective it must integrate with existing business tasks and culture, which is an argument for </w:t>
      </w:r>
      <w:r w:rsidRPr="008505C2">
        <w:rPr>
          <w:rFonts w:ascii="Arial" w:hAnsi="Arial" w:cs="Arial"/>
          <w:sz w:val="24"/>
          <w:szCs w:val="24"/>
        </w:rPr>
        <w:t>embedding</w:t>
      </w:r>
      <w:r>
        <w:rPr>
          <w:rFonts w:ascii="Arial" w:hAnsi="Arial" w:cs="Arial"/>
          <w:sz w:val="24"/>
          <w:szCs w:val="24"/>
        </w:rPr>
        <w:t xml:space="preserve"> it as part of a wider IS.</w:t>
      </w:r>
    </w:p>
    <w:p w14:paraId="0D76DE3D" w14:textId="77777777" w:rsidR="00CD35EA" w:rsidRPr="00867320" w:rsidRDefault="00CD35EA" w:rsidP="00CD35EA">
      <w:pPr>
        <w:spacing w:line="360" w:lineRule="auto"/>
        <w:rPr>
          <w:rFonts w:ascii="Arial" w:hAnsi="Arial" w:cs="Arial"/>
          <w:sz w:val="24"/>
          <w:szCs w:val="24"/>
        </w:rPr>
      </w:pPr>
      <w:r w:rsidRPr="00867320">
        <w:rPr>
          <w:rFonts w:ascii="Arial" w:hAnsi="Arial" w:cs="Arial"/>
          <w:sz w:val="24"/>
          <w:szCs w:val="24"/>
        </w:rPr>
        <w:t>The PRINCE2 project management methodology (PMM) would promote that learning from previous organisational knowledge and memory should be something integrated into the culture. The methodology stresses the importance of seeking lessons throughout the full lifecycle of a project. Although the Team related to the business problem in this paper aren’t temporary, and work relates to tasks as well as projects, parallels can be drawn via the pooled nature of the staff and task-based nature of the work in question, thus, an OMIS module would prove beneficial to this learning.</w:t>
      </w:r>
    </w:p>
    <w:p w14:paraId="24388475" w14:textId="77777777" w:rsidR="00CD35EA" w:rsidRPr="00867320" w:rsidRDefault="00CD35EA" w:rsidP="00CD35EA">
      <w:pPr>
        <w:spacing w:line="360" w:lineRule="auto"/>
        <w:rPr>
          <w:rFonts w:ascii="Arial" w:hAnsi="Arial" w:cs="Arial"/>
          <w:sz w:val="24"/>
          <w:szCs w:val="24"/>
        </w:rPr>
      </w:pPr>
      <w:r w:rsidRPr="00867320">
        <w:rPr>
          <w:rFonts w:ascii="Arial" w:hAnsi="Arial" w:cs="Arial"/>
          <w:sz w:val="24"/>
          <w:szCs w:val="24"/>
        </w:rPr>
        <w:t xml:space="preserve">It is clear that providing </w:t>
      </w:r>
      <w:r w:rsidRPr="00867320">
        <w:rPr>
          <w:rFonts w:ascii="Arial" w:hAnsi="Arial" w:cs="Arial"/>
          <w:bCs/>
          <w:iCs/>
          <w:sz w:val="24"/>
          <w:szCs w:val="24"/>
        </w:rPr>
        <w:t>an all-encompassing</w:t>
      </w:r>
      <w:r w:rsidRPr="00867320">
        <w:rPr>
          <w:rFonts w:ascii="Arial" w:hAnsi="Arial" w:cs="Arial"/>
          <w:sz w:val="24"/>
          <w:szCs w:val="24"/>
        </w:rPr>
        <w:t xml:space="preserve"> OMIS would require significant development, and consideration regarding the limitations of the current suite of 365 applications licenced for use. The project in question is focused on the tasks of one team rather than cross-organisation, the users will be of similar technical ability and background, and in context, will focus on a limited range of activity, thus, within the first version of the project IS at least, a relatively simple module based on the collection, storage, and ability to search on and extract task, process, context, and outcome information would have merit.</w:t>
      </w:r>
    </w:p>
    <w:p w14:paraId="273E3C1F" w14:textId="77777777" w:rsidR="00CD35EA" w:rsidRDefault="00CD35EA" w:rsidP="00CD35EA">
      <w:pPr>
        <w:spacing w:line="360" w:lineRule="auto"/>
        <w:rPr>
          <w:rFonts w:ascii="Arial" w:hAnsi="Arial" w:cs="Arial"/>
          <w:b/>
          <w:bCs/>
          <w:sz w:val="24"/>
        </w:rPr>
      </w:pPr>
    </w:p>
    <w:p w14:paraId="19952CE8" w14:textId="77777777" w:rsidR="00CD35EA" w:rsidRPr="009C2251" w:rsidRDefault="00CD35EA" w:rsidP="00CD35EA">
      <w:pPr>
        <w:spacing w:line="360" w:lineRule="auto"/>
        <w:rPr>
          <w:rFonts w:ascii="Arial" w:hAnsi="Arial" w:cs="Arial"/>
          <w:b/>
          <w:bCs/>
          <w:i/>
          <w:iCs/>
          <w:sz w:val="24"/>
          <w:szCs w:val="24"/>
        </w:rPr>
      </w:pPr>
      <w:r w:rsidRPr="009C2251">
        <w:rPr>
          <w:rFonts w:ascii="Arial" w:hAnsi="Arial" w:cs="Arial"/>
          <w:b/>
          <w:bCs/>
          <w:i/>
          <w:iCs/>
          <w:sz w:val="24"/>
          <w:szCs w:val="24"/>
        </w:rPr>
        <w:t>Business and Performance Management</w:t>
      </w:r>
    </w:p>
    <w:p w14:paraId="0AE88A3D" w14:textId="77777777" w:rsidR="00CD35EA" w:rsidRDefault="00CD35EA" w:rsidP="00CD35EA">
      <w:pPr>
        <w:spacing w:line="360" w:lineRule="auto"/>
        <w:jc w:val="both"/>
        <w:rPr>
          <w:rFonts w:ascii="Arial" w:hAnsi="Arial" w:cs="Arial"/>
          <w:sz w:val="24"/>
          <w:szCs w:val="24"/>
        </w:rPr>
      </w:pPr>
      <w:r w:rsidRPr="00635131">
        <w:rPr>
          <w:rFonts w:ascii="Arial" w:hAnsi="Arial" w:cs="Arial"/>
          <w:noProof/>
          <w:sz w:val="24"/>
          <w:szCs w:val="24"/>
        </w:rPr>
        <w:drawing>
          <wp:anchor distT="0" distB="0" distL="114300" distR="114300" simplePos="0" relativeHeight="251659264" behindDoc="0" locked="0" layoutInCell="1" allowOverlap="1" wp14:anchorId="1EEFB9A3" wp14:editId="6DB1663F">
            <wp:simplePos x="0" y="0"/>
            <wp:positionH relativeFrom="column">
              <wp:posOffset>-143510</wp:posOffset>
            </wp:positionH>
            <wp:positionV relativeFrom="paragraph">
              <wp:posOffset>766709</wp:posOffset>
            </wp:positionV>
            <wp:extent cx="3720465" cy="2683510"/>
            <wp:effectExtent l="0" t="0" r="0" b="2540"/>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20465" cy="268351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In their paper that explored the business value of information systems, Awais </w:t>
      </w:r>
      <w:r w:rsidRPr="00BB0899">
        <w:rPr>
          <w:rFonts w:ascii="Arial" w:hAnsi="Arial" w:cs="Arial"/>
          <w:i/>
          <w:iCs/>
          <w:sz w:val="24"/>
          <w:szCs w:val="24"/>
        </w:rPr>
        <w:t>et al</w:t>
      </w:r>
      <w:r>
        <w:rPr>
          <w:rFonts w:ascii="Arial" w:hAnsi="Arial" w:cs="Arial"/>
          <w:i/>
          <w:iCs/>
          <w:sz w:val="24"/>
          <w:szCs w:val="24"/>
        </w:rPr>
        <w:t>.</w:t>
      </w:r>
      <w:r w:rsidRPr="00524D0D">
        <w:rPr>
          <w:rFonts w:ascii="Arial" w:hAnsi="Arial" w:cs="Arial"/>
          <w:sz w:val="24"/>
          <w:szCs w:val="24"/>
        </w:rPr>
        <w:t xml:space="preserve"> (201</w:t>
      </w:r>
      <w:r>
        <w:rPr>
          <w:rFonts w:ascii="Arial" w:hAnsi="Arial" w:cs="Arial"/>
          <w:sz w:val="24"/>
          <w:szCs w:val="24"/>
        </w:rPr>
        <w:t>2</w:t>
      </w:r>
      <w:r w:rsidRPr="00524D0D">
        <w:rPr>
          <w:rFonts w:ascii="Arial" w:hAnsi="Arial" w:cs="Arial"/>
          <w:sz w:val="24"/>
          <w:szCs w:val="24"/>
        </w:rPr>
        <w:t>)</w:t>
      </w:r>
      <w:r>
        <w:rPr>
          <w:rFonts w:ascii="Arial" w:hAnsi="Arial" w:cs="Arial"/>
          <w:sz w:val="24"/>
          <w:szCs w:val="24"/>
        </w:rPr>
        <w:t xml:space="preserve"> concluded that an IS can be </w:t>
      </w:r>
      <w:r w:rsidRPr="00B83A41">
        <w:rPr>
          <w:rFonts w:ascii="Arial" w:hAnsi="Arial" w:cs="Arial"/>
          <w:sz w:val="24"/>
          <w:szCs w:val="24"/>
        </w:rPr>
        <w:t xml:space="preserve">applied to all aspects of business. </w:t>
      </w:r>
      <w:r w:rsidRPr="00226C3C">
        <w:rPr>
          <w:rFonts w:ascii="Arial" w:hAnsi="Arial" w:cs="Arial"/>
          <w:sz w:val="24"/>
          <w:szCs w:val="24"/>
        </w:rPr>
        <w:t>The</w:t>
      </w:r>
      <w:r>
        <w:rPr>
          <w:rFonts w:ascii="Arial" w:hAnsi="Arial" w:cs="Arial"/>
          <w:sz w:val="24"/>
          <w:szCs w:val="24"/>
        </w:rPr>
        <w:t xml:space="preserve"> authors</w:t>
      </w:r>
      <w:r w:rsidRPr="00226C3C">
        <w:rPr>
          <w:rFonts w:ascii="Arial" w:hAnsi="Arial" w:cs="Arial"/>
          <w:sz w:val="24"/>
          <w:szCs w:val="24"/>
        </w:rPr>
        <w:t xml:space="preserve"> </w:t>
      </w:r>
      <w:r w:rsidRPr="00CE78D9">
        <w:rPr>
          <w:rFonts w:ascii="Arial" w:hAnsi="Arial" w:cs="Arial"/>
          <w:sz w:val="24"/>
          <w:szCs w:val="24"/>
        </w:rPr>
        <w:t>grouped</w:t>
      </w:r>
      <w:r>
        <w:rPr>
          <w:rFonts w:ascii="Arial" w:hAnsi="Arial" w:cs="Arial"/>
          <w:sz w:val="24"/>
          <w:szCs w:val="24"/>
        </w:rPr>
        <w:t xml:space="preserve"> types of IS</w:t>
      </w:r>
      <w:r w:rsidRPr="00CE78D9">
        <w:rPr>
          <w:rFonts w:ascii="Arial" w:hAnsi="Arial" w:cs="Arial"/>
          <w:sz w:val="24"/>
          <w:szCs w:val="24"/>
        </w:rPr>
        <w:t xml:space="preserve"> into five categories as seen in the diagram below:</w:t>
      </w:r>
    </w:p>
    <w:p w14:paraId="160C045B" w14:textId="77777777" w:rsidR="00CD35EA" w:rsidRDefault="00CD35EA" w:rsidP="00CD35EA">
      <w:pPr>
        <w:spacing w:line="360" w:lineRule="auto"/>
        <w:jc w:val="both"/>
        <w:rPr>
          <w:rFonts w:ascii="Arial" w:hAnsi="Arial" w:cs="Arial"/>
          <w:sz w:val="24"/>
          <w:szCs w:val="24"/>
        </w:rPr>
      </w:pPr>
    </w:p>
    <w:p w14:paraId="660FC164" w14:textId="77777777" w:rsidR="00CD35EA" w:rsidRDefault="00CD35EA" w:rsidP="00CD35EA">
      <w:pPr>
        <w:spacing w:line="360" w:lineRule="auto"/>
        <w:jc w:val="both"/>
        <w:rPr>
          <w:rFonts w:ascii="Arial" w:hAnsi="Arial" w:cs="Arial"/>
          <w:sz w:val="24"/>
          <w:szCs w:val="24"/>
        </w:rPr>
      </w:pPr>
    </w:p>
    <w:p w14:paraId="057B0B39" w14:textId="77777777" w:rsidR="00CD35EA" w:rsidRDefault="00CD35EA" w:rsidP="00CD35EA">
      <w:pPr>
        <w:spacing w:line="360" w:lineRule="auto"/>
        <w:jc w:val="both"/>
        <w:rPr>
          <w:rFonts w:ascii="Arial" w:hAnsi="Arial" w:cs="Arial"/>
          <w:sz w:val="24"/>
          <w:szCs w:val="24"/>
        </w:rPr>
      </w:pPr>
    </w:p>
    <w:p w14:paraId="5C6A40C7" w14:textId="77777777" w:rsidR="00CD35EA" w:rsidRDefault="00CD35EA" w:rsidP="00CD35EA">
      <w:pPr>
        <w:spacing w:line="360" w:lineRule="auto"/>
        <w:jc w:val="both"/>
        <w:rPr>
          <w:rFonts w:ascii="Arial" w:hAnsi="Arial" w:cs="Arial"/>
          <w:sz w:val="24"/>
          <w:szCs w:val="24"/>
        </w:rPr>
      </w:pPr>
    </w:p>
    <w:p w14:paraId="7343FF89" w14:textId="77777777" w:rsidR="00CD35EA" w:rsidRDefault="00CD35EA" w:rsidP="00CD35EA">
      <w:pPr>
        <w:spacing w:line="360" w:lineRule="auto"/>
        <w:jc w:val="both"/>
        <w:rPr>
          <w:rFonts w:ascii="Arial" w:hAnsi="Arial" w:cs="Arial"/>
          <w:sz w:val="24"/>
          <w:szCs w:val="24"/>
        </w:rPr>
      </w:pPr>
    </w:p>
    <w:p w14:paraId="12AF2488"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lastRenderedPageBreak/>
        <w:t xml:space="preserve">Marchand and </w:t>
      </w:r>
      <w:r w:rsidRPr="00F7036F">
        <w:rPr>
          <w:rFonts w:ascii="Arial" w:hAnsi="Arial" w:cs="Arial"/>
          <w:sz w:val="24"/>
          <w:szCs w:val="24"/>
        </w:rPr>
        <w:t xml:space="preserve">Raymond (2008) highlight that </w:t>
      </w:r>
      <w:r>
        <w:rPr>
          <w:rFonts w:ascii="Arial" w:hAnsi="Arial" w:cs="Arial"/>
          <w:sz w:val="24"/>
          <w:szCs w:val="24"/>
        </w:rPr>
        <w:t xml:space="preserve">Performance </w:t>
      </w:r>
      <w:r w:rsidRPr="00F7036F">
        <w:rPr>
          <w:rFonts w:ascii="Arial" w:hAnsi="Arial" w:cs="Arial"/>
          <w:sz w:val="24"/>
          <w:szCs w:val="24"/>
        </w:rPr>
        <w:t>M</w:t>
      </w:r>
      <w:r>
        <w:rPr>
          <w:rFonts w:ascii="Arial" w:hAnsi="Arial" w:cs="Arial"/>
          <w:sz w:val="24"/>
          <w:szCs w:val="24"/>
        </w:rPr>
        <w:t xml:space="preserve">anagement </w:t>
      </w:r>
      <w:r w:rsidRPr="00F7036F">
        <w:rPr>
          <w:rFonts w:ascii="Arial" w:hAnsi="Arial" w:cs="Arial"/>
          <w:sz w:val="24"/>
          <w:szCs w:val="24"/>
        </w:rPr>
        <w:t>I</w:t>
      </w:r>
      <w:r>
        <w:rPr>
          <w:rFonts w:ascii="Arial" w:hAnsi="Arial" w:cs="Arial"/>
          <w:sz w:val="24"/>
          <w:szCs w:val="24"/>
        </w:rPr>
        <w:t xml:space="preserve">nformation </w:t>
      </w:r>
      <w:r w:rsidRPr="00F7036F">
        <w:rPr>
          <w:rFonts w:ascii="Arial" w:hAnsi="Arial" w:cs="Arial"/>
          <w:sz w:val="24"/>
          <w:szCs w:val="24"/>
        </w:rPr>
        <w:t>S</w:t>
      </w:r>
      <w:r>
        <w:rPr>
          <w:rFonts w:ascii="Arial" w:hAnsi="Arial" w:cs="Arial"/>
          <w:sz w:val="24"/>
          <w:szCs w:val="24"/>
        </w:rPr>
        <w:t>ystems (PMIS)</w:t>
      </w:r>
      <w:r w:rsidRPr="00F7036F">
        <w:rPr>
          <w:rFonts w:ascii="Arial" w:hAnsi="Arial" w:cs="Arial"/>
          <w:sz w:val="24"/>
          <w:szCs w:val="24"/>
        </w:rPr>
        <w:t xml:space="preserve"> play an integral role in decision-making at a strategic level, identifying that they </w:t>
      </w:r>
      <w:r>
        <w:rPr>
          <w:rFonts w:ascii="Arial" w:hAnsi="Arial" w:cs="Arial"/>
          <w:sz w:val="24"/>
          <w:szCs w:val="24"/>
        </w:rPr>
        <w:t xml:space="preserve">have an executive IS (EIS) component. They go on to discuss though that their use is more widespread and can be utilised managerially across the board, which would align with the relationships visualised in diagram 1. The authors put forward three criteria to distinguish a PMIS: </w:t>
      </w:r>
    </w:p>
    <w:p w14:paraId="64192F53" w14:textId="77777777" w:rsidR="00CD35EA" w:rsidRDefault="00CD35EA" w:rsidP="00CD35EA">
      <w:pPr>
        <w:pStyle w:val="ListParagraph"/>
        <w:numPr>
          <w:ilvl w:val="0"/>
          <w:numId w:val="8"/>
        </w:numPr>
        <w:spacing w:line="360" w:lineRule="auto"/>
        <w:jc w:val="both"/>
        <w:rPr>
          <w:rFonts w:ascii="Arial" w:hAnsi="Arial" w:cs="Arial"/>
          <w:sz w:val="24"/>
          <w:szCs w:val="24"/>
        </w:rPr>
      </w:pPr>
      <w:r w:rsidRPr="00E76A9F">
        <w:rPr>
          <w:rFonts w:ascii="Arial" w:hAnsi="Arial" w:cs="Arial"/>
          <w:sz w:val="24"/>
          <w:szCs w:val="24"/>
        </w:rPr>
        <w:t>the ability of the IS to provide quality, relevant and full information to all decision-making levels</w:t>
      </w:r>
    </w:p>
    <w:p w14:paraId="35396CA7" w14:textId="77777777" w:rsidR="00CD35EA" w:rsidRDefault="00CD35EA" w:rsidP="00CD35EA">
      <w:pPr>
        <w:pStyle w:val="ListParagraph"/>
        <w:numPr>
          <w:ilvl w:val="0"/>
          <w:numId w:val="8"/>
        </w:numPr>
        <w:spacing w:line="360" w:lineRule="auto"/>
        <w:jc w:val="both"/>
        <w:rPr>
          <w:rFonts w:ascii="Arial" w:hAnsi="Arial" w:cs="Arial"/>
          <w:sz w:val="24"/>
          <w:szCs w:val="24"/>
        </w:rPr>
      </w:pPr>
      <w:r w:rsidRPr="00E76A9F">
        <w:rPr>
          <w:rFonts w:ascii="Arial" w:hAnsi="Arial" w:cs="Arial"/>
          <w:sz w:val="24"/>
          <w:szCs w:val="24"/>
        </w:rPr>
        <w:t>user-friendly performance management outputs</w:t>
      </w:r>
    </w:p>
    <w:p w14:paraId="770A12EA" w14:textId="77777777" w:rsidR="00CD35EA" w:rsidRDefault="00CD35EA" w:rsidP="00CD35EA">
      <w:pPr>
        <w:pStyle w:val="ListParagraph"/>
        <w:numPr>
          <w:ilvl w:val="0"/>
          <w:numId w:val="8"/>
        </w:numPr>
        <w:spacing w:line="360" w:lineRule="auto"/>
        <w:jc w:val="both"/>
        <w:rPr>
          <w:rFonts w:ascii="Arial" w:hAnsi="Arial" w:cs="Arial"/>
          <w:sz w:val="24"/>
          <w:szCs w:val="24"/>
        </w:rPr>
      </w:pPr>
      <w:r w:rsidRPr="00E76A9F">
        <w:rPr>
          <w:rFonts w:ascii="Arial" w:hAnsi="Arial" w:cs="Arial"/>
          <w:sz w:val="24"/>
          <w:szCs w:val="24"/>
        </w:rPr>
        <w:t xml:space="preserve">the ability to provide timely, dependable, current, and relevant information to the appropriate recipients. </w:t>
      </w:r>
    </w:p>
    <w:p w14:paraId="58848973" w14:textId="77777777" w:rsidR="00CD35EA" w:rsidRDefault="00CD35EA" w:rsidP="00CD35EA">
      <w:pPr>
        <w:spacing w:line="360" w:lineRule="auto"/>
        <w:jc w:val="both"/>
        <w:rPr>
          <w:rFonts w:ascii="Arial" w:hAnsi="Arial" w:cs="Arial"/>
          <w:sz w:val="24"/>
          <w:szCs w:val="24"/>
        </w:rPr>
      </w:pPr>
      <w:r w:rsidRPr="00E76A9F">
        <w:rPr>
          <w:rFonts w:ascii="Arial" w:hAnsi="Arial" w:cs="Arial"/>
          <w:sz w:val="24"/>
          <w:szCs w:val="24"/>
        </w:rPr>
        <w:t xml:space="preserve">The last criterion aligns with Eberts (2022) who </w:t>
      </w:r>
      <w:r>
        <w:rPr>
          <w:rFonts w:ascii="Arial" w:hAnsi="Arial" w:cs="Arial"/>
          <w:sz w:val="24"/>
          <w:szCs w:val="24"/>
        </w:rPr>
        <w:t>likewise</w:t>
      </w:r>
      <w:r w:rsidRPr="00E76A9F">
        <w:rPr>
          <w:rFonts w:ascii="Arial" w:hAnsi="Arial" w:cs="Arial"/>
          <w:sz w:val="24"/>
          <w:szCs w:val="24"/>
        </w:rPr>
        <w:t xml:space="preserve"> promotes current data when outlining expectations for an intelligent PMIS. He also surmises that performance measures and targets need to be designed well, and that to plan effectively, real-time information and future projections are required. </w:t>
      </w:r>
      <w:r>
        <w:rPr>
          <w:rFonts w:ascii="Arial" w:hAnsi="Arial" w:cs="Arial"/>
          <w:sz w:val="24"/>
          <w:szCs w:val="24"/>
        </w:rPr>
        <w:t xml:space="preserve">Other papers discuss the design of performance measures and indicators (Fryer, Antony and Ogden, 2009; Li and Hou, 2013), though from the perspective of personnel management. Li and Hou (2013) put performance appraisal at the core of performance management, though Grant and Higgins (1996) warn that, although the use of IS can improve staff productivity, care should be taken to use performance information with context.  </w:t>
      </w:r>
    </w:p>
    <w:p w14:paraId="6F99F716" w14:textId="77777777" w:rsidR="00CD35EA" w:rsidRPr="006C3FCC" w:rsidRDefault="00CD35EA" w:rsidP="00CD35EA">
      <w:pPr>
        <w:spacing w:line="360" w:lineRule="auto"/>
        <w:jc w:val="both"/>
        <w:rPr>
          <w:rFonts w:ascii="Arial" w:hAnsi="Arial" w:cs="Arial"/>
          <w:sz w:val="24"/>
          <w:szCs w:val="24"/>
          <w:u w:val="single"/>
        </w:rPr>
      </w:pPr>
    </w:p>
    <w:p w14:paraId="00A8FFEE" w14:textId="77777777" w:rsidR="00CD35EA" w:rsidRPr="0037124B" w:rsidRDefault="00CD35EA" w:rsidP="00CD35EA">
      <w:pPr>
        <w:spacing w:line="360" w:lineRule="auto"/>
        <w:rPr>
          <w:rFonts w:ascii="Arial" w:hAnsi="Arial" w:cs="Arial"/>
          <w:b/>
          <w:bCs/>
          <w:i/>
          <w:iCs/>
          <w:sz w:val="24"/>
          <w:szCs w:val="24"/>
        </w:rPr>
      </w:pPr>
      <w:r w:rsidRPr="000E5A2C">
        <w:rPr>
          <w:rFonts w:ascii="Arial" w:hAnsi="Arial" w:cs="Arial"/>
          <w:b/>
          <w:bCs/>
          <w:i/>
          <w:iCs/>
          <w:sz w:val="24"/>
          <w:szCs w:val="24"/>
        </w:rPr>
        <w:t>Project Management Methodology</w:t>
      </w:r>
    </w:p>
    <w:p w14:paraId="6E6F0787" w14:textId="77777777" w:rsidR="00CD35EA" w:rsidRDefault="00CD35EA" w:rsidP="00CD35EA">
      <w:pPr>
        <w:spacing w:after="0" w:line="360" w:lineRule="auto"/>
        <w:jc w:val="both"/>
        <w:rPr>
          <w:rFonts w:ascii="Arial" w:hAnsi="Arial" w:cs="Arial"/>
          <w:sz w:val="24"/>
          <w:szCs w:val="24"/>
        </w:rPr>
      </w:pPr>
      <w:r>
        <w:rPr>
          <w:rFonts w:ascii="Arial" w:hAnsi="Arial" w:cs="Arial"/>
          <w:sz w:val="24"/>
          <w:szCs w:val="24"/>
        </w:rPr>
        <w:t xml:space="preserve">To ensure they can adapt, evolve, and develop, organisations must undertake project activity (Shenhar &amp; Dvir, 2007; Olsen, 2014; Primary Care One, 2022); as a large and complex organisation, BCUHB is no exception to this. A project is widely agreed to be a unique </w:t>
      </w:r>
      <w:r w:rsidRPr="00DD2C66">
        <w:rPr>
          <w:rFonts w:ascii="Arial" w:hAnsi="Arial" w:cs="Arial"/>
          <w:sz w:val="24"/>
          <w:szCs w:val="24"/>
        </w:rPr>
        <w:t>enterprise</w:t>
      </w:r>
      <w:r>
        <w:rPr>
          <w:rFonts w:ascii="Arial" w:hAnsi="Arial" w:cs="Arial"/>
          <w:sz w:val="24"/>
          <w:szCs w:val="24"/>
        </w:rPr>
        <w:t xml:space="preserve"> that has a specified aim and scope, a defined start and end point, an agreed budget, and quality or performance requirements, as well as a project team, which is usually temporary and multidisciplinary in nature (Project Management Institute, 2008; Office of Government Commerce, 2009; Heagney, 2012; HM Government, 2021). Olsen (2014) recognised that IS projects share many of the same characteristics as general projects, but involve the additional steps of design, production, testing, training users on, and implementation of an information system.</w:t>
      </w:r>
    </w:p>
    <w:p w14:paraId="3480BD7B" w14:textId="77777777" w:rsidR="00CD35EA" w:rsidRDefault="00CD35EA" w:rsidP="00CD35EA">
      <w:pPr>
        <w:pStyle w:val="pf0"/>
        <w:spacing w:line="360" w:lineRule="auto"/>
        <w:jc w:val="both"/>
        <w:rPr>
          <w:rFonts w:ascii="Arial" w:hAnsi="Arial" w:cs="Arial"/>
        </w:rPr>
      </w:pPr>
      <w:r w:rsidRPr="00DF0869">
        <w:rPr>
          <w:rFonts w:ascii="Arial" w:eastAsiaTheme="minorHAnsi" w:hAnsi="Arial" w:cs="Arial"/>
          <w:lang w:eastAsia="en-US"/>
        </w:rPr>
        <w:lastRenderedPageBreak/>
        <w:t xml:space="preserve">To ensure </w:t>
      </w:r>
      <w:r>
        <w:rPr>
          <w:rFonts w:ascii="Arial" w:eastAsiaTheme="minorHAnsi" w:hAnsi="Arial" w:cs="Arial"/>
          <w:lang w:eastAsia="en-US"/>
        </w:rPr>
        <w:t xml:space="preserve">the </w:t>
      </w:r>
      <w:r w:rsidRPr="00DF0869">
        <w:rPr>
          <w:rFonts w:ascii="Arial" w:eastAsiaTheme="minorHAnsi" w:hAnsi="Arial" w:cs="Arial"/>
          <w:lang w:eastAsia="en-US"/>
        </w:rPr>
        <w:t xml:space="preserve">successful implementation of new concepts, systems, and processes, </w:t>
      </w:r>
      <w:r w:rsidRPr="00D351DB">
        <w:rPr>
          <w:rFonts w:ascii="Arial" w:hAnsi="Arial" w:cs="Arial"/>
        </w:rPr>
        <w:t>Primary Care One</w:t>
      </w:r>
      <w:r>
        <w:rPr>
          <w:rFonts w:ascii="Arial" w:hAnsi="Arial" w:cs="Arial"/>
        </w:rPr>
        <w:t xml:space="preserve"> Wales</w:t>
      </w:r>
      <w:r w:rsidRPr="00D351DB">
        <w:rPr>
          <w:rFonts w:ascii="Arial" w:hAnsi="Arial" w:cs="Arial"/>
        </w:rPr>
        <w:t xml:space="preserve"> </w:t>
      </w:r>
      <w:r>
        <w:rPr>
          <w:rFonts w:ascii="Arial" w:hAnsi="Arial" w:cs="Arial"/>
        </w:rPr>
        <w:t>(</w:t>
      </w:r>
      <w:r w:rsidRPr="00D351DB">
        <w:rPr>
          <w:rFonts w:ascii="Arial" w:hAnsi="Arial" w:cs="Arial"/>
        </w:rPr>
        <w:t>2022)</w:t>
      </w:r>
      <w:r>
        <w:rPr>
          <w:rFonts w:ascii="Arial" w:hAnsi="Arial" w:cs="Arial"/>
        </w:rPr>
        <w:t xml:space="preserve"> </w:t>
      </w:r>
      <w:r>
        <w:rPr>
          <w:rFonts w:ascii="Arial" w:eastAsiaTheme="minorHAnsi" w:hAnsi="Arial" w:cs="Arial"/>
          <w:lang w:eastAsia="en-US"/>
        </w:rPr>
        <w:t>states that it is essential we</w:t>
      </w:r>
      <w:r w:rsidRPr="00DF0869">
        <w:rPr>
          <w:rFonts w:ascii="Arial" w:eastAsiaTheme="minorHAnsi" w:hAnsi="Arial" w:cs="Arial"/>
          <w:lang w:eastAsia="en-US"/>
        </w:rPr>
        <w:t xml:space="preserve"> adhere to a structured project management approach</w:t>
      </w:r>
      <w:r w:rsidRPr="00D351DB">
        <w:rPr>
          <w:rFonts w:ascii="Arial" w:hAnsi="Arial" w:cs="Arial"/>
        </w:rPr>
        <w:t>.</w:t>
      </w:r>
      <w:r>
        <w:rPr>
          <w:rFonts w:ascii="Arial" w:hAnsi="Arial" w:cs="Arial"/>
        </w:rPr>
        <w:t xml:space="preserve"> With reference to project management, there are numerous versions of a theme regarding its definition. If we look to one of the leading bodies, the PMI, they define it to be “the use of specific knowledge, skills, tools and techniques to deliver something of value to people.” (2022, para. 1), though PRINCE2 focuses more on the actions of “planning, delegating, monitoring and control” (2009, p3) to communicate their interpretation. In its publication ‘Capturing the Value of Project Management’, the PMI advises that following established PMM allows high-performing organisations to reduce risk and costs and increases the likelihood of project success. However, some papers also warn against selecting an inadequate/inappropriate framework, highlighting that they can hinder a project and potentially lead to its failure (Spundak, 2014; Jovanovic and Beric, 2018), thus, making the distinction between the various methodologies, and appreciating their potential strengths and weaknesses specific to any project, is key.</w:t>
      </w:r>
    </w:p>
    <w:p w14:paraId="49F1EB3A" w14:textId="77777777" w:rsidR="00CD35EA" w:rsidRDefault="00CD35EA" w:rsidP="00CD35EA">
      <w:pPr>
        <w:pStyle w:val="pf0"/>
        <w:spacing w:line="360" w:lineRule="auto"/>
        <w:jc w:val="both"/>
        <w:rPr>
          <w:rFonts w:ascii="Arial" w:hAnsi="Arial" w:cs="Arial"/>
        </w:rPr>
      </w:pPr>
      <w:r>
        <w:rPr>
          <w:rFonts w:ascii="Arial" w:hAnsi="Arial" w:cs="Arial"/>
        </w:rPr>
        <w:t xml:space="preserve">As a framework of techniques and tools to assist in the management of a project, an abundant number of methodologies have been developed. Some of those most widely known may be PRINCE2, PMI, Lean and Agile Scrum methodologies. Numerous papers compare frameworks (Wideman, 2002; Wells, 2012; </w:t>
      </w:r>
      <w:r w:rsidRPr="002760FE">
        <w:rPr>
          <w:rFonts w:ascii="Arial" w:hAnsi="Arial" w:cs="Arial"/>
        </w:rPr>
        <w:t>Drob and Zichil, 2013</w:t>
      </w:r>
      <w:r w:rsidRPr="00710D9D">
        <w:rPr>
          <w:rFonts w:ascii="Arial" w:hAnsi="Arial" w:cs="Arial"/>
        </w:rPr>
        <w:t>; Karaman and Kurt, 2015;</w:t>
      </w:r>
      <w:r>
        <w:rPr>
          <w:rFonts w:ascii="Arial" w:hAnsi="Arial" w:cs="Arial"/>
        </w:rPr>
        <w:t xml:space="preserve"> Siegelaub, 2017</w:t>
      </w:r>
      <w:r w:rsidRPr="002760FE">
        <w:rPr>
          <w:rFonts w:ascii="Arial" w:hAnsi="Arial" w:cs="Arial"/>
        </w:rPr>
        <w:t>;</w:t>
      </w:r>
      <w:r w:rsidRPr="002760FE">
        <w:rPr>
          <w:rFonts w:ascii="Calibri" w:hAnsi="Calibri" w:cs="Calibri"/>
        </w:rPr>
        <w:t xml:space="preserve"> </w:t>
      </w:r>
      <w:r w:rsidRPr="006B7DB0">
        <w:rPr>
          <w:rFonts w:ascii="Arial" w:hAnsi="Arial" w:cs="Arial"/>
        </w:rPr>
        <w:t xml:space="preserve">Jovanovic and Beric, </w:t>
      </w:r>
      <w:r w:rsidRPr="00710D9D">
        <w:rPr>
          <w:rFonts w:ascii="Arial" w:hAnsi="Arial" w:cs="Arial"/>
        </w:rPr>
        <w:t>2018</w:t>
      </w:r>
      <w:r>
        <w:rPr>
          <w:rFonts w:ascii="Arial" w:hAnsi="Arial" w:cs="Arial"/>
        </w:rPr>
        <w:t>; Thesing, Feldman and Burchardt, 2021). Jovanovic and Beric make a clear distinction between traditional and agile methodologies and consider their major characteristics to be as follows:</w:t>
      </w:r>
    </w:p>
    <w:tbl>
      <w:tblPr>
        <w:tblStyle w:val="TableGrid"/>
        <w:tblW w:w="0" w:type="auto"/>
        <w:tblLook w:val="04A0" w:firstRow="1" w:lastRow="0" w:firstColumn="1" w:lastColumn="0" w:noHBand="0" w:noVBand="1"/>
      </w:tblPr>
      <w:tblGrid>
        <w:gridCol w:w="4508"/>
        <w:gridCol w:w="4508"/>
      </w:tblGrid>
      <w:tr w:rsidR="00CD35EA" w14:paraId="10FF5230" w14:textId="77777777" w:rsidTr="006E6A66">
        <w:tc>
          <w:tcPr>
            <w:tcW w:w="4508" w:type="dxa"/>
            <w:shd w:val="clear" w:color="auto" w:fill="D9D9D9" w:themeFill="background1" w:themeFillShade="D9"/>
          </w:tcPr>
          <w:p w14:paraId="60D9FE37" w14:textId="77777777" w:rsidR="00CD35EA" w:rsidRPr="000D539A" w:rsidRDefault="00CD35EA" w:rsidP="006E6A66">
            <w:pPr>
              <w:pStyle w:val="pf0"/>
              <w:spacing w:line="360" w:lineRule="auto"/>
              <w:jc w:val="center"/>
              <w:rPr>
                <w:rFonts w:ascii="Arial" w:hAnsi="Arial" w:cs="Arial"/>
                <w:b/>
                <w:bCs/>
              </w:rPr>
            </w:pPr>
            <w:r>
              <w:rPr>
                <w:rFonts w:ascii="Arial" w:hAnsi="Arial" w:cs="Arial"/>
                <w:b/>
                <w:bCs/>
              </w:rPr>
              <w:t>Traditional Methodologies</w:t>
            </w:r>
          </w:p>
        </w:tc>
        <w:tc>
          <w:tcPr>
            <w:tcW w:w="4508" w:type="dxa"/>
            <w:shd w:val="clear" w:color="auto" w:fill="D9D9D9" w:themeFill="background1" w:themeFillShade="D9"/>
          </w:tcPr>
          <w:p w14:paraId="25FA5E45" w14:textId="77777777" w:rsidR="00CD35EA" w:rsidRPr="000D539A" w:rsidRDefault="00CD35EA" w:rsidP="006E6A66">
            <w:pPr>
              <w:pStyle w:val="pf0"/>
              <w:spacing w:line="360" w:lineRule="auto"/>
              <w:jc w:val="center"/>
              <w:rPr>
                <w:rFonts w:ascii="Arial" w:hAnsi="Arial" w:cs="Arial"/>
                <w:b/>
                <w:bCs/>
              </w:rPr>
            </w:pPr>
            <w:r>
              <w:rPr>
                <w:rFonts w:ascii="Arial" w:hAnsi="Arial" w:cs="Arial"/>
                <w:b/>
                <w:bCs/>
              </w:rPr>
              <w:t>Agile Methodologies</w:t>
            </w:r>
          </w:p>
        </w:tc>
      </w:tr>
      <w:tr w:rsidR="00CD35EA" w14:paraId="587F715B" w14:textId="77777777" w:rsidTr="006E6A66">
        <w:tc>
          <w:tcPr>
            <w:tcW w:w="4508" w:type="dxa"/>
          </w:tcPr>
          <w:p w14:paraId="2E00BC1A" w14:textId="77777777" w:rsidR="00CD35EA" w:rsidRDefault="00CD35EA" w:rsidP="006E6A66">
            <w:pPr>
              <w:pStyle w:val="pf0"/>
              <w:jc w:val="both"/>
              <w:rPr>
                <w:rFonts w:ascii="Arial" w:hAnsi="Arial" w:cs="Arial"/>
              </w:rPr>
            </w:pPr>
            <w:r>
              <w:rPr>
                <w:rFonts w:ascii="Arial" w:hAnsi="Arial" w:cs="Arial"/>
              </w:rPr>
              <w:t>Firm and precise project structure</w:t>
            </w:r>
          </w:p>
        </w:tc>
        <w:tc>
          <w:tcPr>
            <w:tcW w:w="4508" w:type="dxa"/>
          </w:tcPr>
          <w:p w14:paraId="6D3D01EA" w14:textId="77777777" w:rsidR="00CD35EA" w:rsidRDefault="00CD35EA" w:rsidP="006E6A66">
            <w:pPr>
              <w:pStyle w:val="pf0"/>
              <w:jc w:val="both"/>
              <w:rPr>
                <w:rFonts w:ascii="Arial" w:hAnsi="Arial" w:cs="Arial"/>
              </w:rPr>
            </w:pPr>
            <w:r>
              <w:rPr>
                <w:rFonts w:ascii="Arial" w:hAnsi="Arial" w:cs="Arial"/>
              </w:rPr>
              <w:t>The project structure is not firmly defined</w:t>
            </w:r>
          </w:p>
        </w:tc>
      </w:tr>
      <w:tr w:rsidR="00CD35EA" w14:paraId="7612250F" w14:textId="77777777" w:rsidTr="006E6A66">
        <w:tc>
          <w:tcPr>
            <w:tcW w:w="4508" w:type="dxa"/>
          </w:tcPr>
          <w:p w14:paraId="2C2C99EF" w14:textId="77777777" w:rsidR="00CD35EA" w:rsidRPr="006515C7" w:rsidRDefault="00CD35EA" w:rsidP="006E6A66">
            <w:pPr>
              <w:pStyle w:val="pf0"/>
              <w:jc w:val="both"/>
              <w:rPr>
                <w:rFonts w:ascii="Arial" w:hAnsi="Arial" w:cs="Arial"/>
              </w:rPr>
            </w:pPr>
            <w:r w:rsidRPr="006515C7">
              <w:rPr>
                <w:rFonts w:ascii="Arial" w:hAnsi="Arial" w:cs="Arial"/>
              </w:rPr>
              <w:t>It is difficult to halt the execution process and take a reverse direction</w:t>
            </w:r>
          </w:p>
        </w:tc>
        <w:tc>
          <w:tcPr>
            <w:tcW w:w="4508" w:type="dxa"/>
          </w:tcPr>
          <w:p w14:paraId="461A328D" w14:textId="77777777" w:rsidR="00CD35EA" w:rsidRPr="006515C7" w:rsidRDefault="00CD35EA" w:rsidP="006E6A66">
            <w:pPr>
              <w:pStyle w:val="pf0"/>
              <w:jc w:val="both"/>
              <w:rPr>
                <w:rFonts w:ascii="Arial" w:hAnsi="Arial" w:cs="Arial"/>
              </w:rPr>
            </w:pPr>
            <w:r>
              <w:rPr>
                <w:rFonts w:ascii="Arial" w:hAnsi="Arial" w:cs="Arial"/>
              </w:rPr>
              <w:t>I</w:t>
            </w:r>
            <w:r w:rsidRPr="006515C7">
              <w:rPr>
                <w:rFonts w:ascii="Arial" w:hAnsi="Arial" w:cs="Arial"/>
              </w:rPr>
              <w:t>t is possible to stop the project and take a reverse direction</w:t>
            </w:r>
          </w:p>
        </w:tc>
      </w:tr>
      <w:tr w:rsidR="00CD35EA" w14:paraId="1DB234A8" w14:textId="77777777" w:rsidTr="006E6A66">
        <w:tc>
          <w:tcPr>
            <w:tcW w:w="4508" w:type="dxa"/>
          </w:tcPr>
          <w:p w14:paraId="3124A87C" w14:textId="77777777" w:rsidR="00CD35EA" w:rsidRPr="006515C7" w:rsidRDefault="00CD35EA" w:rsidP="006E6A66">
            <w:pPr>
              <w:pStyle w:val="pf0"/>
              <w:jc w:val="both"/>
              <w:rPr>
                <w:rFonts w:ascii="Arial" w:hAnsi="Arial" w:cs="Arial"/>
              </w:rPr>
            </w:pPr>
            <w:r>
              <w:rPr>
                <w:rFonts w:ascii="Arial" w:hAnsi="Arial" w:cs="Arial"/>
              </w:rPr>
              <w:t>I</w:t>
            </w:r>
            <w:r w:rsidRPr="006515C7">
              <w:rPr>
                <w:rFonts w:ascii="Arial" w:hAnsi="Arial" w:cs="Arial"/>
              </w:rPr>
              <w:t xml:space="preserve">t is difficult to introduce alterations, especially in the middle or </w:t>
            </w:r>
            <w:r>
              <w:rPr>
                <w:rFonts w:ascii="Arial" w:hAnsi="Arial" w:cs="Arial"/>
              </w:rPr>
              <w:t>at</w:t>
            </w:r>
            <w:r w:rsidRPr="006515C7">
              <w:rPr>
                <w:rFonts w:ascii="Arial" w:hAnsi="Arial" w:cs="Arial"/>
              </w:rPr>
              <w:t xml:space="preserve"> the end of the project</w:t>
            </w:r>
          </w:p>
        </w:tc>
        <w:tc>
          <w:tcPr>
            <w:tcW w:w="4508" w:type="dxa"/>
          </w:tcPr>
          <w:p w14:paraId="66607696" w14:textId="77777777" w:rsidR="00CD35EA" w:rsidRPr="006515C7" w:rsidRDefault="00CD35EA" w:rsidP="006E6A66">
            <w:pPr>
              <w:pStyle w:val="pf0"/>
              <w:jc w:val="both"/>
              <w:rPr>
                <w:rFonts w:ascii="Arial" w:hAnsi="Arial" w:cs="Arial"/>
              </w:rPr>
            </w:pPr>
            <w:r>
              <w:rPr>
                <w:rFonts w:ascii="Arial" w:hAnsi="Arial" w:cs="Arial"/>
              </w:rPr>
              <w:t>I</w:t>
            </w:r>
            <w:r w:rsidRPr="006515C7">
              <w:rPr>
                <w:rFonts w:ascii="Arial" w:hAnsi="Arial" w:cs="Arial"/>
              </w:rPr>
              <w:t>t is possible to alter requirements in agreement with the client</w:t>
            </w:r>
          </w:p>
        </w:tc>
      </w:tr>
      <w:tr w:rsidR="00CD35EA" w14:paraId="0047558D" w14:textId="77777777" w:rsidTr="006E6A66">
        <w:tc>
          <w:tcPr>
            <w:tcW w:w="4508" w:type="dxa"/>
          </w:tcPr>
          <w:p w14:paraId="589AD48A" w14:textId="77777777" w:rsidR="00CD35EA" w:rsidRPr="006515C7" w:rsidRDefault="00CD35EA" w:rsidP="006E6A66">
            <w:pPr>
              <w:pStyle w:val="pf0"/>
              <w:jc w:val="both"/>
              <w:rPr>
                <w:rFonts w:ascii="Arial" w:hAnsi="Arial" w:cs="Arial"/>
              </w:rPr>
            </w:pPr>
            <w:r>
              <w:rPr>
                <w:rFonts w:ascii="Arial" w:hAnsi="Arial" w:cs="Arial"/>
              </w:rPr>
              <w:t>T</w:t>
            </w:r>
            <w:r w:rsidRPr="006515C7">
              <w:rPr>
                <w:rFonts w:ascii="Arial" w:hAnsi="Arial" w:cs="Arial"/>
              </w:rPr>
              <w:t>he clients’ or stakeholders’ impact on project management is minimal</w:t>
            </w:r>
          </w:p>
        </w:tc>
        <w:tc>
          <w:tcPr>
            <w:tcW w:w="4508" w:type="dxa"/>
          </w:tcPr>
          <w:p w14:paraId="46D8A539" w14:textId="77777777" w:rsidR="00CD35EA" w:rsidRPr="006515C7" w:rsidRDefault="00CD35EA" w:rsidP="006E6A66">
            <w:pPr>
              <w:pStyle w:val="pf0"/>
              <w:jc w:val="both"/>
              <w:rPr>
                <w:rFonts w:ascii="Arial" w:hAnsi="Arial" w:cs="Arial"/>
              </w:rPr>
            </w:pPr>
            <w:r>
              <w:rPr>
                <w:rFonts w:ascii="Arial" w:hAnsi="Arial" w:cs="Arial"/>
              </w:rPr>
              <w:t>A</w:t>
            </w:r>
            <w:r w:rsidRPr="006515C7">
              <w:rPr>
                <w:rFonts w:ascii="Arial" w:hAnsi="Arial" w:cs="Arial"/>
              </w:rPr>
              <w:t>lterations are easily introduced</w:t>
            </w:r>
          </w:p>
        </w:tc>
      </w:tr>
      <w:tr w:rsidR="00CD35EA" w14:paraId="24CB55B9" w14:textId="77777777" w:rsidTr="006E6A66">
        <w:tc>
          <w:tcPr>
            <w:tcW w:w="4508" w:type="dxa"/>
          </w:tcPr>
          <w:p w14:paraId="4BA9AD88" w14:textId="77777777" w:rsidR="00CD35EA" w:rsidRPr="006515C7" w:rsidRDefault="00CD35EA" w:rsidP="006E6A66">
            <w:pPr>
              <w:pStyle w:val="pf0"/>
              <w:jc w:val="both"/>
              <w:rPr>
                <w:rFonts w:ascii="Arial" w:hAnsi="Arial" w:cs="Arial"/>
              </w:rPr>
            </w:pPr>
            <w:r>
              <w:rPr>
                <w:rFonts w:ascii="Arial" w:hAnsi="Arial" w:cs="Arial"/>
              </w:rPr>
              <w:t>C</w:t>
            </w:r>
            <w:r w:rsidRPr="006515C7">
              <w:rPr>
                <w:rFonts w:ascii="Arial" w:hAnsi="Arial" w:cs="Arial"/>
              </w:rPr>
              <w:t xml:space="preserve">lear management procedures and </w:t>
            </w:r>
            <w:r>
              <w:rPr>
                <w:rFonts w:ascii="Arial" w:hAnsi="Arial" w:cs="Arial"/>
              </w:rPr>
              <w:t xml:space="preserve">a </w:t>
            </w:r>
            <w:r w:rsidRPr="006515C7">
              <w:rPr>
                <w:rFonts w:ascii="Arial" w:hAnsi="Arial" w:cs="Arial"/>
              </w:rPr>
              <w:t>homogeneous project team</w:t>
            </w:r>
          </w:p>
        </w:tc>
        <w:tc>
          <w:tcPr>
            <w:tcW w:w="4508" w:type="dxa"/>
          </w:tcPr>
          <w:p w14:paraId="477313CC" w14:textId="77777777" w:rsidR="00CD35EA" w:rsidRPr="006515C7" w:rsidRDefault="00CD35EA" w:rsidP="006E6A66">
            <w:pPr>
              <w:pStyle w:val="pf0"/>
              <w:jc w:val="both"/>
              <w:rPr>
                <w:rFonts w:ascii="Arial" w:hAnsi="Arial" w:cs="Arial"/>
              </w:rPr>
            </w:pPr>
            <w:r>
              <w:rPr>
                <w:rFonts w:ascii="Arial" w:hAnsi="Arial" w:cs="Arial"/>
              </w:rPr>
              <w:t>F</w:t>
            </w:r>
            <w:r w:rsidRPr="006515C7">
              <w:rPr>
                <w:rFonts w:ascii="Arial" w:hAnsi="Arial" w:cs="Arial"/>
              </w:rPr>
              <w:t>irm relationship and permanent contact with the client</w:t>
            </w:r>
          </w:p>
        </w:tc>
      </w:tr>
    </w:tbl>
    <w:p w14:paraId="27A4612A" w14:textId="77777777" w:rsidR="00CD35EA" w:rsidRPr="00EE59E1" w:rsidRDefault="00CD35EA" w:rsidP="00CD35EA">
      <w:pPr>
        <w:pStyle w:val="pf0"/>
        <w:spacing w:before="0" w:beforeAutospacing="0" w:after="0" w:afterAutospacing="0"/>
        <w:jc w:val="right"/>
        <w:rPr>
          <w:rFonts w:ascii="Arial" w:hAnsi="Arial" w:cs="Arial"/>
        </w:rPr>
      </w:pPr>
      <w:r>
        <w:rPr>
          <w:rFonts w:ascii="Arial" w:hAnsi="Arial" w:cs="Arial"/>
        </w:rPr>
        <w:t xml:space="preserve">(Jovanovic and Beric, </w:t>
      </w:r>
      <w:r w:rsidRPr="00EE59E1">
        <w:rPr>
          <w:rFonts w:ascii="Arial" w:hAnsi="Arial" w:cs="Arial"/>
        </w:rPr>
        <w:t>2018, p</w:t>
      </w:r>
      <w:r>
        <w:rPr>
          <w:rFonts w:ascii="Arial" w:hAnsi="Arial" w:cs="Arial"/>
        </w:rPr>
        <w:t>7</w:t>
      </w:r>
      <w:r w:rsidRPr="00EE59E1">
        <w:rPr>
          <w:rFonts w:ascii="Arial" w:hAnsi="Arial" w:cs="Arial"/>
        </w:rPr>
        <w:t>)</w:t>
      </w:r>
    </w:p>
    <w:p w14:paraId="6830629F" w14:textId="77777777" w:rsidR="00CD35EA" w:rsidRPr="00DE5D6C" w:rsidRDefault="00CD35EA" w:rsidP="00CD35EA">
      <w:pPr>
        <w:pStyle w:val="pf0"/>
        <w:spacing w:before="0" w:beforeAutospacing="0"/>
        <w:jc w:val="both"/>
        <w:rPr>
          <w:rFonts w:ascii="Arial" w:hAnsi="Arial" w:cs="Arial"/>
          <w:i/>
          <w:iCs/>
          <w:color w:val="ED7D31" w:themeColor="accent2"/>
          <w:sz w:val="20"/>
          <w:szCs w:val="20"/>
        </w:rPr>
      </w:pPr>
      <w:r w:rsidRPr="00DE5D6C">
        <w:rPr>
          <w:rFonts w:ascii="Arial" w:hAnsi="Arial" w:cs="Arial"/>
          <w:b/>
          <w:bCs/>
          <w:i/>
          <w:iCs/>
          <w:sz w:val="20"/>
          <w:szCs w:val="20"/>
        </w:rPr>
        <w:t xml:space="preserve">Table </w:t>
      </w:r>
      <w:r>
        <w:rPr>
          <w:rFonts w:ascii="Arial" w:hAnsi="Arial" w:cs="Arial"/>
          <w:b/>
          <w:bCs/>
          <w:i/>
          <w:iCs/>
          <w:sz w:val="20"/>
          <w:szCs w:val="20"/>
        </w:rPr>
        <w:t>2</w:t>
      </w:r>
      <w:r w:rsidRPr="00DE5D6C">
        <w:rPr>
          <w:rFonts w:ascii="Arial" w:hAnsi="Arial" w:cs="Arial"/>
          <w:b/>
          <w:bCs/>
          <w:i/>
          <w:iCs/>
          <w:sz w:val="20"/>
          <w:szCs w:val="20"/>
        </w:rPr>
        <w:t>: Key characteristics of traditional and agile project management methodologies</w:t>
      </w:r>
    </w:p>
    <w:p w14:paraId="234449DA" w14:textId="77777777" w:rsidR="00CD35EA" w:rsidRPr="005605F8" w:rsidRDefault="00CD35EA" w:rsidP="00CD35EA">
      <w:pPr>
        <w:pStyle w:val="pf0"/>
        <w:spacing w:line="360" w:lineRule="auto"/>
        <w:jc w:val="both"/>
        <w:rPr>
          <w:rFonts w:ascii="Arial" w:hAnsi="Arial" w:cs="Arial"/>
        </w:rPr>
      </w:pPr>
      <w:r>
        <w:rPr>
          <w:rFonts w:ascii="Arial" w:hAnsi="Arial" w:cs="Arial"/>
        </w:rPr>
        <w:lastRenderedPageBreak/>
        <w:t xml:space="preserve">They </w:t>
      </w:r>
      <w:r w:rsidRPr="0013198D">
        <w:rPr>
          <w:rFonts w:ascii="Arial" w:hAnsi="Arial" w:cs="Arial"/>
        </w:rPr>
        <w:t xml:space="preserve">note that traditional approaches are generally process-oriented and could be proposed for any manner of project, though they </w:t>
      </w:r>
      <w:r>
        <w:rPr>
          <w:rFonts w:ascii="Arial" w:hAnsi="Arial" w:cs="Arial"/>
        </w:rPr>
        <w:t>are more suited to continuous, phased projects, whilst agile approaches may be particularly useful for projects where an iterative and flexible approach is required. Spundak (2014) observes that there are advantages and disadvantages to both traditional and agile methodologies, so it is not possible to make a claim for either categorically.</w:t>
      </w:r>
    </w:p>
    <w:p w14:paraId="0DD1ECBE" w14:textId="77777777" w:rsidR="00CD35EA" w:rsidRDefault="00CD35EA" w:rsidP="00CD35EA">
      <w:pPr>
        <w:pStyle w:val="pf0"/>
        <w:spacing w:line="360" w:lineRule="auto"/>
        <w:jc w:val="both"/>
        <w:rPr>
          <w:rFonts w:ascii="Arial" w:hAnsi="Arial" w:cs="Arial"/>
        </w:rPr>
      </w:pPr>
      <w:r>
        <w:rPr>
          <w:rFonts w:ascii="Arial" w:hAnsi="Arial" w:cs="Arial"/>
        </w:rPr>
        <w:t xml:space="preserve">Spundak (2014) recognises that one of the key factors in the successful use of any methodology is its alignment with other company processes. Thesing, Feldman and Burchardt deduced that there is potential that an “iterative approach may not fit the corporate culture” (20121, p 751) and this may be a key constraint during framework selection. BCUHB is very much corporate, with the associated hierarchies and leadership structures. PRINCE2 is an accepted project methodology within the Board so it </w:t>
      </w:r>
      <w:r w:rsidRPr="00465E55">
        <w:rPr>
          <w:rFonts w:ascii="Arial" w:hAnsi="Arial" w:cs="Arial"/>
        </w:rPr>
        <w:t xml:space="preserve">has already permeated </w:t>
      </w:r>
      <w:r>
        <w:rPr>
          <w:rFonts w:ascii="Arial" w:hAnsi="Arial" w:cs="Arial"/>
        </w:rPr>
        <w:t>the culture to some degree, and many staff will be familiar with it by name if not process.</w:t>
      </w:r>
    </w:p>
    <w:p w14:paraId="4973DF82" w14:textId="77777777" w:rsidR="00CD35EA" w:rsidRDefault="00CD35EA" w:rsidP="00CD35EA">
      <w:pPr>
        <w:pStyle w:val="pf0"/>
        <w:spacing w:line="360" w:lineRule="auto"/>
        <w:jc w:val="both"/>
        <w:rPr>
          <w:rFonts w:ascii="Arial" w:hAnsi="Arial" w:cs="Arial"/>
        </w:rPr>
      </w:pPr>
      <w:r>
        <w:rPr>
          <w:rFonts w:ascii="Arial" w:hAnsi="Arial" w:cs="Arial"/>
        </w:rPr>
        <w:t xml:space="preserve">Jovanovic and Beric suggested that the “key word when selecting or creating an acceptable project management methodology should be adaptation” (2018, p10). The ability to adapt and be applied </w:t>
      </w:r>
      <w:r w:rsidRPr="005C387B">
        <w:rPr>
          <w:rFonts w:ascii="Arial" w:hAnsi="Arial" w:cs="Arial"/>
        </w:rPr>
        <w:t xml:space="preserve">to any project “regardless of project scale, type, organisation, geography or culture” (Office of National Commerce, 2009, p4) is </w:t>
      </w:r>
      <w:r>
        <w:rPr>
          <w:rFonts w:ascii="Arial" w:hAnsi="Arial" w:cs="Arial"/>
        </w:rPr>
        <w:t xml:space="preserve">certainly one of the claims of PRINCE2. </w:t>
      </w:r>
    </w:p>
    <w:p w14:paraId="7D5257B0" w14:textId="77777777" w:rsidR="00CD35EA" w:rsidRPr="0037124B" w:rsidRDefault="00CD35EA" w:rsidP="00CD35EA">
      <w:pPr>
        <w:spacing w:line="360" w:lineRule="auto"/>
        <w:jc w:val="center"/>
        <w:rPr>
          <w:rFonts w:ascii="Arial" w:hAnsi="Arial" w:cs="Arial"/>
          <w:b/>
          <w:sz w:val="24"/>
        </w:rPr>
      </w:pPr>
      <w:r w:rsidRPr="0037124B">
        <w:rPr>
          <w:rFonts w:ascii="Arial" w:hAnsi="Arial" w:cs="Arial"/>
          <w:b/>
          <w:sz w:val="24"/>
        </w:rPr>
        <w:t>Method</w:t>
      </w:r>
    </w:p>
    <w:p w14:paraId="5AFAF67E" w14:textId="77777777" w:rsidR="00CD35EA" w:rsidRDefault="00CD35EA" w:rsidP="00CD35EA">
      <w:pPr>
        <w:spacing w:line="360" w:lineRule="auto"/>
        <w:rPr>
          <w:rFonts w:ascii="Arial" w:hAnsi="Arial" w:cs="Arial"/>
          <w:b/>
          <w:bCs/>
          <w:i/>
          <w:iCs/>
          <w:color w:val="ED7D31" w:themeColor="accent2"/>
        </w:rPr>
      </w:pPr>
      <w:r w:rsidRPr="0037124B">
        <w:rPr>
          <w:rFonts w:ascii="Arial" w:hAnsi="Arial" w:cs="Arial"/>
          <w:b/>
          <w:sz w:val="24"/>
        </w:rPr>
        <w:t>Project Management Methodology Selec</w:t>
      </w:r>
      <w:r w:rsidRPr="002B7E3F">
        <w:rPr>
          <w:rFonts w:ascii="Arial" w:hAnsi="Arial" w:cs="Arial"/>
          <w:b/>
          <w:bCs/>
          <w:i/>
          <w:iCs/>
          <w:sz w:val="24"/>
          <w:szCs w:val="24"/>
        </w:rPr>
        <w:t>tion and Description</w:t>
      </w:r>
      <w:r w:rsidRPr="002B7E3F">
        <w:rPr>
          <w:rFonts w:ascii="Arial" w:hAnsi="Arial" w:cs="Arial"/>
          <w:b/>
          <w:bCs/>
          <w:i/>
          <w:iCs/>
          <w:color w:val="ED7D31" w:themeColor="accent2"/>
        </w:rPr>
        <w:t xml:space="preserve"> </w:t>
      </w:r>
    </w:p>
    <w:p w14:paraId="68CF2DD7" w14:textId="77777777" w:rsidR="00CD35EA" w:rsidRPr="00465E55" w:rsidRDefault="00CD35EA" w:rsidP="00CD35EA">
      <w:pPr>
        <w:pStyle w:val="pf0"/>
        <w:spacing w:line="360" w:lineRule="auto"/>
        <w:jc w:val="both"/>
        <w:rPr>
          <w:rFonts w:ascii="Arial" w:hAnsi="Arial" w:cs="Arial"/>
        </w:rPr>
      </w:pPr>
      <w:r w:rsidRPr="00221BDA">
        <w:rPr>
          <w:rFonts w:ascii="Arial" w:hAnsi="Arial" w:cs="Arial"/>
        </w:rPr>
        <w:t xml:space="preserve">It is envisaged that this project will be internal, continuous and phased in nature, planned in advance, and, in context, </w:t>
      </w:r>
      <w:r>
        <w:rPr>
          <w:rFonts w:ascii="Arial" w:hAnsi="Arial" w:cs="Arial"/>
        </w:rPr>
        <w:t xml:space="preserve">relatively </w:t>
      </w:r>
      <w:r w:rsidRPr="00221BDA">
        <w:rPr>
          <w:rFonts w:ascii="Arial" w:hAnsi="Arial" w:cs="Arial"/>
        </w:rPr>
        <w:t xml:space="preserve">simple. For these reasons, in addition to the fact that colleagues in the Board are more familiar with it, PRINCE2 </w:t>
      </w:r>
      <w:r>
        <w:rPr>
          <w:rFonts w:ascii="Arial" w:hAnsi="Arial" w:cs="Arial"/>
        </w:rPr>
        <w:t xml:space="preserve">appears to align itself with </w:t>
      </w:r>
      <w:r w:rsidRPr="00650BA5">
        <w:rPr>
          <w:rFonts w:ascii="Arial" w:hAnsi="Arial" w:cs="Arial"/>
        </w:rPr>
        <w:t xml:space="preserve">the focus project for this paper and will be the </w:t>
      </w:r>
      <w:r w:rsidRPr="005C387B">
        <w:rPr>
          <w:rFonts w:ascii="Arial" w:hAnsi="Arial" w:cs="Arial"/>
        </w:rPr>
        <w:t>focal meth</w:t>
      </w:r>
      <w:r w:rsidRPr="00465E55">
        <w:rPr>
          <w:rFonts w:ascii="Arial" w:hAnsi="Arial" w:cs="Arial"/>
        </w:rPr>
        <w:t>odology moving forward.</w:t>
      </w:r>
    </w:p>
    <w:p w14:paraId="6F1E8AC9" w14:textId="77777777" w:rsidR="00CD35EA" w:rsidRDefault="00CD35EA" w:rsidP="00CD35EA">
      <w:pPr>
        <w:pStyle w:val="NormalWeb"/>
        <w:spacing w:before="0" w:beforeAutospacing="0" w:after="0" w:afterAutospacing="0" w:line="360" w:lineRule="auto"/>
        <w:jc w:val="both"/>
        <w:rPr>
          <w:rFonts w:ascii="Arial" w:hAnsi="Arial" w:cs="Arial"/>
        </w:rPr>
      </w:pPr>
      <w:r w:rsidRPr="00465E55">
        <w:rPr>
          <w:rFonts w:ascii="Arial" w:hAnsi="Arial" w:cs="Arial"/>
        </w:rPr>
        <w:t>PRINCE2</w:t>
      </w:r>
      <w:r>
        <w:rPr>
          <w:rFonts w:ascii="Arial" w:hAnsi="Arial" w:cs="Arial"/>
        </w:rPr>
        <w:t xml:space="preserve"> is a structured, process-based framework that aims to control six standard variables for each project; these variables are cost,</w:t>
      </w:r>
      <w:r>
        <w:rPr>
          <w:rFonts w:ascii="Arial" w:hAnsi="Arial" w:cs="Arial"/>
        </w:rPr>
        <w:tab/>
        <w:t>timescale, quality, scope, risk, and benefit. To exercise this control PRINCE2 employs four overarching elements as detailed in the tables below:</w:t>
      </w:r>
    </w:p>
    <w:p w14:paraId="01BF40A0" w14:textId="77777777" w:rsidR="00CD35EA" w:rsidRDefault="00CD35EA" w:rsidP="00CD35EA">
      <w:pPr>
        <w:pStyle w:val="NormalWeb"/>
        <w:spacing w:before="0" w:beforeAutospacing="0" w:after="0" w:afterAutospacing="0" w:line="360" w:lineRule="auto"/>
        <w:jc w:val="both"/>
        <w:rPr>
          <w:rFonts w:ascii="Arial" w:hAnsi="Arial" w:cs="Arial"/>
        </w:rPr>
      </w:pPr>
    </w:p>
    <w:tbl>
      <w:tblPr>
        <w:tblStyle w:val="TableGrid"/>
        <w:tblW w:w="0" w:type="auto"/>
        <w:tblInd w:w="279" w:type="dxa"/>
        <w:tblLook w:val="04A0" w:firstRow="1" w:lastRow="0" w:firstColumn="1" w:lastColumn="0" w:noHBand="0" w:noVBand="1"/>
      </w:tblPr>
      <w:tblGrid>
        <w:gridCol w:w="1984"/>
        <w:gridCol w:w="6521"/>
      </w:tblGrid>
      <w:tr w:rsidR="00CD35EA" w14:paraId="0BBD08FD" w14:textId="77777777" w:rsidTr="006E6A66">
        <w:tc>
          <w:tcPr>
            <w:tcW w:w="1984" w:type="dxa"/>
            <w:shd w:val="clear" w:color="auto" w:fill="D9D9D9" w:themeFill="background1" w:themeFillShade="D9"/>
          </w:tcPr>
          <w:p w14:paraId="211EFA7E" w14:textId="77777777" w:rsidR="00CD35EA" w:rsidRPr="006C19D6" w:rsidRDefault="00CD35EA" w:rsidP="006E6A66">
            <w:pPr>
              <w:pStyle w:val="NormalWeb"/>
              <w:spacing w:before="0" w:beforeAutospacing="0" w:after="0" w:afterAutospacing="0" w:line="360" w:lineRule="auto"/>
              <w:jc w:val="center"/>
              <w:rPr>
                <w:rFonts w:ascii="Arial" w:hAnsi="Arial" w:cs="Arial"/>
                <w:b/>
                <w:bCs/>
              </w:rPr>
            </w:pPr>
            <w:r>
              <w:rPr>
                <w:rFonts w:ascii="Arial" w:hAnsi="Arial" w:cs="Arial"/>
                <w:b/>
                <w:bCs/>
              </w:rPr>
              <w:t>Element</w:t>
            </w:r>
          </w:p>
        </w:tc>
        <w:tc>
          <w:tcPr>
            <w:tcW w:w="6521" w:type="dxa"/>
            <w:shd w:val="clear" w:color="auto" w:fill="D9D9D9" w:themeFill="background1" w:themeFillShade="D9"/>
          </w:tcPr>
          <w:p w14:paraId="3C7C6860" w14:textId="77777777" w:rsidR="00CD35EA" w:rsidRPr="006C19D6" w:rsidRDefault="00CD35EA" w:rsidP="006E6A66">
            <w:pPr>
              <w:pStyle w:val="NormalWeb"/>
              <w:spacing w:before="0" w:beforeAutospacing="0" w:after="0" w:afterAutospacing="0" w:line="360" w:lineRule="auto"/>
              <w:jc w:val="center"/>
              <w:rPr>
                <w:rFonts w:ascii="Arial" w:hAnsi="Arial" w:cs="Arial"/>
                <w:b/>
                <w:bCs/>
              </w:rPr>
            </w:pPr>
            <w:r>
              <w:rPr>
                <w:rFonts w:ascii="Arial" w:hAnsi="Arial" w:cs="Arial"/>
                <w:b/>
                <w:bCs/>
              </w:rPr>
              <w:t>Description</w:t>
            </w:r>
          </w:p>
        </w:tc>
      </w:tr>
      <w:tr w:rsidR="00CD35EA" w14:paraId="6F6026E1" w14:textId="77777777" w:rsidTr="006E6A66">
        <w:tc>
          <w:tcPr>
            <w:tcW w:w="1984" w:type="dxa"/>
          </w:tcPr>
          <w:p w14:paraId="6E0E8AC7"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Principles</w:t>
            </w:r>
          </w:p>
        </w:tc>
        <w:tc>
          <w:tcPr>
            <w:tcW w:w="6521" w:type="dxa"/>
          </w:tcPr>
          <w:p w14:paraId="3EEEEF53" w14:textId="77777777" w:rsidR="00CD35EA" w:rsidRDefault="00CD35EA" w:rsidP="006E6A66">
            <w:pPr>
              <w:pStyle w:val="NormalWeb"/>
              <w:spacing w:before="0" w:beforeAutospacing="0" w:after="0" w:afterAutospacing="0" w:line="360" w:lineRule="auto"/>
              <w:rPr>
                <w:rFonts w:ascii="Arial" w:hAnsi="Arial" w:cs="Arial"/>
              </w:rPr>
            </w:pPr>
            <w:r w:rsidRPr="0071249F">
              <w:rPr>
                <w:rFonts w:ascii="Arial" w:hAnsi="Arial" w:cs="Arial"/>
              </w:rPr>
              <w:t xml:space="preserve">The seven principles </w:t>
            </w:r>
            <w:r>
              <w:rPr>
                <w:rFonts w:ascii="Arial" w:hAnsi="Arial" w:cs="Arial"/>
              </w:rPr>
              <w:t>that PRINCE2 abides by cannot be tailored, and further, if a project fails to adhere to them then it cannot be considered a PRINCE2-managed project.</w:t>
            </w:r>
          </w:p>
        </w:tc>
      </w:tr>
      <w:tr w:rsidR="00CD35EA" w14:paraId="1A6D5712" w14:textId="77777777" w:rsidTr="006E6A66">
        <w:tc>
          <w:tcPr>
            <w:tcW w:w="1984" w:type="dxa"/>
          </w:tcPr>
          <w:p w14:paraId="56C07CE0"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Themes</w:t>
            </w:r>
          </w:p>
        </w:tc>
        <w:tc>
          <w:tcPr>
            <w:tcW w:w="6521" w:type="dxa"/>
          </w:tcPr>
          <w:p w14:paraId="31837006"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The seven themes that PRINCE2 addresses should be revisited throughout the project. They must all be applied, but PRINCE2 recommends that they are tailored as appropriate.</w:t>
            </w:r>
          </w:p>
        </w:tc>
      </w:tr>
      <w:tr w:rsidR="00CD35EA" w14:paraId="1FAF002E" w14:textId="77777777" w:rsidTr="006E6A66">
        <w:tc>
          <w:tcPr>
            <w:tcW w:w="1984" w:type="dxa"/>
          </w:tcPr>
          <w:p w14:paraId="6FB20C8D"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Processes</w:t>
            </w:r>
          </w:p>
        </w:tc>
        <w:tc>
          <w:tcPr>
            <w:tcW w:w="6521" w:type="dxa"/>
          </w:tcPr>
          <w:p w14:paraId="1C987436"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Based on inputs and outputs, there are seven set processes detailed by PRINCE2 that take the users sequentially through the life of the project. Tailoring will usually relate to responsibilities rather than activity.</w:t>
            </w:r>
          </w:p>
        </w:tc>
      </w:tr>
      <w:tr w:rsidR="00CD35EA" w14:paraId="4022154D" w14:textId="77777777" w:rsidTr="006E6A66">
        <w:tc>
          <w:tcPr>
            <w:tcW w:w="1984" w:type="dxa"/>
          </w:tcPr>
          <w:p w14:paraId="17A69FE8"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Tailoring</w:t>
            </w:r>
          </w:p>
        </w:tc>
        <w:tc>
          <w:tcPr>
            <w:tcW w:w="6521" w:type="dxa"/>
          </w:tcPr>
          <w:p w14:paraId="6E514DC9" w14:textId="77777777" w:rsidR="00CD35EA" w:rsidRDefault="00CD35EA" w:rsidP="006E6A66">
            <w:pPr>
              <w:pStyle w:val="NormalWeb"/>
              <w:spacing w:before="0" w:beforeAutospacing="0" w:after="0" w:afterAutospacing="0" w:line="360" w:lineRule="auto"/>
              <w:jc w:val="both"/>
              <w:rPr>
                <w:rFonts w:ascii="Arial" w:hAnsi="Arial" w:cs="Arial"/>
              </w:rPr>
            </w:pPr>
            <w:r>
              <w:rPr>
                <w:rFonts w:ascii="Arial" w:hAnsi="Arial" w:cs="Arial"/>
              </w:rPr>
              <w:t>Tailoring does not mean excluding components, but rather an adaptation of each component to the project environment.</w:t>
            </w:r>
          </w:p>
        </w:tc>
      </w:tr>
    </w:tbl>
    <w:p w14:paraId="7697F96B" w14:textId="77777777" w:rsidR="00CD35EA" w:rsidRDefault="00CD35EA" w:rsidP="00CD35EA">
      <w:pPr>
        <w:pStyle w:val="NormalWeb"/>
        <w:spacing w:before="0" w:beforeAutospacing="0" w:after="0" w:afterAutospacing="0" w:line="360" w:lineRule="auto"/>
        <w:rPr>
          <w:rFonts w:ascii="Arial" w:hAnsi="Arial" w:cs="Arial"/>
          <w:i/>
          <w:iCs/>
        </w:rPr>
      </w:pPr>
      <w:r>
        <w:rPr>
          <w:rFonts w:ascii="Arial" w:hAnsi="Arial" w:cs="Arial"/>
          <w:b/>
          <w:bCs/>
          <w:i/>
          <w:iCs/>
        </w:rPr>
        <w:t xml:space="preserve">    </w:t>
      </w:r>
      <w:r w:rsidRPr="00DE5D6C">
        <w:rPr>
          <w:rFonts w:ascii="Arial" w:hAnsi="Arial" w:cs="Arial"/>
          <w:b/>
          <w:bCs/>
          <w:i/>
          <w:iCs/>
          <w:sz w:val="20"/>
          <w:szCs w:val="20"/>
        </w:rPr>
        <w:t xml:space="preserve">Table </w:t>
      </w:r>
      <w:r>
        <w:rPr>
          <w:rFonts w:ascii="Arial" w:hAnsi="Arial" w:cs="Arial"/>
          <w:b/>
          <w:bCs/>
          <w:i/>
          <w:iCs/>
          <w:sz w:val="20"/>
          <w:szCs w:val="20"/>
        </w:rPr>
        <w:t>3</w:t>
      </w:r>
      <w:r w:rsidRPr="00DE5D6C">
        <w:rPr>
          <w:rFonts w:ascii="Arial" w:hAnsi="Arial" w:cs="Arial"/>
          <w:b/>
          <w:bCs/>
          <w:i/>
          <w:iCs/>
          <w:sz w:val="20"/>
          <w:szCs w:val="20"/>
        </w:rPr>
        <w:t>: PRINCE2 elements</w:t>
      </w:r>
      <w:r w:rsidRPr="00FD15B6">
        <w:rPr>
          <w:rFonts w:ascii="Arial" w:hAnsi="Arial" w:cs="Arial"/>
          <w:i/>
          <w:iCs/>
        </w:rPr>
        <w:tab/>
      </w:r>
    </w:p>
    <w:p w14:paraId="3F4884E4" w14:textId="77777777" w:rsidR="00CD35EA" w:rsidRDefault="00CD35EA" w:rsidP="00CD35EA">
      <w:pPr>
        <w:pStyle w:val="NormalWeb"/>
        <w:spacing w:before="0" w:beforeAutospacing="0" w:after="0" w:afterAutospacing="0" w:line="360" w:lineRule="auto"/>
        <w:rPr>
          <w:rFonts w:ascii="Arial" w:hAnsi="Arial" w:cs="Arial"/>
        </w:rPr>
      </w:pPr>
    </w:p>
    <w:p w14:paraId="5C1F04F4" w14:textId="77777777" w:rsidR="00CD35EA" w:rsidRPr="00645ABD" w:rsidRDefault="00CD35EA" w:rsidP="00CD35EA">
      <w:pPr>
        <w:pStyle w:val="NormalWeb"/>
        <w:spacing w:before="0" w:beforeAutospacing="0" w:after="0" w:afterAutospacing="0" w:line="360" w:lineRule="auto"/>
        <w:rPr>
          <w:rFonts w:ascii="Arial" w:hAnsi="Arial" w:cs="Arial"/>
        </w:rPr>
      </w:pPr>
    </w:p>
    <w:tbl>
      <w:tblPr>
        <w:tblStyle w:val="TableGrid"/>
        <w:tblW w:w="0" w:type="auto"/>
        <w:tblLook w:val="04A0" w:firstRow="1" w:lastRow="0" w:firstColumn="1" w:lastColumn="0" w:noHBand="0" w:noVBand="1"/>
      </w:tblPr>
      <w:tblGrid>
        <w:gridCol w:w="3964"/>
        <w:gridCol w:w="1843"/>
        <w:gridCol w:w="3209"/>
      </w:tblGrid>
      <w:tr w:rsidR="00CD35EA" w14:paraId="7D9417D1" w14:textId="77777777" w:rsidTr="006E6A66">
        <w:tc>
          <w:tcPr>
            <w:tcW w:w="3964" w:type="dxa"/>
            <w:shd w:val="clear" w:color="auto" w:fill="D9D9D9" w:themeFill="background1" w:themeFillShade="D9"/>
          </w:tcPr>
          <w:p w14:paraId="2D0DF496" w14:textId="77777777" w:rsidR="00CD35EA" w:rsidRPr="006E4B8F" w:rsidRDefault="00CD35EA" w:rsidP="006E6A66">
            <w:pPr>
              <w:pStyle w:val="NormalWeb"/>
              <w:spacing w:before="0" w:beforeAutospacing="0" w:after="0" w:afterAutospacing="0" w:line="360" w:lineRule="auto"/>
              <w:jc w:val="center"/>
              <w:rPr>
                <w:rFonts w:ascii="Arial" w:hAnsi="Arial" w:cs="Arial"/>
                <w:b/>
                <w:bCs/>
              </w:rPr>
            </w:pPr>
            <w:r>
              <w:rPr>
                <w:rFonts w:ascii="Arial" w:hAnsi="Arial" w:cs="Arial"/>
                <w:b/>
                <w:bCs/>
              </w:rPr>
              <w:t>Principles</w:t>
            </w:r>
          </w:p>
        </w:tc>
        <w:tc>
          <w:tcPr>
            <w:tcW w:w="1843" w:type="dxa"/>
            <w:shd w:val="clear" w:color="auto" w:fill="D9D9D9" w:themeFill="background1" w:themeFillShade="D9"/>
          </w:tcPr>
          <w:p w14:paraId="0B6CE035" w14:textId="77777777" w:rsidR="00CD35EA" w:rsidRPr="006E4B8F" w:rsidRDefault="00CD35EA" w:rsidP="006E6A66">
            <w:pPr>
              <w:pStyle w:val="NormalWeb"/>
              <w:spacing w:before="0" w:beforeAutospacing="0" w:after="0" w:afterAutospacing="0" w:line="360" w:lineRule="auto"/>
              <w:jc w:val="center"/>
              <w:rPr>
                <w:rFonts w:ascii="Arial" w:hAnsi="Arial" w:cs="Arial"/>
                <w:b/>
                <w:bCs/>
              </w:rPr>
            </w:pPr>
            <w:r>
              <w:rPr>
                <w:rFonts w:ascii="Arial" w:hAnsi="Arial" w:cs="Arial"/>
                <w:b/>
                <w:bCs/>
              </w:rPr>
              <w:t>Themes</w:t>
            </w:r>
          </w:p>
        </w:tc>
        <w:tc>
          <w:tcPr>
            <w:tcW w:w="3209" w:type="dxa"/>
            <w:shd w:val="clear" w:color="auto" w:fill="D9D9D9" w:themeFill="background1" w:themeFillShade="D9"/>
          </w:tcPr>
          <w:p w14:paraId="6AE21031" w14:textId="77777777" w:rsidR="00CD35EA" w:rsidRPr="006E4B8F" w:rsidRDefault="00CD35EA" w:rsidP="006E6A66">
            <w:pPr>
              <w:pStyle w:val="NormalWeb"/>
              <w:spacing w:before="0" w:beforeAutospacing="0" w:after="0" w:afterAutospacing="0" w:line="360" w:lineRule="auto"/>
              <w:jc w:val="center"/>
              <w:rPr>
                <w:rFonts w:ascii="Arial" w:hAnsi="Arial" w:cs="Arial"/>
                <w:b/>
                <w:bCs/>
              </w:rPr>
            </w:pPr>
            <w:r>
              <w:rPr>
                <w:rFonts w:ascii="Arial" w:hAnsi="Arial" w:cs="Arial"/>
                <w:b/>
                <w:bCs/>
              </w:rPr>
              <w:t>Processes</w:t>
            </w:r>
          </w:p>
        </w:tc>
      </w:tr>
      <w:tr w:rsidR="00CD35EA" w14:paraId="34DE60E8" w14:textId="77777777" w:rsidTr="006E6A66">
        <w:tc>
          <w:tcPr>
            <w:tcW w:w="3964" w:type="dxa"/>
          </w:tcPr>
          <w:p w14:paraId="35629C0C"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Continued Business Justification</w:t>
            </w:r>
          </w:p>
        </w:tc>
        <w:tc>
          <w:tcPr>
            <w:tcW w:w="1843" w:type="dxa"/>
          </w:tcPr>
          <w:p w14:paraId="23093A39"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Business Case</w:t>
            </w:r>
          </w:p>
        </w:tc>
        <w:tc>
          <w:tcPr>
            <w:tcW w:w="3209" w:type="dxa"/>
          </w:tcPr>
          <w:p w14:paraId="340B6996"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Starting up a project</w:t>
            </w:r>
          </w:p>
        </w:tc>
      </w:tr>
      <w:tr w:rsidR="00CD35EA" w14:paraId="29144DCD" w14:textId="77777777" w:rsidTr="006E6A66">
        <w:tc>
          <w:tcPr>
            <w:tcW w:w="3964" w:type="dxa"/>
          </w:tcPr>
          <w:p w14:paraId="52386DB6"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Learn from Experience</w:t>
            </w:r>
          </w:p>
        </w:tc>
        <w:tc>
          <w:tcPr>
            <w:tcW w:w="1843" w:type="dxa"/>
          </w:tcPr>
          <w:p w14:paraId="59D5B941"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Organisation</w:t>
            </w:r>
          </w:p>
        </w:tc>
        <w:tc>
          <w:tcPr>
            <w:tcW w:w="3209" w:type="dxa"/>
          </w:tcPr>
          <w:p w14:paraId="7730E028"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Directing a project</w:t>
            </w:r>
          </w:p>
        </w:tc>
      </w:tr>
      <w:tr w:rsidR="00CD35EA" w14:paraId="5AE178FE" w14:textId="77777777" w:rsidTr="006E6A66">
        <w:tc>
          <w:tcPr>
            <w:tcW w:w="3964" w:type="dxa"/>
          </w:tcPr>
          <w:p w14:paraId="0AF98146"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Defined Roles and Responsibilities</w:t>
            </w:r>
          </w:p>
        </w:tc>
        <w:tc>
          <w:tcPr>
            <w:tcW w:w="1843" w:type="dxa"/>
          </w:tcPr>
          <w:p w14:paraId="20E11F11"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Quality</w:t>
            </w:r>
          </w:p>
        </w:tc>
        <w:tc>
          <w:tcPr>
            <w:tcW w:w="3209" w:type="dxa"/>
          </w:tcPr>
          <w:p w14:paraId="77719156"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Initiating a project</w:t>
            </w:r>
          </w:p>
        </w:tc>
      </w:tr>
      <w:tr w:rsidR="00CD35EA" w14:paraId="76CA67AD" w14:textId="77777777" w:rsidTr="006E6A66">
        <w:tc>
          <w:tcPr>
            <w:tcW w:w="3964" w:type="dxa"/>
          </w:tcPr>
          <w:p w14:paraId="16EB7FB8"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Manage by Stages</w:t>
            </w:r>
          </w:p>
        </w:tc>
        <w:tc>
          <w:tcPr>
            <w:tcW w:w="1843" w:type="dxa"/>
          </w:tcPr>
          <w:p w14:paraId="638F6858"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Plans</w:t>
            </w:r>
          </w:p>
        </w:tc>
        <w:tc>
          <w:tcPr>
            <w:tcW w:w="3209" w:type="dxa"/>
          </w:tcPr>
          <w:p w14:paraId="0FA2E225"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Controlling a stage</w:t>
            </w:r>
          </w:p>
        </w:tc>
      </w:tr>
      <w:tr w:rsidR="00CD35EA" w14:paraId="28399923" w14:textId="77777777" w:rsidTr="006E6A66">
        <w:tc>
          <w:tcPr>
            <w:tcW w:w="3964" w:type="dxa"/>
          </w:tcPr>
          <w:p w14:paraId="4DF84791"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Manage by Exception</w:t>
            </w:r>
          </w:p>
        </w:tc>
        <w:tc>
          <w:tcPr>
            <w:tcW w:w="1843" w:type="dxa"/>
          </w:tcPr>
          <w:p w14:paraId="48DE58EC"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Risk</w:t>
            </w:r>
          </w:p>
        </w:tc>
        <w:tc>
          <w:tcPr>
            <w:tcW w:w="3209" w:type="dxa"/>
          </w:tcPr>
          <w:p w14:paraId="15062802"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Managing product delivery</w:t>
            </w:r>
          </w:p>
        </w:tc>
      </w:tr>
      <w:tr w:rsidR="00CD35EA" w14:paraId="77978E8A" w14:textId="77777777" w:rsidTr="006E6A66">
        <w:tc>
          <w:tcPr>
            <w:tcW w:w="3964" w:type="dxa"/>
          </w:tcPr>
          <w:p w14:paraId="44B4A756"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Focus on Products</w:t>
            </w:r>
          </w:p>
        </w:tc>
        <w:tc>
          <w:tcPr>
            <w:tcW w:w="1843" w:type="dxa"/>
          </w:tcPr>
          <w:p w14:paraId="61845CFD"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Change</w:t>
            </w:r>
          </w:p>
        </w:tc>
        <w:tc>
          <w:tcPr>
            <w:tcW w:w="3209" w:type="dxa"/>
          </w:tcPr>
          <w:p w14:paraId="2DF05271"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Managing a stage boundary</w:t>
            </w:r>
          </w:p>
        </w:tc>
      </w:tr>
      <w:tr w:rsidR="00CD35EA" w14:paraId="6D3C2B6F" w14:textId="77777777" w:rsidTr="006E6A66">
        <w:tc>
          <w:tcPr>
            <w:tcW w:w="3964" w:type="dxa"/>
          </w:tcPr>
          <w:p w14:paraId="0C444E01"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Tailored to Suit the Project Environment</w:t>
            </w:r>
          </w:p>
        </w:tc>
        <w:tc>
          <w:tcPr>
            <w:tcW w:w="1843" w:type="dxa"/>
          </w:tcPr>
          <w:p w14:paraId="3371383B"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Progress</w:t>
            </w:r>
          </w:p>
        </w:tc>
        <w:tc>
          <w:tcPr>
            <w:tcW w:w="3209" w:type="dxa"/>
          </w:tcPr>
          <w:p w14:paraId="19870E4C"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Closing a project</w:t>
            </w:r>
          </w:p>
        </w:tc>
      </w:tr>
    </w:tbl>
    <w:p w14:paraId="385B3983" w14:textId="77777777" w:rsidR="00CD35EA" w:rsidRPr="00DE5D6C" w:rsidRDefault="00CD35EA" w:rsidP="00CD35EA">
      <w:pPr>
        <w:pStyle w:val="NormalWeb"/>
        <w:spacing w:before="0" w:beforeAutospacing="0" w:after="0" w:afterAutospacing="0" w:line="360" w:lineRule="auto"/>
        <w:rPr>
          <w:rFonts w:ascii="Arial" w:hAnsi="Arial" w:cs="Arial"/>
          <w:b/>
          <w:bCs/>
          <w:i/>
          <w:iCs/>
          <w:sz w:val="20"/>
          <w:szCs w:val="20"/>
        </w:rPr>
      </w:pPr>
      <w:r w:rsidRPr="00DE5D6C">
        <w:rPr>
          <w:rFonts w:ascii="Arial" w:hAnsi="Arial" w:cs="Arial"/>
          <w:b/>
          <w:bCs/>
          <w:i/>
          <w:iCs/>
          <w:sz w:val="20"/>
          <w:szCs w:val="20"/>
        </w:rPr>
        <w:t xml:space="preserve">Table </w:t>
      </w:r>
      <w:r>
        <w:rPr>
          <w:rFonts w:ascii="Arial" w:hAnsi="Arial" w:cs="Arial"/>
          <w:b/>
          <w:bCs/>
          <w:i/>
          <w:iCs/>
          <w:sz w:val="20"/>
          <w:szCs w:val="20"/>
        </w:rPr>
        <w:t>4</w:t>
      </w:r>
      <w:r w:rsidRPr="00DE5D6C">
        <w:rPr>
          <w:rFonts w:ascii="Arial" w:hAnsi="Arial" w:cs="Arial"/>
          <w:b/>
          <w:bCs/>
          <w:i/>
          <w:iCs/>
          <w:sz w:val="20"/>
          <w:szCs w:val="20"/>
        </w:rPr>
        <w:t xml:space="preserve">: </w:t>
      </w:r>
      <w:r>
        <w:rPr>
          <w:rFonts w:ascii="Arial" w:hAnsi="Arial" w:cs="Arial"/>
          <w:b/>
          <w:bCs/>
          <w:i/>
          <w:iCs/>
          <w:sz w:val="20"/>
          <w:szCs w:val="20"/>
        </w:rPr>
        <w:t>PRINCE2 Principles, Themes and Processes</w:t>
      </w:r>
    </w:p>
    <w:p w14:paraId="1EBA178E" w14:textId="77777777" w:rsidR="00CD35EA" w:rsidRDefault="00CD35EA" w:rsidP="00CD35EA">
      <w:pPr>
        <w:pStyle w:val="NormalWeb"/>
        <w:spacing w:before="0" w:beforeAutospacing="0" w:after="0" w:afterAutospacing="0" w:line="360" w:lineRule="auto"/>
        <w:rPr>
          <w:rFonts w:ascii="Arial" w:hAnsi="Arial" w:cs="Arial"/>
        </w:rPr>
      </w:pPr>
    </w:p>
    <w:p w14:paraId="64266891" w14:textId="77777777" w:rsidR="00CD35EA" w:rsidRDefault="00CD35EA" w:rsidP="00CD35EA">
      <w:pPr>
        <w:pStyle w:val="NormalWeb"/>
        <w:spacing w:before="0" w:beforeAutospacing="0" w:after="0" w:afterAutospacing="0" w:line="360" w:lineRule="auto"/>
        <w:rPr>
          <w:rFonts w:ascii="Arial" w:hAnsi="Arial" w:cs="Arial"/>
        </w:rPr>
      </w:pPr>
      <w:r>
        <w:rPr>
          <w:rFonts w:ascii="Arial" w:hAnsi="Arial" w:cs="Arial"/>
        </w:rPr>
        <w:t xml:space="preserve">The numerous aspects touched on above intertwine throughout the project and are supported by </w:t>
      </w:r>
      <w:r w:rsidRPr="00D17BD1">
        <w:rPr>
          <w:rFonts w:ascii="Arial" w:hAnsi="Arial" w:cs="Arial"/>
        </w:rPr>
        <w:t>26</w:t>
      </w:r>
      <w:r>
        <w:rPr>
          <w:rFonts w:ascii="Arial" w:hAnsi="Arial" w:cs="Arial"/>
        </w:rPr>
        <w:t xml:space="preserve"> products. </w:t>
      </w:r>
      <w:r w:rsidRPr="00D17BD1">
        <w:rPr>
          <w:rFonts w:ascii="Arial" w:hAnsi="Arial" w:cs="Arial"/>
        </w:rPr>
        <w:t xml:space="preserve">Appendix A </w:t>
      </w:r>
      <w:r>
        <w:rPr>
          <w:rFonts w:ascii="Arial" w:hAnsi="Arial" w:cs="Arial"/>
        </w:rPr>
        <w:t>shows a visual map, by way of a summary, of how these components may sit together in a typical project.</w:t>
      </w:r>
    </w:p>
    <w:p w14:paraId="3086758B" w14:textId="77777777" w:rsidR="00CD35EA" w:rsidRDefault="00CD35EA" w:rsidP="00CD35EA">
      <w:pPr>
        <w:pStyle w:val="NormalWeb"/>
        <w:spacing w:before="0" w:beforeAutospacing="0" w:after="0" w:afterAutospacing="0" w:line="360" w:lineRule="auto"/>
        <w:rPr>
          <w:rFonts w:ascii="Arial" w:hAnsi="Arial" w:cs="Arial"/>
        </w:rPr>
      </w:pPr>
    </w:p>
    <w:p w14:paraId="31581A6E" w14:textId="77777777" w:rsidR="00CD35EA" w:rsidRDefault="00CD35EA" w:rsidP="00CD35EA">
      <w:pPr>
        <w:pStyle w:val="NormalWeb"/>
        <w:spacing w:before="0" w:beforeAutospacing="0" w:after="0" w:afterAutospacing="0" w:line="360" w:lineRule="auto"/>
        <w:jc w:val="both"/>
        <w:rPr>
          <w:rFonts w:ascii="Arial" w:hAnsi="Arial" w:cs="Arial"/>
        </w:rPr>
      </w:pPr>
      <w:r>
        <w:rPr>
          <w:rFonts w:ascii="Arial" w:hAnsi="Arial" w:cs="Arial"/>
        </w:rPr>
        <w:lastRenderedPageBreak/>
        <w:t>Alongside the structures discussed above, consideration must also be given to project stakeholders and their roles and responsibilities. Principally, there are three stakeholder groups whose interests must each be represented within the project management team (PMT). These are users, suppliers, and sponsors. The following table details the key roles within the PMT:</w:t>
      </w:r>
    </w:p>
    <w:p w14:paraId="1BFACC00" w14:textId="77777777" w:rsidR="00CD35EA" w:rsidRDefault="00CD35EA" w:rsidP="00CD35EA">
      <w:pPr>
        <w:pStyle w:val="NormalWeb"/>
        <w:spacing w:before="0" w:beforeAutospacing="0" w:after="0" w:afterAutospacing="0" w:line="360" w:lineRule="auto"/>
        <w:jc w:val="both"/>
        <w:rPr>
          <w:rFonts w:ascii="Arial" w:hAnsi="Arial" w:cs="Arial"/>
        </w:rPr>
      </w:pPr>
    </w:p>
    <w:tbl>
      <w:tblPr>
        <w:tblStyle w:val="TableGrid"/>
        <w:tblW w:w="0" w:type="auto"/>
        <w:tblLook w:val="04A0" w:firstRow="1" w:lastRow="0" w:firstColumn="1" w:lastColumn="0" w:noHBand="0" w:noVBand="1"/>
      </w:tblPr>
      <w:tblGrid>
        <w:gridCol w:w="2547"/>
        <w:gridCol w:w="6469"/>
      </w:tblGrid>
      <w:tr w:rsidR="00CD35EA" w14:paraId="50D3D608" w14:textId="77777777" w:rsidTr="006E6A66">
        <w:tc>
          <w:tcPr>
            <w:tcW w:w="2547" w:type="dxa"/>
            <w:shd w:val="clear" w:color="auto" w:fill="D9D9D9" w:themeFill="background1" w:themeFillShade="D9"/>
          </w:tcPr>
          <w:p w14:paraId="7F70CDE6" w14:textId="77777777" w:rsidR="00CD35EA" w:rsidRPr="00BA1476" w:rsidRDefault="00CD35EA" w:rsidP="006E6A66">
            <w:pPr>
              <w:pStyle w:val="NormalWeb"/>
              <w:spacing w:before="0" w:beforeAutospacing="0" w:after="0" w:afterAutospacing="0" w:line="360" w:lineRule="auto"/>
              <w:jc w:val="both"/>
              <w:rPr>
                <w:rFonts w:ascii="Arial" w:hAnsi="Arial" w:cs="Arial"/>
                <w:b/>
                <w:bCs/>
              </w:rPr>
            </w:pPr>
            <w:r w:rsidRPr="00BA1476">
              <w:rPr>
                <w:rFonts w:ascii="Arial" w:hAnsi="Arial" w:cs="Arial"/>
                <w:b/>
                <w:bCs/>
              </w:rPr>
              <w:t>Role</w:t>
            </w:r>
          </w:p>
        </w:tc>
        <w:tc>
          <w:tcPr>
            <w:tcW w:w="6469" w:type="dxa"/>
            <w:shd w:val="clear" w:color="auto" w:fill="D9D9D9" w:themeFill="background1" w:themeFillShade="D9"/>
          </w:tcPr>
          <w:p w14:paraId="2597EFB6" w14:textId="77777777" w:rsidR="00CD35EA" w:rsidRPr="00BA1476" w:rsidRDefault="00CD35EA" w:rsidP="006E6A66">
            <w:pPr>
              <w:pStyle w:val="NormalWeb"/>
              <w:spacing w:before="0" w:beforeAutospacing="0" w:after="0" w:afterAutospacing="0" w:line="360" w:lineRule="auto"/>
              <w:jc w:val="both"/>
              <w:rPr>
                <w:rFonts w:ascii="Arial" w:hAnsi="Arial" w:cs="Arial"/>
                <w:b/>
                <w:bCs/>
              </w:rPr>
            </w:pPr>
            <w:r w:rsidRPr="00BA1476">
              <w:rPr>
                <w:rFonts w:ascii="Arial" w:hAnsi="Arial" w:cs="Arial"/>
                <w:b/>
                <w:bCs/>
              </w:rPr>
              <w:t>Overview</w:t>
            </w:r>
          </w:p>
        </w:tc>
      </w:tr>
      <w:tr w:rsidR="00CD35EA" w14:paraId="42FE741E" w14:textId="77777777" w:rsidTr="006E6A66">
        <w:tc>
          <w:tcPr>
            <w:tcW w:w="2547" w:type="dxa"/>
          </w:tcPr>
          <w:p w14:paraId="69C6E498"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Executive</w:t>
            </w:r>
          </w:p>
        </w:tc>
        <w:tc>
          <w:tcPr>
            <w:tcW w:w="6469" w:type="dxa"/>
          </w:tcPr>
          <w:p w14:paraId="0E3C8672"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Leads the Project Board. Has ultimate responsibility for the project and whether it delivers.</w:t>
            </w:r>
          </w:p>
        </w:tc>
      </w:tr>
      <w:tr w:rsidR="00CD35EA" w14:paraId="25EC168E" w14:textId="77777777" w:rsidTr="006E6A66">
        <w:tc>
          <w:tcPr>
            <w:tcW w:w="2547" w:type="dxa"/>
          </w:tcPr>
          <w:p w14:paraId="36B97F49"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Senior User</w:t>
            </w:r>
          </w:p>
        </w:tc>
        <w:tc>
          <w:tcPr>
            <w:tcW w:w="6469" w:type="dxa"/>
          </w:tcPr>
          <w:p w14:paraId="0554EBF0"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Part of the Project Board. Represents those who will be using the product or service.</w:t>
            </w:r>
          </w:p>
        </w:tc>
      </w:tr>
      <w:tr w:rsidR="00CD35EA" w14:paraId="21BA1EE0" w14:textId="77777777" w:rsidTr="006E6A66">
        <w:tc>
          <w:tcPr>
            <w:tcW w:w="2547" w:type="dxa"/>
          </w:tcPr>
          <w:p w14:paraId="6D29FA2F"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Senior Supplier</w:t>
            </w:r>
          </w:p>
        </w:tc>
        <w:tc>
          <w:tcPr>
            <w:tcW w:w="6469" w:type="dxa"/>
          </w:tcPr>
          <w:p w14:paraId="7E6FCA8A"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Part of the Project Board. Represents those who are involved in producing the product or service, or any of its elements</w:t>
            </w:r>
          </w:p>
        </w:tc>
      </w:tr>
      <w:tr w:rsidR="00CD35EA" w14:paraId="488FEE82" w14:textId="77777777" w:rsidTr="006E6A66">
        <w:tc>
          <w:tcPr>
            <w:tcW w:w="2547" w:type="dxa"/>
          </w:tcPr>
          <w:p w14:paraId="7C3F2BE5"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Project Manager (PM)</w:t>
            </w:r>
          </w:p>
        </w:tc>
        <w:tc>
          <w:tcPr>
            <w:tcW w:w="6469" w:type="dxa"/>
          </w:tcPr>
          <w:p w14:paraId="1E83FD0F"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Manages the project with a view of delivering within the tolerance limits of the 6 variables</w:t>
            </w:r>
          </w:p>
        </w:tc>
      </w:tr>
      <w:tr w:rsidR="00CD35EA" w14:paraId="37126184" w14:textId="77777777" w:rsidTr="006E6A66">
        <w:tc>
          <w:tcPr>
            <w:tcW w:w="2547" w:type="dxa"/>
          </w:tcPr>
          <w:p w14:paraId="54BDC4B2"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Team Manager</w:t>
            </w:r>
          </w:p>
        </w:tc>
        <w:tc>
          <w:tcPr>
            <w:tcW w:w="6469" w:type="dxa"/>
          </w:tcPr>
          <w:p w14:paraId="0F2FC7D8"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Manages the operational work for the project. This is an optional role that can fall to the PM if not assigned separately</w:t>
            </w:r>
          </w:p>
        </w:tc>
      </w:tr>
      <w:tr w:rsidR="00CD35EA" w14:paraId="7ECB38B1" w14:textId="77777777" w:rsidTr="006E6A66">
        <w:tc>
          <w:tcPr>
            <w:tcW w:w="2547" w:type="dxa"/>
          </w:tcPr>
          <w:p w14:paraId="5733D9B2"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Project Assurance</w:t>
            </w:r>
          </w:p>
        </w:tc>
        <w:tc>
          <w:tcPr>
            <w:tcW w:w="6469" w:type="dxa"/>
          </w:tcPr>
          <w:p w14:paraId="7B336C35"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Ensuring that the primary stakeholders’ interests are met, this role must be independent of the PM</w:t>
            </w:r>
          </w:p>
        </w:tc>
      </w:tr>
      <w:tr w:rsidR="00CD35EA" w14:paraId="5C17CF0F" w14:textId="77777777" w:rsidTr="006E6A66">
        <w:tc>
          <w:tcPr>
            <w:tcW w:w="2547" w:type="dxa"/>
          </w:tcPr>
          <w:p w14:paraId="554ADFDA"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Change Authority</w:t>
            </w:r>
          </w:p>
        </w:tc>
        <w:tc>
          <w:tcPr>
            <w:tcW w:w="6469" w:type="dxa"/>
          </w:tcPr>
          <w:p w14:paraId="347A8A49"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This is an optional role that would be responsible for approving change requests. This role would ordinarily fall to the PM where appropriate, if not assigned separately</w:t>
            </w:r>
          </w:p>
        </w:tc>
      </w:tr>
      <w:tr w:rsidR="00CD35EA" w14:paraId="69923A1D" w14:textId="77777777" w:rsidTr="006E6A66">
        <w:tc>
          <w:tcPr>
            <w:tcW w:w="2547" w:type="dxa"/>
          </w:tcPr>
          <w:p w14:paraId="186F69AA"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Project Support</w:t>
            </w:r>
          </w:p>
        </w:tc>
        <w:tc>
          <w:tcPr>
            <w:tcW w:w="6469" w:type="dxa"/>
          </w:tcPr>
          <w:p w14:paraId="053551DD" w14:textId="77777777" w:rsidR="00CD35EA" w:rsidRDefault="00CD35EA" w:rsidP="006E6A66">
            <w:pPr>
              <w:pStyle w:val="NormalWeb"/>
              <w:spacing w:before="0" w:beforeAutospacing="0" w:after="0" w:afterAutospacing="0" w:line="360" w:lineRule="auto"/>
              <w:rPr>
                <w:rFonts w:ascii="Arial" w:hAnsi="Arial" w:cs="Arial"/>
              </w:rPr>
            </w:pPr>
            <w:r>
              <w:rPr>
                <w:rFonts w:ascii="Arial" w:hAnsi="Arial" w:cs="Arial"/>
              </w:rPr>
              <w:t>This is an optional role that would fall to the PM if not assigned separately</w:t>
            </w:r>
          </w:p>
        </w:tc>
      </w:tr>
    </w:tbl>
    <w:p w14:paraId="29CC5888" w14:textId="77777777" w:rsidR="00CD35EA" w:rsidRPr="00DE5D6C" w:rsidRDefault="00CD35EA" w:rsidP="00CD35EA">
      <w:pPr>
        <w:pStyle w:val="NormalWeb"/>
        <w:spacing w:before="0" w:beforeAutospacing="0" w:after="0" w:afterAutospacing="0" w:line="360" w:lineRule="auto"/>
        <w:rPr>
          <w:rFonts w:ascii="Arial" w:hAnsi="Arial" w:cs="Arial"/>
          <w:b/>
          <w:bCs/>
          <w:i/>
          <w:iCs/>
          <w:sz w:val="20"/>
          <w:szCs w:val="20"/>
        </w:rPr>
      </w:pPr>
      <w:r w:rsidRPr="00DE5D6C">
        <w:rPr>
          <w:rFonts w:ascii="Arial" w:hAnsi="Arial" w:cs="Arial"/>
          <w:b/>
          <w:bCs/>
          <w:i/>
          <w:iCs/>
          <w:sz w:val="20"/>
          <w:szCs w:val="20"/>
        </w:rPr>
        <w:t xml:space="preserve">Table </w:t>
      </w:r>
      <w:r>
        <w:rPr>
          <w:rFonts w:ascii="Arial" w:hAnsi="Arial" w:cs="Arial"/>
          <w:b/>
          <w:bCs/>
          <w:i/>
          <w:iCs/>
          <w:sz w:val="20"/>
          <w:szCs w:val="20"/>
        </w:rPr>
        <w:t>5</w:t>
      </w:r>
      <w:r w:rsidRPr="00DE5D6C">
        <w:rPr>
          <w:rFonts w:ascii="Arial" w:hAnsi="Arial" w:cs="Arial"/>
          <w:b/>
          <w:bCs/>
          <w:i/>
          <w:iCs/>
          <w:sz w:val="20"/>
          <w:szCs w:val="20"/>
        </w:rPr>
        <w:t>: Key roles within the PRINCE2 Project Management Team</w:t>
      </w:r>
    </w:p>
    <w:p w14:paraId="1F6D25C3" w14:textId="77777777" w:rsidR="00CD35EA" w:rsidRDefault="00CD35EA" w:rsidP="00CD35EA">
      <w:pPr>
        <w:pStyle w:val="NormalWeb"/>
        <w:spacing w:before="0" w:beforeAutospacing="0" w:after="0" w:afterAutospacing="0"/>
        <w:rPr>
          <w:rFonts w:ascii="Calibri" w:hAnsi="Calibri" w:cs="Calibri"/>
          <w:sz w:val="22"/>
          <w:szCs w:val="22"/>
        </w:rPr>
      </w:pPr>
    </w:p>
    <w:p w14:paraId="394E60D7" w14:textId="77777777" w:rsidR="00CD35EA" w:rsidRPr="0064167A" w:rsidRDefault="00CD35EA" w:rsidP="00CD35EA">
      <w:pPr>
        <w:pStyle w:val="NormalWeb"/>
        <w:spacing w:before="0" w:beforeAutospacing="0" w:after="0" w:afterAutospacing="0"/>
        <w:rPr>
          <w:rFonts w:ascii="Calibri" w:hAnsi="Calibri" w:cs="Calibri"/>
          <w:sz w:val="22"/>
          <w:szCs w:val="22"/>
        </w:rPr>
      </w:pPr>
    </w:p>
    <w:p w14:paraId="0EE5D806" w14:textId="77777777" w:rsidR="00CD35EA" w:rsidRPr="0037124B" w:rsidRDefault="00CD35EA" w:rsidP="00CD35EA">
      <w:pPr>
        <w:spacing w:line="360" w:lineRule="auto"/>
        <w:rPr>
          <w:rFonts w:ascii="Arial" w:hAnsi="Arial" w:cs="Arial"/>
          <w:b/>
          <w:bCs/>
          <w:i/>
          <w:iCs/>
          <w:sz w:val="24"/>
          <w:szCs w:val="24"/>
        </w:rPr>
      </w:pPr>
      <w:r w:rsidRPr="00F765A2">
        <w:rPr>
          <w:rFonts w:ascii="Arial" w:hAnsi="Arial" w:cs="Arial"/>
          <w:b/>
          <w:bCs/>
          <w:i/>
          <w:iCs/>
          <w:sz w:val="24"/>
          <w:szCs w:val="24"/>
        </w:rPr>
        <w:t>Implementation</w:t>
      </w:r>
    </w:p>
    <w:p w14:paraId="229D0F56" w14:textId="77777777" w:rsidR="00CD35EA" w:rsidRDefault="00CD35EA" w:rsidP="00CD35EA">
      <w:pPr>
        <w:spacing w:line="360" w:lineRule="auto"/>
        <w:rPr>
          <w:rFonts w:ascii="Arial" w:hAnsi="Arial" w:cs="Arial"/>
          <w:sz w:val="24"/>
          <w:szCs w:val="24"/>
        </w:rPr>
      </w:pPr>
      <w:r>
        <w:rPr>
          <w:rFonts w:ascii="Arial" w:hAnsi="Arial" w:cs="Arial"/>
          <w:sz w:val="24"/>
          <w:szCs w:val="24"/>
        </w:rPr>
        <w:t xml:space="preserve">As recognised by Wideman (2002), PRINCE2 is an implementation framework and elements such as feasibility studies and mandate generation are separate from the project lifecycle. However, to begin the implementation of the project these inputs, along with the identification of the Executive and potentially also the PM, will be </w:t>
      </w:r>
      <w:r>
        <w:rPr>
          <w:rFonts w:ascii="Arial" w:hAnsi="Arial" w:cs="Arial"/>
          <w:sz w:val="24"/>
          <w:szCs w:val="24"/>
        </w:rPr>
        <w:lastRenderedPageBreak/>
        <w:t xml:space="preserve">necessary and should be considered as essential pre-project activity. Presuming that the mandate is accepted and permission to proceed with the project obtained then </w:t>
      </w:r>
      <w:r w:rsidRPr="008B169A">
        <w:rPr>
          <w:rFonts w:ascii="Arial" w:hAnsi="Arial" w:cs="Arial"/>
          <w:sz w:val="24"/>
          <w:szCs w:val="24"/>
        </w:rPr>
        <w:t xml:space="preserve">implementation </w:t>
      </w:r>
      <w:commentRangeStart w:id="4"/>
      <w:commentRangeStart w:id="5"/>
      <w:r w:rsidRPr="008B169A">
        <w:rPr>
          <w:rFonts w:ascii="Arial" w:hAnsi="Arial" w:cs="Arial"/>
          <w:sz w:val="24"/>
          <w:szCs w:val="24"/>
        </w:rPr>
        <w:t xml:space="preserve">moves into the ‘Controlled Start’ phase, which contains three of the processes. The initial process is ‘Starting Up a Project’ (SU). </w:t>
      </w:r>
      <w:commentRangeEnd w:id="4"/>
      <w:r>
        <w:rPr>
          <w:rStyle w:val="CommentReference"/>
        </w:rPr>
        <w:commentReference w:id="4"/>
      </w:r>
      <w:commentRangeEnd w:id="5"/>
      <w:r>
        <w:rPr>
          <w:rStyle w:val="CommentReference"/>
        </w:rPr>
        <w:commentReference w:id="5"/>
      </w:r>
      <w:r w:rsidRPr="008E385F">
        <w:rPr>
          <w:rFonts w:ascii="Arial" w:hAnsi="Arial" w:cs="Arial"/>
          <w:color w:val="FFC000" w:themeColor="accent4"/>
          <w:sz w:val="24"/>
          <w:szCs w:val="24"/>
        </w:rPr>
        <w:t xml:space="preserve">One of the initial activities will be the allocation of team roles and responsibilities, confirming appropriate authority levels and representation on the Project Board, </w:t>
      </w:r>
      <w:r w:rsidRPr="00EC67F3">
        <w:rPr>
          <w:rFonts w:ascii="Arial" w:hAnsi="Arial" w:cs="Arial"/>
          <w:strike/>
          <w:color w:val="FFC000" w:themeColor="accent4"/>
          <w:sz w:val="24"/>
          <w:szCs w:val="24"/>
        </w:rPr>
        <w:t>and role acceptance</w:t>
      </w:r>
      <w:r>
        <w:rPr>
          <w:rFonts w:ascii="Arial" w:hAnsi="Arial" w:cs="Arial"/>
          <w:color w:val="FFC000" w:themeColor="accent4"/>
          <w:sz w:val="24"/>
          <w:szCs w:val="24"/>
        </w:rPr>
        <w:t>. The PMT for the project in question would be internal to the Team, though the wider stakeholder group would include external colleagues</w:t>
      </w:r>
      <w:r>
        <w:rPr>
          <w:rFonts w:ascii="Arial" w:hAnsi="Arial" w:cs="Arial"/>
          <w:sz w:val="24"/>
          <w:szCs w:val="24"/>
        </w:rPr>
        <w:t>. T</w:t>
      </w:r>
      <w:r w:rsidRPr="00313161">
        <w:rPr>
          <w:rFonts w:ascii="Arial" w:hAnsi="Arial" w:cs="Arial"/>
          <w:sz w:val="24"/>
          <w:szCs w:val="24"/>
        </w:rPr>
        <w:t>he overarching objective for this process is to balance doing sufficient</w:t>
      </w:r>
      <w:r>
        <w:rPr>
          <w:rFonts w:ascii="Arial" w:hAnsi="Arial" w:cs="Arial"/>
          <w:sz w:val="24"/>
          <w:szCs w:val="24"/>
        </w:rPr>
        <w:t>,</w:t>
      </w:r>
      <w:r w:rsidRPr="00313161">
        <w:rPr>
          <w:rFonts w:ascii="Arial" w:hAnsi="Arial" w:cs="Arial"/>
          <w:sz w:val="24"/>
          <w:szCs w:val="24"/>
        </w:rPr>
        <w:t xml:space="preserve"> yet the minimum amount of work required to decide on </w:t>
      </w:r>
      <w:r>
        <w:rPr>
          <w:rFonts w:ascii="Arial" w:hAnsi="Arial" w:cs="Arial"/>
          <w:sz w:val="24"/>
          <w:szCs w:val="24"/>
        </w:rPr>
        <w:t xml:space="preserve">project </w:t>
      </w:r>
      <w:r w:rsidRPr="00313161">
        <w:rPr>
          <w:rFonts w:ascii="Arial" w:hAnsi="Arial" w:cs="Arial"/>
          <w:sz w:val="24"/>
          <w:szCs w:val="24"/>
        </w:rPr>
        <w:t>viability.</w:t>
      </w:r>
      <w:r>
        <w:rPr>
          <w:rFonts w:ascii="Arial" w:hAnsi="Arial" w:cs="Arial"/>
          <w:sz w:val="24"/>
          <w:szCs w:val="24"/>
        </w:rPr>
        <w:t xml:space="preserve"> The Executive will need to be appointed (by the commissioner/s), who in turn will need to appoint the PM, so the required activities can be carried out. </w:t>
      </w:r>
      <w:commentRangeStart w:id="6"/>
      <w:commentRangeStart w:id="7"/>
      <w:r w:rsidRPr="00A412C7">
        <w:rPr>
          <w:rFonts w:ascii="Arial" w:hAnsi="Arial" w:cs="Arial"/>
          <w:sz w:val="24"/>
          <w:szCs w:val="24"/>
        </w:rPr>
        <w:t xml:space="preserve">Key products that will support assessing viability </w:t>
      </w:r>
      <w:r>
        <w:rPr>
          <w:rFonts w:ascii="Arial" w:hAnsi="Arial" w:cs="Arial"/>
          <w:sz w:val="24"/>
          <w:szCs w:val="24"/>
        </w:rPr>
        <w:t xml:space="preserve">can be seen in appendix A/table </w:t>
      </w:r>
      <w:r w:rsidRPr="0081020D">
        <w:rPr>
          <w:rFonts w:ascii="Arial" w:hAnsi="Arial" w:cs="Arial"/>
          <w:color w:val="ED7D31" w:themeColor="accent2"/>
          <w:sz w:val="24"/>
          <w:szCs w:val="24"/>
        </w:rPr>
        <w:t>xxx</w:t>
      </w:r>
      <w:r>
        <w:rPr>
          <w:rFonts w:ascii="Arial" w:hAnsi="Arial" w:cs="Arial"/>
          <w:color w:val="ED7D31" w:themeColor="accent2"/>
          <w:sz w:val="24"/>
          <w:szCs w:val="24"/>
        </w:rPr>
        <w:t>.</w:t>
      </w:r>
      <w:r>
        <w:rPr>
          <w:rFonts w:ascii="Arial" w:hAnsi="Arial" w:cs="Arial"/>
          <w:sz w:val="24"/>
          <w:szCs w:val="24"/>
        </w:rPr>
        <w:t xml:space="preserve"> </w:t>
      </w:r>
      <w:r w:rsidRPr="00A412C7">
        <w:rPr>
          <w:rFonts w:ascii="Arial" w:hAnsi="Arial" w:cs="Arial"/>
          <w:sz w:val="24"/>
          <w:szCs w:val="24"/>
        </w:rPr>
        <w:t>a</w:t>
      </w:r>
      <w:r w:rsidRPr="0081020D">
        <w:rPr>
          <w:rFonts w:ascii="Arial" w:hAnsi="Arial" w:cs="Arial"/>
          <w:strike/>
          <w:color w:val="ED7D31" w:themeColor="accent2"/>
          <w:sz w:val="24"/>
          <w:szCs w:val="24"/>
        </w:rPr>
        <w:t>re the Lessons Log, the Initiation Stage Plan, and the Project Brief (including the Outline Business Case, and Project Approach, Definition, Team Structure, and Product Description). The Daily Log would also be set up at this stage.</w:t>
      </w:r>
      <w:commentRangeEnd w:id="6"/>
      <w:r w:rsidRPr="0081020D">
        <w:rPr>
          <w:rStyle w:val="CommentReference"/>
          <w:strike/>
          <w:color w:val="ED7D31" w:themeColor="accent2"/>
        </w:rPr>
        <w:commentReference w:id="6"/>
      </w:r>
      <w:commentRangeEnd w:id="7"/>
      <w:r w:rsidRPr="0081020D">
        <w:rPr>
          <w:rStyle w:val="CommentReference"/>
          <w:strike/>
          <w:color w:val="ED7D31" w:themeColor="accent2"/>
        </w:rPr>
        <w:commentReference w:id="7"/>
      </w:r>
      <w:r>
        <w:rPr>
          <w:rFonts w:ascii="Arial" w:hAnsi="Arial" w:cs="Arial"/>
          <w:sz w:val="24"/>
          <w:szCs w:val="24"/>
        </w:rPr>
        <w:t xml:space="preserve"> With respect to team structure, in smaller-scale projects, such as the one considered in this paper, it is often more practical/necessary to combine some roles within the PMT. Thought should be given to whether the PM can be effective if also facilitating other roles. Heagney (2012), suggests that management activity could be neglected in this scenario if there are issues with slippage, as their focus may shift to team-based work.</w:t>
      </w:r>
    </w:p>
    <w:p w14:paraId="7E620FB5" w14:textId="77777777" w:rsidR="00CD35EA" w:rsidRDefault="00CD35EA" w:rsidP="00CD35EA">
      <w:pPr>
        <w:spacing w:after="0" w:line="360" w:lineRule="auto"/>
        <w:jc w:val="both"/>
        <w:rPr>
          <w:rFonts w:ascii="Arial" w:hAnsi="Arial" w:cs="Arial"/>
          <w:sz w:val="24"/>
          <w:szCs w:val="24"/>
        </w:rPr>
      </w:pPr>
      <w:r>
        <w:rPr>
          <w:rFonts w:ascii="Arial" w:hAnsi="Arial" w:cs="Arial"/>
          <w:sz w:val="24"/>
          <w:szCs w:val="24"/>
        </w:rPr>
        <w:t xml:space="preserve">Presuming that the request to initiate the project is authorised, </w:t>
      </w:r>
      <w:r w:rsidRPr="0014789D">
        <w:rPr>
          <w:rFonts w:ascii="Arial" w:hAnsi="Arial" w:cs="Arial"/>
          <w:color w:val="FFC000" w:themeColor="accent4"/>
          <w:sz w:val="24"/>
          <w:szCs w:val="24"/>
        </w:rPr>
        <w:t xml:space="preserve">the ‘Directing a Project’ (DP) process begins, </w:t>
      </w:r>
      <w:r w:rsidRPr="00EC67F3">
        <w:rPr>
          <w:rFonts w:ascii="Arial" w:hAnsi="Arial" w:cs="Arial"/>
          <w:strike/>
          <w:color w:val="FFC000" w:themeColor="accent4"/>
          <w:sz w:val="24"/>
          <w:szCs w:val="24"/>
        </w:rPr>
        <w:t xml:space="preserve">with the aim of enabling “the Project Board to be accountable for the project’s success by making key decisions…while delegating day-to-day management of the project to the Project Manager” (Office </w:t>
      </w:r>
      <w:r w:rsidRPr="00EC67F3">
        <w:rPr>
          <w:rFonts w:ascii="Arial" w:hAnsi="Arial" w:cs="Arial"/>
          <w:strike/>
          <w:color w:val="FFC000" w:themeColor="accent4"/>
          <w:sz w:val="24"/>
          <w:szCs w:val="24"/>
          <w:shd w:val="clear" w:color="auto" w:fill="FFFFFF"/>
        </w:rPr>
        <w:t>of Government Commerce, 2009,</w:t>
      </w:r>
      <w:r w:rsidRPr="00EC67F3">
        <w:rPr>
          <w:rFonts w:ascii="Arial" w:hAnsi="Arial" w:cs="Arial"/>
          <w:strike/>
          <w:color w:val="FFC000" w:themeColor="accent4"/>
          <w:sz w:val="24"/>
          <w:szCs w:val="24"/>
        </w:rPr>
        <w:t xml:space="preserve"> p135).</w:t>
      </w:r>
      <w:r w:rsidRPr="0014789D">
        <w:rPr>
          <w:rFonts w:ascii="Arial" w:hAnsi="Arial" w:cs="Arial"/>
          <w:color w:val="FFC000" w:themeColor="accent4"/>
          <w:sz w:val="24"/>
          <w:szCs w:val="24"/>
        </w:rPr>
        <w:t xml:space="preserve"> In parallel, the ‘Initiating a Project’ (IP) process starts</w:t>
      </w:r>
      <w:r>
        <w:rPr>
          <w:rFonts w:ascii="Arial" w:hAnsi="Arial" w:cs="Arial"/>
          <w:sz w:val="24"/>
          <w:szCs w:val="24"/>
        </w:rPr>
        <w:t xml:space="preserve">. The key product in the IP process is the Project Initiation Document (PID), which contains several other products as detailed in </w:t>
      </w:r>
      <w:r w:rsidRPr="002967D4">
        <w:rPr>
          <w:rFonts w:ascii="Arial" w:hAnsi="Arial" w:cs="Arial"/>
          <w:color w:val="C00000"/>
          <w:sz w:val="24"/>
          <w:szCs w:val="24"/>
        </w:rPr>
        <w:t xml:space="preserve">Table </w:t>
      </w:r>
      <w:r>
        <w:rPr>
          <w:rFonts w:ascii="Arial" w:hAnsi="Arial" w:cs="Arial"/>
          <w:color w:val="C00000"/>
          <w:sz w:val="24"/>
          <w:szCs w:val="24"/>
        </w:rPr>
        <w:t>6</w:t>
      </w:r>
      <w:r>
        <w:rPr>
          <w:rFonts w:ascii="Arial" w:hAnsi="Arial" w:cs="Arial"/>
          <w:sz w:val="24"/>
          <w:szCs w:val="24"/>
        </w:rPr>
        <w:t xml:space="preserve">. Critically, this document includes all the information that should be required to answer the who, what, why, where, when and how questions, so that the organisation can decide on whether they should proceed further with the project. Aside from the process activities, at this early stage, it will also be worthwhile to cement the vision, aims and objectives with the team. Heagney (2012) </w:t>
      </w:r>
      <w:r>
        <w:rPr>
          <w:rFonts w:ascii="Arial" w:hAnsi="Arial" w:cs="Arial"/>
          <w:sz w:val="24"/>
          <w:szCs w:val="24"/>
        </w:rPr>
        <w:lastRenderedPageBreak/>
        <w:t>identifies that projects can fail at the early stages because it was taken for granted that all involved knew the goal.</w:t>
      </w:r>
    </w:p>
    <w:p w14:paraId="13019F2C" w14:textId="77777777" w:rsidR="00CD35EA" w:rsidRDefault="00CD35EA" w:rsidP="00CD35EA">
      <w:pPr>
        <w:spacing w:after="0"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031"/>
        <w:gridCol w:w="1284"/>
        <w:gridCol w:w="978"/>
        <w:gridCol w:w="1335"/>
        <w:gridCol w:w="896"/>
        <w:gridCol w:w="3492"/>
      </w:tblGrid>
      <w:tr w:rsidR="00CD35EA" w14:paraId="56DF9D45" w14:textId="77777777" w:rsidTr="006E6A66">
        <w:tc>
          <w:tcPr>
            <w:tcW w:w="2315" w:type="dxa"/>
            <w:gridSpan w:val="2"/>
            <w:shd w:val="clear" w:color="auto" w:fill="D9D9D9" w:themeFill="background1" w:themeFillShade="D9"/>
          </w:tcPr>
          <w:p w14:paraId="40441DBF" w14:textId="77777777" w:rsidR="00CD35EA" w:rsidRPr="007D5219" w:rsidRDefault="00CD35EA" w:rsidP="006E6A66">
            <w:pPr>
              <w:spacing w:line="360" w:lineRule="auto"/>
              <w:jc w:val="both"/>
              <w:rPr>
                <w:rFonts w:ascii="Arial" w:hAnsi="Arial" w:cs="Arial"/>
                <w:b/>
                <w:bCs/>
                <w:sz w:val="24"/>
                <w:szCs w:val="24"/>
              </w:rPr>
            </w:pPr>
            <w:r>
              <w:rPr>
                <w:rFonts w:ascii="Arial" w:hAnsi="Arial" w:cs="Arial"/>
                <w:b/>
                <w:bCs/>
                <w:sz w:val="24"/>
                <w:szCs w:val="24"/>
              </w:rPr>
              <w:t>Starting Up</w:t>
            </w:r>
          </w:p>
        </w:tc>
        <w:tc>
          <w:tcPr>
            <w:tcW w:w="2313" w:type="dxa"/>
            <w:gridSpan w:val="2"/>
            <w:shd w:val="clear" w:color="auto" w:fill="D9D9D9" w:themeFill="background1" w:themeFillShade="D9"/>
          </w:tcPr>
          <w:p w14:paraId="1035FC29" w14:textId="77777777" w:rsidR="00CD35EA" w:rsidRPr="007D5219" w:rsidRDefault="00CD35EA" w:rsidP="006E6A66">
            <w:pPr>
              <w:spacing w:line="360" w:lineRule="auto"/>
              <w:jc w:val="both"/>
              <w:rPr>
                <w:rFonts w:ascii="Arial" w:hAnsi="Arial" w:cs="Arial"/>
                <w:b/>
                <w:bCs/>
                <w:sz w:val="24"/>
                <w:szCs w:val="24"/>
              </w:rPr>
            </w:pPr>
            <w:r>
              <w:rPr>
                <w:rFonts w:ascii="Arial" w:hAnsi="Arial" w:cs="Arial"/>
                <w:b/>
                <w:bCs/>
                <w:sz w:val="24"/>
                <w:szCs w:val="24"/>
              </w:rPr>
              <w:t>Initiating a Project</w:t>
            </w:r>
          </w:p>
        </w:tc>
        <w:tc>
          <w:tcPr>
            <w:tcW w:w="4388" w:type="dxa"/>
            <w:gridSpan w:val="2"/>
            <w:shd w:val="clear" w:color="auto" w:fill="D9D9D9" w:themeFill="background1" w:themeFillShade="D9"/>
          </w:tcPr>
          <w:p w14:paraId="02176739" w14:textId="77777777" w:rsidR="00CD35EA" w:rsidRPr="007D5219" w:rsidRDefault="00CD35EA" w:rsidP="006E6A66">
            <w:pPr>
              <w:spacing w:line="360" w:lineRule="auto"/>
              <w:jc w:val="both"/>
              <w:rPr>
                <w:rFonts w:ascii="Arial" w:hAnsi="Arial" w:cs="Arial"/>
                <w:b/>
                <w:bCs/>
                <w:sz w:val="24"/>
                <w:szCs w:val="24"/>
              </w:rPr>
            </w:pPr>
            <w:r>
              <w:rPr>
                <w:rFonts w:ascii="Arial" w:hAnsi="Arial" w:cs="Arial"/>
                <w:b/>
                <w:bCs/>
                <w:sz w:val="24"/>
                <w:szCs w:val="24"/>
              </w:rPr>
              <w:t>Managing a Stage Boundary</w:t>
            </w:r>
          </w:p>
        </w:tc>
      </w:tr>
      <w:tr w:rsidR="00CD35EA" w14:paraId="51E464D7" w14:textId="77777777" w:rsidTr="006E6A66">
        <w:tc>
          <w:tcPr>
            <w:tcW w:w="1031" w:type="dxa"/>
          </w:tcPr>
          <w:p w14:paraId="5BA1364F" w14:textId="77777777" w:rsidR="00CD35EA" w:rsidRDefault="00CD35EA" w:rsidP="006E6A66">
            <w:pPr>
              <w:spacing w:line="360" w:lineRule="auto"/>
              <w:jc w:val="both"/>
              <w:rPr>
                <w:rFonts w:ascii="Arial" w:hAnsi="Arial" w:cs="Arial"/>
                <w:sz w:val="24"/>
                <w:szCs w:val="24"/>
              </w:rPr>
            </w:pPr>
          </w:p>
        </w:tc>
        <w:tc>
          <w:tcPr>
            <w:tcW w:w="1284" w:type="dxa"/>
          </w:tcPr>
          <w:p w14:paraId="52AD682A" w14:textId="77777777" w:rsidR="00CD35EA" w:rsidRDefault="00CD35EA" w:rsidP="006E6A66">
            <w:pPr>
              <w:spacing w:line="360" w:lineRule="auto"/>
              <w:jc w:val="both"/>
              <w:rPr>
                <w:rFonts w:ascii="Arial" w:hAnsi="Arial" w:cs="Arial"/>
                <w:sz w:val="24"/>
                <w:szCs w:val="24"/>
              </w:rPr>
            </w:pPr>
          </w:p>
        </w:tc>
        <w:tc>
          <w:tcPr>
            <w:tcW w:w="978" w:type="dxa"/>
          </w:tcPr>
          <w:p w14:paraId="6181E993" w14:textId="77777777" w:rsidR="00CD35EA" w:rsidRDefault="00CD35EA" w:rsidP="006E6A66">
            <w:pPr>
              <w:spacing w:line="360" w:lineRule="auto"/>
              <w:jc w:val="both"/>
              <w:rPr>
                <w:rFonts w:ascii="Arial" w:hAnsi="Arial" w:cs="Arial"/>
                <w:sz w:val="24"/>
                <w:szCs w:val="24"/>
              </w:rPr>
            </w:pPr>
          </w:p>
        </w:tc>
        <w:tc>
          <w:tcPr>
            <w:tcW w:w="1335" w:type="dxa"/>
          </w:tcPr>
          <w:p w14:paraId="4FEA8FD5" w14:textId="77777777" w:rsidR="00CD35EA" w:rsidRDefault="00CD35EA" w:rsidP="006E6A66">
            <w:pPr>
              <w:spacing w:line="360" w:lineRule="auto"/>
              <w:jc w:val="both"/>
              <w:rPr>
                <w:rFonts w:ascii="Arial" w:hAnsi="Arial" w:cs="Arial"/>
                <w:sz w:val="24"/>
                <w:szCs w:val="24"/>
              </w:rPr>
            </w:pPr>
          </w:p>
        </w:tc>
        <w:tc>
          <w:tcPr>
            <w:tcW w:w="896" w:type="dxa"/>
          </w:tcPr>
          <w:p w14:paraId="749CB9A4" w14:textId="77777777" w:rsidR="00CD35EA" w:rsidRDefault="00CD35EA" w:rsidP="006E6A66">
            <w:pPr>
              <w:spacing w:line="360" w:lineRule="auto"/>
              <w:jc w:val="both"/>
              <w:rPr>
                <w:rFonts w:ascii="Arial" w:hAnsi="Arial" w:cs="Arial"/>
                <w:sz w:val="24"/>
                <w:szCs w:val="24"/>
              </w:rPr>
            </w:pPr>
          </w:p>
        </w:tc>
        <w:tc>
          <w:tcPr>
            <w:tcW w:w="3492" w:type="dxa"/>
          </w:tcPr>
          <w:p w14:paraId="3B8AAB8F" w14:textId="77777777" w:rsidR="00CD35EA" w:rsidRDefault="00CD35EA" w:rsidP="006E6A66">
            <w:pPr>
              <w:spacing w:line="360" w:lineRule="auto"/>
              <w:jc w:val="both"/>
              <w:rPr>
                <w:rFonts w:ascii="Arial" w:hAnsi="Arial" w:cs="Arial"/>
                <w:sz w:val="24"/>
                <w:szCs w:val="24"/>
              </w:rPr>
            </w:pPr>
          </w:p>
        </w:tc>
      </w:tr>
      <w:tr w:rsidR="00CD35EA" w14:paraId="2CCD61FA" w14:textId="77777777" w:rsidTr="006E6A66">
        <w:tc>
          <w:tcPr>
            <w:tcW w:w="1031" w:type="dxa"/>
          </w:tcPr>
          <w:p w14:paraId="41FD686B" w14:textId="77777777" w:rsidR="00CD35EA" w:rsidRDefault="00CD35EA" w:rsidP="006E6A66">
            <w:pPr>
              <w:spacing w:line="360" w:lineRule="auto"/>
              <w:jc w:val="both"/>
              <w:rPr>
                <w:rFonts w:ascii="Arial" w:hAnsi="Arial" w:cs="Arial"/>
                <w:sz w:val="24"/>
                <w:szCs w:val="24"/>
              </w:rPr>
            </w:pPr>
          </w:p>
        </w:tc>
        <w:tc>
          <w:tcPr>
            <w:tcW w:w="1284" w:type="dxa"/>
          </w:tcPr>
          <w:p w14:paraId="319BA252" w14:textId="77777777" w:rsidR="00CD35EA" w:rsidRDefault="00CD35EA" w:rsidP="006E6A66">
            <w:pPr>
              <w:spacing w:line="360" w:lineRule="auto"/>
              <w:jc w:val="both"/>
              <w:rPr>
                <w:rFonts w:ascii="Arial" w:hAnsi="Arial" w:cs="Arial"/>
                <w:sz w:val="24"/>
                <w:szCs w:val="24"/>
              </w:rPr>
            </w:pPr>
          </w:p>
        </w:tc>
        <w:tc>
          <w:tcPr>
            <w:tcW w:w="978" w:type="dxa"/>
          </w:tcPr>
          <w:p w14:paraId="3AAEE846" w14:textId="77777777" w:rsidR="00CD35EA" w:rsidRDefault="00CD35EA" w:rsidP="006E6A66">
            <w:pPr>
              <w:spacing w:line="360" w:lineRule="auto"/>
              <w:jc w:val="both"/>
              <w:rPr>
                <w:rFonts w:ascii="Arial" w:hAnsi="Arial" w:cs="Arial"/>
                <w:sz w:val="24"/>
                <w:szCs w:val="24"/>
              </w:rPr>
            </w:pPr>
          </w:p>
        </w:tc>
        <w:tc>
          <w:tcPr>
            <w:tcW w:w="1335" w:type="dxa"/>
          </w:tcPr>
          <w:p w14:paraId="6311A004" w14:textId="77777777" w:rsidR="00CD35EA" w:rsidRDefault="00CD35EA" w:rsidP="006E6A66">
            <w:pPr>
              <w:spacing w:line="360" w:lineRule="auto"/>
              <w:jc w:val="both"/>
              <w:rPr>
                <w:rFonts w:ascii="Arial" w:hAnsi="Arial" w:cs="Arial"/>
                <w:sz w:val="24"/>
                <w:szCs w:val="24"/>
              </w:rPr>
            </w:pPr>
          </w:p>
        </w:tc>
        <w:tc>
          <w:tcPr>
            <w:tcW w:w="896" w:type="dxa"/>
          </w:tcPr>
          <w:p w14:paraId="3634AA72" w14:textId="77777777" w:rsidR="00CD35EA" w:rsidRDefault="00CD35EA" w:rsidP="006E6A66">
            <w:pPr>
              <w:spacing w:line="360" w:lineRule="auto"/>
              <w:jc w:val="both"/>
              <w:rPr>
                <w:rFonts w:ascii="Arial" w:hAnsi="Arial" w:cs="Arial"/>
                <w:sz w:val="24"/>
                <w:szCs w:val="24"/>
              </w:rPr>
            </w:pPr>
          </w:p>
        </w:tc>
        <w:tc>
          <w:tcPr>
            <w:tcW w:w="3492" w:type="dxa"/>
          </w:tcPr>
          <w:p w14:paraId="1D7BADF5" w14:textId="77777777" w:rsidR="00CD35EA" w:rsidRDefault="00CD35EA" w:rsidP="006E6A66">
            <w:pPr>
              <w:spacing w:line="360" w:lineRule="auto"/>
              <w:jc w:val="both"/>
              <w:rPr>
                <w:rFonts w:ascii="Arial" w:hAnsi="Arial" w:cs="Arial"/>
                <w:sz w:val="24"/>
                <w:szCs w:val="24"/>
              </w:rPr>
            </w:pPr>
          </w:p>
        </w:tc>
      </w:tr>
      <w:tr w:rsidR="00CD35EA" w14:paraId="25059733" w14:textId="77777777" w:rsidTr="006E6A66">
        <w:tc>
          <w:tcPr>
            <w:tcW w:w="1031" w:type="dxa"/>
          </w:tcPr>
          <w:p w14:paraId="5E3482B8" w14:textId="77777777" w:rsidR="00CD35EA" w:rsidRDefault="00CD35EA" w:rsidP="006E6A66">
            <w:pPr>
              <w:spacing w:line="360" w:lineRule="auto"/>
              <w:jc w:val="both"/>
              <w:rPr>
                <w:rFonts w:ascii="Arial" w:hAnsi="Arial" w:cs="Arial"/>
                <w:sz w:val="24"/>
                <w:szCs w:val="24"/>
              </w:rPr>
            </w:pPr>
          </w:p>
        </w:tc>
        <w:tc>
          <w:tcPr>
            <w:tcW w:w="1284" w:type="dxa"/>
          </w:tcPr>
          <w:p w14:paraId="1F87B0F3" w14:textId="77777777" w:rsidR="00CD35EA" w:rsidRDefault="00CD35EA" w:rsidP="006E6A66">
            <w:pPr>
              <w:spacing w:line="360" w:lineRule="auto"/>
              <w:jc w:val="both"/>
              <w:rPr>
                <w:rFonts w:ascii="Arial" w:hAnsi="Arial" w:cs="Arial"/>
                <w:sz w:val="24"/>
                <w:szCs w:val="24"/>
              </w:rPr>
            </w:pPr>
          </w:p>
        </w:tc>
        <w:tc>
          <w:tcPr>
            <w:tcW w:w="978" w:type="dxa"/>
          </w:tcPr>
          <w:p w14:paraId="339C2788" w14:textId="77777777" w:rsidR="00CD35EA" w:rsidRDefault="00CD35EA" w:rsidP="006E6A66">
            <w:pPr>
              <w:spacing w:line="360" w:lineRule="auto"/>
              <w:jc w:val="both"/>
              <w:rPr>
                <w:rFonts w:ascii="Arial" w:hAnsi="Arial" w:cs="Arial"/>
                <w:sz w:val="24"/>
                <w:szCs w:val="24"/>
              </w:rPr>
            </w:pPr>
          </w:p>
        </w:tc>
        <w:tc>
          <w:tcPr>
            <w:tcW w:w="1335" w:type="dxa"/>
          </w:tcPr>
          <w:p w14:paraId="08A54A4D" w14:textId="77777777" w:rsidR="00CD35EA" w:rsidRDefault="00CD35EA" w:rsidP="006E6A66">
            <w:pPr>
              <w:spacing w:line="360" w:lineRule="auto"/>
              <w:jc w:val="both"/>
              <w:rPr>
                <w:rFonts w:ascii="Arial" w:hAnsi="Arial" w:cs="Arial"/>
                <w:sz w:val="24"/>
                <w:szCs w:val="24"/>
              </w:rPr>
            </w:pPr>
          </w:p>
        </w:tc>
        <w:tc>
          <w:tcPr>
            <w:tcW w:w="896" w:type="dxa"/>
          </w:tcPr>
          <w:p w14:paraId="482020CC" w14:textId="77777777" w:rsidR="00CD35EA" w:rsidRDefault="00CD35EA" w:rsidP="006E6A66">
            <w:pPr>
              <w:spacing w:line="360" w:lineRule="auto"/>
              <w:jc w:val="both"/>
              <w:rPr>
                <w:rFonts w:ascii="Arial" w:hAnsi="Arial" w:cs="Arial"/>
                <w:sz w:val="24"/>
                <w:szCs w:val="24"/>
              </w:rPr>
            </w:pPr>
          </w:p>
        </w:tc>
        <w:tc>
          <w:tcPr>
            <w:tcW w:w="3492" w:type="dxa"/>
          </w:tcPr>
          <w:p w14:paraId="13970E20" w14:textId="77777777" w:rsidR="00CD35EA" w:rsidRDefault="00CD35EA" w:rsidP="006E6A66">
            <w:pPr>
              <w:spacing w:line="360" w:lineRule="auto"/>
              <w:jc w:val="both"/>
              <w:rPr>
                <w:rFonts w:ascii="Arial" w:hAnsi="Arial" w:cs="Arial"/>
                <w:sz w:val="24"/>
                <w:szCs w:val="24"/>
              </w:rPr>
            </w:pPr>
          </w:p>
        </w:tc>
      </w:tr>
      <w:tr w:rsidR="00CD35EA" w14:paraId="09251821" w14:textId="77777777" w:rsidTr="006E6A66">
        <w:tc>
          <w:tcPr>
            <w:tcW w:w="1031" w:type="dxa"/>
          </w:tcPr>
          <w:p w14:paraId="6286547F" w14:textId="77777777" w:rsidR="00CD35EA" w:rsidRDefault="00CD35EA" w:rsidP="006E6A66">
            <w:pPr>
              <w:spacing w:line="360" w:lineRule="auto"/>
              <w:jc w:val="both"/>
              <w:rPr>
                <w:rFonts w:ascii="Arial" w:hAnsi="Arial" w:cs="Arial"/>
                <w:sz w:val="24"/>
                <w:szCs w:val="24"/>
              </w:rPr>
            </w:pPr>
          </w:p>
        </w:tc>
        <w:tc>
          <w:tcPr>
            <w:tcW w:w="1284" w:type="dxa"/>
          </w:tcPr>
          <w:p w14:paraId="5664653A" w14:textId="77777777" w:rsidR="00CD35EA" w:rsidRDefault="00CD35EA" w:rsidP="006E6A66">
            <w:pPr>
              <w:spacing w:line="360" w:lineRule="auto"/>
              <w:jc w:val="both"/>
              <w:rPr>
                <w:rFonts w:ascii="Arial" w:hAnsi="Arial" w:cs="Arial"/>
                <w:sz w:val="24"/>
                <w:szCs w:val="24"/>
              </w:rPr>
            </w:pPr>
          </w:p>
        </w:tc>
        <w:tc>
          <w:tcPr>
            <w:tcW w:w="978" w:type="dxa"/>
          </w:tcPr>
          <w:p w14:paraId="648C3AC9" w14:textId="77777777" w:rsidR="00CD35EA" w:rsidRDefault="00CD35EA" w:rsidP="006E6A66">
            <w:pPr>
              <w:spacing w:line="360" w:lineRule="auto"/>
              <w:jc w:val="both"/>
              <w:rPr>
                <w:rFonts w:ascii="Arial" w:hAnsi="Arial" w:cs="Arial"/>
                <w:sz w:val="24"/>
                <w:szCs w:val="24"/>
              </w:rPr>
            </w:pPr>
          </w:p>
        </w:tc>
        <w:tc>
          <w:tcPr>
            <w:tcW w:w="1335" w:type="dxa"/>
          </w:tcPr>
          <w:p w14:paraId="72B80D41" w14:textId="77777777" w:rsidR="00CD35EA" w:rsidRDefault="00CD35EA" w:rsidP="006E6A66">
            <w:pPr>
              <w:spacing w:line="360" w:lineRule="auto"/>
              <w:jc w:val="both"/>
              <w:rPr>
                <w:rFonts w:ascii="Arial" w:hAnsi="Arial" w:cs="Arial"/>
                <w:sz w:val="24"/>
                <w:szCs w:val="24"/>
              </w:rPr>
            </w:pPr>
          </w:p>
        </w:tc>
        <w:tc>
          <w:tcPr>
            <w:tcW w:w="896" w:type="dxa"/>
          </w:tcPr>
          <w:p w14:paraId="19E16775" w14:textId="77777777" w:rsidR="00CD35EA" w:rsidRDefault="00CD35EA" w:rsidP="006E6A66">
            <w:pPr>
              <w:spacing w:line="360" w:lineRule="auto"/>
              <w:jc w:val="both"/>
              <w:rPr>
                <w:rFonts w:ascii="Arial" w:hAnsi="Arial" w:cs="Arial"/>
                <w:sz w:val="24"/>
                <w:szCs w:val="24"/>
              </w:rPr>
            </w:pPr>
          </w:p>
        </w:tc>
        <w:tc>
          <w:tcPr>
            <w:tcW w:w="3492" w:type="dxa"/>
          </w:tcPr>
          <w:p w14:paraId="774ABC42" w14:textId="77777777" w:rsidR="00CD35EA" w:rsidRDefault="00CD35EA" w:rsidP="006E6A66">
            <w:pPr>
              <w:spacing w:line="360" w:lineRule="auto"/>
              <w:jc w:val="both"/>
              <w:rPr>
                <w:rFonts w:ascii="Arial" w:hAnsi="Arial" w:cs="Arial"/>
                <w:sz w:val="24"/>
                <w:szCs w:val="24"/>
              </w:rPr>
            </w:pPr>
          </w:p>
        </w:tc>
      </w:tr>
      <w:tr w:rsidR="00CD35EA" w14:paraId="6D9EADE8" w14:textId="77777777" w:rsidTr="006E6A66">
        <w:tc>
          <w:tcPr>
            <w:tcW w:w="1031" w:type="dxa"/>
          </w:tcPr>
          <w:p w14:paraId="6F1B700B" w14:textId="77777777" w:rsidR="00CD35EA" w:rsidRDefault="00CD35EA" w:rsidP="006E6A66">
            <w:pPr>
              <w:spacing w:line="360" w:lineRule="auto"/>
              <w:jc w:val="both"/>
              <w:rPr>
                <w:rFonts w:ascii="Arial" w:hAnsi="Arial" w:cs="Arial"/>
                <w:sz w:val="24"/>
                <w:szCs w:val="24"/>
              </w:rPr>
            </w:pPr>
          </w:p>
        </w:tc>
        <w:tc>
          <w:tcPr>
            <w:tcW w:w="1284" w:type="dxa"/>
          </w:tcPr>
          <w:p w14:paraId="0AA64FD5" w14:textId="77777777" w:rsidR="00CD35EA" w:rsidRDefault="00CD35EA" w:rsidP="006E6A66">
            <w:pPr>
              <w:spacing w:line="360" w:lineRule="auto"/>
              <w:jc w:val="both"/>
              <w:rPr>
                <w:rFonts w:ascii="Arial" w:hAnsi="Arial" w:cs="Arial"/>
                <w:sz w:val="24"/>
                <w:szCs w:val="24"/>
              </w:rPr>
            </w:pPr>
          </w:p>
        </w:tc>
        <w:tc>
          <w:tcPr>
            <w:tcW w:w="978" w:type="dxa"/>
          </w:tcPr>
          <w:p w14:paraId="29515F58" w14:textId="77777777" w:rsidR="00CD35EA" w:rsidRDefault="00CD35EA" w:rsidP="006E6A66">
            <w:pPr>
              <w:spacing w:line="360" w:lineRule="auto"/>
              <w:jc w:val="both"/>
              <w:rPr>
                <w:rFonts w:ascii="Arial" w:hAnsi="Arial" w:cs="Arial"/>
                <w:sz w:val="24"/>
                <w:szCs w:val="24"/>
              </w:rPr>
            </w:pPr>
          </w:p>
        </w:tc>
        <w:tc>
          <w:tcPr>
            <w:tcW w:w="1335" w:type="dxa"/>
          </w:tcPr>
          <w:p w14:paraId="31C378F4" w14:textId="77777777" w:rsidR="00CD35EA" w:rsidRDefault="00CD35EA" w:rsidP="006E6A66">
            <w:pPr>
              <w:spacing w:line="360" w:lineRule="auto"/>
              <w:jc w:val="both"/>
              <w:rPr>
                <w:rFonts w:ascii="Arial" w:hAnsi="Arial" w:cs="Arial"/>
                <w:sz w:val="24"/>
                <w:szCs w:val="24"/>
              </w:rPr>
            </w:pPr>
          </w:p>
        </w:tc>
        <w:tc>
          <w:tcPr>
            <w:tcW w:w="896" w:type="dxa"/>
          </w:tcPr>
          <w:p w14:paraId="3303F525" w14:textId="77777777" w:rsidR="00CD35EA" w:rsidRDefault="00CD35EA" w:rsidP="006E6A66">
            <w:pPr>
              <w:spacing w:line="360" w:lineRule="auto"/>
              <w:jc w:val="both"/>
              <w:rPr>
                <w:rFonts w:ascii="Arial" w:hAnsi="Arial" w:cs="Arial"/>
                <w:sz w:val="24"/>
                <w:szCs w:val="24"/>
              </w:rPr>
            </w:pPr>
          </w:p>
        </w:tc>
        <w:tc>
          <w:tcPr>
            <w:tcW w:w="3492" w:type="dxa"/>
          </w:tcPr>
          <w:p w14:paraId="39E05160" w14:textId="77777777" w:rsidR="00CD35EA" w:rsidRDefault="00CD35EA" w:rsidP="006E6A66">
            <w:pPr>
              <w:spacing w:line="360" w:lineRule="auto"/>
              <w:jc w:val="both"/>
              <w:rPr>
                <w:rFonts w:ascii="Arial" w:hAnsi="Arial" w:cs="Arial"/>
                <w:sz w:val="24"/>
                <w:szCs w:val="24"/>
              </w:rPr>
            </w:pPr>
          </w:p>
        </w:tc>
      </w:tr>
      <w:tr w:rsidR="00CD35EA" w14:paraId="7BB1A33C" w14:textId="77777777" w:rsidTr="006E6A66">
        <w:tc>
          <w:tcPr>
            <w:tcW w:w="1031" w:type="dxa"/>
          </w:tcPr>
          <w:p w14:paraId="7B829BE8" w14:textId="77777777" w:rsidR="00CD35EA" w:rsidRDefault="00CD35EA" w:rsidP="006E6A66">
            <w:pPr>
              <w:spacing w:line="360" w:lineRule="auto"/>
              <w:jc w:val="both"/>
              <w:rPr>
                <w:rFonts w:ascii="Arial" w:hAnsi="Arial" w:cs="Arial"/>
                <w:sz w:val="24"/>
                <w:szCs w:val="24"/>
              </w:rPr>
            </w:pPr>
          </w:p>
        </w:tc>
        <w:tc>
          <w:tcPr>
            <w:tcW w:w="1284" w:type="dxa"/>
          </w:tcPr>
          <w:p w14:paraId="5CA41295" w14:textId="77777777" w:rsidR="00CD35EA" w:rsidRDefault="00CD35EA" w:rsidP="006E6A66">
            <w:pPr>
              <w:spacing w:line="360" w:lineRule="auto"/>
              <w:jc w:val="both"/>
              <w:rPr>
                <w:rFonts w:ascii="Arial" w:hAnsi="Arial" w:cs="Arial"/>
                <w:sz w:val="24"/>
                <w:szCs w:val="24"/>
              </w:rPr>
            </w:pPr>
          </w:p>
        </w:tc>
        <w:tc>
          <w:tcPr>
            <w:tcW w:w="978" w:type="dxa"/>
          </w:tcPr>
          <w:p w14:paraId="1D69CF59" w14:textId="77777777" w:rsidR="00CD35EA" w:rsidRDefault="00CD35EA" w:rsidP="006E6A66">
            <w:pPr>
              <w:spacing w:line="360" w:lineRule="auto"/>
              <w:jc w:val="both"/>
              <w:rPr>
                <w:rFonts w:ascii="Arial" w:hAnsi="Arial" w:cs="Arial"/>
                <w:sz w:val="24"/>
                <w:szCs w:val="24"/>
              </w:rPr>
            </w:pPr>
          </w:p>
        </w:tc>
        <w:tc>
          <w:tcPr>
            <w:tcW w:w="1335" w:type="dxa"/>
          </w:tcPr>
          <w:p w14:paraId="7F444E6A" w14:textId="77777777" w:rsidR="00CD35EA" w:rsidRDefault="00CD35EA" w:rsidP="006E6A66">
            <w:pPr>
              <w:spacing w:line="360" w:lineRule="auto"/>
              <w:jc w:val="both"/>
              <w:rPr>
                <w:rFonts w:ascii="Arial" w:hAnsi="Arial" w:cs="Arial"/>
                <w:sz w:val="24"/>
                <w:szCs w:val="24"/>
              </w:rPr>
            </w:pPr>
          </w:p>
        </w:tc>
        <w:tc>
          <w:tcPr>
            <w:tcW w:w="896" w:type="dxa"/>
          </w:tcPr>
          <w:p w14:paraId="7A81247A" w14:textId="77777777" w:rsidR="00CD35EA" w:rsidRDefault="00CD35EA" w:rsidP="006E6A66">
            <w:pPr>
              <w:spacing w:line="360" w:lineRule="auto"/>
              <w:jc w:val="both"/>
              <w:rPr>
                <w:rFonts w:ascii="Arial" w:hAnsi="Arial" w:cs="Arial"/>
                <w:sz w:val="24"/>
                <w:szCs w:val="24"/>
              </w:rPr>
            </w:pPr>
          </w:p>
        </w:tc>
        <w:tc>
          <w:tcPr>
            <w:tcW w:w="3492" w:type="dxa"/>
          </w:tcPr>
          <w:p w14:paraId="476152C8" w14:textId="77777777" w:rsidR="00CD35EA" w:rsidRDefault="00CD35EA" w:rsidP="006E6A66">
            <w:pPr>
              <w:spacing w:line="360" w:lineRule="auto"/>
              <w:jc w:val="both"/>
              <w:rPr>
                <w:rFonts w:ascii="Arial" w:hAnsi="Arial" w:cs="Arial"/>
                <w:sz w:val="24"/>
                <w:szCs w:val="24"/>
              </w:rPr>
            </w:pPr>
          </w:p>
        </w:tc>
      </w:tr>
      <w:tr w:rsidR="00CD35EA" w14:paraId="48CFFFE7" w14:textId="77777777" w:rsidTr="006E6A66">
        <w:tc>
          <w:tcPr>
            <w:tcW w:w="1031" w:type="dxa"/>
          </w:tcPr>
          <w:p w14:paraId="68D03A2B" w14:textId="77777777" w:rsidR="00CD35EA" w:rsidRDefault="00CD35EA" w:rsidP="006E6A66">
            <w:pPr>
              <w:spacing w:line="360" w:lineRule="auto"/>
              <w:jc w:val="both"/>
              <w:rPr>
                <w:rFonts w:ascii="Arial" w:hAnsi="Arial" w:cs="Arial"/>
                <w:sz w:val="24"/>
                <w:szCs w:val="24"/>
              </w:rPr>
            </w:pPr>
          </w:p>
        </w:tc>
        <w:tc>
          <w:tcPr>
            <w:tcW w:w="1284" w:type="dxa"/>
          </w:tcPr>
          <w:p w14:paraId="175469C0" w14:textId="77777777" w:rsidR="00CD35EA" w:rsidRDefault="00CD35EA" w:rsidP="006E6A66">
            <w:pPr>
              <w:spacing w:line="360" w:lineRule="auto"/>
              <w:jc w:val="both"/>
              <w:rPr>
                <w:rFonts w:ascii="Arial" w:hAnsi="Arial" w:cs="Arial"/>
                <w:sz w:val="24"/>
                <w:szCs w:val="24"/>
              </w:rPr>
            </w:pPr>
          </w:p>
        </w:tc>
        <w:tc>
          <w:tcPr>
            <w:tcW w:w="978" w:type="dxa"/>
          </w:tcPr>
          <w:p w14:paraId="1C69B455" w14:textId="77777777" w:rsidR="00CD35EA" w:rsidRDefault="00CD35EA" w:rsidP="006E6A66">
            <w:pPr>
              <w:spacing w:line="360" w:lineRule="auto"/>
              <w:jc w:val="both"/>
              <w:rPr>
                <w:rFonts w:ascii="Arial" w:hAnsi="Arial" w:cs="Arial"/>
                <w:sz w:val="24"/>
                <w:szCs w:val="24"/>
              </w:rPr>
            </w:pPr>
          </w:p>
        </w:tc>
        <w:tc>
          <w:tcPr>
            <w:tcW w:w="1335" w:type="dxa"/>
          </w:tcPr>
          <w:p w14:paraId="1E37E298" w14:textId="77777777" w:rsidR="00CD35EA" w:rsidRDefault="00CD35EA" w:rsidP="006E6A66">
            <w:pPr>
              <w:spacing w:line="360" w:lineRule="auto"/>
              <w:jc w:val="both"/>
              <w:rPr>
                <w:rFonts w:ascii="Arial" w:hAnsi="Arial" w:cs="Arial"/>
                <w:sz w:val="24"/>
                <w:szCs w:val="24"/>
              </w:rPr>
            </w:pPr>
          </w:p>
        </w:tc>
        <w:tc>
          <w:tcPr>
            <w:tcW w:w="896" w:type="dxa"/>
          </w:tcPr>
          <w:p w14:paraId="60FCA028" w14:textId="77777777" w:rsidR="00CD35EA" w:rsidRDefault="00CD35EA" w:rsidP="006E6A66">
            <w:pPr>
              <w:spacing w:line="360" w:lineRule="auto"/>
              <w:jc w:val="both"/>
              <w:rPr>
                <w:rFonts w:ascii="Arial" w:hAnsi="Arial" w:cs="Arial"/>
                <w:sz w:val="24"/>
                <w:szCs w:val="24"/>
              </w:rPr>
            </w:pPr>
          </w:p>
        </w:tc>
        <w:tc>
          <w:tcPr>
            <w:tcW w:w="3492" w:type="dxa"/>
          </w:tcPr>
          <w:p w14:paraId="56990E8C" w14:textId="77777777" w:rsidR="00CD35EA" w:rsidRDefault="00CD35EA" w:rsidP="006E6A66">
            <w:pPr>
              <w:spacing w:line="360" w:lineRule="auto"/>
              <w:jc w:val="both"/>
              <w:rPr>
                <w:rFonts w:ascii="Arial" w:hAnsi="Arial" w:cs="Arial"/>
                <w:sz w:val="24"/>
                <w:szCs w:val="24"/>
              </w:rPr>
            </w:pPr>
          </w:p>
        </w:tc>
      </w:tr>
    </w:tbl>
    <w:p w14:paraId="6E992219" w14:textId="77777777" w:rsidR="00CD35EA" w:rsidRDefault="00CD35EA" w:rsidP="00CD35EA">
      <w:pPr>
        <w:spacing w:after="0" w:line="360" w:lineRule="auto"/>
        <w:jc w:val="both"/>
        <w:rPr>
          <w:rFonts w:ascii="Arial" w:hAnsi="Arial" w:cs="Arial"/>
          <w:sz w:val="24"/>
          <w:szCs w:val="24"/>
        </w:rPr>
      </w:pPr>
    </w:p>
    <w:p w14:paraId="03BE097A" w14:textId="77777777" w:rsidR="00CD35EA" w:rsidRDefault="00CD35EA" w:rsidP="00CD35EA">
      <w:pPr>
        <w:pStyle w:val="NormalWeb"/>
        <w:spacing w:before="0" w:beforeAutospacing="0" w:after="0" w:afterAutospacing="0" w:line="360" w:lineRule="auto"/>
        <w:rPr>
          <w:rFonts w:ascii="Arial" w:hAnsi="Arial" w:cs="Arial"/>
        </w:rPr>
      </w:pPr>
      <w:r w:rsidRPr="00B13B08">
        <w:rPr>
          <w:rFonts w:ascii="Arial" w:hAnsi="Arial" w:cs="Arial"/>
          <w:highlight w:val="yellow"/>
        </w:rPr>
        <w:t>The final process implemented in parallel during the Controlled Start phase, and subsequently repeated towards the end of each stage, is Managing a Stage Boundary (MSB</w:t>
      </w:r>
      <w:r w:rsidRPr="0056759D">
        <w:rPr>
          <w:rFonts w:ascii="Arial" w:hAnsi="Arial" w:cs="Arial"/>
        </w:rPr>
        <w:t xml:space="preserve">). </w:t>
      </w:r>
      <w:r>
        <w:rPr>
          <w:rFonts w:ascii="Arial" w:hAnsi="Arial" w:cs="Arial"/>
        </w:rPr>
        <w:t xml:space="preserve">The products are used to allow the Project Board to confirm there is a continued business justification for the project. Providing this is accepted, then the next phase of the project begins with the Controlled Middle. </w:t>
      </w:r>
    </w:p>
    <w:p w14:paraId="2C7E527B" w14:textId="77777777" w:rsidR="00CD35EA" w:rsidRDefault="00CD35EA" w:rsidP="00CD35EA">
      <w:pPr>
        <w:pStyle w:val="NormalWeb"/>
        <w:spacing w:before="0" w:beforeAutospacing="0" w:after="0" w:afterAutospacing="0" w:line="360" w:lineRule="auto"/>
        <w:rPr>
          <w:rFonts w:ascii="Arial" w:hAnsi="Arial" w:cs="Arial"/>
        </w:rPr>
      </w:pPr>
    </w:p>
    <w:p w14:paraId="052F0544" w14:textId="77777777" w:rsidR="00CD35EA" w:rsidRPr="007C3A8E" w:rsidRDefault="00CD35EA" w:rsidP="00CD35EA">
      <w:pPr>
        <w:pStyle w:val="NormalWeb"/>
        <w:spacing w:before="0" w:beforeAutospacing="0" w:after="0" w:afterAutospacing="0" w:line="360" w:lineRule="auto"/>
        <w:rPr>
          <w:rFonts w:ascii="Arial" w:hAnsi="Arial" w:cs="Arial"/>
          <w:color w:val="ED7D31" w:themeColor="accent2"/>
        </w:rPr>
      </w:pPr>
      <w:r w:rsidRPr="000566AB">
        <w:rPr>
          <w:rFonts w:ascii="Arial" w:hAnsi="Arial" w:cs="Arial"/>
          <w:highlight w:val="yellow"/>
        </w:rPr>
        <w:t xml:space="preserve">Within the Controlled Middle there are three processes that are found in addition to the continuing DP process. For each identified stage, ‘Controlling a Stage’ </w:t>
      </w:r>
      <w:r w:rsidRPr="000566AB">
        <w:rPr>
          <w:rFonts w:ascii="Arial" w:hAnsi="Arial" w:cs="Arial"/>
          <w:color w:val="ED7D31" w:themeColor="accent2"/>
          <w:highlight w:val="yellow"/>
        </w:rPr>
        <w:t>(CS)</w:t>
      </w:r>
      <w:r w:rsidRPr="000566AB">
        <w:rPr>
          <w:rFonts w:ascii="Arial" w:hAnsi="Arial" w:cs="Arial"/>
          <w:highlight w:val="yellow"/>
        </w:rPr>
        <w:t xml:space="preserve"> will run in parallel to Managing Product Delivery </w:t>
      </w:r>
      <w:r w:rsidRPr="000566AB">
        <w:rPr>
          <w:rFonts w:ascii="Arial" w:hAnsi="Arial" w:cs="Arial"/>
          <w:color w:val="ED7D31" w:themeColor="accent2"/>
          <w:highlight w:val="yellow"/>
        </w:rPr>
        <w:t>(MPD)</w:t>
      </w:r>
      <w:r w:rsidRPr="000566AB">
        <w:rPr>
          <w:rFonts w:ascii="Arial" w:hAnsi="Arial" w:cs="Arial"/>
          <w:highlight w:val="yellow"/>
        </w:rPr>
        <w:t>; the former ensures work packages are assigned and monitored, and any deviance from the plan is addressed so that the stage remains within its tolerance limits, the latter ensures the appropriate acceptance, execution, and delivery of the work package/s from the perspective of the T</w:t>
      </w:r>
      <w:r>
        <w:rPr>
          <w:rFonts w:ascii="Arial" w:hAnsi="Arial" w:cs="Arial"/>
          <w:highlight w:val="yellow"/>
        </w:rPr>
        <w:t xml:space="preserve">eam </w:t>
      </w:r>
      <w:r w:rsidRPr="000566AB">
        <w:rPr>
          <w:rFonts w:ascii="Arial" w:hAnsi="Arial" w:cs="Arial"/>
          <w:highlight w:val="yellow"/>
        </w:rPr>
        <w:t>M</w:t>
      </w:r>
      <w:r>
        <w:rPr>
          <w:rFonts w:ascii="Arial" w:hAnsi="Arial" w:cs="Arial"/>
        </w:rPr>
        <w:t xml:space="preserve">anager. The products for these stages can be seen in table </w:t>
      </w:r>
      <w:r w:rsidRPr="00D765DC">
        <w:rPr>
          <w:rFonts w:ascii="Arial" w:hAnsi="Arial" w:cs="Arial"/>
          <w:color w:val="ED7D31" w:themeColor="accent2"/>
        </w:rPr>
        <w:t>???</w:t>
      </w:r>
      <w:r>
        <w:rPr>
          <w:rFonts w:ascii="Arial" w:hAnsi="Arial" w:cs="Arial"/>
          <w:color w:val="ED7D31" w:themeColor="accent2"/>
        </w:rPr>
        <w:t xml:space="preserve">. </w:t>
      </w:r>
      <w:r w:rsidRPr="000D57EC">
        <w:rPr>
          <w:rFonts w:ascii="Arial" w:hAnsi="Arial" w:cs="Arial"/>
          <w:highlight w:val="yellow"/>
        </w:rPr>
        <w:t>Prior to progressing to the next stage, the MSB process is undertaken again. This process is repeated for each identified stage until the final one, where the project will enter the Controlled Close phase. Instead of the MSB process,</w:t>
      </w:r>
      <w:r>
        <w:rPr>
          <w:rFonts w:ascii="Arial" w:hAnsi="Arial" w:cs="Arial"/>
        </w:rPr>
        <w:t xml:space="preserve"> the Closing a </w:t>
      </w:r>
      <w:r w:rsidRPr="00E6782A">
        <w:rPr>
          <w:rFonts w:ascii="Arial" w:hAnsi="Arial" w:cs="Arial"/>
        </w:rPr>
        <w:t xml:space="preserve">Project (CP) process </w:t>
      </w:r>
      <w:r>
        <w:rPr>
          <w:rFonts w:ascii="Arial" w:hAnsi="Arial" w:cs="Arial"/>
          <w:color w:val="000000" w:themeColor="text1"/>
        </w:rPr>
        <w:t xml:space="preserve">is implemented, with a view to confirming that the project outputs have met the objectives agreed (as per the original PID or subsequent amends). If so, product acceptance can be arranged, </w:t>
      </w:r>
      <w:r w:rsidRPr="007C3A8E">
        <w:rPr>
          <w:rFonts w:ascii="Arial" w:hAnsi="Arial" w:cs="Arial"/>
          <w:color w:val="ED7D31" w:themeColor="accent2"/>
        </w:rPr>
        <w:t>if not, discussions regarding next steps</w:t>
      </w:r>
      <w:r>
        <w:rPr>
          <w:rFonts w:ascii="Arial" w:hAnsi="Arial" w:cs="Arial"/>
          <w:color w:val="ED7D31" w:themeColor="accent2"/>
        </w:rPr>
        <w:t xml:space="preserve"> and changes to the project will be required.</w:t>
      </w:r>
    </w:p>
    <w:p w14:paraId="77E9A73D" w14:textId="77777777" w:rsidR="00CD35EA" w:rsidRPr="00C24DB0" w:rsidRDefault="00CD35EA" w:rsidP="00CD35EA">
      <w:pPr>
        <w:pStyle w:val="NormalWeb"/>
        <w:spacing w:before="0" w:beforeAutospacing="0" w:after="0" w:afterAutospacing="0"/>
        <w:ind w:left="540"/>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CD35EA" w14:paraId="3AC39BBC" w14:textId="77777777" w:rsidTr="006E6A66">
        <w:tc>
          <w:tcPr>
            <w:tcW w:w="2254" w:type="dxa"/>
          </w:tcPr>
          <w:p w14:paraId="59C1CF70" w14:textId="77777777" w:rsidR="00CD35EA" w:rsidRDefault="00CD35EA" w:rsidP="006E6A66">
            <w:pPr>
              <w:spacing w:line="360" w:lineRule="auto"/>
              <w:jc w:val="both"/>
              <w:rPr>
                <w:rFonts w:ascii="Arial" w:hAnsi="Arial" w:cs="Arial"/>
                <w:sz w:val="24"/>
                <w:szCs w:val="24"/>
              </w:rPr>
            </w:pPr>
          </w:p>
        </w:tc>
        <w:tc>
          <w:tcPr>
            <w:tcW w:w="2254" w:type="dxa"/>
          </w:tcPr>
          <w:p w14:paraId="7B3FD453" w14:textId="77777777" w:rsidR="00CD35EA" w:rsidRDefault="00CD35EA" w:rsidP="006E6A66">
            <w:pPr>
              <w:spacing w:line="360" w:lineRule="auto"/>
              <w:jc w:val="both"/>
              <w:rPr>
                <w:rFonts w:ascii="Arial" w:hAnsi="Arial" w:cs="Arial"/>
                <w:sz w:val="24"/>
                <w:szCs w:val="24"/>
              </w:rPr>
            </w:pPr>
          </w:p>
        </w:tc>
        <w:tc>
          <w:tcPr>
            <w:tcW w:w="2254" w:type="dxa"/>
          </w:tcPr>
          <w:p w14:paraId="5AC16FC8" w14:textId="77777777" w:rsidR="00CD35EA" w:rsidRDefault="00CD35EA" w:rsidP="006E6A66">
            <w:pPr>
              <w:spacing w:line="360" w:lineRule="auto"/>
              <w:jc w:val="both"/>
              <w:rPr>
                <w:rFonts w:ascii="Arial" w:hAnsi="Arial" w:cs="Arial"/>
                <w:sz w:val="24"/>
                <w:szCs w:val="24"/>
              </w:rPr>
            </w:pPr>
          </w:p>
        </w:tc>
        <w:tc>
          <w:tcPr>
            <w:tcW w:w="2254" w:type="dxa"/>
          </w:tcPr>
          <w:p w14:paraId="49EA40C5" w14:textId="77777777" w:rsidR="00CD35EA" w:rsidRDefault="00CD35EA" w:rsidP="006E6A66">
            <w:pPr>
              <w:spacing w:line="360" w:lineRule="auto"/>
              <w:jc w:val="both"/>
              <w:rPr>
                <w:rFonts w:ascii="Arial" w:hAnsi="Arial" w:cs="Arial"/>
                <w:sz w:val="24"/>
                <w:szCs w:val="24"/>
              </w:rPr>
            </w:pPr>
          </w:p>
        </w:tc>
      </w:tr>
      <w:tr w:rsidR="00CD35EA" w14:paraId="52A41A05" w14:textId="77777777" w:rsidTr="006E6A66">
        <w:tc>
          <w:tcPr>
            <w:tcW w:w="2254" w:type="dxa"/>
          </w:tcPr>
          <w:p w14:paraId="7D3A50C9" w14:textId="77777777" w:rsidR="00CD35EA" w:rsidRDefault="00CD35EA" w:rsidP="006E6A66">
            <w:pPr>
              <w:spacing w:line="360" w:lineRule="auto"/>
              <w:jc w:val="both"/>
              <w:rPr>
                <w:rFonts w:ascii="Arial" w:hAnsi="Arial" w:cs="Arial"/>
                <w:sz w:val="24"/>
                <w:szCs w:val="24"/>
              </w:rPr>
            </w:pPr>
          </w:p>
        </w:tc>
        <w:tc>
          <w:tcPr>
            <w:tcW w:w="2254" w:type="dxa"/>
          </w:tcPr>
          <w:p w14:paraId="413A38E3" w14:textId="77777777" w:rsidR="00CD35EA" w:rsidRDefault="00CD35EA" w:rsidP="006E6A66">
            <w:pPr>
              <w:spacing w:line="360" w:lineRule="auto"/>
              <w:jc w:val="both"/>
              <w:rPr>
                <w:rFonts w:ascii="Arial" w:hAnsi="Arial" w:cs="Arial"/>
                <w:sz w:val="24"/>
                <w:szCs w:val="24"/>
              </w:rPr>
            </w:pPr>
          </w:p>
        </w:tc>
        <w:tc>
          <w:tcPr>
            <w:tcW w:w="2254" w:type="dxa"/>
          </w:tcPr>
          <w:p w14:paraId="71A53EB1" w14:textId="77777777" w:rsidR="00CD35EA" w:rsidRDefault="00CD35EA" w:rsidP="006E6A66">
            <w:pPr>
              <w:spacing w:line="360" w:lineRule="auto"/>
              <w:jc w:val="both"/>
              <w:rPr>
                <w:rFonts w:ascii="Arial" w:hAnsi="Arial" w:cs="Arial"/>
                <w:sz w:val="24"/>
                <w:szCs w:val="24"/>
              </w:rPr>
            </w:pPr>
          </w:p>
        </w:tc>
        <w:tc>
          <w:tcPr>
            <w:tcW w:w="2254" w:type="dxa"/>
          </w:tcPr>
          <w:p w14:paraId="6B631185" w14:textId="77777777" w:rsidR="00CD35EA" w:rsidRDefault="00CD35EA" w:rsidP="006E6A66">
            <w:pPr>
              <w:spacing w:line="360" w:lineRule="auto"/>
              <w:jc w:val="both"/>
              <w:rPr>
                <w:rFonts w:ascii="Arial" w:hAnsi="Arial" w:cs="Arial"/>
                <w:sz w:val="24"/>
                <w:szCs w:val="24"/>
              </w:rPr>
            </w:pPr>
          </w:p>
        </w:tc>
      </w:tr>
      <w:tr w:rsidR="00CD35EA" w14:paraId="18158C28" w14:textId="77777777" w:rsidTr="006E6A66">
        <w:tc>
          <w:tcPr>
            <w:tcW w:w="2254" w:type="dxa"/>
          </w:tcPr>
          <w:p w14:paraId="7C8711A5" w14:textId="77777777" w:rsidR="00CD35EA" w:rsidRDefault="00CD35EA" w:rsidP="006E6A66">
            <w:pPr>
              <w:spacing w:line="360" w:lineRule="auto"/>
              <w:jc w:val="both"/>
              <w:rPr>
                <w:rFonts w:ascii="Arial" w:hAnsi="Arial" w:cs="Arial"/>
                <w:sz w:val="24"/>
                <w:szCs w:val="24"/>
              </w:rPr>
            </w:pPr>
          </w:p>
        </w:tc>
        <w:tc>
          <w:tcPr>
            <w:tcW w:w="2254" w:type="dxa"/>
          </w:tcPr>
          <w:p w14:paraId="64BCF35B" w14:textId="77777777" w:rsidR="00CD35EA" w:rsidRDefault="00CD35EA" w:rsidP="006E6A66">
            <w:pPr>
              <w:spacing w:line="360" w:lineRule="auto"/>
              <w:jc w:val="both"/>
              <w:rPr>
                <w:rFonts w:ascii="Arial" w:hAnsi="Arial" w:cs="Arial"/>
                <w:sz w:val="24"/>
                <w:szCs w:val="24"/>
              </w:rPr>
            </w:pPr>
          </w:p>
        </w:tc>
        <w:tc>
          <w:tcPr>
            <w:tcW w:w="2254" w:type="dxa"/>
          </w:tcPr>
          <w:p w14:paraId="3FD0D32F" w14:textId="77777777" w:rsidR="00CD35EA" w:rsidRDefault="00CD35EA" w:rsidP="006E6A66">
            <w:pPr>
              <w:spacing w:line="360" w:lineRule="auto"/>
              <w:jc w:val="both"/>
              <w:rPr>
                <w:rFonts w:ascii="Arial" w:hAnsi="Arial" w:cs="Arial"/>
                <w:sz w:val="24"/>
                <w:szCs w:val="24"/>
              </w:rPr>
            </w:pPr>
          </w:p>
        </w:tc>
        <w:tc>
          <w:tcPr>
            <w:tcW w:w="2254" w:type="dxa"/>
          </w:tcPr>
          <w:p w14:paraId="494285D8" w14:textId="77777777" w:rsidR="00CD35EA" w:rsidRDefault="00CD35EA" w:rsidP="006E6A66">
            <w:pPr>
              <w:spacing w:line="360" w:lineRule="auto"/>
              <w:jc w:val="both"/>
              <w:rPr>
                <w:rFonts w:ascii="Arial" w:hAnsi="Arial" w:cs="Arial"/>
                <w:sz w:val="24"/>
                <w:szCs w:val="24"/>
              </w:rPr>
            </w:pPr>
          </w:p>
        </w:tc>
      </w:tr>
    </w:tbl>
    <w:p w14:paraId="0DAEA876" w14:textId="77777777" w:rsidR="00CD35EA" w:rsidRDefault="00CD35EA" w:rsidP="00CD35EA">
      <w:pPr>
        <w:spacing w:after="0" w:line="360" w:lineRule="auto"/>
        <w:jc w:val="both"/>
        <w:rPr>
          <w:rFonts w:ascii="Arial" w:hAnsi="Arial" w:cs="Arial"/>
          <w:sz w:val="24"/>
          <w:szCs w:val="24"/>
        </w:rPr>
      </w:pPr>
    </w:p>
    <w:p w14:paraId="008166C0" w14:textId="77777777" w:rsidR="00CD35EA" w:rsidRPr="00F765A2" w:rsidRDefault="00CD35EA" w:rsidP="00CD35EA">
      <w:pPr>
        <w:spacing w:line="360" w:lineRule="auto"/>
        <w:rPr>
          <w:rFonts w:ascii="Arial" w:hAnsi="Arial" w:cs="Arial"/>
          <w:b/>
          <w:bCs/>
          <w:i/>
          <w:iCs/>
          <w:sz w:val="24"/>
          <w:szCs w:val="24"/>
        </w:rPr>
      </w:pPr>
      <w:r w:rsidRPr="00F765A2">
        <w:rPr>
          <w:rFonts w:ascii="Arial" w:hAnsi="Arial" w:cs="Arial"/>
          <w:b/>
          <w:bCs/>
          <w:i/>
          <w:iCs/>
          <w:sz w:val="24"/>
          <w:szCs w:val="24"/>
        </w:rPr>
        <w:t>Project Evaluation</w:t>
      </w:r>
    </w:p>
    <w:p w14:paraId="7F4F89D8" w14:textId="77777777" w:rsidR="00CD35EA" w:rsidRDefault="00CD35EA" w:rsidP="00CD35EA">
      <w:pPr>
        <w:spacing w:line="360" w:lineRule="auto"/>
        <w:rPr>
          <w:rFonts w:ascii="Arial" w:hAnsi="Arial" w:cs="Arial"/>
          <w:sz w:val="24"/>
          <w:szCs w:val="24"/>
        </w:rPr>
      </w:pPr>
      <w:r w:rsidRPr="00A909B9">
        <w:rPr>
          <w:rFonts w:ascii="Arial" w:hAnsi="Arial" w:cs="Arial"/>
          <w:sz w:val="24"/>
          <w:szCs w:val="24"/>
        </w:rPr>
        <w:t>P</w:t>
      </w:r>
      <w:r>
        <w:rPr>
          <w:rFonts w:ascii="Arial" w:hAnsi="Arial" w:cs="Arial"/>
          <w:sz w:val="24"/>
          <w:szCs w:val="24"/>
        </w:rPr>
        <w:t xml:space="preserve">RINCE2 methodology recognises that lessons learned are an important part of any project, and as such, so is evaluation. Evaluation specifically takes place in the CP process, with the aim of assessing whether the project has been successful, </w:t>
      </w:r>
      <w:r w:rsidRPr="00764F4E">
        <w:rPr>
          <w:rFonts w:ascii="Arial" w:hAnsi="Arial" w:cs="Arial"/>
          <w:sz w:val="24"/>
          <w:szCs w:val="24"/>
        </w:rPr>
        <w:t>though in reality there is constant evaluation throughout the project lifecycle against the six control objectives to ensure that the business justification remains viable</w:t>
      </w:r>
      <w:r>
        <w:rPr>
          <w:rFonts w:ascii="Arial" w:hAnsi="Arial" w:cs="Arial"/>
          <w:sz w:val="24"/>
          <w:szCs w:val="24"/>
        </w:rPr>
        <w:t xml:space="preserve">. There is discussion </w:t>
      </w:r>
      <w:r w:rsidRPr="00FF5A3F">
        <w:rPr>
          <w:rFonts w:ascii="Arial" w:hAnsi="Arial" w:cs="Arial"/>
          <w:sz w:val="24"/>
          <w:szCs w:val="24"/>
        </w:rPr>
        <w:t>about how project success is defined; one standard used to assess it is the Iron Triangle</w:t>
      </w:r>
      <w:r>
        <w:rPr>
          <w:rFonts w:ascii="Arial" w:hAnsi="Arial" w:cs="Arial"/>
          <w:color w:val="ED7D31" w:themeColor="accent2"/>
          <w:sz w:val="24"/>
          <w:szCs w:val="24"/>
        </w:rPr>
        <w:t xml:space="preserve"> </w:t>
      </w:r>
      <w:r w:rsidRPr="001C296B">
        <w:rPr>
          <w:rFonts w:ascii="Arial" w:hAnsi="Arial" w:cs="Arial"/>
          <w:sz w:val="24"/>
          <w:szCs w:val="24"/>
        </w:rPr>
        <w:t xml:space="preserve">(White and Fortune, 2002; </w:t>
      </w:r>
      <w:r w:rsidRPr="009064D2">
        <w:rPr>
          <w:rFonts w:ascii="Arial" w:hAnsi="Arial" w:cs="Arial"/>
          <w:sz w:val="24"/>
          <w:szCs w:val="24"/>
        </w:rPr>
        <w:t xml:space="preserve">Heagney, 2012; </w:t>
      </w:r>
      <w:r>
        <w:rPr>
          <w:rFonts w:ascii="Arial" w:hAnsi="Arial" w:cs="Arial"/>
          <w:sz w:val="24"/>
          <w:szCs w:val="24"/>
        </w:rPr>
        <w:t>Pollack, 2018</w:t>
      </w:r>
      <w:r w:rsidRPr="009109DE">
        <w:rPr>
          <w:rFonts w:ascii="Arial" w:hAnsi="Arial" w:cs="Arial"/>
          <w:sz w:val="24"/>
          <w:szCs w:val="24"/>
        </w:rPr>
        <w:t xml:space="preserve">), which uses the vertices on a triangle to represent the </w:t>
      </w:r>
      <w:r>
        <w:rPr>
          <w:rFonts w:ascii="Arial" w:hAnsi="Arial" w:cs="Arial"/>
          <w:sz w:val="24"/>
          <w:szCs w:val="24"/>
        </w:rPr>
        <w:t>inter</w:t>
      </w:r>
      <w:r w:rsidRPr="009109DE">
        <w:rPr>
          <w:rFonts w:ascii="Arial" w:hAnsi="Arial" w:cs="Arial"/>
          <w:sz w:val="24"/>
          <w:szCs w:val="24"/>
        </w:rPr>
        <w:t>relationship that exists between cost, budget, and quality</w:t>
      </w:r>
      <w:r>
        <w:rPr>
          <w:rFonts w:ascii="Arial" w:hAnsi="Arial" w:cs="Arial"/>
          <w:sz w:val="24"/>
          <w:szCs w:val="24"/>
        </w:rPr>
        <w:t>/performance</w:t>
      </w:r>
      <w:r w:rsidRPr="009109DE">
        <w:rPr>
          <w:rFonts w:ascii="Arial" w:hAnsi="Arial" w:cs="Arial"/>
          <w:sz w:val="24"/>
          <w:szCs w:val="24"/>
        </w:rPr>
        <w:t>/scope</w:t>
      </w:r>
      <w:r>
        <w:rPr>
          <w:rFonts w:ascii="Arial" w:hAnsi="Arial" w:cs="Arial"/>
          <w:sz w:val="24"/>
          <w:szCs w:val="24"/>
        </w:rPr>
        <w:t xml:space="preserve">. </w:t>
      </w:r>
      <w:r w:rsidRPr="00560984">
        <w:rPr>
          <w:rFonts w:ascii="Arial" w:hAnsi="Arial" w:cs="Arial"/>
          <w:sz w:val="24"/>
          <w:szCs w:val="24"/>
        </w:rPr>
        <w:t>There have been critiques of this standard, particularly in the use of quality as one of the gauges, in that this is seen to be subjective (Atkinson, 1999</w:t>
      </w:r>
      <w:r>
        <w:rPr>
          <w:rFonts w:ascii="Arial" w:hAnsi="Arial" w:cs="Arial"/>
          <w:sz w:val="24"/>
          <w:szCs w:val="24"/>
        </w:rPr>
        <w:t xml:space="preserve">, </w:t>
      </w:r>
      <w:r w:rsidRPr="00560984">
        <w:rPr>
          <w:rFonts w:ascii="Arial" w:hAnsi="Arial" w:cs="Arial"/>
          <w:sz w:val="24"/>
          <w:szCs w:val="24"/>
        </w:rPr>
        <w:t>Chan and Chan, 2004). Albert, Balve and Spang (2017) concluded that</w:t>
      </w:r>
      <w:r w:rsidRPr="00E60017">
        <w:rPr>
          <w:rFonts w:ascii="Arial" w:hAnsi="Arial" w:cs="Arial"/>
          <w:color w:val="ED7D31" w:themeColor="accent2"/>
          <w:sz w:val="24"/>
          <w:szCs w:val="24"/>
        </w:rPr>
        <w:t xml:space="preserve"> </w:t>
      </w:r>
      <w:r w:rsidRPr="007D0604">
        <w:rPr>
          <w:rFonts w:ascii="Arial" w:hAnsi="Arial" w:cs="Arial"/>
          <w:sz w:val="24"/>
          <w:szCs w:val="24"/>
        </w:rPr>
        <w:t>in addition to the more quantifiable hard criteria of cost, time and performance, the soft, more subjective elements around satisfaction are increasingly incorporated.</w:t>
      </w:r>
      <w:r>
        <w:rPr>
          <w:rFonts w:ascii="Arial" w:hAnsi="Arial" w:cs="Arial"/>
          <w:sz w:val="24"/>
          <w:szCs w:val="24"/>
        </w:rPr>
        <w:t xml:space="preserve"> The measurement and analysis of satisfaction from various stakeholders would potentially go further with respect to evaluating the impact of the project rather than only evaluating its implementation.</w:t>
      </w:r>
    </w:p>
    <w:p w14:paraId="29682938" w14:textId="77777777" w:rsidR="00CD35EA" w:rsidRPr="004C75AE" w:rsidRDefault="00CD35EA" w:rsidP="00CD35EA">
      <w:pPr>
        <w:spacing w:after="0" w:line="360" w:lineRule="auto"/>
        <w:jc w:val="both"/>
        <w:rPr>
          <w:rFonts w:ascii="Arial" w:hAnsi="Arial" w:cs="Arial"/>
          <w:color w:val="ED7D31" w:themeColor="accent2"/>
          <w:sz w:val="24"/>
          <w:szCs w:val="24"/>
        </w:rPr>
      </w:pPr>
      <w:r>
        <w:rPr>
          <w:rFonts w:ascii="Arial" w:hAnsi="Arial" w:cs="Arial"/>
          <w:sz w:val="24"/>
          <w:szCs w:val="24"/>
        </w:rPr>
        <w:t>Fundamentally, the success and the impact of the project in question will be measured against whether it has met the objectives set out at its onset, or to any metrics aligned with these objectives. To measure the impact, a baseline measure is useful for comparison. A baseline measure may have been taken as part of the feasibility study, as business as usual, or in anticipation for evaluation purposes. In the case of this project, there is no current system for measurement, thus collection of</w:t>
      </w:r>
      <w:r w:rsidRPr="00C53A10">
        <w:rPr>
          <w:rFonts w:ascii="Arial" w:hAnsi="Arial" w:cs="Arial"/>
          <w:sz w:val="24"/>
          <w:szCs w:val="24"/>
        </w:rPr>
        <w:t xml:space="preserve"> baseline data would need to be as part of a ‘time and motion’ study or similar, or alternatively a baseline qualitative measure from stakeholders.</w:t>
      </w:r>
      <w:r>
        <w:rPr>
          <w:rFonts w:ascii="Arial" w:hAnsi="Arial" w:cs="Arial"/>
          <w:sz w:val="24"/>
          <w:szCs w:val="24"/>
        </w:rPr>
        <w:t xml:space="preserve"> The information processed via the IS in addition to follow-up qualitative measures could be utilised to provide a periodic evaluation.</w:t>
      </w:r>
    </w:p>
    <w:p w14:paraId="1C021134" w14:textId="77777777" w:rsidR="00CD35EA" w:rsidRDefault="00CD35EA" w:rsidP="00CD35EA">
      <w:pPr>
        <w:spacing w:after="0" w:line="360" w:lineRule="auto"/>
        <w:jc w:val="both"/>
        <w:rPr>
          <w:rFonts w:ascii="Arial" w:hAnsi="Arial" w:cs="Arial"/>
          <w:sz w:val="24"/>
          <w:szCs w:val="24"/>
        </w:rPr>
      </w:pPr>
    </w:p>
    <w:p w14:paraId="165AB2CA" w14:textId="77777777" w:rsidR="00CD35EA" w:rsidRDefault="00CD35EA" w:rsidP="00CD35EA">
      <w:pPr>
        <w:spacing w:after="0" w:line="360" w:lineRule="auto"/>
        <w:jc w:val="both"/>
        <w:rPr>
          <w:rFonts w:ascii="Arial" w:hAnsi="Arial" w:cs="Arial"/>
          <w:sz w:val="24"/>
          <w:szCs w:val="24"/>
        </w:rPr>
      </w:pPr>
    </w:p>
    <w:p w14:paraId="30899A05" w14:textId="77777777" w:rsidR="00CD35EA" w:rsidRPr="0037124B" w:rsidRDefault="00CD35EA" w:rsidP="00CD35EA">
      <w:pPr>
        <w:spacing w:line="360" w:lineRule="auto"/>
        <w:jc w:val="center"/>
        <w:rPr>
          <w:rFonts w:ascii="Arial" w:hAnsi="Arial" w:cs="Arial"/>
          <w:b/>
          <w:sz w:val="24"/>
        </w:rPr>
      </w:pPr>
      <w:r w:rsidRPr="0037124B">
        <w:rPr>
          <w:rFonts w:ascii="Arial" w:hAnsi="Arial" w:cs="Arial"/>
          <w:b/>
          <w:sz w:val="24"/>
        </w:rPr>
        <w:lastRenderedPageBreak/>
        <w:t>Discussion</w:t>
      </w:r>
    </w:p>
    <w:p w14:paraId="29E672DB" w14:textId="77777777" w:rsidR="00CD35EA" w:rsidRPr="0037124B" w:rsidRDefault="00CD35EA" w:rsidP="00CD35EA">
      <w:pPr>
        <w:spacing w:line="360" w:lineRule="auto"/>
        <w:jc w:val="both"/>
        <w:rPr>
          <w:rFonts w:ascii="Arial" w:hAnsi="Arial" w:cs="Arial"/>
          <w:bCs/>
          <w:sz w:val="24"/>
          <w:szCs w:val="24"/>
          <w:shd w:val="clear" w:color="auto" w:fill="FFFFFF"/>
        </w:rPr>
      </w:pPr>
      <w:r>
        <w:rPr>
          <w:rFonts w:ascii="Arial" w:hAnsi="Arial" w:cs="Arial"/>
          <w:bCs/>
          <w:sz w:val="24"/>
        </w:rPr>
        <w:t xml:space="preserve">As discussed in the literature </w:t>
      </w:r>
      <w:r>
        <w:rPr>
          <w:rFonts w:ascii="Arial" w:hAnsi="Arial" w:cs="Arial"/>
          <w:bCs/>
          <w:sz w:val="24"/>
          <w:szCs w:val="24"/>
          <w:shd w:val="clear" w:color="auto" w:fill="FFFFFF"/>
        </w:rPr>
        <w:t>(Office of Government Commerce, 2009; Project Management Institute, 2022), t</w:t>
      </w:r>
      <w:r w:rsidRPr="0037124B">
        <w:rPr>
          <w:rFonts w:ascii="Arial" w:hAnsi="Arial" w:cs="Arial"/>
          <w:bCs/>
          <w:sz w:val="24"/>
        </w:rPr>
        <w:t>he use of a robust PMM, in addition to t</w:t>
      </w:r>
      <w:r w:rsidRPr="0037124B">
        <w:rPr>
          <w:rFonts w:ascii="Arial" w:hAnsi="Arial" w:cs="Arial"/>
          <w:bCs/>
          <w:sz w:val="24"/>
          <w:szCs w:val="24"/>
          <w:shd w:val="clear" w:color="auto" w:fill="FFFFFF"/>
        </w:rPr>
        <w:t xml:space="preserve">he fact that the project is internal and relatively </w:t>
      </w:r>
      <w:commentRangeStart w:id="8"/>
      <w:r w:rsidRPr="0037124B">
        <w:rPr>
          <w:rFonts w:ascii="Arial" w:hAnsi="Arial" w:cs="Arial"/>
          <w:bCs/>
          <w:sz w:val="24"/>
          <w:szCs w:val="24"/>
          <w:shd w:val="clear" w:color="auto" w:fill="FFFFFF"/>
        </w:rPr>
        <w:t>small,</w:t>
      </w:r>
      <w:commentRangeEnd w:id="8"/>
      <w:r w:rsidRPr="0037124B">
        <w:rPr>
          <w:rStyle w:val="CommentReference"/>
          <w:bCs/>
        </w:rPr>
        <w:commentReference w:id="8"/>
      </w:r>
      <w:r w:rsidRPr="0037124B">
        <w:rPr>
          <w:rFonts w:ascii="Arial" w:hAnsi="Arial" w:cs="Arial"/>
          <w:bCs/>
          <w:sz w:val="24"/>
          <w:szCs w:val="24"/>
          <w:shd w:val="clear" w:color="auto" w:fill="FFFFFF"/>
        </w:rPr>
        <w:t xml:space="preserve"> should increase the chances of the IS implementation being successful</w:t>
      </w:r>
      <w:r>
        <w:rPr>
          <w:rFonts w:ascii="Arial" w:hAnsi="Arial" w:cs="Arial"/>
          <w:bCs/>
          <w:sz w:val="24"/>
          <w:szCs w:val="24"/>
          <w:shd w:val="clear" w:color="auto" w:fill="FFFFFF"/>
        </w:rPr>
        <w:t xml:space="preserve">. </w:t>
      </w:r>
      <w:r w:rsidRPr="0037124B">
        <w:rPr>
          <w:rFonts w:ascii="Arial" w:hAnsi="Arial" w:cs="Arial"/>
          <w:bCs/>
          <w:sz w:val="24"/>
          <w:szCs w:val="24"/>
          <w:shd w:val="clear" w:color="auto" w:fill="FFFFFF"/>
        </w:rPr>
        <w:t>This would mean the realisation of numerous benefits.</w:t>
      </w:r>
    </w:p>
    <w:p w14:paraId="08D10883" w14:textId="77777777" w:rsidR="00CD35EA" w:rsidRDefault="00CD35EA" w:rsidP="00CD35EA">
      <w:pPr>
        <w:spacing w:line="360" w:lineRule="auto"/>
        <w:jc w:val="both"/>
        <w:rPr>
          <w:rFonts w:ascii="Arial" w:hAnsi="Arial" w:cs="Arial"/>
          <w:sz w:val="24"/>
          <w:szCs w:val="24"/>
          <w:shd w:val="clear" w:color="auto" w:fill="FFFFFF"/>
        </w:rPr>
      </w:pPr>
      <w:r w:rsidRPr="0037124B">
        <w:rPr>
          <w:rFonts w:ascii="Arial" w:hAnsi="Arial" w:cs="Arial"/>
          <w:bCs/>
          <w:sz w:val="24"/>
          <w:szCs w:val="24"/>
          <w:shd w:val="clear" w:color="auto" w:fill="FFFFFF"/>
        </w:rPr>
        <w:t>A wider system improvement that may occur as an indirect result of the IS</w:t>
      </w:r>
      <w:r>
        <w:rPr>
          <w:rFonts w:ascii="Arial" w:hAnsi="Arial" w:cs="Arial"/>
          <w:sz w:val="24"/>
          <w:szCs w:val="24"/>
          <w:shd w:val="clear" w:color="auto" w:fill="FFFFFF"/>
        </w:rPr>
        <w:t xml:space="preserve"> implementation is the </w:t>
      </w:r>
      <w:r>
        <w:rPr>
          <w:rFonts w:ascii="Arial" w:hAnsi="Arial" w:cs="Arial"/>
          <w:color w:val="ED7D31" w:themeColor="accent2"/>
          <w:sz w:val="24"/>
          <w:szCs w:val="24"/>
          <w:shd w:val="clear" w:color="auto" w:fill="FFFFFF"/>
        </w:rPr>
        <w:t xml:space="preserve">thorough </w:t>
      </w:r>
      <w:r>
        <w:rPr>
          <w:rFonts w:ascii="Arial" w:hAnsi="Arial" w:cs="Arial"/>
          <w:sz w:val="24"/>
          <w:szCs w:val="24"/>
          <w:shd w:val="clear" w:color="auto" w:fill="FFFFFF"/>
        </w:rPr>
        <w:t xml:space="preserve">use of PMM to move forward with projects. Currently, the Team use elements of project management, but not a complete methodology, but witnessing its successful use may assist in engraining it more substantially into the culture, a benefit not only for the immediate team but also for the wider system and organisation, and one promoted through much of the literature. </w:t>
      </w:r>
    </w:p>
    <w:p w14:paraId="564051F8" w14:textId="77777777" w:rsidR="00CD35EA" w:rsidRPr="00F765A2" w:rsidRDefault="00CD35EA" w:rsidP="00CD35EA">
      <w:pPr>
        <w:spacing w:line="360" w:lineRule="auto"/>
        <w:jc w:val="both"/>
        <w:rPr>
          <w:rFonts w:ascii="Arial" w:hAnsi="Arial" w:cs="Arial"/>
          <w:b/>
          <w:bCs/>
          <w:i/>
          <w:iCs/>
          <w:sz w:val="24"/>
          <w:szCs w:val="24"/>
          <w:shd w:val="clear" w:color="auto" w:fill="FFFFFF"/>
        </w:rPr>
      </w:pPr>
      <w:r w:rsidRPr="00F765A2">
        <w:rPr>
          <w:rFonts w:ascii="Arial" w:hAnsi="Arial" w:cs="Arial"/>
          <w:b/>
          <w:bCs/>
          <w:i/>
          <w:iCs/>
          <w:sz w:val="24"/>
          <w:szCs w:val="24"/>
          <w:shd w:val="clear" w:color="auto" w:fill="FFFFFF"/>
        </w:rPr>
        <w:t>Objective 1</w:t>
      </w:r>
    </w:p>
    <w:p w14:paraId="7C9582C3" w14:textId="77777777" w:rsidR="00CD35EA" w:rsidRPr="008F6D97" w:rsidRDefault="00CD35EA" w:rsidP="00CD35E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One element of the IS implementation that would feed into PMM usage is the realisation of objective 1 and the receipt of a full and complete task request that can go, at least some way, to completing a project mandate. Calder (2017) and Wideman (2002) both discussed the importance of scope definition, and this element of the IS would be integral to the work that the integrated IS would fundamentally support</w:t>
      </w:r>
      <w:r w:rsidRPr="008F6D97">
        <w:rPr>
          <w:rFonts w:ascii="Arial" w:hAnsi="Arial" w:cs="Arial"/>
          <w:sz w:val="24"/>
          <w:szCs w:val="24"/>
          <w:shd w:val="clear" w:color="auto" w:fill="FFFFFF"/>
        </w:rPr>
        <w:t xml:space="preserve">. The e-form, being hierarchical, would guide the user through the information required, thus helping to support the requesters in providing adequate definitions, which was highlighted as a potential concern in the paper by Bakke </w:t>
      </w:r>
      <w:r w:rsidRPr="008F6D97">
        <w:rPr>
          <w:rFonts w:ascii="Arial" w:hAnsi="Arial" w:cs="Arial"/>
          <w:i/>
          <w:iCs/>
          <w:sz w:val="24"/>
          <w:szCs w:val="24"/>
          <w:shd w:val="clear" w:color="auto" w:fill="FFFFFF"/>
        </w:rPr>
        <w:t>et al.</w:t>
      </w:r>
      <w:r w:rsidRPr="008F6D97">
        <w:rPr>
          <w:rFonts w:ascii="Arial" w:hAnsi="Arial" w:cs="Arial"/>
          <w:sz w:val="24"/>
          <w:szCs w:val="24"/>
          <w:shd w:val="clear" w:color="auto" w:fill="FFFFFF"/>
        </w:rPr>
        <w:t xml:space="preserve"> (2019). Where there are any gaps then communication via the most convenient method, as suggested by the requester, can subsequently be recorded via the IS for audit trail. Requesters will also benefit from increased clarity regarding work requests</w:t>
      </w:r>
      <w:r>
        <w:rPr>
          <w:rFonts w:ascii="Arial" w:hAnsi="Arial" w:cs="Arial"/>
          <w:sz w:val="24"/>
          <w:szCs w:val="24"/>
          <w:shd w:val="clear" w:color="auto" w:fill="FFFFFF"/>
        </w:rPr>
        <w:t>,</w:t>
      </w:r>
      <w:r w:rsidRPr="008F6D97">
        <w:rPr>
          <w:rFonts w:ascii="Arial" w:hAnsi="Arial" w:cs="Arial"/>
          <w:sz w:val="24"/>
          <w:szCs w:val="24"/>
          <w:shd w:val="clear" w:color="auto" w:fill="FFFFFF"/>
        </w:rPr>
        <w:t xml:space="preserve"> and outcome expectations can be managed effectively. It would be interesting to monitor over time if there is a culture change regarding the quality of requests made and if more information is provided at the onset. There is potential that there could be a wider improvement culturally with respect to work requests to corporate teams in general, though this would be difficult to measure/evidence.</w:t>
      </w:r>
    </w:p>
    <w:p w14:paraId="0EC673B8" w14:textId="77777777" w:rsidR="00CD35EA" w:rsidRDefault="00CD35EA" w:rsidP="00CD35EA">
      <w:pPr>
        <w:spacing w:line="360" w:lineRule="auto"/>
        <w:jc w:val="both"/>
        <w:rPr>
          <w:rFonts w:ascii="Arial" w:hAnsi="Arial" w:cs="Arial"/>
          <w:sz w:val="24"/>
          <w:szCs w:val="24"/>
          <w:shd w:val="clear" w:color="auto" w:fill="FFFFFF"/>
        </w:rPr>
      </w:pPr>
      <w:r w:rsidRPr="008F6D97">
        <w:rPr>
          <w:rFonts w:ascii="Arial" w:hAnsi="Arial" w:cs="Arial"/>
          <w:sz w:val="24"/>
          <w:szCs w:val="24"/>
          <w:shd w:val="clear" w:color="auto" w:fill="FFFFFF"/>
        </w:rPr>
        <w:t xml:space="preserve">Downstream, the option of an integrated feedback system whereby feedback forms, of various types </w:t>
      </w:r>
      <w:r>
        <w:rPr>
          <w:rFonts w:ascii="Arial" w:hAnsi="Arial" w:cs="Arial"/>
          <w:sz w:val="24"/>
          <w:szCs w:val="24"/>
          <w:shd w:val="clear" w:color="auto" w:fill="FFFFFF"/>
        </w:rPr>
        <w:t xml:space="preserve">as </w:t>
      </w:r>
      <w:r w:rsidRPr="008F6D97">
        <w:rPr>
          <w:rFonts w:ascii="Arial" w:hAnsi="Arial" w:cs="Arial"/>
          <w:sz w:val="24"/>
          <w:szCs w:val="24"/>
          <w:shd w:val="clear" w:color="auto" w:fill="FFFFFF"/>
        </w:rPr>
        <w:t xml:space="preserve">appropriate to the request, could be </w:t>
      </w:r>
      <w:r>
        <w:rPr>
          <w:rFonts w:ascii="Arial" w:hAnsi="Arial" w:cs="Arial"/>
          <w:sz w:val="24"/>
          <w:szCs w:val="24"/>
          <w:shd w:val="clear" w:color="auto" w:fill="FFFFFF"/>
        </w:rPr>
        <w:t>auto-generated</w:t>
      </w:r>
      <w:r w:rsidRPr="008F6D97">
        <w:rPr>
          <w:rFonts w:ascii="Arial" w:hAnsi="Arial" w:cs="Arial"/>
          <w:sz w:val="24"/>
          <w:szCs w:val="24"/>
          <w:shd w:val="clear" w:color="auto" w:fill="FFFFFF"/>
        </w:rPr>
        <w:t xml:space="preserve"> and sent electronically. Returns could be automatically uploaded, stored, proce</w:t>
      </w:r>
      <w:r>
        <w:rPr>
          <w:rFonts w:ascii="Arial" w:hAnsi="Arial" w:cs="Arial"/>
          <w:sz w:val="24"/>
          <w:szCs w:val="24"/>
          <w:shd w:val="clear" w:color="auto" w:fill="FFFFFF"/>
        </w:rPr>
        <w:t xml:space="preserve">ssed, and </w:t>
      </w:r>
      <w:r>
        <w:rPr>
          <w:rFonts w:ascii="Arial" w:hAnsi="Arial" w:cs="Arial"/>
          <w:sz w:val="24"/>
          <w:szCs w:val="24"/>
          <w:shd w:val="clear" w:color="auto" w:fill="FFFFFF"/>
        </w:rPr>
        <w:lastRenderedPageBreak/>
        <w:t>included in reports and the dashboard, and any specific issues addressed, with subsequent quality impact.</w:t>
      </w:r>
    </w:p>
    <w:p w14:paraId="6E521D80" w14:textId="77777777" w:rsidR="00CD35EA" w:rsidRPr="00F765A2" w:rsidRDefault="00CD35EA" w:rsidP="00CD35EA">
      <w:pPr>
        <w:spacing w:line="360" w:lineRule="auto"/>
        <w:jc w:val="both"/>
        <w:rPr>
          <w:rFonts w:ascii="Arial" w:hAnsi="Arial" w:cs="Arial"/>
          <w:b/>
          <w:bCs/>
          <w:i/>
          <w:iCs/>
          <w:sz w:val="24"/>
          <w:szCs w:val="24"/>
          <w:shd w:val="clear" w:color="auto" w:fill="FFFFFF"/>
        </w:rPr>
      </w:pPr>
      <w:r w:rsidRPr="00F765A2">
        <w:rPr>
          <w:rFonts w:ascii="Arial" w:hAnsi="Arial" w:cs="Arial"/>
          <w:b/>
          <w:bCs/>
          <w:i/>
          <w:iCs/>
          <w:sz w:val="24"/>
          <w:szCs w:val="24"/>
          <w:shd w:val="clear" w:color="auto" w:fill="FFFFFF"/>
        </w:rPr>
        <w:t>Objective 2</w:t>
      </w:r>
    </w:p>
    <w:p w14:paraId="5F42B886" w14:textId="77777777" w:rsidR="00CD35EA" w:rsidRDefault="00CD35EA" w:rsidP="00CD35E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realisation of objective 2 will support the ‘pooled’ members of the Performance Team in particular, in respect of shared knowledge and learning. </w:t>
      </w:r>
      <w:r w:rsidRPr="00833A2B">
        <w:rPr>
          <w:rFonts w:ascii="Arial" w:hAnsi="Arial" w:cs="Arial"/>
          <w:color w:val="ED7D31" w:themeColor="accent2"/>
          <w:sz w:val="24"/>
          <w:szCs w:val="24"/>
          <w:shd w:val="clear" w:color="auto" w:fill="FFFFFF"/>
        </w:rPr>
        <w:t>Especially if experience staff are unavailable or have moved on</w:t>
      </w:r>
      <w:r>
        <w:rPr>
          <w:rFonts w:ascii="Arial" w:hAnsi="Arial" w:cs="Arial"/>
          <w:color w:val="ED7D31" w:themeColor="accent2"/>
          <w:sz w:val="24"/>
          <w:szCs w:val="24"/>
          <w:shd w:val="clear" w:color="auto" w:fill="FFFFFF"/>
        </w:rPr>
        <w:t>…link in staff turnover and knowledge retention</w:t>
      </w:r>
      <w:r>
        <w:rPr>
          <w:rFonts w:ascii="Arial" w:hAnsi="Arial" w:cs="Arial"/>
          <w:sz w:val="24"/>
          <w:szCs w:val="24"/>
          <w:shd w:val="clear" w:color="auto" w:fill="FFFFFF"/>
        </w:rPr>
        <w:t xml:space="preserve">. Efficiency and consistency should be improved with the prospect of searching for </w:t>
      </w:r>
      <w:r w:rsidRPr="005E617B">
        <w:rPr>
          <w:rFonts w:ascii="Arial" w:hAnsi="Arial" w:cs="Arial"/>
          <w:color w:val="ED7D31" w:themeColor="accent2"/>
          <w:sz w:val="24"/>
          <w:szCs w:val="24"/>
          <w:shd w:val="clear" w:color="auto" w:fill="FFFFFF"/>
        </w:rPr>
        <w:t xml:space="preserve">‘tried and tested’ </w:t>
      </w:r>
      <w:r>
        <w:rPr>
          <w:rFonts w:ascii="Arial" w:hAnsi="Arial" w:cs="Arial"/>
          <w:sz w:val="24"/>
          <w:szCs w:val="24"/>
          <w:shd w:val="clear" w:color="auto" w:fill="FFFFFF"/>
        </w:rPr>
        <w:t>methods and sourcing previous work that can be built upon, in addition to advanced knowledge of any risks or issues that have previously been problematic. Particular attention should be given to the effective evaluation of this objective as it would be longitudinal in nature. In order to evidence the benefits fully it will be necessary to carry out a qualitative evaluation with the staff. Downstream, a library of Standard Operational Procedures (SOPs) could be integrated with the system and flag as suggestions during searches. These SOPs would potentially be useful for clarity for colleagues external to the team. Some of the learning within the system may also be of benefit to colleagues external to the Team, so downstream there is the potential that access rights could be tiered so the organisation can benefit at a wider level.</w:t>
      </w:r>
    </w:p>
    <w:p w14:paraId="1DADE4CB" w14:textId="77777777" w:rsidR="00CD35EA" w:rsidRPr="00F765A2" w:rsidRDefault="00CD35EA" w:rsidP="00CD35EA">
      <w:pPr>
        <w:spacing w:line="360" w:lineRule="auto"/>
        <w:jc w:val="both"/>
        <w:rPr>
          <w:rFonts w:ascii="Arial" w:hAnsi="Arial" w:cs="Arial"/>
          <w:b/>
          <w:bCs/>
          <w:i/>
          <w:iCs/>
          <w:sz w:val="24"/>
          <w:szCs w:val="24"/>
          <w:shd w:val="clear" w:color="auto" w:fill="FFFFFF"/>
        </w:rPr>
      </w:pPr>
      <w:r w:rsidRPr="00F765A2">
        <w:rPr>
          <w:rFonts w:ascii="Arial" w:hAnsi="Arial" w:cs="Arial"/>
          <w:b/>
          <w:bCs/>
          <w:i/>
          <w:iCs/>
          <w:sz w:val="24"/>
          <w:szCs w:val="24"/>
          <w:shd w:val="clear" w:color="auto" w:fill="FFFFFF"/>
        </w:rPr>
        <w:t>Objective 3</w:t>
      </w:r>
    </w:p>
    <w:p w14:paraId="332EF9BE" w14:textId="77777777" w:rsidR="00CD35EA" w:rsidRDefault="00CD35EA" w:rsidP="00CD35EA">
      <w:pPr>
        <w:spacing w:line="360" w:lineRule="auto"/>
        <w:jc w:val="both"/>
        <w:rPr>
          <w:rFonts w:ascii="Arial" w:hAnsi="Arial" w:cs="Arial"/>
          <w:sz w:val="24"/>
          <w:szCs w:val="24"/>
        </w:rPr>
      </w:pPr>
      <w:r>
        <w:rPr>
          <w:rFonts w:ascii="Arial" w:hAnsi="Arial" w:cs="Arial"/>
          <w:sz w:val="24"/>
          <w:szCs w:val="24"/>
        </w:rPr>
        <w:t>One of the key benefits for the business management of the Performance Team will be in monitoring and having the ability to report on task-based performance from a personnel and business perspective via the generation of periodic push-reports to managers, as well as access to an information dashboard</w:t>
      </w:r>
      <w:r w:rsidRPr="00E12D69">
        <w:rPr>
          <w:rFonts w:ascii="Arial" w:hAnsi="Arial" w:cs="Arial"/>
          <w:color w:val="ED7D31" w:themeColor="accent2"/>
          <w:sz w:val="24"/>
          <w:szCs w:val="24"/>
        </w:rPr>
        <w:t xml:space="preserve">. </w:t>
      </w:r>
      <w:r w:rsidRPr="00F63D97">
        <w:rPr>
          <w:rFonts w:ascii="Arial" w:hAnsi="Arial" w:cs="Arial"/>
          <w:sz w:val="24"/>
          <w:szCs w:val="24"/>
        </w:rPr>
        <w:t xml:space="preserve">The information will support the continuous improvement of the Team, as highlighted as so important by Kueng, Meier and Wettstein (2001) and Cresswell, Bates and Sheikh (2013). Line managers will be able to monitor workload and productivity with respect to personnel management and </w:t>
      </w:r>
      <w:r w:rsidRPr="0090532A">
        <w:rPr>
          <w:rFonts w:ascii="Arial" w:hAnsi="Arial" w:cs="Arial"/>
          <w:sz w:val="24"/>
          <w:szCs w:val="24"/>
        </w:rPr>
        <w:t xml:space="preserve">appraisal, which would be welcomed by Li and Hou (2013), and from a business perspective, contribute to the identification of team productivity metrics, which is highlighted as a key step to quality by Owens (2011), and subsequently monitor progress against them. Information will also be available to support horizon scanning activity and planning. </w:t>
      </w:r>
      <w:r>
        <w:rPr>
          <w:rFonts w:ascii="Arial" w:hAnsi="Arial" w:cs="Arial"/>
          <w:sz w:val="24"/>
          <w:szCs w:val="24"/>
        </w:rPr>
        <w:t xml:space="preserve">It is important to note that the work </w:t>
      </w:r>
      <w:r>
        <w:rPr>
          <w:rFonts w:ascii="Arial" w:hAnsi="Arial" w:cs="Arial"/>
          <w:sz w:val="24"/>
          <w:szCs w:val="24"/>
        </w:rPr>
        <w:lastRenderedPageBreak/>
        <w:t xml:space="preserve">that will be processed via </w:t>
      </w:r>
      <w:r w:rsidRPr="0090532A">
        <w:rPr>
          <w:rFonts w:ascii="Arial" w:hAnsi="Arial" w:cs="Arial"/>
          <w:sz w:val="24"/>
          <w:szCs w:val="24"/>
        </w:rPr>
        <w:t xml:space="preserve">the proposed </w:t>
      </w:r>
      <w:r>
        <w:rPr>
          <w:rFonts w:ascii="Arial" w:hAnsi="Arial" w:cs="Arial"/>
          <w:sz w:val="24"/>
          <w:szCs w:val="24"/>
        </w:rPr>
        <w:t>IS will not encompass all that undertaken by any one of the roles in the Team, thus there is much scope for development.</w:t>
      </w:r>
    </w:p>
    <w:p w14:paraId="2C2FB821" w14:textId="77777777" w:rsidR="00CD35EA" w:rsidRPr="0041250C" w:rsidRDefault="00CD35EA" w:rsidP="00CD35EA">
      <w:pPr>
        <w:spacing w:line="360" w:lineRule="auto"/>
        <w:jc w:val="both"/>
        <w:rPr>
          <w:rFonts w:ascii="Arial" w:hAnsi="Arial" w:cs="Arial"/>
          <w:color w:val="ED7D31" w:themeColor="accent2"/>
          <w:sz w:val="24"/>
          <w:szCs w:val="24"/>
        </w:rPr>
      </w:pPr>
      <w:r>
        <w:rPr>
          <w:rFonts w:ascii="Arial" w:hAnsi="Arial" w:cs="Arial"/>
          <w:sz w:val="24"/>
          <w:szCs w:val="24"/>
        </w:rPr>
        <w:t>Downstream the additional ideas mentioned previously for future development could also be implemented into the reporting and dashboard information functions the further improvement of the Team.</w:t>
      </w:r>
    </w:p>
    <w:p w14:paraId="3DB7961E" w14:textId="77777777" w:rsidR="00CD35EA" w:rsidRPr="00A859CA" w:rsidRDefault="00CD35EA" w:rsidP="00CD35EA">
      <w:pPr>
        <w:spacing w:line="360" w:lineRule="auto"/>
        <w:jc w:val="both"/>
        <w:rPr>
          <w:rFonts w:ascii="Source Sans Pro" w:hAnsi="Source Sans Pro"/>
          <w:b/>
          <w:bCs/>
          <w:color w:val="ED7D31" w:themeColor="accent2"/>
          <w:sz w:val="23"/>
          <w:szCs w:val="23"/>
          <w:shd w:val="clear" w:color="auto" w:fill="FFFFFF"/>
        </w:rPr>
      </w:pPr>
    </w:p>
    <w:p w14:paraId="4706C55B" w14:textId="77777777" w:rsidR="00CD35EA" w:rsidRPr="0037124B" w:rsidRDefault="00CD35EA" w:rsidP="00CD35EA">
      <w:pPr>
        <w:spacing w:line="360" w:lineRule="auto"/>
        <w:jc w:val="center"/>
        <w:rPr>
          <w:rFonts w:ascii="Arial" w:hAnsi="Arial" w:cs="Arial"/>
          <w:b/>
          <w:sz w:val="24"/>
        </w:rPr>
      </w:pPr>
      <w:r w:rsidRPr="0037124B">
        <w:rPr>
          <w:rFonts w:ascii="Arial" w:hAnsi="Arial" w:cs="Arial"/>
          <w:b/>
          <w:sz w:val="24"/>
        </w:rPr>
        <w:t>Conclusion</w:t>
      </w:r>
    </w:p>
    <w:p w14:paraId="69CE0055" w14:textId="77777777" w:rsidR="00CD35EA" w:rsidRPr="0037124B" w:rsidRDefault="00CD35EA" w:rsidP="00CD35EA">
      <w:pPr>
        <w:spacing w:line="360" w:lineRule="auto"/>
        <w:jc w:val="both"/>
        <w:rPr>
          <w:rFonts w:ascii="Arial" w:hAnsi="Arial" w:cs="Arial"/>
          <w:bCs/>
          <w:sz w:val="24"/>
          <w:szCs w:val="24"/>
        </w:rPr>
      </w:pPr>
      <w:r w:rsidRPr="0037124B">
        <w:rPr>
          <w:rFonts w:ascii="Arial" w:hAnsi="Arial" w:cs="Arial"/>
          <w:bCs/>
          <w:sz w:val="24"/>
        </w:rPr>
        <w:t>To conclude, the paper discusses the busine</w:t>
      </w:r>
      <w:r w:rsidRPr="0037124B">
        <w:rPr>
          <w:rFonts w:ascii="Arial" w:hAnsi="Arial" w:cs="Arial"/>
          <w:bCs/>
          <w:sz w:val="24"/>
          <w:szCs w:val="24"/>
        </w:rPr>
        <w:t>ss justifications of, and methodology to successfully implement an accessible, efficient task management IS as outlined in the aim. Although the principal operational focus is the task management element it can be seen that there are wider benefits to the IS. The business/performance management module will be the one that integrates with each of the others to combine data into overarching performance information for the Team about tasks undertaken by request, although the other modules will enable the collection, storage, processing, and distribution of information in their own right. There is much scope for further development should the continued evaluation provide a business justification for it.</w:t>
      </w:r>
    </w:p>
    <w:p w14:paraId="0646A95C" w14:textId="77777777" w:rsidR="00204941" w:rsidRDefault="00204941"/>
    <w:sectPr w:rsidR="0020494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enny jones" w:date="2022-12-15T09:37:00Z" w:initials="jj">
    <w:p w14:paraId="49AC7C64" w14:textId="77777777" w:rsidR="00CD35EA" w:rsidRDefault="00CD35EA" w:rsidP="00CD35EA">
      <w:pPr>
        <w:pStyle w:val="CommentText"/>
      </w:pPr>
      <w:r>
        <w:rPr>
          <w:rStyle w:val="CommentReference"/>
        </w:rPr>
        <w:annotationRef/>
      </w:r>
      <w:r>
        <w:t>Can I link in memory here?</w:t>
      </w:r>
    </w:p>
  </w:comment>
  <w:comment w:id="1" w:author="Jenny" w:date="2022-12-16T10:59:00Z" w:initials="jj">
    <w:p w14:paraId="792CEBC1" w14:textId="77777777" w:rsidR="00CD35EA" w:rsidRDefault="00CD35EA" w:rsidP="00CD35EA">
      <w:pPr>
        <w:pStyle w:val="CommentText"/>
      </w:pPr>
      <w:r>
        <w:rPr>
          <w:rStyle w:val="CommentReference"/>
        </w:rPr>
        <w:annotationRef/>
      </w:r>
      <w:r>
        <w:t>Unbalanced / silo'd??</w:t>
      </w:r>
    </w:p>
  </w:comment>
  <w:comment w:id="2" w:author="jenny jones" w:date="2022-12-15T15:11:00Z" w:initials="jj">
    <w:p w14:paraId="4B5D4CBD" w14:textId="77777777" w:rsidR="00CD35EA" w:rsidRDefault="00CD35EA" w:rsidP="00CD35EA">
      <w:pPr>
        <w:pStyle w:val="CommentText"/>
      </w:pPr>
      <w:r>
        <w:rPr>
          <w:rStyle w:val="CommentReference"/>
        </w:rPr>
        <w:annotationRef/>
      </w:r>
      <w:r>
        <w:t>Make reference to the balance of Leavitts diamond?</w:t>
      </w:r>
    </w:p>
  </w:comment>
  <w:comment w:id="3" w:author="Jenny Jones (BCUHB - Performance Directorate)" w:date="2022-12-12T20:59:00Z" w:initials="JJ(-PD">
    <w:p w14:paraId="5555D1CA" w14:textId="77777777" w:rsidR="00CD35EA" w:rsidRDefault="00CD35EA" w:rsidP="00CD35EA">
      <w:pPr>
        <w:pStyle w:val="CommentText"/>
      </w:pPr>
      <w:r>
        <w:rPr>
          <w:rStyle w:val="CommentReference"/>
        </w:rPr>
        <w:annotationRef/>
      </w:r>
      <w:r>
        <w:t>Raise in method</w:t>
      </w:r>
    </w:p>
  </w:comment>
  <w:comment w:id="4" w:author="jenny jones" w:date="2022-12-07T23:50:00Z" w:initials="jj">
    <w:p w14:paraId="585E1822" w14:textId="77777777" w:rsidR="00CD35EA" w:rsidRDefault="00CD35EA" w:rsidP="00CD35EA">
      <w:pPr>
        <w:pStyle w:val="CommentText"/>
      </w:pPr>
      <w:r>
        <w:rPr>
          <w:rStyle w:val="CommentReference"/>
        </w:rPr>
        <w:annotationRef/>
      </w:r>
      <w:r>
        <w:t>can begin...then instead of describing the stages through suggest that we basically follow through the methodology-details of the stages etc can be seen in the appendix</w:t>
      </w:r>
    </w:p>
  </w:comment>
  <w:comment w:id="5" w:author="Jenny" w:date="2022-12-16T11:46:00Z" w:initials="jj">
    <w:p w14:paraId="2CD0C3D1" w14:textId="77777777" w:rsidR="00CD35EA" w:rsidRDefault="00CD35EA" w:rsidP="00CD35EA">
      <w:pPr>
        <w:pStyle w:val="CommentText"/>
      </w:pPr>
      <w:r>
        <w:rPr>
          <w:rStyle w:val="CommentReference"/>
        </w:rPr>
        <w:annotationRef/>
      </w:r>
      <w:r>
        <w:t>Risk log can be see in appendix...Gannt chart...</w:t>
      </w:r>
    </w:p>
  </w:comment>
  <w:comment w:id="6" w:author="jenny jones" w:date="2022-12-07T11:56:00Z" w:initials="jj">
    <w:p w14:paraId="5FF4FF3E" w14:textId="77777777" w:rsidR="00CD35EA" w:rsidRDefault="00CD35EA" w:rsidP="00CD35EA">
      <w:pPr>
        <w:pStyle w:val="CommentText"/>
      </w:pPr>
      <w:r>
        <w:rPr>
          <w:rStyle w:val="CommentReference"/>
        </w:rPr>
        <w:annotationRef/>
      </w:r>
      <w:r>
        <w:t>Potentially put all the products in a table here instead (all stages won't all fit in one)</w:t>
      </w:r>
    </w:p>
  </w:comment>
  <w:comment w:id="7" w:author="jenny jones" w:date="2022-12-07T13:07:00Z" w:initials="jj">
    <w:p w14:paraId="54F0D0F4" w14:textId="77777777" w:rsidR="00CD35EA" w:rsidRDefault="00CD35EA" w:rsidP="00CD35EA">
      <w:pPr>
        <w:pStyle w:val="CommentText"/>
      </w:pPr>
      <w:r>
        <w:rPr>
          <w:rStyle w:val="CommentReference"/>
        </w:rPr>
        <w:annotationRef/>
      </w:r>
      <w:r>
        <w:t>Maybe do one for controlled start phase</w:t>
      </w:r>
    </w:p>
  </w:comment>
  <w:comment w:id="8" w:author="jenny jones" w:date="2022-12-15T19:49:00Z" w:initials="jj">
    <w:p w14:paraId="358CFBE7" w14:textId="77777777" w:rsidR="00CD35EA" w:rsidRDefault="00CD35EA" w:rsidP="00CD35EA">
      <w:pPr>
        <w:pStyle w:val="CommentText"/>
      </w:pPr>
      <w:r>
        <w:rPr>
          <w:rStyle w:val="CommentReference"/>
        </w:rPr>
        <w:annotationRef/>
      </w:r>
      <w:r>
        <w:t>Comment on risk log from methodology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AC7C64" w15:done="0"/>
  <w15:commentEx w15:paraId="792CEBC1" w15:paraIdParent="49AC7C64" w15:done="0"/>
  <w15:commentEx w15:paraId="4B5D4CBD" w15:done="0"/>
  <w15:commentEx w15:paraId="5555D1CA" w15:done="0"/>
  <w15:commentEx w15:paraId="585E1822" w15:done="0"/>
  <w15:commentEx w15:paraId="2CD0C3D1" w15:paraIdParent="585E1822" w15:done="0"/>
  <w15:commentEx w15:paraId="5FF4FF3E" w15:done="0"/>
  <w15:commentEx w15:paraId="54F0D0F4" w15:paraIdParent="5FF4FF3E" w15:done="0"/>
  <w15:commentEx w15:paraId="358CFB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56968" w16cex:dateUtc="2022-12-15T09:37:00Z"/>
  <w16cex:commentExtensible w16cex:durableId="2746CE15" w16cex:dateUtc="2022-12-16T10:59:00Z"/>
  <w16cex:commentExtensible w16cex:durableId="2745B7AF" w16cex:dateUtc="2022-12-15T15:11:00Z"/>
  <w16cex:commentExtensible w16cex:durableId="273BA548" w16cex:dateUtc="2022-12-07T23:50:00Z"/>
  <w16cex:commentExtensible w16cex:durableId="2746D90E" w16cex:dateUtc="2022-12-16T11:46:00Z"/>
  <w16cex:commentExtensible w16cex:durableId="273AFDFE" w16cex:dateUtc="2022-12-07T11:56:00Z"/>
  <w16cex:commentExtensible w16cex:durableId="273B0E86" w16cex:dateUtc="2022-12-07T13:07:00Z"/>
  <w16cex:commentExtensible w16cex:durableId="2745F8C0" w16cex:dateUtc="2022-12-15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AC7C64" w16cid:durableId="27456968"/>
  <w16cid:commentId w16cid:paraId="792CEBC1" w16cid:durableId="2746CE15"/>
  <w16cid:commentId w16cid:paraId="4B5D4CBD" w16cid:durableId="2745B7AF"/>
  <w16cid:commentId w16cid:paraId="5555D1CA" w16cid:durableId="27436D11"/>
  <w16cid:commentId w16cid:paraId="585E1822" w16cid:durableId="273BA548"/>
  <w16cid:commentId w16cid:paraId="2CD0C3D1" w16cid:durableId="2746D90E"/>
  <w16cid:commentId w16cid:paraId="5FF4FF3E" w16cid:durableId="273AFDFE"/>
  <w16cid:commentId w16cid:paraId="54F0D0F4" w16cid:durableId="273B0E86"/>
  <w16cid:commentId w16cid:paraId="358CFBE7" w16cid:durableId="2745F8C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379D2"/>
    <w:multiLevelType w:val="hybridMultilevel"/>
    <w:tmpl w:val="7212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A07B81"/>
    <w:multiLevelType w:val="hybridMultilevel"/>
    <w:tmpl w:val="4BC08BA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807684B"/>
    <w:multiLevelType w:val="hybridMultilevel"/>
    <w:tmpl w:val="4BC08BA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9BF0D06"/>
    <w:multiLevelType w:val="hybridMultilevel"/>
    <w:tmpl w:val="9F90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C50805"/>
    <w:multiLevelType w:val="hybridMultilevel"/>
    <w:tmpl w:val="307C6346"/>
    <w:lvl w:ilvl="0" w:tplc="9A6A5B2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1347568">
    <w:abstractNumId w:val="7"/>
  </w:num>
  <w:num w:numId="2" w16cid:durableId="2074616835">
    <w:abstractNumId w:val="1"/>
  </w:num>
  <w:num w:numId="3" w16cid:durableId="1392847061">
    <w:abstractNumId w:val="2"/>
  </w:num>
  <w:num w:numId="4" w16cid:durableId="872964512">
    <w:abstractNumId w:val="0"/>
  </w:num>
  <w:num w:numId="5" w16cid:durableId="59602826">
    <w:abstractNumId w:val="6"/>
  </w:num>
  <w:num w:numId="6" w16cid:durableId="971399606">
    <w:abstractNumId w:val="3"/>
  </w:num>
  <w:num w:numId="7" w16cid:durableId="1167018618">
    <w:abstractNumId w:val="4"/>
  </w:num>
  <w:num w:numId="8" w16cid:durableId="204544578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ny jones">
    <w15:presenceInfo w15:providerId="Windows Live" w15:userId="2355df174540cda8"/>
  </w15:person>
  <w15:person w15:author="Jenny">
    <w15:presenceInfo w15:providerId="None" w15:userId="Jenny"/>
  </w15:person>
  <w15:person w15:author="Jenny Jones (BCUHB - Performance Directorate)">
    <w15:presenceInfo w15:providerId="AD" w15:userId="S-1-5-21-978635462-3828570294-627434887-9340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5EA"/>
    <w:rsid w:val="00204941"/>
    <w:rsid w:val="005C1105"/>
    <w:rsid w:val="00CD35EA"/>
    <w:rsid w:val="00D10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9D475"/>
  <w15:chartTrackingRefBased/>
  <w15:docId w15:val="{67F404E7-330C-477E-B2FE-C74B14FB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5EA"/>
  </w:style>
  <w:style w:type="paragraph" w:styleId="Heading1">
    <w:name w:val="heading 1"/>
    <w:basedOn w:val="Normal"/>
    <w:next w:val="Normal"/>
    <w:link w:val="Heading1Char"/>
    <w:uiPriority w:val="9"/>
    <w:qFormat/>
    <w:rsid w:val="00CD35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5E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D35EA"/>
    <w:rPr>
      <w:color w:val="0000FF"/>
      <w:u w:val="single"/>
    </w:rPr>
  </w:style>
  <w:style w:type="character" w:styleId="FollowedHyperlink">
    <w:name w:val="FollowedHyperlink"/>
    <w:basedOn w:val="DefaultParagraphFont"/>
    <w:uiPriority w:val="99"/>
    <w:semiHidden/>
    <w:unhideWhenUsed/>
    <w:rsid w:val="00CD35EA"/>
    <w:rPr>
      <w:color w:val="954F72" w:themeColor="followedHyperlink"/>
      <w:u w:val="single"/>
    </w:rPr>
  </w:style>
  <w:style w:type="character" w:styleId="CommentReference">
    <w:name w:val="annotation reference"/>
    <w:basedOn w:val="DefaultParagraphFont"/>
    <w:uiPriority w:val="99"/>
    <w:semiHidden/>
    <w:unhideWhenUsed/>
    <w:rsid w:val="00CD35EA"/>
    <w:rPr>
      <w:sz w:val="16"/>
      <w:szCs w:val="16"/>
    </w:rPr>
  </w:style>
  <w:style w:type="paragraph" w:styleId="CommentText">
    <w:name w:val="annotation text"/>
    <w:basedOn w:val="Normal"/>
    <w:link w:val="CommentTextChar"/>
    <w:uiPriority w:val="99"/>
    <w:unhideWhenUsed/>
    <w:rsid w:val="00CD35EA"/>
    <w:pPr>
      <w:spacing w:line="240" w:lineRule="auto"/>
    </w:pPr>
    <w:rPr>
      <w:sz w:val="20"/>
      <w:szCs w:val="20"/>
    </w:rPr>
  </w:style>
  <w:style w:type="character" w:customStyle="1" w:styleId="CommentTextChar">
    <w:name w:val="Comment Text Char"/>
    <w:basedOn w:val="DefaultParagraphFont"/>
    <w:link w:val="CommentText"/>
    <w:uiPriority w:val="99"/>
    <w:rsid w:val="00CD35EA"/>
    <w:rPr>
      <w:sz w:val="20"/>
      <w:szCs w:val="20"/>
    </w:rPr>
  </w:style>
  <w:style w:type="paragraph" w:styleId="CommentSubject">
    <w:name w:val="annotation subject"/>
    <w:basedOn w:val="CommentText"/>
    <w:next w:val="CommentText"/>
    <w:link w:val="CommentSubjectChar"/>
    <w:uiPriority w:val="99"/>
    <w:semiHidden/>
    <w:unhideWhenUsed/>
    <w:rsid w:val="00CD35EA"/>
    <w:rPr>
      <w:b/>
      <w:bCs/>
    </w:rPr>
  </w:style>
  <w:style w:type="character" w:customStyle="1" w:styleId="CommentSubjectChar">
    <w:name w:val="Comment Subject Char"/>
    <w:basedOn w:val="CommentTextChar"/>
    <w:link w:val="CommentSubject"/>
    <w:uiPriority w:val="99"/>
    <w:semiHidden/>
    <w:rsid w:val="00CD35EA"/>
    <w:rPr>
      <w:b/>
      <w:bCs/>
      <w:sz w:val="20"/>
      <w:szCs w:val="20"/>
    </w:rPr>
  </w:style>
  <w:style w:type="paragraph" w:styleId="NormalWeb">
    <w:name w:val="Normal (Web)"/>
    <w:basedOn w:val="Normal"/>
    <w:uiPriority w:val="99"/>
    <w:unhideWhenUsed/>
    <w:rsid w:val="00CD35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D35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35EA"/>
    <w:rPr>
      <w:rFonts w:eastAsiaTheme="minorEastAsia"/>
      <w:lang w:val="en-US"/>
    </w:rPr>
  </w:style>
  <w:style w:type="paragraph" w:styleId="ListParagraph">
    <w:name w:val="List Paragraph"/>
    <w:basedOn w:val="Normal"/>
    <w:uiPriority w:val="34"/>
    <w:qFormat/>
    <w:rsid w:val="00CD35EA"/>
    <w:pPr>
      <w:ind w:left="720"/>
      <w:contextualSpacing/>
    </w:pPr>
  </w:style>
  <w:style w:type="paragraph" w:styleId="BalloonText">
    <w:name w:val="Balloon Text"/>
    <w:basedOn w:val="Normal"/>
    <w:link w:val="BalloonTextChar"/>
    <w:uiPriority w:val="99"/>
    <w:semiHidden/>
    <w:unhideWhenUsed/>
    <w:rsid w:val="00CD35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5EA"/>
    <w:rPr>
      <w:rFonts w:ascii="Segoe UI" w:hAnsi="Segoe UI" w:cs="Segoe UI"/>
      <w:sz w:val="18"/>
      <w:szCs w:val="18"/>
    </w:rPr>
  </w:style>
  <w:style w:type="character" w:styleId="UnresolvedMention">
    <w:name w:val="Unresolved Mention"/>
    <w:basedOn w:val="DefaultParagraphFont"/>
    <w:uiPriority w:val="99"/>
    <w:semiHidden/>
    <w:unhideWhenUsed/>
    <w:rsid w:val="00CD35EA"/>
    <w:rPr>
      <w:color w:val="605E5C"/>
      <w:shd w:val="clear" w:color="auto" w:fill="E1DFDD"/>
    </w:rPr>
  </w:style>
  <w:style w:type="paragraph" w:customStyle="1" w:styleId="pf0">
    <w:name w:val="pf0"/>
    <w:basedOn w:val="Normal"/>
    <w:rsid w:val="00CD35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CD35EA"/>
    <w:rPr>
      <w:rFonts w:ascii="Segoe UI" w:hAnsi="Segoe UI" w:cs="Segoe UI" w:hint="default"/>
      <w:sz w:val="18"/>
      <w:szCs w:val="18"/>
    </w:rPr>
  </w:style>
  <w:style w:type="table" w:styleId="TableGrid">
    <w:name w:val="Table Grid"/>
    <w:basedOn w:val="TableNormal"/>
    <w:uiPriority w:val="39"/>
    <w:rsid w:val="00CD3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3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5EA"/>
  </w:style>
  <w:style w:type="paragraph" w:styleId="Footer">
    <w:name w:val="footer"/>
    <w:basedOn w:val="Normal"/>
    <w:link w:val="FooterChar"/>
    <w:uiPriority w:val="99"/>
    <w:unhideWhenUsed/>
    <w:rsid w:val="00CD3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5EA"/>
  </w:style>
  <w:style w:type="paragraph" w:styleId="TOCHeading">
    <w:name w:val="TOC Heading"/>
    <w:basedOn w:val="Heading1"/>
    <w:next w:val="Normal"/>
    <w:uiPriority w:val="39"/>
    <w:unhideWhenUsed/>
    <w:qFormat/>
    <w:rsid w:val="00CD35EA"/>
    <w:pPr>
      <w:outlineLvl w:val="9"/>
    </w:pPr>
    <w:rPr>
      <w:lang w:val="en-US"/>
    </w:rPr>
  </w:style>
  <w:style w:type="paragraph" w:styleId="TOC2">
    <w:name w:val="toc 2"/>
    <w:basedOn w:val="Normal"/>
    <w:next w:val="Normal"/>
    <w:autoRedefine/>
    <w:uiPriority w:val="39"/>
    <w:unhideWhenUsed/>
    <w:rsid w:val="00CD35E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35EA"/>
    <w:pPr>
      <w:spacing w:after="100"/>
    </w:pPr>
    <w:rPr>
      <w:rFonts w:eastAsiaTheme="minorEastAsia" w:cs="Times New Roman"/>
      <w:lang w:val="en-US"/>
    </w:rPr>
  </w:style>
  <w:style w:type="paragraph" w:styleId="TOC3">
    <w:name w:val="toc 3"/>
    <w:basedOn w:val="Normal"/>
    <w:next w:val="Normal"/>
    <w:autoRedefine/>
    <w:uiPriority w:val="39"/>
    <w:unhideWhenUsed/>
    <w:rsid w:val="00CD35E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5910</Words>
  <Characters>33688</Characters>
  <Application>Microsoft Office Word</Application>
  <DocSecurity>0</DocSecurity>
  <Lines>280</Lines>
  <Paragraphs>79</Paragraphs>
  <ScaleCrop>false</ScaleCrop>
  <Company/>
  <LinksUpToDate>false</LinksUpToDate>
  <CharactersWithSpaces>39519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jones</dc:creator>
  <cp:keywords/>
  <dc:description/>
  <cp:lastModifiedBy>jenny jones</cp:lastModifiedBy>
  <cp:revision>1</cp:revision>
  <dcterms:created xsi:type="dcterms:W3CDTF">2022-12-16T14:08:00Z</dcterms:created>
  <dcterms:modified xsi:type="dcterms:W3CDTF">2022-12-16T14:08:00Z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75dd9700-8181-4ac4-a563-156f1e459f8d</vt:lpwstr>
  </property>
</Properties>
</file>