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732084C1" w:rsidR="006419C3" w:rsidRDefault="009A0ECE" w:rsidP="00E611D9">
      <w:pPr>
        <w:pStyle w:val="AssignHeader"/>
      </w:pPr>
      <w:r>
        <w:t>ECAD6009/7003 – Part A (</w:t>
      </w:r>
      <w:r w:rsidR="00926408">
        <w:t xml:space="preserve">Understanding how the learner, the </w:t>
      </w:r>
      <w:proofErr w:type="gramStart"/>
      <w:r w:rsidR="00926408">
        <w:t>school</w:t>
      </w:r>
      <w:proofErr w:type="gramEnd"/>
      <w:r w:rsidR="00926408">
        <w:t xml:space="preserve"> and the local community work together to deliver one of the four purposes of the new curriculum: a video presentation that critically examines this process.</w:t>
      </w:r>
      <w:r>
        <w:t>)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418B1568" w:rsidR="00E611D9" w:rsidRPr="009B47AE" w:rsidRDefault="009B47AE" w:rsidP="00E611D9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5C16BC00" w14:textId="77777777" w:rsidR="00926408" w:rsidRDefault="00926408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DC0C5BF" w14:textId="6F3729A8" w:rsidR="009B47AE" w:rsidRDefault="00926408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Donaldson, G., 2015.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Successful Futures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Gov.wales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&lt;https://gov.wales/sites/default/files/publications/2018-03/successful-futures.pdf&gt; [Accessed 30 April 2022].</w:t>
      </w:r>
    </w:p>
    <w:p w14:paraId="45D4A77C" w14:textId="77777777" w:rsidR="00034A07" w:rsidRDefault="00034A07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3246142F" w14:textId="1E33D73B" w:rsidR="00926408" w:rsidRDefault="00926408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Gov.wales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2018.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Cymraeg 2050: A million Welsh speakers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[online] Available at: &lt;https://gov.wales/sites/default/files/publications/2018-12/cymraeg-2050-welsh-language-strategy.pdf&gt; [Accessed 30 April 2022].</w:t>
      </w:r>
    </w:p>
    <w:p w14:paraId="09E58586" w14:textId="77777777" w:rsidR="00034A07" w:rsidRDefault="00034A07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13B1411D" w14:textId="0A2A0A9B" w:rsidR="00671ABC" w:rsidRDefault="00671ABC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Lewis, H., 2013.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Rewriting the future Raising ambition and attainment in Welsh schools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Gov.wales</w:t>
      </w:r>
      <w:proofErr w:type="spellEnd"/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Available at: &lt;https://gov.wales/sites/default/files/publications/2018-03/rewriting-the-future-raising-ambition-and-attainment-in-welsh-schools.pdf&gt; [Accessed 1 July 2022].</w:t>
      </w:r>
    </w:p>
    <w:p w14:paraId="46822BAB" w14:textId="77777777" w:rsidR="00034A07" w:rsidRDefault="00034A07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6D9C032D" w14:textId="45401569" w:rsidR="00671ABC" w:rsidRDefault="002F028F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Barry, J., 2006.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The effect of socio-economic status on academic achievement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. Masters. Wichita State University, College of Liberal Arts and Sciences.</w:t>
      </w:r>
    </w:p>
    <w:p w14:paraId="3B254F3E" w14:textId="77777777" w:rsidR="00034A07" w:rsidRDefault="00034A07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</w:p>
    <w:p w14:paraId="53ECA25C" w14:textId="0AD226C0" w:rsidR="00034A07" w:rsidRDefault="00034A07" w:rsidP="00E611D9">
      <w:pPr>
        <w:pStyle w:val="AssignBody"/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</w:pP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Guy-Evans, O., 2020. Bronfenbrenner's Ecological Systems Theory. </w:t>
      </w:r>
      <w:r>
        <w:rPr>
          <w:rFonts w:ascii="Open Sans" w:hAnsi="Open Sans" w:cs="Open Sans"/>
          <w:i/>
          <w:iCs/>
          <w:color w:val="000000"/>
          <w:sz w:val="20"/>
          <w:szCs w:val="20"/>
          <w:shd w:val="clear" w:color="auto" w:fill="FFFFFF"/>
        </w:rPr>
        <w:t>Developmental Psychology</w:t>
      </w:r>
      <w:r>
        <w:rPr>
          <w:rFonts w:ascii="Open Sans" w:hAnsi="Open Sans" w:cs="Open Sans"/>
          <w:color w:val="000000"/>
          <w:sz w:val="20"/>
          <w:szCs w:val="20"/>
          <w:shd w:val="clear" w:color="auto" w:fill="FFFFFF"/>
        </w:rPr>
        <w:t>, [online] pp.1-4. Available at: &lt;https://www.simplypsychology.org/Bronfenbrenner.html&gt; [Accessed 1 July 2022].</w:t>
      </w:r>
    </w:p>
    <w:p w14:paraId="540B07AE" w14:textId="77777777" w:rsidR="002F028F" w:rsidRDefault="002F028F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C4ABBF" w14:textId="77777777" w:rsidR="007B5832" w:rsidRDefault="007B5832" w:rsidP="00E611D9">
      <w:pPr>
        <w:spacing w:after="0" w:line="240" w:lineRule="auto"/>
      </w:pPr>
      <w:r>
        <w:separator/>
      </w:r>
    </w:p>
  </w:endnote>
  <w:endnote w:type="continuationSeparator" w:id="0">
    <w:p w14:paraId="0860C841" w14:textId="77777777" w:rsidR="007B5832" w:rsidRDefault="007B583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EBCBB4F" w14:textId="77777777" w:rsidR="007B5832" w:rsidRDefault="007B5832" w:rsidP="00E611D9">
      <w:pPr>
        <w:spacing w:after="0" w:line="240" w:lineRule="auto"/>
      </w:pPr>
      <w:r>
        <w:separator/>
      </w:r>
    </w:p>
  </w:footnote>
  <w:footnote w:type="continuationSeparator" w:id="0">
    <w:p w14:paraId="4B7CD709" w14:textId="77777777" w:rsidR="007B5832" w:rsidRDefault="007B583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7783E95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926408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580B5D8A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Student Number:</w:t>
          </w:r>
          <w:r w:rsidR="00926408">
            <w:rPr>
              <w:rFonts w:ascii="Arial" w:hAnsi="Arial" w:cs="Arial"/>
            </w:rPr>
            <w:t xml:space="preserve"> 1801020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2001F528" w:rsidR="00E611D9" w:rsidRDefault="00926408">
    <w:pPr>
      <w:pStyle w:val="Header"/>
    </w:pPr>
    <w:r>
      <w:t>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34A07"/>
    <w:rsid w:val="00044331"/>
    <w:rsid w:val="00087FFD"/>
    <w:rsid w:val="001D2CF5"/>
    <w:rsid w:val="002229F0"/>
    <w:rsid w:val="002F028F"/>
    <w:rsid w:val="003B567F"/>
    <w:rsid w:val="003E55AE"/>
    <w:rsid w:val="00433F17"/>
    <w:rsid w:val="00591FB0"/>
    <w:rsid w:val="005956FB"/>
    <w:rsid w:val="005F6436"/>
    <w:rsid w:val="006419C3"/>
    <w:rsid w:val="00671ABC"/>
    <w:rsid w:val="00691A46"/>
    <w:rsid w:val="006B5861"/>
    <w:rsid w:val="007B5832"/>
    <w:rsid w:val="00817F7A"/>
    <w:rsid w:val="00877A8E"/>
    <w:rsid w:val="00926408"/>
    <w:rsid w:val="009A0ECE"/>
    <w:rsid w:val="009B47AE"/>
    <w:rsid w:val="00AD4EBD"/>
    <w:rsid w:val="00B67895"/>
    <w:rsid w:val="00BC651E"/>
    <w:rsid w:val="00C26408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193</Words>
  <Characters>1104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Sophie Huddy</cp:lastModifiedBy>
  <cp:revision>2</cp:revision>
  <dcterms:created xsi:type="dcterms:W3CDTF">2022-07-01T17:21:00Z</dcterms:created>
  <dcterms:modified xsi:type="dcterms:W3CDTF">2022-07-01T17:21:00Z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