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B7AD4" w:rsidRDefault="006B7AD4" w:rsidP="006B7AD4">
      <w:pPr>
        <w:pStyle w:val="NormalWeb"/>
        <w:spacing w:before="0" w:beforeAutospacing="0" w:after="0" w:afterAutospacing="0"/>
        <w:ind w:left="-180" w:right="-334"/>
        <w:rPr>
          <w:rFonts w:ascii="Trebuchet MS" w:hAnsi="Trebuchet MS" w:cs="Tahoma"/>
          <w:sz w:val="24"/>
          <w:szCs w:val="24"/>
        </w:rPr>
      </w:pPr>
      <w:r>
        <w:rPr>
          <w:noProof/>
          <w:lang w:eastAsia="en-GB"/>
        </w:rPr>
        <w:drawing>
          <wp:inline distT="0" distB="0" distL="0" distR="0">
            <wp:extent cx="2876550" cy="1047750"/>
            <wp:effectExtent l="19050" t="19050" r="19050" b="19050"/>
            <wp:docPr id="6" name="Picture 6"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876550" cy="1047750"/>
                    </a:xfrm>
                    <a:prstGeom prst="rect">
                      <a:avLst/>
                    </a:prstGeom>
                    <a:noFill/>
                    <a:ln w="19050" cmpd="sng">
                      <a:solidFill>
                        <a:srgbClr val="000000"/>
                      </a:solidFill>
                      <a:miter lim="800000"/>
                      <a:headEnd/>
                      <a:tailEnd/>
                    </a:ln>
                    <a:effectLst/>
                  </pic:spPr>
                </pic:pic>
              </a:graphicData>
            </a:graphic>
          </wp:inline>
        </w:drawing>
      </w:r>
    </w:p>
    <w:p w:rsidR="006B7AD4" w:rsidRDefault="006B7AD4" w:rsidP="006B7AD4">
      <w:pPr>
        <w:pStyle w:val="Heading1"/>
        <w:jc w:val="center"/>
        <w:rPr>
          <w:lang w:val="cy-GB"/>
        </w:rPr>
      </w:pPr>
      <w:r>
        <w:rPr>
          <w:lang w:val="cy-GB"/>
        </w:rPr>
        <w:t>Undergraduate a</w:t>
      </w:r>
      <w:r w:rsidRPr="0065654E">
        <w:rPr>
          <w:lang w:val="cy-GB"/>
        </w:rPr>
        <w:t>ssignment</w:t>
      </w:r>
      <w:r>
        <w:rPr>
          <w:lang w:val="cy-GB"/>
        </w:rPr>
        <w:t xml:space="preserve"> </w:t>
      </w:r>
      <w:r w:rsidRPr="0065654E">
        <w:rPr>
          <w:lang w:val="cy-GB"/>
        </w:rPr>
        <w:t>feedback form</w:t>
      </w:r>
    </w:p>
    <w:p w:rsidR="006B7AD4" w:rsidRPr="001E50BB" w:rsidRDefault="006B7AD4" w:rsidP="006B7AD4">
      <w:pPr>
        <w:jc w:val="center"/>
        <w:rPr>
          <w:rFonts w:ascii="Arial" w:hAnsi="Arial" w:cs="Arial"/>
          <w:b/>
          <w:lang w:val="cy-GB"/>
        </w:rPr>
      </w:pPr>
      <w:r w:rsidRPr="001E50BB">
        <w:rPr>
          <w:rFonts w:ascii="Arial" w:hAnsi="Arial" w:cs="Arial"/>
          <w:b/>
          <w:lang w:val="cy-GB"/>
        </w:rPr>
        <w:t>(to be completed by marker)</w:t>
      </w:r>
    </w:p>
    <w:p w:rsidR="006B7AD4" w:rsidRPr="001E50BB" w:rsidRDefault="006B7AD4" w:rsidP="006B7AD4">
      <w:pPr>
        <w:jc w:val="center"/>
        <w:rPr>
          <w:rFonts w:ascii="Arial" w:hAnsi="Arial" w:cs="Arial"/>
          <w:b/>
          <w:lang w:val="cy-GB"/>
        </w:rPr>
      </w:pPr>
    </w:p>
    <w:p w:rsidR="006B7AD4" w:rsidRDefault="006B7AD4" w:rsidP="006B7AD4">
      <w:pPr>
        <w:pStyle w:val="Heading3"/>
        <w:rPr>
          <w:rFonts w:ascii="Trebuchet MS" w:hAnsi="Trebuchet M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8"/>
        <w:gridCol w:w="1980"/>
        <w:gridCol w:w="1987"/>
      </w:tblGrid>
      <w:tr w:rsidR="006B7AD4" w:rsidRPr="0065654E" w:rsidTr="007D1972">
        <w:trPr>
          <w:trHeight w:val="718"/>
        </w:trPr>
        <w:tc>
          <w:tcPr>
            <w:tcW w:w="8755" w:type="dxa"/>
            <w:gridSpan w:val="3"/>
            <w:tcBorders>
              <w:top w:val="single" w:sz="4" w:space="0" w:color="auto"/>
              <w:left w:val="single" w:sz="4" w:space="0" w:color="auto"/>
              <w:bottom w:val="single" w:sz="4" w:space="0" w:color="auto"/>
              <w:right w:val="single" w:sz="4" w:space="0" w:color="auto"/>
            </w:tcBorders>
            <w:vAlign w:val="center"/>
          </w:tcPr>
          <w:p w:rsidR="006B7AD4" w:rsidRPr="006B7AD4" w:rsidRDefault="006B7AD4" w:rsidP="007D1972">
            <w:pPr>
              <w:pStyle w:val="NormalWeb"/>
              <w:spacing w:before="0" w:beforeAutospacing="0" w:after="0" w:afterAutospacing="0"/>
              <w:ind w:right="34"/>
              <w:rPr>
                <w:rFonts w:ascii="Calibri" w:hAnsi="Calibri" w:cs="Tahoma"/>
                <w:sz w:val="24"/>
                <w:szCs w:val="24"/>
              </w:rPr>
            </w:pPr>
            <w:r w:rsidRPr="0065654E">
              <w:rPr>
                <w:rFonts w:ascii="Calibri" w:hAnsi="Calibri" w:cs="Tahoma"/>
                <w:i/>
                <w:sz w:val="24"/>
                <w:szCs w:val="24"/>
              </w:rPr>
              <w:t>Student Na</w:t>
            </w:r>
            <w:r>
              <w:rPr>
                <w:rFonts w:ascii="Calibri" w:hAnsi="Calibri" w:cs="Tahoma"/>
                <w:i/>
                <w:sz w:val="24"/>
                <w:szCs w:val="24"/>
              </w:rPr>
              <w:t>me:</w:t>
            </w:r>
            <w:r>
              <w:rPr>
                <w:rFonts w:ascii="Calibri" w:hAnsi="Calibri" w:cs="Tahoma"/>
                <w:i/>
                <w:sz w:val="24"/>
                <w:szCs w:val="24"/>
              </w:rPr>
              <w:t xml:space="preserve"> </w:t>
            </w:r>
            <w:r>
              <w:rPr>
                <w:rFonts w:ascii="Calibri" w:hAnsi="Calibri" w:cs="Tahoma"/>
                <w:sz w:val="24"/>
                <w:szCs w:val="24"/>
              </w:rPr>
              <w:t>Charlotte Dalby</w:t>
            </w:r>
          </w:p>
          <w:p w:rsidR="006B7AD4" w:rsidRPr="0065654E" w:rsidRDefault="006B7AD4" w:rsidP="007D1972">
            <w:pPr>
              <w:pStyle w:val="NormalWeb"/>
              <w:spacing w:before="0" w:beforeAutospacing="0" w:after="0" w:afterAutospacing="0"/>
              <w:ind w:right="34"/>
              <w:rPr>
                <w:rFonts w:ascii="Calibri" w:hAnsi="Calibri" w:cs="Tahoma"/>
                <w:i/>
                <w:sz w:val="24"/>
                <w:szCs w:val="24"/>
              </w:rPr>
            </w:pPr>
          </w:p>
        </w:tc>
      </w:tr>
      <w:tr w:rsidR="006B7AD4" w:rsidRPr="0065654E" w:rsidTr="007D1972">
        <w:trPr>
          <w:trHeight w:val="849"/>
        </w:trPr>
        <w:tc>
          <w:tcPr>
            <w:tcW w:w="4788" w:type="dxa"/>
            <w:tcBorders>
              <w:top w:val="single" w:sz="4" w:space="0" w:color="auto"/>
              <w:left w:val="single" w:sz="4" w:space="0" w:color="auto"/>
              <w:bottom w:val="single" w:sz="4" w:space="0" w:color="auto"/>
              <w:right w:val="single" w:sz="4" w:space="0" w:color="auto"/>
            </w:tcBorders>
            <w:vAlign w:val="center"/>
          </w:tcPr>
          <w:p w:rsidR="006B7AD4" w:rsidRPr="006B7AD4" w:rsidRDefault="006B7AD4" w:rsidP="007D1972">
            <w:pPr>
              <w:pStyle w:val="NormalWeb"/>
              <w:spacing w:before="0" w:beforeAutospacing="0" w:after="0" w:afterAutospacing="0"/>
              <w:ind w:right="34"/>
              <w:rPr>
                <w:rFonts w:ascii="Calibri" w:hAnsi="Calibri" w:cs="Tahoma"/>
                <w:sz w:val="24"/>
                <w:szCs w:val="24"/>
              </w:rPr>
            </w:pPr>
            <w:r>
              <w:rPr>
                <w:rFonts w:ascii="Calibri" w:hAnsi="Calibri" w:cs="Tahoma"/>
                <w:i/>
                <w:sz w:val="24"/>
                <w:szCs w:val="24"/>
              </w:rPr>
              <w:t xml:space="preserve">Module Code: </w:t>
            </w:r>
            <w:r>
              <w:rPr>
                <w:rFonts w:ascii="Calibri" w:hAnsi="Calibri" w:cs="Tahoma"/>
                <w:sz w:val="24"/>
                <w:szCs w:val="24"/>
              </w:rPr>
              <w:t>HUSK6004</w:t>
            </w:r>
          </w:p>
          <w:p w:rsidR="006B7AD4" w:rsidRDefault="006B7AD4" w:rsidP="007D1972">
            <w:pPr>
              <w:pStyle w:val="NormalWeb"/>
              <w:spacing w:before="0" w:beforeAutospacing="0" w:after="0" w:afterAutospacing="0"/>
              <w:ind w:right="34"/>
              <w:rPr>
                <w:rFonts w:ascii="Calibri" w:hAnsi="Calibri" w:cs="Tahoma"/>
                <w:i/>
                <w:sz w:val="24"/>
                <w:szCs w:val="24"/>
              </w:rPr>
            </w:pPr>
          </w:p>
          <w:p w:rsidR="006B7AD4" w:rsidRPr="006B7AD4" w:rsidRDefault="006B7AD4" w:rsidP="007D1972">
            <w:pPr>
              <w:pStyle w:val="NormalWeb"/>
              <w:spacing w:before="0" w:beforeAutospacing="0" w:after="0" w:afterAutospacing="0"/>
              <w:ind w:right="34"/>
              <w:rPr>
                <w:rFonts w:ascii="Calibri" w:hAnsi="Calibri" w:cs="Tahoma"/>
                <w:sz w:val="24"/>
                <w:szCs w:val="24"/>
              </w:rPr>
            </w:pPr>
            <w:r>
              <w:rPr>
                <w:rFonts w:ascii="Calibri" w:hAnsi="Calibri" w:cs="Tahoma"/>
                <w:i/>
                <w:sz w:val="24"/>
                <w:szCs w:val="24"/>
              </w:rPr>
              <w:t xml:space="preserve">Module </w:t>
            </w:r>
            <w:r w:rsidRPr="0065654E">
              <w:rPr>
                <w:rFonts w:ascii="Calibri" w:hAnsi="Calibri" w:cs="Tahoma"/>
                <w:i/>
                <w:sz w:val="24"/>
                <w:szCs w:val="24"/>
              </w:rPr>
              <w:t>title</w:t>
            </w:r>
            <w:r>
              <w:rPr>
                <w:rFonts w:ascii="Calibri" w:hAnsi="Calibri" w:cs="Tahoma"/>
                <w:i/>
                <w:sz w:val="24"/>
                <w:szCs w:val="24"/>
              </w:rPr>
              <w:t xml:space="preserve">: </w:t>
            </w:r>
            <w:r>
              <w:rPr>
                <w:rFonts w:ascii="Calibri" w:hAnsi="Calibri" w:cs="Tahoma"/>
                <w:sz w:val="24"/>
                <w:szCs w:val="24"/>
              </w:rPr>
              <w:t>Roderic Bowen Archives and library</w:t>
            </w:r>
          </w:p>
          <w:p w:rsidR="006B7AD4" w:rsidRPr="0065654E" w:rsidRDefault="006B7AD4" w:rsidP="007D1972">
            <w:pPr>
              <w:pStyle w:val="NormalWeb"/>
              <w:spacing w:before="0" w:beforeAutospacing="0" w:after="0" w:afterAutospacing="0"/>
              <w:ind w:right="34"/>
              <w:rPr>
                <w:rFonts w:ascii="Calibri" w:hAnsi="Calibri" w:cs="Tahoma"/>
                <w:i/>
                <w:sz w:val="24"/>
                <w:szCs w:val="24"/>
              </w:rPr>
            </w:pPr>
          </w:p>
        </w:tc>
        <w:tc>
          <w:tcPr>
            <w:tcW w:w="3967" w:type="dxa"/>
            <w:gridSpan w:val="2"/>
            <w:tcBorders>
              <w:top w:val="single" w:sz="4" w:space="0" w:color="auto"/>
              <w:left w:val="single" w:sz="4" w:space="0" w:color="auto"/>
              <w:bottom w:val="single" w:sz="4" w:space="0" w:color="auto"/>
              <w:right w:val="single" w:sz="4" w:space="0" w:color="auto"/>
            </w:tcBorders>
          </w:tcPr>
          <w:p w:rsidR="006B7AD4" w:rsidRPr="006B7AD4" w:rsidRDefault="006B7AD4" w:rsidP="007D1972">
            <w:pPr>
              <w:pStyle w:val="NormalWeb"/>
              <w:spacing w:before="0" w:beforeAutospacing="0" w:after="0" w:afterAutospacing="0"/>
              <w:ind w:right="34"/>
              <w:rPr>
                <w:rFonts w:ascii="Calibri" w:hAnsi="Calibri" w:cs="Tahoma"/>
                <w:sz w:val="24"/>
                <w:szCs w:val="24"/>
              </w:rPr>
            </w:pPr>
            <w:r>
              <w:rPr>
                <w:rFonts w:ascii="Calibri" w:hAnsi="Calibri" w:cs="Tahoma"/>
                <w:i/>
                <w:sz w:val="24"/>
                <w:szCs w:val="24"/>
              </w:rPr>
              <w:t xml:space="preserve">Student </w:t>
            </w:r>
            <w:r w:rsidRPr="0065654E">
              <w:rPr>
                <w:rFonts w:ascii="Calibri" w:hAnsi="Calibri" w:cs="Tahoma"/>
                <w:i/>
                <w:sz w:val="24"/>
                <w:szCs w:val="24"/>
              </w:rPr>
              <w:t>number:</w:t>
            </w:r>
            <w:r>
              <w:rPr>
                <w:rFonts w:ascii="Calibri" w:hAnsi="Calibri" w:cs="Tahoma"/>
                <w:i/>
                <w:sz w:val="24"/>
                <w:szCs w:val="24"/>
              </w:rPr>
              <w:t xml:space="preserve"> </w:t>
            </w:r>
            <w:r>
              <w:rPr>
                <w:rFonts w:ascii="Calibri" w:hAnsi="Calibri" w:cs="Tahoma"/>
                <w:sz w:val="24"/>
                <w:szCs w:val="24"/>
              </w:rPr>
              <w:t>1500175</w:t>
            </w:r>
          </w:p>
        </w:tc>
      </w:tr>
      <w:tr w:rsidR="006B7AD4" w:rsidRPr="0065654E" w:rsidTr="007D1972">
        <w:trPr>
          <w:trHeight w:val="3972"/>
        </w:trPr>
        <w:tc>
          <w:tcPr>
            <w:tcW w:w="8755" w:type="dxa"/>
            <w:gridSpan w:val="3"/>
            <w:tcBorders>
              <w:top w:val="single" w:sz="4" w:space="0" w:color="auto"/>
              <w:left w:val="single" w:sz="4" w:space="0" w:color="auto"/>
              <w:bottom w:val="single" w:sz="4" w:space="0" w:color="auto"/>
              <w:right w:val="single" w:sz="4" w:space="0" w:color="auto"/>
            </w:tcBorders>
          </w:tcPr>
          <w:p w:rsidR="006B7AD4" w:rsidRPr="0065654E" w:rsidRDefault="006B7AD4" w:rsidP="007D1972">
            <w:pPr>
              <w:pStyle w:val="NormalWeb"/>
              <w:spacing w:before="0" w:beforeAutospacing="0" w:after="0" w:afterAutospacing="0"/>
              <w:rPr>
                <w:rFonts w:ascii="Calibri" w:hAnsi="Calibri" w:cs="Tahoma"/>
                <w:i/>
                <w:sz w:val="24"/>
                <w:szCs w:val="24"/>
              </w:rPr>
            </w:pPr>
            <w:r w:rsidRPr="0065654E">
              <w:rPr>
                <w:rFonts w:ascii="Calibri" w:hAnsi="Calibri" w:cs="Tahoma"/>
                <w:i/>
                <w:sz w:val="24"/>
                <w:szCs w:val="24"/>
              </w:rPr>
              <w:t>For completion by marker:</w:t>
            </w:r>
          </w:p>
          <w:p w:rsidR="006B7AD4" w:rsidRDefault="006B7AD4" w:rsidP="007D1972">
            <w:pPr>
              <w:pStyle w:val="NormalWeb"/>
              <w:rPr>
                <w:rFonts w:ascii="Calibri" w:hAnsi="Calibri" w:cs="Tahoma"/>
                <w:i/>
                <w:sz w:val="24"/>
                <w:szCs w:val="24"/>
              </w:rPr>
            </w:pPr>
            <w:r w:rsidRPr="0065654E">
              <w:rPr>
                <w:rFonts w:ascii="Calibri" w:hAnsi="Calibri" w:cs="Tahoma"/>
                <w:i/>
                <w:sz w:val="24"/>
                <w:szCs w:val="24"/>
              </w:rPr>
              <w:t>Comments:</w:t>
            </w:r>
            <w:bookmarkStart w:id="0" w:name="_GoBack"/>
            <w:bookmarkEnd w:id="0"/>
          </w:p>
          <w:p w:rsidR="006B7AD4" w:rsidRDefault="006B7AD4" w:rsidP="007D1972">
            <w:pPr>
              <w:pStyle w:val="NormalWeb"/>
              <w:rPr>
                <w:rFonts w:ascii="Calibri" w:hAnsi="Calibri" w:cs="Tahoma"/>
                <w:i/>
                <w:sz w:val="24"/>
                <w:szCs w:val="24"/>
              </w:rPr>
            </w:pPr>
          </w:p>
          <w:p w:rsidR="006B7AD4" w:rsidRDefault="006B7AD4" w:rsidP="007D1972">
            <w:pPr>
              <w:pStyle w:val="NormalWeb"/>
              <w:rPr>
                <w:rFonts w:ascii="Calibri" w:hAnsi="Calibri" w:cs="Tahoma"/>
                <w:i/>
                <w:sz w:val="24"/>
                <w:szCs w:val="24"/>
              </w:rPr>
            </w:pPr>
          </w:p>
          <w:p w:rsidR="006B7AD4" w:rsidRDefault="006B7AD4" w:rsidP="007D1972">
            <w:pPr>
              <w:pStyle w:val="NormalWeb"/>
              <w:rPr>
                <w:rFonts w:ascii="Calibri" w:hAnsi="Calibri" w:cs="Tahoma"/>
                <w:i/>
                <w:sz w:val="24"/>
                <w:szCs w:val="24"/>
              </w:rPr>
            </w:pPr>
          </w:p>
          <w:p w:rsidR="006B7AD4" w:rsidRDefault="006B7AD4" w:rsidP="007D1972">
            <w:pPr>
              <w:pStyle w:val="NormalWeb"/>
              <w:rPr>
                <w:rFonts w:ascii="Calibri" w:hAnsi="Calibri" w:cs="Tahoma"/>
                <w:i/>
                <w:sz w:val="24"/>
                <w:szCs w:val="24"/>
              </w:rPr>
            </w:pPr>
          </w:p>
          <w:p w:rsidR="006B7AD4" w:rsidRDefault="006B7AD4" w:rsidP="007D1972">
            <w:pPr>
              <w:pStyle w:val="NormalWeb"/>
              <w:rPr>
                <w:rFonts w:ascii="Calibri" w:hAnsi="Calibri" w:cs="Tahoma"/>
                <w:i/>
                <w:sz w:val="24"/>
                <w:szCs w:val="24"/>
              </w:rPr>
            </w:pPr>
          </w:p>
          <w:p w:rsidR="006B7AD4" w:rsidRDefault="006B7AD4" w:rsidP="007D1972">
            <w:pPr>
              <w:pStyle w:val="NormalWeb"/>
              <w:rPr>
                <w:rFonts w:ascii="Calibri" w:hAnsi="Calibri" w:cs="Tahoma"/>
                <w:i/>
                <w:sz w:val="24"/>
                <w:szCs w:val="24"/>
              </w:rPr>
            </w:pPr>
          </w:p>
          <w:p w:rsidR="006B7AD4" w:rsidRDefault="006B7AD4" w:rsidP="007D1972">
            <w:pPr>
              <w:pStyle w:val="NormalWeb"/>
              <w:rPr>
                <w:rFonts w:ascii="Calibri" w:hAnsi="Calibri" w:cs="Tahoma"/>
                <w:i/>
                <w:sz w:val="24"/>
                <w:szCs w:val="24"/>
              </w:rPr>
            </w:pPr>
          </w:p>
          <w:p w:rsidR="006B7AD4" w:rsidRDefault="006B7AD4" w:rsidP="007D1972">
            <w:pPr>
              <w:pStyle w:val="NormalWeb"/>
              <w:rPr>
                <w:rFonts w:ascii="Calibri" w:hAnsi="Calibri" w:cs="Tahoma"/>
                <w:i/>
                <w:sz w:val="24"/>
                <w:szCs w:val="24"/>
              </w:rPr>
            </w:pPr>
          </w:p>
          <w:p w:rsidR="006B7AD4" w:rsidRDefault="006B7AD4" w:rsidP="007D1972">
            <w:pPr>
              <w:pStyle w:val="NormalWeb"/>
              <w:rPr>
                <w:rFonts w:ascii="Calibri" w:hAnsi="Calibri" w:cs="Tahoma"/>
                <w:i/>
                <w:sz w:val="24"/>
                <w:szCs w:val="24"/>
              </w:rPr>
            </w:pPr>
          </w:p>
          <w:p w:rsidR="006B7AD4" w:rsidRPr="0065654E" w:rsidRDefault="006B7AD4" w:rsidP="007D1972">
            <w:pPr>
              <w:pStyle w:val="NormalWeb"/>
              <w:rPr>
                <w:rFonts w:ascii="Calibri" w:hAnsi="Calibri" w:cs="Tahoma"/>
                <w:i/>
                <w:sz w:val="24"/>
                <w:szCs w:val="24"/>
              </w:rPr>
            </w:pPr>
          </w:p>
        </w:tc>
      </w:tr>
      <w:tr w:rsidR="006B7AD4" w:rsidRPr="0065654E" w:rsidTr="007D1972">
        <w:trPr>
          <w:trHeight w:val="492"/>
        </w:trPr>
        <w:tc>
          <w:tcPr>
            <w:tcW w:w="6768" w:type="dxa"/>
            <w:gridSpan w:val="2"/>
            <w:tcBorders>
              <w:top w:val="single" w:sz="4" w:space="0" w:color="auto"/>
            </w:tcBorders>
            <w:vAlign w:val="center"/>
          </w:tcPr>
          <w:p w:rsidR="006B7AD4" w:rsidRPr="0065654E" w:rsidRDefault="006B7AD4" w:rsidP="007D1972">
            <w:pPr>
              <w:pStyle w:val="NormalWeb"/>
              <w:ind w:left="142" w:right="34"/>
              <w:rPr>
                <w:rFonts w:ascii="Calibri" w:hAnsi="Calibri" w:cs="Tahoma"/>
                <w:i/>
                <w:sz w:val="24"/>
                <w:szCs w:val="24"/>
              </w:rPr>
            </w:pPr>
            <w:r w:rsidRPr="0065654E">
              <w:rPr>
                <w:rFonts w:ascii="Calibri" w:hAnsi="Calibri" w:cs="Tahoma"/>
                <w:i/>
                <w:sz w:val="24"/>
                <w:szCs w:val="24"/>
              </w:rPr>
              <w:t>Marker</w:t>
            </w:r>
            <w:r>
              <w:rPr>
                <w:rFonts w:ascii="Calibri" w:hAnsi="Calibri" w:cs="Tahoma"/>
                <w:i/>
                <w:sz w:val="24"/>
                <w:szCs w:val="24"/>
              </w:rPr>
              <w:t xml:space="preserve">’s </w:t>
            </w:r>
            <w:r w:rsidRPr="0065654E">
              <w:rPr>
                <w:rFonts w:ascii="Calibri" w:hAnsi="Calibri" w:cs="Tahoma"/>
                <w:i/>
                <w:sz w:val="24"/>
                <w:szCs w:val="24"/>
              </w:rPr>
              <w:t>signature:</w:t>
            </w:r>
          </w:p>
        </w:tc>
        <w:tc>
          <w:tcPr>
            <w:tcW w:w="1987" w:type="dxa"/>
            <w:tcBorders>
              <w:top w:val="single" w:sz="4" w:space="0" w:color="auto"/>
            </w:tcBorders>
            <w:vAlign w:val="center"/>
          </w:tcPr>
          <w:p w:rsidR="006B7AD4" w:rsidRPr="0065654E" w:rsidRDefault="006B7AD4" w:rsidP="007D1972">
            <w:pPr>
              <w:pStyle w:val="NormalWeb"/>
              <w:spacing w:after="0"/>
              <w:ind w:left="142" w:right="34"/>
              <w:rPr>
                <w:rFonts w:ascii="Calibri" w:hAnsi="Calibri" w:cs="Tahoma"/>
                <w:i/>
                <w:sz w:val="24"/>
                <w:szCs w:val="24"/>
              </w:rPr>
            </w:pPr>
            <w:r>
              <w:rPr>
                <w:rFonts w:ascii="Calibri" w:hAnsi="Calibri" w:cs="Tahoma"/>
                <w:i/>
                <w:sz w:val="24"/>
                <w:szCs w:val="24"/>
              </w:rPr>
              <w:t>D</w:t>
            </w:r>
            <w:r w:rsidRPr="0065654E">
              <w:rPr>
                <w:rFonts w:ascii="Calibri" w:hAnsi="Calibri" w:cs="Tahoma"/>
                <w:i/>
                <w:sz w:val="24"/>
                <w:szCs w:val="24"/>
              </w:rPr>
              <w:t>ate</w:t>
            </w:r>
            <w:r>
              <w:rPr>
                <w:rFonts w:ascii="Calibri" w:hAnsi="Calibri" w:cs="Tahoma"/>
                <w:i/>
                <w:sz w:val="24"/>
                <w:szCs w:val="24"/>
              </w:rPr>
              <w:t>:</w:t>
            </w:r>
          </w:p>
        </w:tc>
      </w:tr>
      <w:tr w:rsidR="006B7AD4" w:rsidRPr="0065654E" w:rsidTr="007D1972">
        <w:tc>
          <w:tcPr>
            <w:tcW w:w="8755" w:type="dxa"/>
            <w:gridSpan w:val="3"/>
            <w:vAlign w:val="center"/>
          </w:tcPr>
          <w:p w:rsidR="006B7AD4" w:rsidRDefault="006B7AD4" w:rsidP="007D1972">
            <w:pPr>
              <w:pStyle w:val="NormalWeb"/>
              <w:spacing w:before="0" w:beforeAutospacing="0" w:after="0" w:afterAutospacing="0"/>
              <w:ind w:left="142" w:right="34"/>
              <w:rPr>
                <w:rFonts w:ascii="Calibri" w:hAnsi="Calibri" w:cs="Tahoma"/>
                <w:i/>
                <w:sz w:val="24"/>
                <w:szCs w:val="24"/>
              </w:rPr>
            </w:pPr>
            <w:r w:rsidRPr="0065654E">
              <w:rPr>
                <w:rFonts w:ascii="Calibri" w:hAnsi="Calibri" w:cs="Tahoma"/>
                <w:i/>
                <w:sz w:val="24"/>
                <w:szCs w:val="24"/>
              </w:rPr>
              <w:t xml:space="preserve">Provisional mark: </w:t>
            </w:r>
          </w:p>
          <w:p w:rsidR="006B7AD4" w:rsidRPr="0065654E" w:rsidRDefault="006B7AD4" w:rsidP="007D1972">
            <w:pPr>
              <w:pStyle w:val="NormalWeb"/>
              <w:spacing w:before="0" w:beforeAutospacing="0" w:after="0" w:afterAutospacing="0"/>
              <w:ind w:left="142" w:right="34"/>
              <w:rPr>
                <w:rFonts w:ascii="Calibri" w:hAnsi="Calibri" w:cs="Tahoma"/>
                <w:i/>
                <w:sz w:val="24"/>
                <w:szCs w:val="24"/>
              </w:rPr>
            </w:pPr>
            <w:r w:rsidRPr="0065654E">
              <w:rPr>
                <w:rFonts w:ascii="Calibri" w:hAnsi="Calibri" w:cs="Tahoma"/>
                <w:b/>
                <w:i/>
                <w:sz w:val="24"/>
                <w:szCs w:val="24"/>
              </w:rPr>
              <w:t>NB.</w:t>
            </w:r>
            <w:r w:rsidRPr="0065654E">
              <w:rPr>
                <w:rFonts w:ascii="Calibri" w:hAnsi="Calibri" w:cs="Tahoma"/>
                <w:i/>
                <w:sz w:val="24"/>
                <w:szCs w:val="24"/>
              </w:rPr>
              <w:t xml:space="preserve">  All marks are provisional until confirmed by the </w:t>
            </w:r>
            <w:r>
              <w:rPr>
                <w:rFonts w:ascii="Calibri" w:hAnsi="Calibri" w:cs="Tahoma"/>
                <w:i/>
                <w:sz w:val="24"/>
                <w:szCs w:val="24"/>
              </w:rPr>
              <w:t xml:space="preserve">final </w:t>
            </w:r>
            <w:r w:rsidRPr="0065654E">
              <w:rPr>
                <w:rFonts w:ascii="Calibri" w:hAnsi="Calibri" w:cs="Tahoma"/>
                <w:i/>
                <w:sz w:val="24"/>
                <w:szCs w:val="24"/>
              </w:rPr>
              <w:t>exam</w:t>
            </w:r>
            <w:r>
              <w:rPr>
                <w:rFonts w:ascii="Calibri" w:hAnsi="Calibri" w:cs="Tahoma"/>
                <w:i/>
                <w:sz w:val="24"/>
                <w:szCs w:val="24"/>
              </w:rPr>
              <w:t>ination</w:t>
            </w:r>
            <w:r w:rsidRPr="0065654E">
              <w:rPr>
                <w:rFonts w:ascii="Calibri" w:hAnsi="Calibri" w:cs="Tahoma"/>
                <w:i/>
                <w:sz w:val="24"/>
                <w:szCs w:val="24"/>
              </w:rPr>
              <w:t xml:space="preserve"> board. </w:t>
            </w:r>
          </w:p>
        </w:tc>
      </w:tr>
    </w:tbl>
    <w:p w:rsidR="00F35921" w:rsidRPr="006B7AD4" w:rsidRDefault="00AD05A3" w:rsidP="00AD05A3">
      <w:pPr>
        <w:jc w:val="center"/>
        <w:rPr>
          <w:rFonts w:ascii="Times New Roman" w:hAnsi="Times New Roman" w:cs="Times New Roman"/>
          <w:b/>
          <w:sz w:val="24"/>
          <w:u w:val="single"/>
        </w:rPr>
      </w:pPr>
      <w:r w:rsidRPr="00AD05A3">
        <w:rPr>
          <w:noProof/>
          <w:lang w:eastAsia="en-GB"/>
        </w:rPr>
        <w:lastRenderedPageBreak/>
        <w:drawing>
          <wp:anchor distT="0" distB="0" distL="114300" distR="114300" simplePos="0" relativeHeight="251659264" behindDoc="0" locked="0" layoutInCell="1" allowOverlap="1">
            <wp:simplePos x="0" y="0"/>
            <wp:positionH relativeFrom="margin">
              <wp:align>center</wp:align>
            </wp:positionH>
            <wp:positionV relativeFrom="paragraph">
              <wp:posOffset>376177</wp:posOffset>
            </wp:positionV>
            <wp:extent cx="5690977" cy="8473416"/>
            <wp:effectExtent l="0" t="0" r="5080" b="4445"/>
            <wp:wrapSquare wrapText="bothSides"/>
            <wp:docPr id="2" name="Picture 2" descr="C:\Users\Charlotte\Downloads\32257665_1963249663698878_5810676102460342272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harlotte\Downloads\32257665_1963249663698878_5810676102460342272_n.jpg"/>
                    <pic:cNvPicPr>
                      <a:picLocks noChangeAspect="1" noChangeArrowheads="1"/>
                    </pic:cNvPicPr>
                  </pic:nvPicPr>
                  <pic:blipFill rotWithShape="1">
                    <a:blip r:embed="rId9">
                      <a:extLst>
                        <a:ext uri="{28A0092B-C50C-407E-A947-70E740481C1C}">
                          <a14:useLocalDpi xmlns:a14="http://schemas.microsoft.com/office/drawing/2010/main" val="0"/>
                        </a:ext>
                      </a:extLst>
                    </a:blip>
                    <a:srcRect l="5754" t="8776" r="10698"/>
                    <a:stretch/>
                  </pic:blipFill>
                  <pic:spPr bwMode="auto">
                    <a:xfrm>
                      <a:off x="0" y="0"/>
                      <a:ext cx="5690977" cy="8473416"/>
                    </a:xfrm>
                    <a:prstGeom prst="rect">
                      <a:avLst/>
                    </a:prstGeom>
                    <a:noFill/>
                    <a:ln>
                      <a:noFill/>
                    </a:ln>
                    <a:extLst>
                      <a:ext uri="{53640926-AAD7-44D8-BBD7-CCE9431645EC}">
                        <a14:shadowObscured xmlns:a14="http://schemas.microsoft.com/office/drawing/2010/main"/>
                      </a:ext>
                    </a:extLst>
                  </pic:spPr>
                </pic:pic>
              </a:graphicData>
            </a:graphic>
          </wp:anchor>
        </w:drawing>
      </w:r>
      <w:r w:rsidR="006B7AD4">
        <w:rPr>
          <w:rFonts w:ascii="Times New Roman" w:hAnsi="Times New Roman" w:cs="Times New Roman"/>
          <w:b/>
          <w:sz w:val="24"/>
          <w:u w:val="single"/>
        </w:rPr>
        <w:t xml:space="preserve">The </w:t>
      </w:r>
      <w:r w:rsidR="00F35921" w:rsidRPr="006B7AD4">
        <w:rPr>
          <w:rFonts w:ascii="Times New Roman" w:hAnsi="Times New Roman" w:cs="Times New Roman"/>
          <w:b/>
          <w:sz w:val="24"/>
          <w:u w:val="single"/>
        </w:rPr>
        <w:t xml:space="preserve">Daisy in Book Illustration – Finding Aid </w:t>
      </w:r>
    </w:p>
    <w:p w:rsidR="00F35921" w:rsidRDefault="00F35921" w:rsidP="00AD05A3">
      <w:pPr>
        <w:jc w:val="center"/>
        <w:rPr>
          <w:rFonts w:ascii="Times New Roman" w:hAnsi="Times New Roman" w:cs="Times New Roman"/>
          <w:b/>
          <w:sz w:val="24"/>
        </w:rPr>
      </w:pPr>
    </w:p>
    <w:p w:rsidR="006834BF" w:rsidRPr="00D56B3B" w:rsidRDefault="006834BF" w:rsidP="00AD05A3">
      <w:pPr>
        <w:jc w:val="center"/>
        <w:rPr>
          <w:rFonts w:ascii="Times New Roman" w:hAnsi="Times New Roman" w:cs="Times New Roman"/>
          <w:b/>
          <w:sz w:val="24"/>
        </w:rPr>
      </w:pPr>
      <w:r w:rsidRPr="00D56B3B">
        <w:rPr>
          <w:rFonts w:ascii="Times New Roman" w:hAnsi="Times New Roman" w:cs="Times New Roman"/>
          <w:b/>
          <w:sz w:val="24"/>
        </w:rPr>
        <w:t>Description</w:t>
      </w:r>
    </w:p>
    <w:p w:rsidR="00AD05A3" w:rsidRPr="00AD05A3" w:rsidRDefault="00AD05A3" w:rsidP="00AD05A3">
      <w:pPr>
        <w:rPr>
          <w:rFonts w:ascii="Times New Roman" w:hAnsi="Times New Roman" w:cs="Times New Roman"/>
          <w:sz w:val="24"/>
        </w:rPr>
      </w:pPr>
      <w:r w:rsidRPr="00D56B3B">
        <w:rPr>
          <w:rFonts w:ascii="Times New Roman" w:hAnsi="Times New Roman" w:cs="Times New Roman"/>
          <w:sz w:val="24"/>
        </w:rPr>
        <w:t>Folio</w:t>
      </w:r>
      <w:r w:rsidR="00D56B3B" w:rsidRPr="00D56B3B">
        <w:rPr>
          <w:rFonts w:ascii="Times New Roman" w:hAnsi="Times New Roman" w:cs="Times New Roman"/>
          <w:sz w:val="24"/>
        </w:rPr>
        <w:t xml:space="preserve"> 8r</w:t>
      </w:r>
      <w:r w:rsidRPr="00D56B3B">
        <w:rPr>
          <w:rFonts w:ascii="Times New Roman" w:hAnsi="Times New Roman" w:cs="Times New Roman"/>
          <w:sz w:val="24"/>
        </w:rPr>
        <w:t xml:space="preserve"> of the </w:t>
      </w:r>
      <w:proofErr w:type="spellStart"/>
      <w:r w:rsidRPr="00D56B3B">
        <w:rPr>
          <w:rFonts w:ascii="Times New Roman" w:hAnsi="Times New Roman" w:cs="Times New Roman"/>
          <w:i/>
          <w:iCs/>
          <w:sz w:val="24"/>
        </w:rPr>
        <w:t>Tractatus</w:t>
      </w:r>
      <w:proofErr w:type="spellEnd"/>
      <w:r w:rsidRPr="00D56B3B">
        <w:rPr>
          <w:rFonts w:ascii="Times New Roman" w:hAnsi="Times New Roman" w:cs="Times New Roman"/>
          <w:i/>
          <w:iCs/>
          <w:sz w:val="24"/>
        </w:rPr>
        <w:t xml:space="preserve"> de </w:t>
      </w:r>
      <w:proofErr w:type="spellStart"/>
      <w:r w:rsidRPr="00D56B3B">
        <w:rPr>
          <w:rFonts w:ascii="Times New Roman" w:hAnsi="Times New Roman" w:cs="Times New Roman"/>
          <w:i/>
          <w:iCs/>
          <w:sz w:val="24"/>
        </w:rPr>
        <w:t>herbis</w:t>
      </w:r>
      <w:proofErr w:type="spellEnd"/>
      <w:r w:rsidR="00796B2B" w:rsidRPr="00D56B3B">
        <w:rPr>
          <w:rFonts w:ascii="Times New Roman" w:hAnsi="Times New Roman" w:cs="Times New Roman"/>
          <w:i/>
          <w:iCs/>
          <w:sz w:val="24"/>
        </w:rPr>
        <w:t xml:space="preserve"> </w:t>
      </w:r>
      <w:r w:rsidR="00796B2B" w:rsidRPr="00D56B3B">
        <w:rPr>
          <w:rFonts w:ascii="Times New Roman" w:hAnsi="Times New Roman" w:cs="Times New Roman"/>
          <w:iCs/>
          <w:sz w:val="24"/>
        </w:rPr>
        <w:t>facsimile</w:t>
      </w:r>
      <w:r w:rsidRPr="00D56B3B">
        <w:rPr>
          <w:rFonts w:ascii="Times New Roman" w:hAnsi="Times New Roman" w:cs="Times New Roman"/>
          <w:i/>
          <w:iCs/>
          <w:sz w:val="24"/>
        </w:rPr>
        <w:t>.</w:t>
      </w:r>
      <w:r w:rsidR="00796B2B" w:rsidRPr="00D56B3B">
        <w:rPr>
          <w:rStyle w:val="FootnoteReference"/>
          <w:rFonts w:ascii="Times New Roman" w:hAnsi="Times New Roman" w:cs="Times New Roman"/>
          <w:i/>
          <w:iCs/>
          <w:sz w:val="24"/>
        </w:rPr>
        <w:footnoteReference w:id="1"/>
      </w:r>
      <w:r w:rsidRPr="00D56B3B">
        <w:rPr>
          <w:rFonts w:ascii="Times New Roman" w:hAnsi="Times New Roman" w:cs="Times New Roman"/>
          <w:i/>
          <w:iCs/>
          <w:sz w:val="24"/>
        </w:rPr>
        <w:t xml:space="preserve"> </w:t>
      </w:r>
      <w:r>
        <w:rPr>
          <w:rFonts w:ascii="Times New Roman" w:hAnsi="Times New Roman" w:cs="Times New Roman"/>
          <w:iCs/>
          <w:sz w:val="24"/>
        </w:rPr>
        <w:t>The imag</w:t>
      </w:r>
      <w:r w:rsidR="002B0A97">
        <w:rPr>
          <w:rFonts w:ascii="Times New Roman" w:hAnsi="Times New Roman" w:cs="Times New Roman"/>
          <w:iCs/>
          <w:sz w:val="24"/>
        </w:rPr>
        <w:t xml:space="preserve">e shows the entries for Cow parsley </w:t>
      </w:r>
      <w:r>
        <w:rPr>
          <w:rFonts w:ascii="Times New Roman" w:hAnsi="Times New Roman" w:cs="Times New Roman"/>
          <w:iCs/>
          <w:sz w:val="24"/>
        </w:rPr>
        <w:t xml:space="preserve">and Oxeye Daisy which appears to be hand drawn </w:t>
      </w:r>
      <w:r w:rsidR="00796B2B">
        <w:rPr>
          <w:rFonts w:ascii="Times New Roman" w:hAnsi="Times New Roman" w:cs="Times New Roman"/>
          <w:iCs/>
          <w:sz w:val="24"/>
        </w:rPr>
        <w:t xml:space="preserve">on the original vellum. </w:t>
      </w:r>
    </w:p>
    <w:p w:rsidR="006834BF" w:rsidRDefault="006834BF" w:rsidP="00AD05A3">
      <w:pPr>
        <w:jc w:val="center"/>
        <w:rPr>
          <w:rFonts w:ascii="Times New Roman" w:hAnsi="Times New Roman" w:cs="Times New Roman"/>
          <w:b/>
          <w:sz w:val="24"/>
        </w:rPr>
      </w:pPr>
      <w:r w:rsidRPr="00AD05A3">
        <w:rPr>
          <w:rFonts w:ascii="Times New Roman" w:hAnsi="Times New Roman" w:cs="Times New Roman"/>
          <w:b/>
          <w:sz w:val="24"/>
        </w:rPr>
        <w:t>Call number</w:t>
      </w:r>
    </w:p>
    <w:p w:rsidR="00796B2B" w:rsidRPr="00796B2B" w:rsidRDefault="00AD7644" w:rsidP="00796B2B">
      <w:pPr>
        <w:rPr>
          <w:rFonts w:ascii="Times New Roman" w:hAnsi="Times New Roman" w:cs="Times New Roman"/>
          <w:color w:val="FF0000"/>
          <w:sz w:val="24"/>
        </w:rPr>
      </w:pPr>
      <w:r w:rsidRPr="00796B2B">
        <w:rPr>
          <w:rFonts w:ascii="Times New Roman" w:hAnsi="Times New Roman" w:cs="Times New Roman"/>
          <w:sz w:val="24"/>
        </w:rPr>
        <w:t>Special Ref F615.321 MED</w:t>
      </w:r>
      <w:r w:rsidR="00D56B3B">
        <w:rPr>
          <w:rFonts w:ascii="Times New Roman" w:hAnsi="Times New Roman" w:cs="Times New Roman"/>
          <w:sz w:val="24"/>
        </w:rPr>
        <w:t xml:space="preserve"> -</w:t>
      </w:r>
      <w:r w:rsidRPr="00796B2B">
        <w:rPr>
          <w:rFonts w:ascii="Times New Roman" w:hAnsi="Times New Roman" w:cs="Times New Roman"/>
          <w:sz w:val="24"/>
        </w:rPr>
        <w:t xml:space="preserve"> </w:t>
      </w:r>
      <w:r w:rsidR="00D56B3B" w:rsidRPr="00FD4FC2">
        <w:rPr>
          <w:rFonts w:ascii="Times New Roman" w:hAnsi="Times New Roman" w:cs="Times New Roman"/>
          <w:sz w:val="24"/>
          <w:szCs w:val="24"/>
        </w:rPr>
        <w:t xml:space="preserve">British Library, </w:t>
      </w:r>
      <w:r w:rsidR="00D56B3B" w:rsidRPr="00FD4FC2">
        <w:rPr>
          <w:rFonts w:ascii="Times New Roman" w:hAnsi="Times New Roman" w:cs="Times New Roman"/>
          <w:i/>
          <w:sz w:val="24"/>
          <w:szCs w:val="24"/>
        </w:rPr>
        <w:t xml:space="preserve">A medieval herbal: a facsimile of British Library Egerton MS 747 </w:t>
      </w:r>
      <w:r w:rsidR="00D56B3B" w:rsidRPr="00FD4FC2">
        <w:rPr>
          <w:rFonts w:ascii="Times New Roman" w:hAnsi="Times New Roman" w:cs="Times New Roman"/>
          <w:sz w:val="24"/>
          <w:szCs w:val="24"/>
        </w:rPr>
        <w:t>(London: British Library, 2003).</w:t>
      </w:r>
    </w:p>
    <w:p w:rsidR="006834BF" w:rsidRDefault="006834BF" w:rsidP="00AD05A3">
      <w:pPr>
        <w:jc w:val="center"/>
        <w:rPr>
          <w:rFonts w:ascii="Times New Roman" w:hAnsi="Times New Roman" w:cs="Times New Roman"/>
          <w:b/>
          <w:sz w:val="24"/>
        </w:rPr>
      </w:pPr>
      <w:r w:rsidRPr="00AD05A3">
        <w:rPr>
          <w:rFonts w:ascii="Times New Roman" w:hAnsi="Times New Roman" w:cs="Times New Roman"/>
          <w:b/>
          <w:sz w:val="24"/>
        </w:rPr>
        <w:t>Inscriptions</w:t>
      </w:r>
    </w:p>
    <w:p w:rsidR="00796B2B" w:rsidRPr="00796B2B" w:rsidRDefault="00796B2B" w:rsidP="00796B2B">
      <w:pPr>
        <w:rPr>
          <w:rFonts w:ascii="Times New Roman" w:hAnsi="Times New Roman" w:cs="Times New Roman"/>
          <w:sz w:val="24"/>
        </w:rPr>
      </w:pPr>
      <w:r>
        <w:rPr>
          <w:rFonts w:ascii="Times New Roman" w:hAnsi="Times New Roman" w:cs="Times New Roman"/>
          <w:sz w:val="24"/>
        </w:rPr>
        <w:t xml:space="preserve">There are no inscriptions around the image. However the page does include the entries for both Cowslip and Oxeye Daisy detailing the medicinal uses of the two plants.  </w:t>
      </w:r>
    </w:p>
    <w:p w:rsidR="006834BF" w:rsidRDefault="006834BF" w:rsidP="00AD05A3">
      <w:pPr>
        <w:jc w:val="center"/>
        <w:rPr>
          <w:rFonts w:ascii="Times New Roman" w:hAnsi="Times New Roman" w:cs="Times New Roman"/>
          <w:b/>
          <w:sz w:val="24"/>
        </w:rPr>
      </w:pPr>
      <w:r w:rsidRPr="00AD05A3">
        <w:rPr>
          <w:rFonts w:ascii="Times New Roman" w:hAnsi="Times New Roman" w:cs="Times New Roman"/>
          <w:b/>
          <w:sz w:val="24"/>
        </w:rPr>
        <w:t>Production</w:t>
      </w:r>
    </w:p>
    <w:p w:rsidR="00796B2B" w:rsidRPr="00796B2B" w:rsidRDefault="00796B2B" w:rsidP="00796B2B">
      <w:pPr>
        <w:rPr>
          <w:rFonts w:ascii="Times New Roman" w:hAnsi="Times New Roman" w:cs="Times New Roman"/>
          <w:sz w:val="24"/>
          <w:szCs w:val="24"/>
        </w:rPr>
      </w:pPr>
      <w:r w:rsidRPr="00796B2B">
        <w:rPr>
          <w:rFonts w:ascii="Times New Roman" w:hAnsi="Times New Roman" w:cs="Times New Roman"/>
          <w:sz w:val="24"/>
          <w:szCs w:val="24"/>
          <w:shd w:val="clear" w:color="auto" w:fill="FFFFFF"/>
        </w:rPr>
        <w:t xml:space="preserve">Attributed to three Italian physicians </w:t>
      </w:r>
      <w:proofErr w:type="spellStart"/>
      <w:r w:rsidRPr="00796B2B">
        <w:rPr>
          <w:rFonts w:ascii="Times New Roman" w:hAnsi="Times New Roman" w:cs="Times New Roman"/>
          <w:sz w:val="24"/>
          <w:szCs w:val="24"/>
          <w:shd w:val="clear" w:color="auto" w:fill="FFFFFF"/>
        </w:rPr>
        <w:t>Bartholomaei</w:t>
      </w:r>
      <w:proofErr w:type="spellEnd"/>
      <w:r w:rsidRPr="00796B2B">
        <w:rPr>
          <w:rFonts w:ascii="Times New Roman" w:hAnsi="Times New Roman" w:cs="Times New Roman"/>
          <w:sz w:val="24"/>
          <w:szCs w:val="24"/>
          <w:shd w:val="clear" w:color="auto" w:fill="FFFFFF"/>
        </w:rPr>
        <w:t xml:space="preserve"> Mini de </w:t>
      </w:r>
      <w:proofErr w:type="spellStart"/>
      <w:r w:rsidRPr="00796B2B">
        <w:rPr>
          <w:rFonts w:ascii="Times New Roman" w:hAnsi="Times New Roman" w:cs="Times New Roman"/>
          <w:sz w:val="24"/>
          <w:szCs w:val="24"/>
          <w:shd w:val="clear" w:color="auto" w:fill="FFFFFF"/>
        </w:rPr>
        <w:t>Senis</w:t>
      </w:r>
      <w:proofErr w:type="spellEnd"/>
      <w:r w:rsidRPr="00796B2B">
        <w:rPr>
          <w:rFonts w:ascii="Times New Roman" w:hAnsi="Times New Roman" w:cs="Times New Roman"/>
          <w:sz w:val="24"/>
          <w:szCs w:val="24"/>
          <w:shd w:val="clear" w:color="auto" w:fill="FFFFFF"/>
        </w:rPr>
        <w:t xml:space="preserve">, </w:t>
      </w:r>
      <w:proofErr w:type="spellStart"/>
      <w:r w:rsidRPr="00796B2B">
        <w:rPr>
          <w:rFonts w:ascii="Times New Roman" w:hAnsi="Times New Roman" w:cs="Times New Roman"/>
          <w:sz w:val="24"/>
          <w:szCs w:val="24"/>
          <w:shd w:val="clear" w:color="auto" w:fill="FFFFFF"/>
        </w:rPr>
        <w:t>Platearius</w:t>
      </w:r>
      <w:proofErr w:type="spellEnd"/>
      <w:r w:rsidRPr="00796B2B">
        <w:rPr>
          <w:rFonts w:ascii="Times New Roman" w:hAnsi="Times New Roman" w:cs="Times New Roman"/>
          <w:sz w:val="24"/>
          <w:szCs w:val="24"/>
          <w:shd w:val="clear" w:color="auto" w:fill="FFFFFF"/>
        </w:rPr>
        <w:t xml:space="preserve"> and Nicolaus of Salerno the </w:t>
      </w:r>
      <w:proofErr w:type="spellStart"/>
      <w:r w:rsidRPr="00796B2B">
        <w:rPr>
          <w:rFonts w:ascii="Times New Roman" w:hAnsi="Times New Roman" w:cs="Times New Roman"/>
          <w:i/>
          <w:iCs/>
          <w:sz w:val="24"/>
          <w:szCs w:val="24"/>
        </w:rPr>
        <w:t>Tractatus</w:t>
      </w:r>
      <w:proofErr w:type="spellEnd"/>
      <w:r w:rsidRPr="00796B2B">
        <w:rPr>
          <w:rFonts w:ascii="Times New Roman" w:hAnsi="Times New Roman" w:cs="Times New Roman"/>
          <w:i/>
          <w:iCs/>
          <w:sz w:val="24"/>
          <w:szCs w:val="24"/>
        </w:rPr>
        <w:t xml:space="preserve"> de </w:t>
      </w:r>
      <w:proofErr w:type="spellStart"/>
      <w:r w:rsidRPr="00796B2B">
        <w:rPr>
          <w:rFonts w:ascii="Times New Roman" w:hAnsi="Times New Roman" w:cs="Times New Roman"/>
          <w:i/>
          <w:iCs/>
          <w:sz w:val="24"/>
          <w:szCs w:val="24"/>
        </w:rPr>
        <w:t>herbis</w:t>
      </w:r>
      <w:proofErr w:type="spellEnd"/>
      <w:r>
        <w:rPr>
          <w:rFonts w:ascii="Times New Roman" w:hAnsi="Times New Roman" w:cs="Times New Roman"/>
          <w:iCs/>
          <w:sz w:val="24"/>
          <w:szCs w:val="24"/>
        </w:rPr>
        <w:t xml:space="preserve"> was produced c.1300 and has no official artist.</w:t>
      </w:r>
      <w:r>
        <w:rPr>
          <w:rStyle w:val="FootnoteReference"/>
          <w:rFonts w:ascii="Times New Roman" w:hAnsi="Times New Roman" w:cs="Times New Roman"/>
          <w:iCs/>
          <w:sz w:val="24"/>
          <w:szCs w:val="24"/>
        </w:rPr>
        <w:footnoteReference w:id="2"/>
      </w:r>
    </w:p>
    <w:p w:rsidR="006834BF" w:rsidRDefault="006834BF" w:rsidP="00AD05A3">
      <w:pPr>
        <w:jc w:val="center"/>
        <w:rPr>
          <w:rFonts w:ascii="Times New Roman" w:hAnsi="Times New Roman" w:cs="Times New Roman"/>
          <w:b/>
          <w:sz w:val="24"/>
        </w:rPr>
      </w:pPr>
      <w:r w:rsidRPr="00AD05A3">
        <w:rPr>
          <w:rFonts w:ascii="Times New Roman" w:hAnsi="Times New Roman" w:cs="Times New Roman"/>
          <w:b/>
          <w:sz w:val="24"/>
        </w:rPr>
        <w:t>Comments</w:t>
      </w:r>
    </w:p>
    <w:p w:rsidR="00796B2B" w:rsidRPr="00796B2B" w:rsidRDefault="00796B2B" w:rsidP="00796B2B">
      <w:pPr>
        <w:rPr>
          <w:rFonts w:ascii="Times New Roman" w:hAnsi="Times New Roman" w:cs="Times New Roman"/>
          <w:sz w:val="24"/>
        </w:rPr>
      </w:pPr>
      <w:r>
        <w:rPr>
          <w:rFonts w:ascii="Times New Roman" w:hAnsi="Times New Roman" w:cs="Times New Roman"/>
          <w:sz w:val="24"/>
        </w:rPr>
        <w:t xml:space="preserve">The herbal contains a large number of plants native to Europe that have medicinal properties and how to use them. The copy held in the Roderic Bowen Archive and Library has been produced as a facsimile meaning that details in the illustrations may not be visible. </w:t>
      </w:r>
    </w:p>
    <w:p w:rsidR="006834BF" w:rsidRDefault="006834BF" w:rsidP="00AD05A3">
      <w:pPr>
        <w:jc w:val="center"/>
        <w:rPr>
          <w:rFonts w:ascii="Times New Roman" w:hAnsi="Times New Roman" w:cs="Times New Roman"/>
          <w:b/>
          <w:sz w:val="24"/>
        </w:rPr>
      </w:pPr>
      <w:r w:rsidRPr="00AD05A3">
        <w:rPr>
          <w:rFonts w:ascii="Times New Roman" w:hAnsi="Times New Roman" w:cs="Times New Roman"/>
          <w:b/>
          <w:sz w:val="24"/>
        </w:rPr>
        <w:t>Subjects</w:t>
      </w:r>
    </w:p>
    <w:p w:rsidR="00AD05A3" w:rsidRPr="000F1189" w:rsidRDefault="00AD05A3" w:rsidP="00AD05A3">
      <w:pPr>
        <w:rPr>
          <w:rFonts w:ascii="Times New Roman" w:hAnsi="Times New Roman" w:cs="Times New Roman"/>
          <w:sz w:val="24"/>
        </w:rPr>
      </w:pPr>
      <w:r w:rsidRPr="000F1189">
        <w:rPr>
          <w:rFonts w:ascii="Times New Roman" w:hAnsi="Times New Roman" w:cs="Times New Roman"/>
          <w:sz w:val="24"/>
        </w:rPr>
        <w:t>Medicine –</w:t>
      </w:r>
      <w:r>
        <w:rPr>
          <w:rFonts w:ascii="Times New Roman" w:hAnsi="Times New Roman" w:cs="Times New Roman"/>
          <w:sz w:val="24"/>
        </w:rPr>
        <w:t xml:space="preserve"> Herbal -</w:t>
      </w:r>
      <w:r w:rsidRPr="000F1189">
        <w:rPr>
          <w:rFonts w:ascii="Times New Roman" w:hAnsi="Times New Roman" w:cs="Times New Roman"/>
          <w:sz w:val="24"/>
        </w:rPr>
        <w:t xml:space="preserve"> Medicinal plants </w:t>
      </w:r>
    </w:p>
    <w:p w:rsidR="00AD05A3" w:rsidRPr="000F1189" w:rsidRDefault="00AD05A3" w:rsidP="00AD05A3">
      <w:pPr>
        <w:rPr>
          <w:rFonts w:ascii="Times New Roman" w:hAnsi="Times New Roman" w:cs="Times New Roman"/>
          <w:sz w:val="24"/>
        </w:rPr>
      </w:pPr>
      <w:r w:rsidRPr="000F1189">
        <w:rPr>
          <w:rFonts w:ascii="Times New Roman" w:hAnsi="Times New Roman" w:cs="Times New Roman"/>
          <w:sz w:val="24"/>
        </w:rPr>
        <w:t>Identification</w:t>
      </w:r>
    </w:p>
    <w:p w:rsidR="00AD05A3" w:rsidRPr="000F1189" w:rsidRDefault="00AD05A3" w:rsidP="00AD05A3">
      <w:pPr>
        <w:rPr>
          <w:rFonts w:ascii="Times New Roman" w:hAnsi="Times New Roman" w:cs="Times New Roman"/>
          <w:sz w:val="24"/>
        </w:rPr>
      </w:pPr>
      <w:r w:rsidRPr="000F1189">
        <w:rPr>
          <w:rFonts w:ascii="Times New Roman" w:hAnsi="Times New Roman" w:cs="Times New Roman"/>
          <w:sz w:val="24"/>
        </w:rPr>
        <w:t xml:space="preserve">Botany – Flowers – Daisy – Oxeye daisy </w:t>
      </w:r>
    </w:p>
    <w:p w:rsidR="0058000A" w:rsidRDefault="0058000A" w:rsidP="0058000A">
      <w:pPr>
        <w:rPr>
          <w:rFonts w:ascii="Times New Roman" w:hAnsi="Times New Roman" w:cs="Times New Roman"/>
          <w:b/>
          <w:sz w:val="24"/>
        </w:rPr>
      </w:pPr>
    </w:p>
    <w:p w:rsidR="00EA16D5" w:rsidRDefault="00EA16D5" w:rsidP="0058000A"/>
    <w:p w:rsidR="00ED6DB3" w:rsidRDefault="00ED6DB3" w:rsidP="00ED6DB3">
      <w:pPr>
        <w:jc w:val="center"/>
        <w:rPr>
          <w:rFonts w:ascii="Times New Roman" w:hAnsi="Times New Roman" w:cs="Times New Roman"/>
          <w:b/>
          <w:sz w:val="24"/>
        </w:rPr>
      </w:pPr>
      <w:r w:rsidRPr="00ED6DB3">
        <w:rPr>
          <w:rFonts w:ascii="Times New Roman" w:hAnsi="Times New Roman" w:cs="Times New Roman"/>
          <w:b/>
          <w:sz w:val="24"/>
        </w:rPr>
        <w:lastRenderedPageBreak/>
        <w:drawing>
          <wp:inline distT="0" distB="0" distL="0" distR="0" wp14:anchorId="45522E06" wp14:editId="62DAC893">
            <wp:extent cx="5214395" cy="8651817"/>
            <wp:effectExtent l="0" t="0" r="5715" b="0"/>
            <wp:docPr id="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pic:cNvPicPr>
                      <a:picLocks noChangeAspect="1"/>
                    </pic:cNvPicPr>
                  </pic:nvPicPr>
                  <pic:blipFill rotWithShape="1">
                    <a:blip r:embed="rId10"/>
                    <a:srcRect l="8459" t="6666" r="27897" b="14133"/>
                    <a:stretch/>
                  </pic:blipFill>
                  <pic:spPr>
                    <a:xfrm>
                      <a:off x="0" y="0"/>
                      <a:ext cx="5217742" cy="8657371"/>
                    </a:xfrm>
                    <a:prstGeom prst="rect">
                      <a:avLst/>
                    </a:prstGeom>
                  </pic:spPr>
                </pic:pic>
              </a:graphicData>
            </a:graphic>
          </wp:inline>
        </w:drawing>
      </w:r>
    </w:p>
    <w:p w:rsidR="006834BF" w:rsidRDefault="006834BF" w:rsidP="0058000A">
      <w:pPr>
        <w:jc w:val="center"/>
        <w:rPr>
          <w:rFonts w:ascii="Times New Roman" w:hAnsi="Times New Roman" w:cs="Times New Roman"/>
          <w:b/>
          <w:sz w:val="24"/>
        </w:rPr>
      </w:pPr>
      <w:r w:rsidRPr="00617BCE">
        <w:rPr>
          <w:rFonts w:ascii="Times New Roman" w:hAnsi="Times New Roman" w:cs="Times New Roman"/>
          <w:b/>
          <w:sz w:val="24"/>
        </w:rPr>
        <w:lastRenderedPageBreak/>
        <w:t>Description</w:t>
      </w:r>
    </w:p>
    <w:p w:rsidR="00617BCE" w:rsidRPr="00277629" w:rsidRDefault="00277629" w:rsidP="00617BCE">
      <w:pPr>
        <w:rPr>
          <w:rFonts w:ascii="Times New Roman" w:hAnsi="Times New Roman" w:cs="Times New Roman"/>
          <w:sz w:val="24"/>
        </w:rPr>
      </w:pPr>
      <w:r w:rsidRPr="00D54789">
        <w:rPr>
          <w:rFonts w:ascii="Times New Roman" w:hAnsi="Times New Roman" w:cs="Times New Roman"/>
          <w:sz w:val="24"/>
        </w:rPr>
        <w:t xml:space="preserve">Folio </w:t>
      </w:r>
      <w:r w:rsidR="00D54789" w:rsidRPr="00D54789">
        <w:rPr>
          <w:rFonts w:ascii="Times New Roman" w:hAnsi="Times New Roman" w:cs="Times New Roman"/>
          <w:sz w:val="24"/>
        </w:rPr>
        <w:t xml:space="preserve">2v </w:t>
      </w:r>
      <w:r w:rsidRPr="00D54789">
        <w:rPr>
          <w:rFonts w:ascii="Times New Roman" w:hAnsi="Times New Roman" w:cs="Times New Roman"/>
          <w:sz w:val="24"/>
        </w:rPr>
        <w:t>of the Macclesfield Psalter</w:t>
      </w:r>
      <w:r w:rsidR="00D54789" w:rsidRPr="00D54789">
        <w:rPr>
          <w:rFonts w:ascii="Times New Roman" w:hAnsi="Times New Roman" w:cs="Times New Roman"/>
          <w:sz w:val="24"/>
        </w:rPr>
        <w:t>, containing the calendar entry for February and marginal decoration</w:t>
      </w:r>
      <w:r w:rsidRPr="00D54789">
        <w:rPr>
          <w:rFonts w:ascii="Times New Roman" w:hAnsi="Times New Roman" w:cs="Times New Roman"/>
          <w:sz w:val="24"/>
        </w:rPr>
        <w:t>.</w:t>
      </w:r>
      <w:r w:rsidRPr="00D54789">
        <w:rPr>
          <w:rStyle w:val="FootnoteReference"/>
          <w:rFonts w:ascii="Times New Roman" w:hAnsi="Times New Roman" w:cs="Times New Roman"/>
          <w:sz w:val="24"/>
        </w:rPr>
        <w:footnoteReference w:id="3"/>
      </w:r>
      <w:r w:rsidRPr="00D54789">
        <w:rPr>
          <w:rFonts w:ascii="Times New Roman" w:hAnsi="Times New Roman" w:cs="Times New Roman"/>
          <w:sz w:val="24"/>
        </w:rPr>
        <w:t xml:space="preserve"> </w:t>
      </w:r>
      <w:r>
        <w:rPr>
          <w:rFonts w:ascii="Times New Roman" w:hAnsi="Times New Roman" w:cs="Times New Roman"/>
          <w:sz w:val="24"/>
        </w:rPr>
        <w:t xml:space="preserve">The marginal decoration of this folio is primarily focused on the left hand side </w:t>
      </w:r>
      <w:r w:rsidR="00C408E8">
        <w:rPr>
          <w:rFonts w:ascii="Times New Roman" w:hAnsi="Times New Roman" w:cs="Times New Roman"/>
          <w:sz w:val="24"/>
        </w:rPr>
        <w:t>of the page.</w:t>
      </w:r>
    </w:p>
    <w:p w:rsidR="006834BF" w:rsidRDefault="006834BF" w:rsidP="00617BCE">
      <w:pPr>
        <w:jc w:val="center"/>
        <w:rPr>
          <w:rFonts w:ascii="Times New Roman" w:hAnsi="Times New Roman" w:cs="Times New Roman"/>
          <w:b/>
          <w:sz w:val="24"/>
        </w:rPr>
      </w:pPr>
      <w:r w:rsidRPr="00617BCE">
        <w:rPr>
          <w:rFonts w:ascii="Times New Roman" w:hAnsi="Times New Roman" w:cs="Times New Roman"/>
          <w:b/>
          <w:sz w:val="24"/>
        </w:rPr>
        <w:t>Call number</w:t>
      </w:r>
    </w:p>
    <w:p w:rsidR="00175B8F" w:rsidRPr="00175B8F" w:rsidRDefault="00AD7644" w:rsidP="00175B8F">
      <w:pPr>
        <w:rPr>
          <w:rFonts w:ascii="Times New Roman" w:hAnsi="Times New Roman" w:cs="Times New Roman"/>
          <w:color w:val="FF0000"/>
          <w:sz w:val="24"/>
        </w:rPr>
      </w:pPr>
      <w:r w:rsidRPr="00175B8F">
        <w:rPr>
          <w:rFonts w:ascii="Times New Roman" w:hAnsi="Times New Roman" w:cs="Times New Roman"/>
          <w:sz w:val="24"/>
        </w:rPr>
        <w:t>Special Reference Q091PAN</w:t>
      </w:r>
      <w:r w:rsidR="00175B8F">
        <w:rPr>
          <w:rFonts w:ascii="Times New Roman" w:hAnsi="Times New Roman" w:cs="Times New Roman"/>
          <w:sz w:val="24"/>
        </w:rPr>
        <w:t xml:space="preserve"> – </w:t>
      </w:r>
      <w:r w:rsidR="00D54789">
        <w:rPr>
          <w:rFonts w:ascii="Times New Roman" w:hAnsi="Times New Roman" w:cs="Times New Roman"/>
          <w:sz w:val="24"/>
          <w:szCs w:val="24"/>
        </w:rPr>
        <w:t xml:space="preserve">S. </w:t>
      </w:r>
      <w:proofErr w:type="spellStart"/>
      <w:r w:rsidR="00D54789">
        <w:rPr>
          <w:rFonts w:ascii="Times New Roman" w:hAnsi="Times New Roman" w:cs="Times New Roman"/>
          <w:sz w:val="24"/>
          <w:szCs w:val="24"/>
        </w:rPr>
        <w:t>Panayotova</w:t>
      </w:r>
      <w:proofErr w:type="spellEnd"/>
      <w:r w:rsidR="00D54789">
        <w:rPr>
          <w:rFonts w:ascii="Times New Roman" w:hAnsi="Times New Roman" w:cs="Times New Roman"/>
          <w:sz w:val="24"/>
          <w:szCs w:val="24"/>
        </w:rPr>
        <w:t xml:space="preserve"> and Fitzwilliam Museum, </w:t>
      </w:r>
      <w:proofErr w:type="gramStart"/>
      <w:r w:rsidR="00D54789">
        <w:rPr>
          <w:rFonts w:ascii="Times New Roman" w:hAnsi="Times New Roman" w:cs="Times New Roman"/>
          <w:i/>
          <w:sz w:val="24"/>
          <w:szCs w:val="24"/>
        </w:rPr>
        <w:t>The</w:t>
      </w:r>
      <w:proofErr w:type="gramEnd"/>
      <w:r w:rsidR="00D54789">
        <w:rPr>
          <w:rFonts w:ascii="Times New Roman" w:hAnsi="Times New Roman" w:cs="Times New Roman"/>
          <w:i/>
          <w:sz w:val="24"/>
          <w:szCs w:val="24"/>
        </w:rPr>
        <w:t xml:space="preserve"> Macclesfield Psalter </w:t>
      </w:r>
      <w:r w:rsidR="00D54789">
        <w:rPr>
          <w:rFonts w:ascii="Times New Roman" w:hAnsi="Times New Roman" w:cs="Times New Roman"/>
          <w:sz w:val="24"/>
          <w:szCs w:val="24"/>
        </w:rPr>
        <w:t>(London: Thames and Hudson, 2008).</w:t>
      </w:r>
    </w:p>
    <w:p w:rsidR="006834BF" w:rsidRDefault="006834BF" w:rsidP="00617BCE">
      <w:pPr>
        <w:jc w:val="center"/>
        <w:rPr>
          <w:rFonts w:ascii="Times New Roman" w:hAnsi="Times New Roman" w:cs="Times New Roman"/>
          <w:b/>
          <w:sz w:val="24"/>
        </w:rPr>
      </w:pPr>
      <w:r w:rsidRPr="00617BCE">
        <w:rPr>
          <w:rFonts w:ascii="Times New Roman" w:hAnsi="Times New Roman" w:cs="Times New Roman"/>
          <w:b/>
          <w:sz w:val="24"/>
        </w:rPr>
        <w:t>Inscriptions</w:t>
      </w:r>
    </w:p>
    <w:p w:rsidR="009D38E2" w:rsidRPr="009D38E2" w:rsidRDefault="009D38E2" w:rsidP="009D38E2">
      <w:pPr>
        <w:rPr>
          <w:rFonts w:ascii="Times New Roman" w:hAnsi="Times New Roman" w:cs="Times New Roman"/>
          <w:sz w:val="24"/>
        </w:rPr>
      </w:pPr>
      <w:r>
        <w:rPr>
          <w:rFonts w:ascii="Times New Roman" w:hAnsi="Times New Roman" w:cs="Times New Roman"/>
          <w:sz w:val="24"/>
        </w:rPr>
        <w:t xml:space="preserve">As it is a marginal decoration, the image does not include and inscriptions. The folio however contains </w:t>
      </w:r>
      <w:r w:rsidR="00D54789" w:rsidRPr="00D54789">
        <w:rPr>
          <w:rFonts w:ascii="Times New Roman" w:hAnsi="Times New Roman" w:cs="Times New Roman"/>
          <w:sz w:val="24"/>
        </w:rPr>
        <w:t>the calendar for February with all the Catholic feast days listed in Latin.</w:t>
      </w:r>
    </w:p>
    <w:p w:rsidR="006834BF" w:rsidRDefault="006834BF" w:rsidP="00617BCE">
      <w:pPr>
        <w:jc w:val="center"/>
        <w:rPr>
          <w:rFonts w:ascii="Times New Roman" w:hAnsi="Times New Roman" w:cs="Times New Roman"/>
          <w:b/>
          <w:sz w:val="24"/>
        </w:rPr>
      </w:pPr>
      <w:r w:rsidRPr="00617BCE">
        <w:rPr>
          <w:rFonts w:ascii="Times New Roman" w:hAnsi="Times New Roman" w:cs="Times New Roman"/>
          <w:b/>
          <w:sz w:val="24"/>
        </w:rPr>
        <w:t>Production</w:t>
      </w:r>
    </w:p>
    <w:p w:rsidR="009D38E2" w:rsidRPr="009D38E2" w:rsidRDefault="009D38E2" w:rsidP="009D38E2">
      <w:pPr>
        <w:rPr>
          <w:rFonts w:ascii="Times New Roman" w:hAnsi="Times New Roman" w:cs="Times New Roman"/>
          <w:sz w:val="24"/>
        </w:rPr>
      </w:pPr>
      <w:r>
        <w:rPr>
          <w:rFonts w:ascii="Times New Roman" w:hAnsi="Times New Roman" w:cs="Times New Roman"/>
          <w:sz w:val="24"/>
        </w:rPr>
        <w:t xml:space="preserve">While the artist is unknown, </w:t>
      </w:r>
      <w:r w:rsidR="00531E7B">
        <w:rPr>
          <w:rFonts w:ascii="Times New Roman" w:hAnsi="Times New Roman" w:cs="Times New Roman"/>
          <w:sz w:val="24"/>
        </w:rPr>
        <w:t>the Psalter was produced between 1320 and 1330 in East Anglia.</w:t>
      </w:r>
      <w:r w:rsidR="00531E7B">
        <w:rPr>
          <w:rStyle w:val="FootnoteReference"/>
          <w:rFonts w:ascii="Times New Roman" w:hAnsi="Times New Roman" w:cs="Times New Roman"/>
          <w:sz w:val="24"/>
        </w:rPr>
        <w:footnoteReference w:id="4"/>
      </w:r>
    </w:p>
    <w:p w:rsidR="006834BF" w:rsidRDefault="006834BF" w:rsidP="00617BCE">
      <w:pPr>
        <w:jc w:val="center"/>
        <w:rPr>
          <w:rFonts w:ascii="Times New Roman" w:hAnsi="Times New Roman" w:cs="Times New Roman"/>
          <w:b/>
          <w:sz w:val="24"/>
        </w:rPr>
      </w:pPr>
      <w:r w:rsidRPr="00617BCE">
        <w:rPr>
          <w:rFonts w:ascii="Times New Roman" w:hAnsi="Times New Roman" w:cs="Times New Roman"/>
          <w:b/>
          <w:sz w:val="24"/>
        </w:rPr>
        <w:t>Comments</w:t>
      </w:r>
    </w:p>
    <w:p w:rsidR="00531E7B" w:rsidRDefault="00531E7B" w:rsidP="00531E7B">
      <w:pPr>
        <w:rPr>
          <w:rFonts w:ascii="Times New Roman" w:hAnsi="Times New Roman" w:cs="Times New Roman"/>
          <w:sz w:val="24"/>
        </w:rPr>
      </w:pPr>
      <w:r>
        <w:rPr>
          <w:rFonts w:ascii="Times New Roman" w:hAnsi="Times New Roman" w:cs="Times New Roman"/>
          <w:sz w:val="24"/>
        </w:rPr>
        <w:t>The Psalter contains the psalms and a calendar of Catholic feast days, as would be expected in any psalter. Folio 1r contains an image of St. Edmund of Bury, the patron Saint of East Anglia and is the reasoning behind the theory that the manuscript was produced in East Anglia.</w:t>
      </w:r>
      <w:r>
        <w:rPr>
          <w:rStyle w:val="FootnoteReference"/>
          <w:rFonts w:ascii="Times New Roman" w:hAnsi="Times New Roman" w:cs="Times New Roman"/>
          <w:sz w:val="24"/>
        </w:rPr>
        <w:footnoteReference w:id="5"/>
      </w:r>
    </w:p>
    <w:p w:rsidR="006834BF" w:rsidRDefault="006834BF" w:rsidP="00531E7B">
      <w:pPr>
        <w:jc w:val="center"/>
        <w:rPr>
          <w:rFonts w:ascii="Times New Roman" w:hAnsi="Times New Roman" w:cs="Times New Roman"/>
          <w:b/>
          <w:sz w:val="24"/>
        </w:rPr>
      </w:pPr>
      <w:r w:rsidRPr="00617BCE">
        <w:rPr>
          <w:rFonts w:ascii="Times New Roman" w:hAnsi="Times New Roman" w:cs="Times New Roman"/>
          <w:b/>
          <w:sz w:val="24"/>
        </w:rPr>
        <w:t>Subjects</w:t>
      </w:r>
    </w:p>
    <w:p w:rsidR="009D38E2" w:rsidRPr="00E54D50" w:rsidRDefault="009D38E2" w:rsidP="009D38E2">
      <w:pPr>
        <w:rPr>
          <w:rFonts w:ascii="Times New Roman" w:hAnsi="Times New Roman" w:cs="Times New Roman"/>
          <w:sz w:val="24"/>
        </w:rPr>
      </w:pPr>
      <w:r w:rsidRPr="00E54D50">
        <w:rPr>
          <w:rFonts w:ascii="Times New Roman" w:hAnsi="Times New Roman" w:cs="Times New Roman"/>
          <w:sz w:val="24"/>
        </w:rPr>
        <w:t xml:space="preserve">Religion – Psalter – </w:t>
      </w:r>
      <w:r>
        <w:rPr>
          <w:rFonts w:ascii="Times New Roman" w:hAnsi="Times New Roman" w:cs="Times New Roman"/>
          <w:sz w:val="24"/>
        </w:rPr>
        <w:t xml:space="preserve">Macclesfield </w:t>
      </w:r>
      <w:r w:rsidRPr="00E54D50">
        <w:rPr>
          <w:rFonts w:ascii="Times New Roman" w:hAnsi="Times New Roman" w:cs="Times New Roman"/>
          <w:sz w:val="24"/>
        </w:rPr>
        <w:t xml:space="preserve">Psalter                                                                      </w:t>
      </w:r>
      <w:r>
        <w:rPr>
          <w:rFonts w:ascii="Times New Roman" w:hAnsi="Times New Roman" w:cs="Times New Roman"/>
          <w:sz w:val="24"/>
        </w:rPr>
        <w:t xml:space="preserve">         </w:t>
      </w:r>
      <w:r w:rsidRPr="00E54D50">
        <w:rPr>
          <w:rFonts w:ascii="Times New Roman" w:hAnsi="Times New Roman" w:cs="Times New Roman"/>
          <w:sz w:val="24"/>
        </w:rPr>
        <w:t xml:space="preserve">  Marginal detail                                                                                                      </w:t>
      </w:r>
      <w:r>
        <w:rPr>
          <w:rFonts w:ascii="Times New Roman" w:hAnsi="Times New Roman" w:cs="Times New Roman"/>
          <w:sz w:val="24"/>
        </w:rPr>
        <w:t xml:space="preserve">             </w:t>
      </w:r>
      <w:r w:rsidRPr="00E54D50">
        <w:rPr>
          <w:rFonts w:ascii="Times New Roman" w:hAnsi="Times New Roman" w:cs="Times New Roman"/>
          <w:sz w:val="24"/>
        </w:rPr>
        <w:t xml:space="preserve">  Botany – Flowers – Daisy                                                                  </w:t>
      </w:r>
      <w:r>
        <w:rPr>
          <w:rFonts w:ascii="Times New Roman" w:hAnsi="Times New Roman" w:cs="Times New Roman"/>
          <w:sz w:val="24"/>
        </w:rPr>
        <w:t xml:space="preserve">                          </w:t>
      </w:r>
    </w:p>
    <w:p w:rsidR="00E54D50" w:rsidRDefault="00E54D50" w:rsidP="006834BF">
      <w:pPr>
        <w:rPr>
          <w:rFonts w:ascii="Times New Roman" w:hAnsi="Times New Roman" w:cs="Times New Roman"/>
          <w:b/>
          <w:sz w:val="24"/>
        </w:rPr>
      </w:pPr>
    </w:p>
    <w:p w:rsidR="006F1097" w:rsidRDefault="006F1097" w:rsidP="00D56B3B">
      <w:pPr>
        <w:jc w:val="center"/>
        <w:rPr>
          <w:rFonts w:ascii="Times New Roman" w:hAnsi="Times New Roman" w:cs="Times New Roman"/>
          <w:b/>
          <w:sz w:val="24"/>
        </w:rPr>
      </w:pPr>
      <w:r w:rsidRPr="006F1097">
        <w:rPr>
          <w:rFonts w:ascii="Times New Roman" w:hAnsi="Times New Roman" w:cs="Times New Roman"/>
          <w:b/>
          <w:sz w:val="24"/>
        </w:rPr>
        <w:lastRenderedPageBreak/>
        <w:drawing>
          <wp:inline distT="0" distB="0" distL="0" distR="0" wp14:anchorId="2B094466" wp14:editId="7D1F15AE">
            <wp:extent cx="8155176" cy="5731855"/>
            <wp:effectExtent l="0" t="7620" r="0" b="0"/>
            <wp:docPr id="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pic:cNvPicPr>
                      <a:picLocks noChangeAspect="1"/>
                    </pic:cNvPicPr>
                  </pic:nvPicPr>
                  <pic:blipFill rotWithShape="1">
                    <a:blip r:embed="rId11" cstate="print">
                      <a:extLst>
                        <a:ext uri="{28A0092B-C50C-407E-A947-70E740481C1C}">
                          <a14:useLocalDpi xmlns:a14="http://schemas.microsoft.com/office/drawing/2010/main" val="0"/>
                        </a:ext>
                      </a:extLst>
                    </a:blip>
                    <a:srcRect r="5733" b="11659"/>
                    <a:stretch/>
                  </pic:blipFill>
                  <pic:spPr>
                    <a:xfrm rot="5400000">
                      <a:off x="0" y="0"/>
                      <a:ext cx="8160604" cy="5735670"/>
                    </a:xfrm>
                    <a:prstGeom prst="rect">
                      <a:avLst/>
                    </a:prstGeom>
                  </pic:spPr>
                </pic:pic>
              </a:graphicData>
            </a:graphic>
          </wp:inline>
        </w:drawing>
      </w:r>
    </w:p>
    <w:p w:rsidR="006F1097" w:rsidRDefault="006F1097" w:rsidP="00D56B3B">
      <w:pPr>
        <w:jc w:val="center"/>
        <w:rPr>
          <w:rFonts w:ascii="Times New Roman" w:hAnsi="Times New Roman" w:cs="Times New Roman"/>
          <w:b/>
          <w:sz w:val="24"/>
        </w:rPr>
      </w:pPr>
    </w:p>
    <w:p w:rsidR="006834BF" w:rsidRDefault="006834BF" w:rsidP="00D56B3B">
      <w:pPr>
        <w:jc w:val="center"/>
        <w:rPr>
          <w:rFonts w:ascii="Times New Roman" w:hAnsi="Times New Roman" w:cs="Times New Roman"/>
          <w:b/>
          <w:sz w:val="24"/>
        </w:rPr>
      </w:pPr>
      <w:r w:rsidRPr="00E54D50">
        <w:rPr>
          <w:rFonts w:ascii="Times New Roman" w:hAnsi="Times New Roman" w:cs="Times New Roman"/>
          <w:b/>
          <w:sz w:val="24"/>
        </w:rPr>
        <w:lastRenderedPageBreak/>
        <w:t>Description</w:t>
      </w:r>
    </w:p>
    <w:p w:rsidR="00E54D50" w:rsidRPr="00814FCC" w:rsidRDefault="00814FCC" w:rsidP="00175B8F">
      <w:pPr>
        <w:rPr>
          <w:rFonts w:ascii="Times New Roman" w:hAnsi="Times New Roman" w:cs="Times New Roman"/>
          <w:sz w:val="24"/>
        </w:rPr>
      </w:pPr>
      <w:r w:rsidRPr="000D49BB">
        <w:rPr>
          <w:rFonts w:ascii="Times New Roman" w:hAnsi="Times New Roman" w:cs="Times New Roman"/>
          <w:sz w:val="24"/>
        </w:rPr>
        <w:t>F</w:t>
      </w:r>
      <w:r w:rsidR="00E54D50" w:rsidRPr="000D49BB">
        <w:rPr>
          <w:rFonts w:ascii="Times New Roman" w:hAnsi="Times New Roman" w:cs="Times New Roman"/>
          <w:sz w:val="24"/>
        </w:rPr>
        <w:t>olio</w:t>
      </w:r>
      <w:r w:rsidR="000D49BB" w:rsidRPr="000D49BB">
        <w:rPr>
          <w:rFonts w:ascii="Times New Roman" w:hAnsi="Times New Roman" w:cs="Times New Roman"/>
          <w:sz w:val="24"/>
        </w:rPr>
        <w:t xml:space="preserve"> 24r</w:t>
      </w:r>
      <w:r w:rsidR="00E54D50" w:rsidRPr="000D49BB">
        <w:rPr>
          <w:rFonts w:ascii="Times New Roman" w:hAnsi="Times New Roman" w:cs="Times New Roman"/>
          <w:sz w:val="24"/>
        </w:rPr>
        <w:t xml:space="preserve"> </w:t>
      </w:r>
      <w:r w:rsidRPr="000D49BB">
        <w:rPr>
          <w:rFonts w:ascii="Times New Roman" w:hAnsi="Times New Roman" w:cs="Times New Roman"/>
          <w:sz w:val="24"/>
        </w:rPr>
        <w:t>from the Luttrell Psalter,</w:t>
      </w:r>
      <w:r>
        <w:rPr>
          <w:rFonts w:ascii="Times New Roman" w:hAnsi="Times New Roman" w:cs="Times New Roman"/>
          <w:color w:val="FF0000"/>
          <w:sz w:val="24"/>
        </w:rPr>
        <w:t xml:space="preserve"> </w:t>
      </w:r>
      <w:r w:rsidRPr="00D56E1B">
        <w:rPr>
          <w:rFonts w:ascii="Times New Roman" w:hAnsi="Times New Roman" w:cs="Times New Roman"/>
          <w:sz w:val="24"/>
        </w:rPr>
        <w:t>containing Psalm</w:t>
      </w:r>
      <w:r w:rsidR="000D49BB" w:rsidRPr="00D56E1B">
        <w:rPr>
          <w:rFonts w:ascii="Times New Roman" w:hAnsi="Times New Roman" w:cs="Times New Roman"/>
          <w:sz w:val="24"/>
        </w:rPr>
        <w:t xml:space="preserve"> 10</w:t>
      </w:r>
      <w:r w:rsidR="00D56E1B">
        <w:rPr>
          <w:rFonts w:ascii="Times New Roman" w:hAnsi="Times New Roman" w:cs="Times New Roman"/>
          <w:sz w:val="24"/>
        </w:rPr>
        <w:t xml:space="preserve"> lines 3 to 6</w:t>
      </w:r>
      <w:r w:rsidR="00D56E1B" w:rsidRPr="00D56E1B">
        <w:rPr>
          <w:rFonts w:ascii="Times New Roman" w:hAnsi="Times New Roman" w:cs="Times New Roman"/>
          <w:sz w:val="24"/>
        </w:rPr>
        <w:t>, with marginal decoration</w:t>
      </w:r>
      <w:r w:rsidRPr="00D56E1B">
        <w:rPr>
          <w:rFonts w:ascii="Times New Roman" w:hAnsi="Times New Roman" w:cs="Times New Roman"/>
          <w:sz w:val="24"/>
        </w:rPr>
        <w:t>.</w:t>
      </w:r>
      <w:r w:rsidRPr="00D56E1B">
        <w:rPr>
          <w:rStyle w:val="FootnoteReference"/>
          <w:rFonts w:ascii="Times New Roman" w:hAnsi="Times New Roman" w:cs="Times New Roman"/>
          <w:sz w:val="24"/>
        </w:rPr>
        <w:footnoteReference w:id="6"/>
      </w:r>
      <w:r w:rsidRPr="00D56E1B">
        <w:rPr>
          <w:rFonts w:ascii="Times New Roman" w:hAnsi="Times New Roman" w:cs="Times New Roman"/>
          <w:sz w:val="24"/>
        </w:rPr>
        <w:t xml:space="preserve"> </w:t>
      </w:r>
      <w:r>
        <w:rPr>
          <w:rFonts w:ascii="Times New Roman" w:hAnsi="Times New Roman" w:cs="Times New Roman"/>
          <w:sz w:val="24"/>
        </w:rPr>
        <w:t>The marginal decoration of this folio includes floral decoration and a pair of dragons appearing to breathe daisies instead of fire.</w:t>
      </w:r>
    </w:p>
    <w:p w:rsidR="006834BF" w:rsidRDefault="006834BF" w:rsidP="00E54D50">
      <w:pPr>
        <w:jc w:val="center"/>
        <w:rPr>
          <w:rFonts w:ascii="Times New Roman" w:hAnsi="Times New Roman" w:cs="Times New Roman"/>
          <w:b/>
          <w:sz w:val="24"/>
        </w:rPr>
      </w:pPr>
      <w:r w:rsidRPr="00E54D50">
        <w:rPr>
          <w:rFonts w:ascii="Times New Roman" w:hAnsi="Times New Roman" w:cs="Times New Roman"/>
          <w:b/>
          <w:sz w:val="24"/>
        </w:rPr>
        <w:t>Call number</w:t>
      </w:r>
    </w:p>
    <w:p w:rsidR="000B0FE2" w:rsidRPr="000B0FE2" w:rsidRDefault="000B0FE2" w:rsidP="000B0FE2">
      <w:pPr>
        <w:rPr>
          <w:rFonts w:ascii="Times New Roman" w:hAnsi="Times New Roman" w:cs="Times New Roman"/>
          <w:color w:val="FF0000"/>
          <w:sz w:val="24"/>
        </w:rPr>
      </w:pPr>
      <w:r w:rsidRPr="000B0FE2">
        <w:rPr>
          <w:rFonts w:ascii="Times New Roman" w:hAnsi="Times New Roman" w:cs="Times New Roman"/>
          <w:sz w:val="24"/>
        </w:rPr>
        <w:t>Special Reference F 019 LUT</w:t>
      </w:r>
      <w:r>
        <w:rPr>
          <w:rFonts w:ascii="Times New Roman" w:hAnsi="Times New Roman" w:cs="Times New Roman"/>
          <w:sz w:val="24"/>
        </w:rPr>
        <w:t xml:space="preserve"> </w:t>
      </w:r>
      <w:r w:rsidR="00D54789">
        <w:rPr>
          <w:rFonts w:ascii="Times New Roman" w:hAnsi="Times New Roman" w:cs="Times New Roman"/>
          <w:sz w:val="24"/>
          <w:szCs w:val="24"/>
        </w:rPr>
        <w:t xml:space="preserve">M. Brown and British Library, </w:t>
      </w:r>
      <w:r w:rsidR="00D54789">
        <w:rPr>
          <w:rFonts w:ascii="Times New Roman" w:hAnsi="Times New Roman" w:cs="Times New Roman"/>
          <w:i/>
          <w:sz w:val="24"/>
          <w:szCs w:val="24"/>
        </w:rPr>
        <w:t xml:space="preserve">The Luttrell Psalter: a facsimile </w:t>
      </w:r>
      <w:r w:rsidR="00D54789">
        <w:rPr>
          <w:rFonts w:ascii="Times New Roman" w:hAnsi="Times New Roman" w:cs="Times New Roman"/>
          <w:sz w:val="24"/>
          <w:szCs w:val="24"/>
        </w:rPr>
        <w:t>(London: British Library, 2008).</w:t>
      </w:r>
    </w:p>
    <w:p w:rsidR="006834BF" w:rsidRPr="00E54D50" w:rsidRDefault="006834BF" w:rsidP="00E54D50">
      <w:pPr>
        <w:jc w:val="center"/>
        <w:rPr>
          <w:rFonts w:ascii="Times New Roman" w:hAnsi="Times New Roman" w:cs="Times New Roman"/>
          <w:b/>
          <w:sz w:val="24"/>
        </w:rPr>
      </w:pPr>
      <w:r w:rsidRPr="00E54D50">
        <w:rPr>
          <w:rFonts w:ascii="Times New Roman" w:hAnsi="Times New Roman" w:cs="Times New Roman"/>
          <w:b/>
          <w:sz w:val="24"/>
        </w:rPr>
        <w:t>Inscriptions</w:t>
      </w:r>
    </w:p>
    <w:p w:rsidR="00E54D50" w:rsidRPr="00E54D50" w:rsidRDefault="00E54D50" w:rsidP="00E54D50">
      <w:pPr>
        <w:rPr>
          <w:rFonts w:ascii="Times New Roman" w:hAnsi="Times New Roman" w:cs="Times New Roman"/>
          <w:sz w:val="24"/>
        </w:rPr>
      </w:pPr>
      <w:r w:rsidRPr="00E54D50">
        <w:rPr>
          <w:rFonts w:ascii="Times New Roman" w:hAnsi="Times New Roman" w:cs="Times New Roman"/>
          <w:sz w:val="24"/>
        </w:rPr>
        <w:t xml:space="preserve">The image itself, as it is marginal contains no inscriptions. The text however is from Psalm </w:t>
      </w:r>
      <w:r w:rsidR="00277213" w:rsidRPr="00277213">
        <w:rPr>
          <w:rFonts w:ascii="Times New Roman" w:hAnsi="Times New Roman" w:cs="Times New Roman"/>
          <w:sz w:val="24"/>
        </w:rPr>
        <w:t>10 and refers to the unchristian actions that people may do believing that God will not see them.</w:t>
      </w:r>
      <w:r w:rsidR="00277213">
        <w:rPr>
          <w:rStyle w:val="FootnoteReference"/>
          <w:rFonts w:ascii="Times New Roman" w:hAnsi="Times New Roman" w:cs="Times New Roman"/>
          <w:sz w:val="24"/>
        </w:rPr>
        <w:footnoteReference w:id="7"/>
      </w:r>
      <w:r w:rsidRPr="00277213">
        <w:rPr>
          <w:rFonts w:ascii="Times New Roman" w:hAnsi="Times New Roman" w:cs="Times New Roman"/>
          <w:sz w:val="24"/>
        </w:rPr>
        <w:t xml:space="preserve"> </w:t>
      </w:r>
    </w:p>
    <w:p w:rsidR="006834BF" w:rsidRDefault="006834BF" w:rsidP="00E54D50">
      <w:pPr>
        <w:jc w:val="center"/>
        <w:rPr>
          <w:rFonts w:ascii="Times New Roman" w:hAnsi="Times New Roman" w:cs="Times New Roman"/>
          <w:b/>
          <w:sz w:val="24"/>
        </w:rPr>
      </w:pPr>
      <w:r w:rsidRPr="00E54D50">
        <w:rPr>
          <w:rFonts w:ascii="Times New Roman" w:hAnsi="Times New Roman" w:cs="Times New Roman"/>
          <w:b/>
          <w:sz w:val="24"/>
        </w:rPr>
        <w:t>Production</w:t>
      </w:r>
    </w:p>
    <w:p w:rsidR="00E54D50" w:rsidRPr="00E54D50" w:rsidRDefault="00E54D50" w:rsidP="00E54D50">
      <w:pPr>
        <w:rPr>
          <w:rFonts w:ascii="Times New Roman" w:hAnsi="Times New Roman" w:cs="Times New Roman"/>
          <w:sz w:val="24"/>
        </w:rPr>
      </w:pPr>
      <w:r>
        <w:rPr>
          <w:rFonts w:ascii="Times New Roman" w:hAnsi="Times New Roman" w:cs="Times New Roman"/>
          <w:sz w:val="24"/>
        </w:rPr>
        <w:t>Both the author and the artist are unknown due to the lack of information provided. However, given the age of the manuscript it is likely that it was produced by at least one monk and at least five separate artists. The manuscript is believed to have been pr</w:t>
      </w:r>
      <w:r w:rsidR="00531E7B">
        <w:rPr>
          <w:rFonts w:ascii="Times New Roman" w:hAnsi="Times New Roman" w:cs="Times New Roman"/>
          <w:sz w:val="24"/>
        </w:rPr>
        <w:t>oduced between 1320 and 1340</w:t>
      </w:r>
      <w:r>
        <w:rPr>
          <w:rFonts w:ascii="Times New Roman" w:hAnsi="Times New Roman" w:cs="Times New Roman"/>
          <w:sz w:val="24"/>
        </w:rPr>
        <w:t>, possibly Lincoln</w:t>
      </w:r>
      <w:r w:rsidR="00814FCC">
        <w:rPr>
          <w:rFonts w:ascii="Times New Roman" w:hAnsi="Times New Roman" w:cs="Times New Roman"/>
          <w:sz w:val="24"/>
        </w:rPr>
        <w:t xml:space="preserve"> for Sir Geoffrey Luttrell</w:t>
      </w:r>
      <w:r>
        <w:rPr>
          <w:rFonts w:ascii="Times New Roman" w:hAnsi="Times New Roman" w:cs="Times New Roman"/>
          <w:sz w:val="24"/>
        </w:rPr>
        <w:t>.</w:t>
      </w:r>
      <w:r>
        <w:rPr>
          <w:rStyle w:val="FootnoteReference"/>
          <w:rFonts w:ascii="Times New Roman" w:hAnsi="Times New Roman" w:cs="Times New Roman"/>
          <w:sz w:val="24"/>
        </w:rPr>
        <w:footnoteReference w:id="8"/>
      </w:r>
      <w:r>
        <w:rPr>
          <w:rFonts w:ascii="Times New Roman" w:hAnsi="Times New Roman" w:cs="Times New Roman"/>
          <w:sz w:val="24"/>
        </w:rPr>
        <w:t xml:space="preserve"> </w:t>
      </w:r>
    </w:p>
    <w:p w:rsidR="006834BF" w:rsidRDefault="006834BF" w:rsidP="00E54D50">
      <w:pPr>
        <w:jc w:val="center"/>
        <w:rPr>
          <w:rFonts w:ascii="Times New Roman" w:hAnsi="Times New Roman" w:cs="Times New Roman"/>
          <w:b/>
          <w:sz w:val="24"/>
        </w:rPr>
      </w:pPr>
      <w:r w:rsidRPr="00E54D50">
        <w:rPr>
          <w:rFonts w:ascii="Times New Roman" w:hAnsi="Times New Roman" w:cs="Times New Roman"/>
          <w:b/>
          <w:sz w:val="24"/>
        </w:rPr>
        <w:t>Comments</w:t>
      </w:r>
    </w:p>
    <w:p w:rsidR="000B0FE2" w:rsidRPr="000B0FE2" w:rsidRDefault="000B0FE2" w:rsidP="000B0FE2">
      <w:pPr>
        <w:rPr>
          <w:rFonts w:ascii="Times New Roman" w:hAnsi="Times New Roman" w:cs="Times New Roman"/>
          <w:sz w:val="24"/>
        </w:rPr>
      </w:pPr>
      <w:r>
        <w:rPr>
          <w:rFonts w:ascii="Times New Roman" w:hAnsi="Times New Roman" w:cs="Times New Roman"/>
          <w:sz w:val="24"/>
        </w:rPr>
        <w:t xml:space="preserve">The Luttrell Psalter contains the collection of 150 psalms, along with a calendar of feast days. The psalms are believed to have been written King David, who is depicted in images within the manuscript. The Psalter is best known for these images of David as well as for its grotesques contained within the marginal decoration.   </w:t>
      </w:r>
    </w:p>
    <w:p w:rsidR="006834BF" w:rsidRPr="00E54D50" w:rsidRDefault="006834BF" w:rsidP="00E54D50">
      <w:pPr>
        <w:jc w:val="center"/>
        <w:rPr>
          <w:rFonts w:ascii="Times New Roman" w:hAnsi="Times New Roman" w:cs="Times New Roman"/>
          <w:b/>
          <w:sz w:val="24"/>
        </w:rPr>
      </w:pPr>
      <w:r w:rsidRPr="00E54D50">
        <w:rPr>
          <w:rFonts w:ascii="Times New Roman" w:hAnsi="Times New Roman" w:cs="Times New Roman"/>
          <w:b/>
          <w:sz w:val="24"/>
        </w:rPr>
        <w:t>Subjects</w:t>
      </w:r>
    </w:p>
    <w:p w:rsidR="00EA16D5" w:rsidRDefault="00E54D50" w:rsidP="00EA16D5">
      <w:pPr>
        <w:spacing w:line="276" w:lineRule="auto"/>
        <w:rPr>
          <w:rFonts w:ascii="Times New Roman" w:hAnsi="Times New Roman" w:cs="Times New Roman"/>
          <w:sz w:val="24"/>
        </w:rPr>
      </w:pPr>
      <w:r w:rsidRPr="00E54D50">
        <w:rPr>
          <w:rFonts w:ascii="Times New Roman" w:hAnsi="Times New Roman" w:cs="Times New Roman"/>
          <w:sz w:val="24"/>
        </w:rPr>
        <w:t xml:space="preserve">Religion – Psalter – Luttrell Psalter                                                                      </w:t>
      </w:r>
      <w:r>
        <w:rPr>
          <w:rFonts w:ascii="Times New Roman" w:hAnsi="Times New Roman" w:cs="Times New Roman"/>
          <w:sz w:val="24"/>
        </w:rPr>
        <w:t xml:space="preserve">         </w:t>
      </w:r>
      <w:r w:rsidRPr="00E54D50">
        <w:rPr>
          <w:rFonts w:ascii="Times New Roman" w:hAnsi="Times New Roman" w:cs="Times New Roman"/>
          <w:sz w:val="24"/>
        </w:rPr>
        <w:t xml:space="preserve">  Marginal detail                                                                                                      </w:t>
      </w:r>
      <w:r>
        <w:rPr>
          <w:rFonts w:ascii="Times New Roman" w:hAnsi="Times New Roman" w:cs="Times New Roman"/>
          <w:sz w:val="24"/>
        </w:rPr>
        <w:t xml:space="preserve">             </w:t>
      </w:r>
      <w:r w:rsidRPr="00E54D50">
        <w:rPr>
          <w:rFonts w:ascii="Times New Roman" w:hAnsi="Times New Roman" w:cs="Times New Roman"/>
          <w:sz w:val="24"/>
        </w:rPr>
        <w:t xml:space="preserve">  Botany – Flowers – Daisy                                                                                                  Dragon </w:t>
      </w:r>
    </w:p>
    <w:p w:rsidR="00085F77" w:rsidRPr="00EA16D5" w:rsidRDefault="00085F77" w:rsidP="00EA16D5">
      <w:pPr>
        <w:spacing w:line="276" w:lineRule="auto"/>
        <w:rPr>
          <w:rFonts w:ascii="Times New Roman" w:hAnsi="Times New Roman" w:cs="Times New Roman"/>
          <w:sz w:val="24"/>
        </w:rPr>
      </w:pPr>
      <w:r w:rsidRPr="00085F77">
        <w:rPr>
          <w:noProof/>
          <w:lang w:eastAsia="en-GB"/>
        </w:rPr>
        <w:lastRenderedPageBreak/>
        <w:drawing>
          <wp:anchor distT="0" distB="0" distL="114300" distR="114300" simplePos="0" relativeHeight="251658240" behindDoc="0" locked="0" layoutInCell="1" allowOverlap="1">
            <wp:simplePos x="0" y="0"/>
            <wp:positionH relativeFrom="margin">
              <wp:align>center</wp:align>
            </wp:positionH>
            <wp:positionV relativeFrom="paragraph">
              <wp:posOffset>68669</wp:posOffset>
            </wp:positionV>
            <wp:extent cx="6266539" cy="7633504"/>
            <wp:effectExtent l="0" t="0" r="1270" b="5715"/>
            <wp:wrapSquare wrapText="bothSides"/>
            <wp:docPr id="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rotWithShape="1">
                    <a:blip r:embed="rId12" cstate="print">
                      <a:extLst>
                        <a:ext uri="{28A0092B-C50C-407E-A947-70E740481C1C}">
                          <a14:useLocalDpi xmlns:a14="http://schemas.microsoft.com/office/drawing/2010/main" val="0"/>
                        </a:ext>
                      </a:extLst>
                    </a:blip>
                    <a:srcRect l="10089" t="8101" r="5175" b="14486"/>
                    <a:stretch/>
                  </pic:blipFill>
                  <pic:spPr>
                    <a:xfrm>
                      <a:off x="0" y="0"/>
                      <a:ext cx="6266539" cy="7633504"/>
                    </a:xfrm>
                    <a:prstGeom prst="rect">
                      <a:avLst/>
                    </a:prstGeom>
                  </pic:spPr>
                </pic:pic>
              </a:graphicData>
            </a:graphic>
            <wp14:sizeRelH relativeFrom="page">
              <wp14:pctWidth>0</wp14:pctWidth>
            </wp14:sizeRelH>
            <wp14:sizeRelV relativeFrom="page">
              <wp14:pctHeight>0</wp14:pctHeight>
            </wp14:sizeRelV>
          </wp:anchor>
        </w:drawing>
      </w:r>
    </w:p>
    <w:p w:rsidR="006F1097" w:rsidRDefault="006F1097" w:rsidP="00085F77">
      <w:pPr>
        <w:jc w:val="center"/>
      </w:pPr>
    </w:p>
    <w:p w:rsidR="00EA16D5" w:rsidRDefault="00EA16D5" w:rsidP="00EA16D5"/>
    <w:p w:rsidR="006834BF" w:rsidRDefault="006834BF" w:rsidP="00EA16D5">
      <w:pPr>
        <w:jc w:val="center"/>
        <w:rPr>
          <w:rFonts w:ascii="Times New Roman" w:hAnsi="Times New Roman" w:cs="Times New Roman"/>
          <w:b/>
          <w:sz w:val="24"/>
        </w:rPr>
      </w:pPr>
      <w:r w:rsidRPr="00085F77">
        <w:rPr>
          <w:rFonts w:ascii="Times New Roman" w:hAnsi="Times New Roman" w:cs="Times New Roman"/>
          <w:b/>
          <w:sz w:val="24"/>
        </w:rPr>
        <w:lastRenderedPageBreak/>
        <w:t>Description</w:t>
      </w:r>
    </w:p>
    <w:p w:rsidR="00085F77" w:rsidRPr="00085F77" w:rsidRDefault="00085F77" w:rsidP="00286514">
      <w:pPr>
        <w:rPr>
          <w:rFonts w:ascii="Times New Roman" w:hAnsi="Times New Roman" w:cs="Times New Roman"/>
          <w:sz w:val="24"/>
        </w:rPr>
      </w:pPr>
      <w:r>
        <w:rPr>
          <w:rFonts w:ascii="Times New Roman" w:hAnsi="Times New Roman" w:cs="Times New Roman"/>
          <w:sz w:val="24"/>
        </w:rPr>
        <w:t xml:space="preserve">This image shows a reduced copy of the title page from </w:t>
      </w:r>
      <w:r w:rsidRPr="00085F77">
        <w:rPr>
          <w:rFonts w:ascii="Times New Roman" w:hAnsi="Times New Roman" w:cs="Times New Roman"/>
          <w:i/>
          <w:iCs/>
          <w:sz w:val="24"/>
        </w:rPr>
        <w:t xml:space="preserve">La </w:t>
      </w:r>
      <w:proofErr w:type="spellStart"/>
      <w:r w:rsidRPr="00085F77">
        <w:rPr>
          <w:rFonts w:ascii="Times New Roman" w:hAnsi="Times New Roman" w:cs="Times New Roman"/>
          <w:i/>
          <w:iCs/>
          <w:sz w:val="24"/>
        </w:rPr>
        <w:t>cronica</w:t>
      </w:r>
      <w:proofErr w:type="spellEnd"/>
      <w:r w:rsidRPr="00085F77">
        <w:rPr>
          <w:rFonts w:ascii="Times New Roman" w:hAnsi="Times New Roman" w:cs="Times New Roman"/>
          <w:i/>
          <w:iCs/>
          <w:sz w:val="24"/>
        </w:rPr>
        <w:t xml:space="preserve"> del Rey Don Juan II</w:t>
      </w:r>
      <w:r>
        <w:rPr>
          <w:rFonts w:ascii="Times New Roman" w:hAnsi="Times New Roman" w:cs="Times New Roman"/>
          <w:sz w:val="24"/>
        </w:rPr>
        <w:t xml:space="preserve">, or </w:t>
      </w:r>
      <w:r>
        <w:rPr>
          <w:rFonts w:ascii="Times New Roman" w:hAnsi="Times New Roman" w:cs="Times New Roman"/>
          <w:i/>
          <w:sz w:val="24"/>
        </w:rPr>
        <w:t xml:space="preserve">The Chronicles of King Don Juan II, </w:t>
      </w:r>
      <w:r>
        <w:rPr>
          <w:rFonts w:ascii="Times New Roman" w:hAnsi="Times New Roman" w:cs="Times New Roman"/>
          <w:sz w:val="24"/>
        </w:rPr>
        <w:t xml:space="preserve">contained in </w:t>
      </w:r>
      <w:r>
        <w:rPr>
          <w:rFonts w:ascii="Times New Roman" w:hAnsi="Times New Roman" w:cs="Times New Roman"/>
          <w:i/>
          <w:sz w:val="24"/>
        </w:rPr>
        <w:t>Early Book Illustration in Spain</w:t>
      </w:r>
      <w:r>
        <w:rPr>
          <w:rFonts w:ascii="Times New Roman" w:hAnsi="Times New Roman" w:cs="Times New Roman"/>
          <w:sz w:val="24"/>
        </w:rPr>
        <w:t>.</w:t>
      </w:r>
      <w:r>
        <w:rPr>
          <w:rStyle w:val="FootnoteReference"/>
          <w:rFonts w:ascii="Times New Roman" w:hAnsi="Times New Roman" w:cs="Times New Roman"/>
          <w:sz w:val="24"/>
        </w:rPr>
        <w:footnoteReference w:id="9"/>
      </w:r>
      <w:r>
        <w:rPr>
          <w:rFonts w:ascii="Times New Roman" w:hAnsi="Times New Roman" w:cs="Times New Roman"/>
          <w:sz w:val="24"/>
        </w:rPr>
        <w:t xml:space="preserve"> The image shows King Don Juan II </w:t>
      </w:r>
      <w:r w:rsidR="00286514">
        <w:rPr>
          <w:rFonts w:ascii="Times New Roman" w:hAnsi="Times New Roman" w:cs="Times New Roman"/>
          <w:sz w:val="24"/>
        </w:rPr>
        <w:t>on his throne with two figures kneeling at his feet presenting the King with a copy of the chronicle.</w:t>
      </w:r>
      <w:r w:rsidR="00286514">
        <w:rPr>
          <w:rStyle w:val="FootnoteReference"/>
          <w:rFonts w:ascii="Times New Roman" w:hAnsi="Times New Roman" w:cs="Times New Roman"/>
          <w:sz w:val="24"/>
        </w:rPr>
        <w:footnoteReference w:id="10"/>
      </w:r>
      <w:r w:rsidR="00286514">
        <w:rPr>
          <w:rFonts w:ascii="Times New Roman" w:hAnsi="Times New Roman" w:cs="Times New Roman"/>
          <w:sz w:val="24"/>
        </w:rPr>
        <w:t xml:space="preserve"> The image is surrounded by two floral boarders, which include daisies. </w:t>
      </w:r>
    </w:p>
    <w:p w:rsidR="006834BF" w:rsidRPr="00085F77" w:rsidRDefault="006834BF" w:rsidP="00085F77">
      <w:pPr>
        <w:jc w:val="center"/>
        <w:rPr>
          <w:rFonts w:ascii="Times New Roman" w:hAnsi="Times New Roman" w:cs="Times New Roman"/>
          <w:b/>
          <w:sz w:val="24"/>
        </w:rPr>
      </w:pPr>
      <w:r w:rsidRPr="00085F77">
        <w:rPr>
          <w:rFonts w:ascii="Times New Roman" w:hAnsi="Times New Roman" w:cs="Times New Roman"/>
          <w:b/>
          <w:sz w:val="24"/>
        </w:rPr>
        <w:t>Call number</w:t>
      </w:r>
    </w:p>
    <w:p w:rsidR="00EA16D5" w:rsidRPr="00AD6F94" w:rsidRDefault="00EA16D5" w:rsidP="000829B7">
      <w:pPr>
        <w:spacing w:line="240" w:lineRule="auto"/>
        <w:rPr>
          <w:rFonts w:ascii="Times New Roman" w:hAnsi="Times New Roman" w:cs="Times New Roman"/>
          <w:b/>
          <w:iCs/>
          <w:sz w:val="24"/>
          <w:szCs w:val="24"/>
          <w:u w:val="single"/>
        </w:rPr>
      </w:pPr>
      <w:r w:rsidRPr="00AD6F94">
        <w:rPr>
          <w:rFonts w:ascii="Times New Roman" w:hAnsi="Times New Roman" w:cs="Times New Roman"/>
          <w:sz w:val="24"/>
          <w:szCs w:val="24"/>
        </w:rPr>
        <w:t xml:space="preserve">Special Reference Q741.64 LYE – J. P. R., Lyell, </w:t>
      </w:r>
      <w:r w:rsidRPr="00AD6F94">
        <w:rPr>
          <w:rFonts w:ascii="Times New Roman" w:hAnsi="Times New Roman" w:cs="Times New Roman"/>
          <w:i/>
          <w:sz w:val="24"/>
          <w:szCs w:val="24"/>
        </w:rPr>
        <w:t xml:space="preserve">Early Book Illustration in Spain </w:t>
      </w:r>
      <w:r w:rsidRPr="00AD6F94">
        <w:rPr>
          <w:rFonts w:ascii="Times New Roman" w:hAnsi="Times New Roman" w:cs="Times New Roman"/>
          <w:sz w:val="24"/>
          <w:szCs w:val="24"/>
        </w:rPr>
        <w:t>(New York: Hacker Art Books, 1976).</w:t>
      </w:r>
    </w:p>
    <w:p w:rsidR="006834BF" w:rsidRDefault="006834BF" w:rsidP="00085F77">
      <w:pPr>
        <w:jc w:val="center"/>
        <w:rPr>
          <w:rFonts w:ascii="Times New Roman" w:hAnsi="Times New Roman" w:cs="Times New Roman"/>
          <w:b/>
          <w:sz w:val="24"/>
        </w:rPr>
      </w:pPr>
      <w:r w:rsidRPr="00085F77">
        <w:rPr>
          <w:rFonts w:ascii="Times New Roman" w:hAnsi="Times New Roman" w:cs="Times New Roman"/>
          <w:b/>
          <w:sz w:val="24"/>
        </w:rPr>
        <w:t>Inscriptions</w:t>
      </w:r>
    </w:p>
    <w:p w:rsidR="00286514" w:rsidRPr="00286514" w:rsidRDefault="00286514" w:rsidP="00286514">
      <w:pPr>
        <w:rPr>
          <w:rFonts w:ascii="Times New Roman" w:hAnsi="Times New Roman" w:cs="Times New Roman"/>
          <w:sz w:val="24"/>
        </w:rPr>
      </w:pPr>
      <w:r>
        <w:rPr>
          <w:rFonts w:ascii="Times New Roman" w:hAnsi="Times New Roman" w:cs="Times New Roman"/>
          <w:sz w:val="24"/>
        </w:rPr>
        <w:t xml:space="preserve">Although there are no inscriptions on the image itself, the page does contain the opening of the Chronicle in Spanish. </w:t>
      </w:r>
    </w:p>
    <w:p w:rsidR="006834BF" w:rsidRDefault="006834BF" w:rsidP="00085F77">
      <w:pPr>
        <w:jc w:val="center"/>
        <w:rPr>
          <w:rFonts w:ascii="Times New Roman" w:hAnsi="Times New Roman" w:cs="Times New Roman"/>
          <w:b/>
          <w:sz w:val="24"/>
        </w:rPr>
      </w:pPr>
      <w:r w:rsidRPr="00085F77">
        <w:rPr>
          <w:rFonts w:ascii="Times New Roman" w:hAnsi="Times New Roman" w:cs="Times New Roman"/>
          <w:b/>
          <w:sz w:val="24"/>
        </w:rPr>
        <w:t>Production</w:t>
      </w:r>
    </w:p>
    <w:p w:rsidR="00286514" w:rsidRPr="00286514" w:rsidRDefault="00286514" w:rsidP="00286514">
      <w:pPr>
        <w:rPr>
          <w:rFonts w:ascii="Times New Roman" w:hAnsi="Times New Roman" w:cs="Times New Roman"/>
          <w:sz w:val="24"/>
        </w:rPr>
      </w:pPr>
      <w:r>
        <w:rPr>
          <w:rFonts w:ascii="Times New Roman" w:hAnsi="Times New Roman" w:cs="Times New Roman"/>
          <w:sz w:val="24"/>
        </w:rPr>
        <w:t xml:space="preserve">The chronicle was written by F. Perez de Guzman in the early fifteenth century. The chronicle was not published until 1517 when, with permission from the catholic sovereignty of Castile, A. G. de </w:t>
      </w:r>
      <w:proofErr w:type="spellStart"/>
      <w:r>
        <w:rPr>
          <w:rFonts w:ascii="Times New Roman" w:hAnsi="Times New Roman" w:cs="Times New Roman"/>
          <w:sz w:val="24"/>
        </w:rPr>
        <w:t>Brocar</w:t>
      </w:r>
      <w:proofErr w:type="spellEnd"/>
      <w:r>
        <w:rPr>
          <w:rFonts w:ascii="Times New Roman" w:hAnsi="Times New Roman" w:cs="Times New Roman"/>
          <w:sz w:val="24"/>
        </w:rPr>
        <w:t xml:space="preserve"> was able to produce the manuscript.</w:t>
      </w:r>
      <w:r>
        <w:rPr>
          <w:rStyle w:val="FootnoteReference"/>
          <w:rFonts w:ascii="Times New Roman" w:hAnsi="Times New Roman" w:cs="Times New Roman"/>
          <w:sz w:val="24"/>
        </w:rPr>
        <w:footnoteReference w:id="11"/>
      </w:r>
      <w:r>
        <w:rPr>
          <w:rFonts w:ascii="Times New Roman" w:hAnsi="Times New Roman" w:cs="Times New Roman"/>
          <w:sz w:val="24"/>
        </w:rPr>
        <w:t xml:space="preserve"> The artist of the woodcuts included in the chronicle is unknown. </w:t>
      </w:r>
    </w:p>
    <w:p w:rsidR="006834BF" w:rsidRDefault="006834BF" w:rsidP="00085F77">
      <w:pPr>
        <w:jc w:val="center"/>
        <w:rPr>
          <w:rFonts w:ascii="Times New Roman" w:hAnsi="Times New Roman" w:cs="Times New Roman"/>
          <w:b/>
          <w:sz w:val="24"/>
        </w:rPr>
      </w:pPr>
      <w:r w:rsidRPr="00085F77">
        <w:rPr>
          <w:rFonts w:ascii="Times New Roman" w:hAnsi="Times New Roman" w:cs="Times New Roman"/>
          <w:b/>
          <w:sz w:val="24"/>
        </w:rPr>
        <w:t>Comments</w:t>
      </w:r>
    </w:p>
    <w:p w:rsidR="00286514" w:rsidRPr="00286514" w:rsidRDefault="00286514" w:rsidP="00286514">
      <w:pPr>
        <w:rPr>
          <w:rFonts w:ascii="Times New Roman" w:hAnsi="Times New Roman" w:cs="Times New Roman"/>
          <w:sz w:val="24"/>
        </w:rPr>
      </w:pPr>
      <w:r>
        <w:rPr>
          <w:rFonts w:ascii="Times New Roman" w:hAnsi="Times New Roman" w:cs="Times New Roman"/>
          <w:sz w:val="24"/>
        </w:rPr>
        <w:t>The work documents the life of King Don Juan II of Castile and is believed to have been written in order to ensure the succession of Don Juan as king as well as promote his legitimate right to the throne.</w:t>
      </w:r>
      <w:r>
        <w:rPr>
          <w:rStyle w:val="FootnoteReference"/>
          <w:rFonts w:ascii="Times New Roman" w:hAnsi="Times New Roman" w:cs="Times New Roman"/>
          <w:sz w:val="24"/>
        </w:rPr>
        <w:footnoteReference w:id="12"/>
      </w:r>
      <w:r>
        <w:rPr>
          <w:rFonts w:ascii="Times New Roman" w:hAnsi="Times New Roman" w:cs="Times New Roman"/>
          <w:sz w:val="24"/>
        </w:rPr>
        <w:t xml:space="preserve"> The image would have originally been printed in red and blue, although the reproduction is now in black and white.</w:t>
      </w:r>
    </w:p>
    <w:p w:rsidR="006834BF" w:rsidRDefault="006834BF" w:rsidP="00085F77">
      <w:pPr>
        <w:jc w:val="center"/>
        <w:rPr>
          <w:rFonts w:ascii="Times New Roman" w:hAnsi="Times New Roman" w:cs="Times New Roman"/>
          <w:b/>
          <w:sz w:val="24"/>
        </w:rPr>
      </w:pPr>
      <w:r w:rsidRPr="00085F77">
        <w:rPr>
          <w:rFonts w:ascii="Times New Roman" w:hAnsi="Times New Roman" w:cs="Times New Roman"/>
          <w:b/>
          <w:sz w:val="24"/>
        </w:rPr>
        <w:lastRenderedPageBreak/>
        <w:t>Subjects</w:t>
      </w:r>
    </w:p>
    <w:p w:rsidR="00286514" w:rsidRPr="00286514" w:rsidRDefault="00286514" w:rsidP="00EA16D5">
      <w:pPr>
        <w:spacing w:line="276" w:lineRule="auto"/>
        <w:rPr>
          <w:rFonts w:ascii="Times New Roman" w:hAnsi="Times New Roman" w:cs="Times New Roman"/>
          <w:sz w:val="24"/>
        </w:rPr>
      </w:pPr>
      <w:r w:rsidRPr="00286514">
        <w:rPr>
          <w:rFonts w:ascii="Times New Roman" w:hAnsi="Times New Roman" w:cs="Times New Roman"/>
          <w:sz w:val="24"/>
        </w:rPr>
        <w:t>Chronicle – Spain – Kings of Spain – King Don Juan II</w:t>
      </w:r>
      <w:r>
        <w:rPr>
          <w:rFonts w:ascii="Times New Roman" w:hAnsi="Times New Roman" w:cs="Times New Roman"/>
          <w:sz w:val="24"/>
        </w:rPr>
        <w:t xml:space="preserve">                                                       Monarch – Throne                                                                                                           Marginal detail – boarder – floral                                                                                       </w:t>
      </w:r>
    </w:p>
    <w:p w:rsidR="00AC7C25" w:rsidRPr="000F1189" w:rsidRDefault="006834BF" w:rsidP="000F1189">
      <w:pPr>
        <w:jc w:val="center"/>
      </w:pPr>
      <w:r>
        <w:rPr>
          <w:noProof/>
          <w:lang w:eastAsia="en-GB"/>
        </w:rPr>
        <w:lastRenderedPageBreak/>
        <w:drawing>
          <wp:inline distT="0" distB="0" distL="0" distR="0" wp14:anchorId="1554B751">
            <wp:extent cx="5775767" cy="8852535"/>
            <wp:effectExtent l="0" t="0" r="0" b="571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82106" cy="8862252"/>
                    </a:xfrm>
                    <a:prstGeom prst="rect">
                      <a:avLst/>
                    </a:prstGeom>
                    <a:noFill/>
                  </pic:spPr>
                </pic:pic>
              </a:graphicData>
            </a:graphic>
          </wp:inline>
        </w:drawing>
      </w:r>
      <w:r w:rsidRPr="000F1189">
        <w:rPr>
          <w:rFonts w:ascii="Times New Roman" w:hAnsi="Times New Roman" w:cs="Times New Roman"/>
          <w:b/>
          <w:sz w:val="24"/>
        </w:rPr>
        <w:lastRenderedPageBreak/>
        <w:t>Description</w:t>
      </w:r>
    </w:p>
    <w:p w:rsidR="006834BF" w:rsidRPr="000F1189" w:rsidRDefault="006834BF" w:rsidP="000F1189">
      <w:pPr>
        <w:rPr>
          <w:rFonts w:ascii="Times New Roman" w:hAnsi="Times New Roman" w:cs="Times New Roman"/>
          <w:sz w:val="24"/>
        </w:rPr>
      </w:pPr>
      <w:r w:rsidRPr="000F1189">
        <w:rPr>
          <w:rFonts w:ascii="Times New Roman" w:hAnsi="Times New Roman" w:cs="Times New Roman"/>
          <w:sz w:val="24"/>
        </w:rPr>
        <w:t xml:space="preserve">Entry for ‘The Great Daisy’ in </w:t>
      </w:r>
      <w:proofErr w:type="spellStart"/>
      <w:r w:rsidRPr="000F1189">
        <w:rPr>
          <w:rFonts w:ascii="Times New Roman" w:hAnsi="Times New Roman" w:cs="Times New Roman"/>
          <w:i/>
          <w:iCs/>
          <w:sz w:val="24"/>
        </w:rPr>
        <w:t>Botanicum</w:t>
      </w:r>
      <w:proofErr w:type="spellEnd"/>
      <w:r w:rsidRPr="000F1189">
        <w:rPr>
          <w:rFonts w:ascii="Times New Roman" w:hAnsi="Times New Roman" w:cs="Times New Roman"/>
          <w:i/>
          <w:iCs/>
          <w:sz w:val="24"/>
        </w:rPr>
        <w:t xml:space="preserve"> </w:t>
      </w:r>
      <w:proofErr w:type="spellStart"/>
      <w:r w:rsidRPr="000F1189">
        <w:rPr>
          <w:rFonts w:ascii="Times New Roman" w:hAnsi="Times New Roman" w:cs="Times New Roman"/>
          <w:i/>
          <w:iCs/>
          <w:sz w:val="24"/>
        </w:rPr>
        <w:t>Medicinale</w:t>
      </w:r>
      <w:proofErr w:type="spellEnd"/>
      <w:r w:rsidRPr="000F1189">
        <w:rPr>
          <w:rFonts w:ascii="Times New Roman" w:hAnsi="Times New Roman" w:cs="Times New Roman"/>
          <w:i/>
          <w:iCs/>
          <w:sz w:val="24"/>
        </w:rPr>
        <w:t xml:space="preserve">; </w:t>
      </w:r>
      <w:proofErr w:type="gramStart"/>
      <w:r w:rsidRPr="000F1189">
        <w:rPr>
          <w:rFonts w:ascii="Times New Roman" w:hAnsi="Times New Roman" w:cs="Times New Roman"/>
          <w:i/>
          <w:iCs/>
          <w:sz w:val="24"/>
        </w:rPr>
        <w:t>An</w:t>
      </w:r>
      <w:proofErr w:type="gramEnd"/>
      <w:r w:rsidRPr="000F1189">
        <w:rPr>
          <w:rFonts w:ascii="Times New Roman" w:hAnsi="Times New Roman" w:cs="Times New Roman"/>
          <w:i/>
          <w:iCs/>
          <w:sz w:val="24"/>
        </w:rPr>
        <w:t xml:space="preserve"> Herbal of Medicinal Plants on the College of Physicians List.</w:t>
      </w:r>
      <w:r w:rsidR="00E90678" w:rsidRPr="000F1189">
        <w:rPr>
          <w:rStyle w:val="FootnoteReference"/>
          <w:rFonts w:ascii="Times New Roman" w:hAnsi="Times New Roman" w:cs="Times New Roman"/>
          <w:i/>
          <w:iCs/>
          <w:sz w:val="24"/>
        </w:rPr>
        <w:footnoteReference w:id="13"/>
      </w:r>
      <w:r w:rsidRPr="000F1189">
        <w:rPr>
          <w:rFonts w:ascii="Times New Roman" w:hAnsi="Times New Roman" w:cs="Times New Roman"/>
          <w:i/>
          <w:iCs/>
          <w:sz w:val="24"/>
        </w:rPr>
        <w:t xml:space="preserve"> </w:t>
      </w:r>
      <w:r w:rsidRPr="000F1189">
        <w:rPr>
          <w:rFonts w:ascii="Times New Roman" w:hAnsi="Times New Roman" w:cs="Times New Roman"/>
          <w:iCs/>
          <w:sz w:val="24"/>
        </w:rPr>
        <w:t>Showing a hand drawn image of the f</w:t>
      </w:r>
      <w:r w:rsidR="00E611F4" w:rsidRPr="000F1189">
        <w:rPr>
          <w:rFonts w:ascii="Times New Roman" w:hAnsi="Times New Roman" w:cs="Times New Roman"/>
          <w:iCs/>
          <w:sz w:val="24"/>
        </w:rPr>
        <w:t>lower as a whole as well as details of each individual part of the flower.</w:t>
      </w:r>
    </w:p>
    <w:p w:rsidR="006834BF" w:rsidRPr="000F1189" w:rsidRDefault="006834BF" w:rsidP="000F1189">
      <w:pPr>
        <w:jc w:val="center"/>
        <w:rPr>
          <w:rFonts w:ascii="Times New Roman" w:hAnsi="Times New Roman" w:cs="Times New Roman"/>
          <w:b/>
          <w:sz w:val="24"/>
        </w:rPr>
      </w:pPr>
      <w:r w:rsidRPr="000F1189">
        <w:rPr>
          <w:rFonts w:ascii="Times New Roman" w:hAnsi="Times New Roman" w:cs="Times New Roman"/>
          <w:b/>
          <w:sz w:val="24"/>
        </w:rPr>
        <w:t>Call number</w:t>
      </w:r>
    </w:p>
    <w:p w:rsidR="006834BF" w:rsidRPr="000F1189" w:rsidRDefault="006834BF" w:rsidP="000F1189">
      <w:pPr>
        <w:rPr>
          <w:rFonts w:ascii="Times New Roman" w:hAnsi="Times New Roman" w:cs="Times New Roman"/>
          <w:sz w:val="24"/>
        </w:rPr>
      </w:pPr>
      <w:r w:rsidRPr="000F1189">
        <w:rPr>
          <w:rFonts w:ascii="Times New Roman" w:hAnsi="Times New Roman" w:cs="Times New Roman"/>
          <w:sz w:val="24"/>
        </w:rPr>
        <w:t>PHI 00310</w:t>
      </w:r>
      <w:r w:rsidR="00E90678" w:rsidRPr="000F1189">
        <w:rPr>
          <w:rFonts w:ascii="Times New Roman" w:hAnsi="Times New Roman" w:cs="Times New Roman"/>
          <w:sz w:val="24"/>
        </w:rPr>
        <w:t xml:space="preserve">, T. Sheldrake, </w:t>
      </w:r>
      <w:proofErr w:type="spellStart"/>
      <w:r w:rsidR="00E90678" w:rsidRPr="000F1189">
        <w:rPr>
          <w:rFonts w:ascii="Times New Roman" w:hAnsi="Times New Roman" w:cs="Times New Roman"/>
          <w:i/>
          <w:iCs/>
          <w:sz w:val="24"/>
        </w:rPr>
        <w:t>Botanicum</w:t>
      </w:r>
      <w:proofErr w:type="spellEnd"/>
      <w:r w:rsidR="00E90678" w:rsidRPr="000F1189">
        <w:rPr>
          <w:rFonts w:ascii="Times New Roman" w:hAnsi="Times New Roman" w:cs="Times New Roman"/>
          <w:i/>
          <w:iCs/>
          <w:sz w:val="24"/>
        </w:rPr>
        <w:t xml:space="preserve"> </w:t>
      </w:r>
      <w:proofErr w:type="spellStart"/>
      <w:r w:rsidR="00E90678" w:rsidRPr="000F1189">
        <w:rPr>
          <w:rFonts w:ascii="Times New Roman" w:hAnsi="Times New Roman" w:cs="Times New Roman"/>
          <w:i/>
          <w:iCs/>
          <w:sz w:val="24"/>
        </w:rPr>
        <w:t>Medicinale</w:t>
      </w:r>
      <w:proofErr w:type="spellEnd"/>
      <w:r w:rsidR="00E90678" w:rsidRPr="000F1189">
        <w:rPr>
          <w:rFonts w:ascii="Times New Roman" w:hAnsi="Times New Roman" w:cs="Times New Roman"/>
          <w:i/>
          <w:iCs/>
          <w:sz w:val="24"/>
        </w:rPr>
        <w:t>; An Herbal of Medicinal Plants on the College of Physicians List</w:t>
      </w:r>
      <w:r w:rsidR="00E90678" w:rsidRPr="000F1189">
        <w:rPr>
          <w:rFonts w:ascii="Times New Roman" w:hAnsi="Times New Roman" w:cs="Times New Roman"/>
          <w:sz w:val="24"/>
        </w:rPr>
        <w:t xml:space="preserve"> (London: Printed for J. Millan, 1768) p.32.</w:t>
      </w:r>
    </w:p>
    <w:p w:rsidR="006834BF" w:rsidRPr="000F1189" w:rsidRDefault="006834BF" w:rsidP="000F1189">
      <w:pPr>
        <w:jc w:val="center"/>
        <w:rPr>
          <w:rFonts w:ascii="Times New Roman" w:hAnsi="Times New Roman" w:cs="Times New Roman"/>
          <w:b/>
          <w:sz w:val="24"/>
        </w:rPr>
      </w:pPr>
      <w:r w:rsidRPr="000F1189">
        <w:rPr>
          <w:rFonts w:ascii="Times New Roman" w:hAnsi="Times New Roman" w:cs="Times New Roman"/>
          <w:b/>
          <w:sz w:val="24"/>
        </w:rPr>
        <w:t>Inscriptions</w:t>
      </w:r>
    </w:p>
    <w:p w:rsidR="00E90678" w:rsidRPr="000F1189" w:rsidRDefault="00E611F4" w:rsidP="000F1189">
      <w:pPr>
        <w:rPr>
          <w:rFonts w:ascii="Times New Roman" w:hAnsi="Times New Roman" w:cs="Times New Roman"/>
          <w:sz w:val="24"/>
        </w:rPr>
      </w:pPr>
      <w:r w:rsidRPr="000F1189">
        <w:rPr>
          <w:rFonts w:ascii="Times New Roman" w:hAnsi="Times New Roman" w:cs="Times New Roman"/>
          <w:sz w:val="24"/>
        </w:rPr>
        <w:t>The image itself contains a number</w:t>
      </w:r>
      <w:r w:rsidR="000F1189" w:rsidRPr="000F1189">
        <w:rPr>
          <w:rFonts w:ascii="Times New Roman" w:hAnsi="Times New Roman" w:cs="Times New Roman"/>
          <w:sz w:val="24"/>
        </w:rPr>
        <w:t>ed</w:t>
      </w:r>
      <w:r w:rsidRPr="000F1189">
        <w:rPr>
          <w:rFonts w:ascii="Times New Roman" w:hAnsi="Times New Roman" w:cs="Times New Roman"/>
          <w:sz w:val="24"/>
        </w:rPr>
        <w:t xml:space="preserve"> key</w:t>
      </w:r>
      <w:r w:rsidR="000F1189" w:rsidRPr="000F1189">
        <w:rPr>
          <w:rFonts w:ascii="Times New Roman" w:hAnsi="Times New Roman" w:cs="Times New Roman"/>
          <w:sz w:val="24"/>
        </w:rPr>
        <w:t>ing mechanism</w:t>
      </w:r>
      <w:r w:rsidRPr="000F1189">
        <w:rPr>
          <w:rFonts w:ascii="Times New Roman" w:hAnsi="Times New Roman" w:cs="Times New Roman"/>
          <w:sz w:val="24"/>
        </w:rPr>
        <w:t xml:space="preserve"> to each part of the flower, although the key identifier cannot be seen on the page or preceding or following pages. This is possibly due to the pages from the original manuscript </w:t>
      </w:r>
      <w:r w:rsidR="00E90678" w:rsidRPr="000F1189">
        <w:rPr>
          <w:rFonts w:ascii="Times New Roman" w:hAnsi="Times New Roman" w:cs="Times New Roman"/>
          <w:sz w:val="24"/>
        </w:rPr>
        <w:t xml:space="preserve">having been removed and pasted into a new book in order to protect the pages. </w:t>
      </w:r>
      <w:r w:rsidR="000F1189" w:rsidRPr="000F1189">
        <w:rPr>
          <w:rFonts w:ascii="Times New Roman" w:hAnsi="Times New Roman" w:cs="Times New Roman"/>
          <w:sz w:val="24"/>
        </w:rPr>
        <w:t xml:space="preserve">The rest of the page contains a description of the flower, its medicinal uses as well as common names and identifiers. </w:t>
      </w:r>
    </w:p>
    <w:p w:rsidR="000F1189" w:rsidRPr="000F1189" w:rsidRDefault="006834BF" w:rsidP="000F1189">
      <w:pPr>
        <w:jc w:val="center"/>
        <w:rPr>
          <w:rFonts w:ascii="Times New Roman" w:hAnsi="Times New Roman" w:cs="Times New Roman"/>
          <w:b/>
          <w:sz w:val="24"/>
        </w:rPr>
      </w:pPr>
      <w:r w:rsidRPr="000F1189">
        <w:rPr>
          <w:rFonts w:ascii="Times New Roman" w:hAnsi="Times New Roman" w:cs="Times New Roman"/>
          <w:b/>
          <w:sz w:val="24"/>
        </w:rPr>
        <w:t>Production</w:t>
      </w:r>
    </w:p>
    <w:p w:rsidR="000F1189" w:rsidRPr="000F1189" w:rsidRDefault="000F1189" w:rsidP="000F1189">
      <w:pPr>
        <w:rPr>
          <w:rFonts w:ascii="Times New Roman" w:hAnsi="Times New Roman" w:cs="Times New Roman"/>
          <w:sz w:val="24"/>
        </w:rPr>
      </w:pPr>
      <w:r w:rsidRPr="000F1189">
        <w:rPr>
          <w:rFonts w:ascii="Times New Roman" w:hAnsi="Times New Roman" w:cs="Times New Roman"/>
          <w:sz w:val="24"/>
        </w:rPr>
        <w:t>Author Timothy Sheldrake and published by J. Millan in Whitehall London c.1768.</w:t>
      </w:r>
      <w:r>
        <w:rPr>
          <w:rFonts w:ascii="Times New Roman" w:hAnsi="Times New Roman" w:cs="Times New Roman"/>
          <w:sz w:val="24"/>
        </w:rPr>
        <w:t xml:space="preserve">    </w:t>
      </w:r>
      <w:r w:rsidRPr="000F1189">
        <w:rPr>
          <w:rFonts w:ascii="Times New Roman" w:hAnsi="Times New Roman" w:cs="Times New Roman"/>
          <w:sz w:val="24"/>
        </w:rPr>
        <w:t xml:space="preserve">Engraver listed as at the bottom right of the page is Cornelius Heinrich </w:t>
      </w:r>
      <w:proofErr w:type="spellStart"/>
      <w:r w:rsidRPr="000F1189">
        <w:rPr>
          <w:rFonts w:ascii="Times New Roman" w:hAnsi="Times New Roman" w:cs="Times New Roman"/>
          <w:sz w:val="24"/>
        </w:rPr>
        <w:t>Hemmerich</w:t>
      </w:r>
      <w:proofErr w:type="spellEnd"/>
      <w:r w:rsidRPr="000F1189">
        <w:rPr>
          <w:rFonts w:ascii="Times New Roman" w:hAnsi="Times New Roman" w:cs="Times New Roman"/>
          <w:sz w:val="24"/>
        </w:rPr>
        <w:t>.</w:t>
      </w:r>
      <w:r w:rsidR="007628FB">
        <w:rPr>
          <w:rStyle w:val="FootnoteReference"/>
          <w:rFonts w:ascii="Times New Roman" w:hAnsi="Times New Roman" w:cs="Times New Roman"/>
          <w:sz w:val="24"/>
        </w:rPr>
        <w:footnoteReference w:id="14"/>
      </w:r>
      <w:r w:rsidRPr="000F1189">
        <w:rPr>
          <w:rFonts w:ascii="Times New Roman" w:hAnsi="Times New Roman" w:cs="Times New Roman"/>
          <w:sz w:val="24"/>
        </w:rPr>
        <w:t xml:space="preserve"> </w:t>
      </w:r>
    </w:p>
    <w:p w:rsidR="006834BF" w:rsidRPr="000F1189" w:rsidRDefault="006834BF" w:rsidP="000F1189">
      <w:pPr>
        <w:jc w:val="center"/>
        <w:rPr>
          <w:rFonts w:ascii="Times New Roman" w:hAnsi="Times New Roman" w:cs="Times New Roman"/>
          <w:b/>
          <w:sz w:val="24"/>
        </w:rPr>
      </w:pPr>
      <w:r w:rsidRPr="000F1189">
        <w:rPr>
          <w:rFonts w:ascii="Times New Roman" w:hAnsi="Times New Roman" w:cs="Times New Roman"/>
          <w:b/>
          <w:sz w:val="24"/>
        </w:rPr>
        <w:t>Comments</w:t>
      </w:r>
    </w:p>
    <w:p w:rsidR="000F1189" w:rsidRPr="000F1189" w:rsidRDefault="000F1189" w:rsidP="000F1189">
      <w:pPr>
        <w:rPr>
          <w:rFonts w:ascii="Times New Roman" w:hAnsi="Times New Roman" w:cs="Times New Roman"/>
          <w:sz w:val="24"/>
        </w:rPr>
      </w:pPr>
      <w:r w:rsidRPr="000F1189">
        <w:rPr>
          <w:rFonts w:ascii="Times New Roman" w:hAnsi="Times New Roman" w:cs="Times New Roman"/>
          <w:sz w:val="24"/>
        </w:rPr>
        <w:t>The book has had some considerable restoration to the original manuscript. The pages have been removed and pasted into a new book in order to ensure the book’s survival. As such is it likely that some of the details contained in the original manuscript are now missing, such as the above mention numbered key mechanism lacking its matching description.</w:t>
      </w:r>
    </w:p>
    <w:p w:rsidR="006834BF" w:rsidRPr="000F1189" w:rsidRDefault="006834BF" w:rsidP="000F1189">
      <w:pPr>
        <w:jc w:val="center"/>
        <w:rPr>
          <w:rFonts w:ascii="Times New Roman" w:hAnsi="Times New Roman" w:cs="Times New Roman"/>
          <w:b/>
          <w:sz w:val="24"/>
        </w:rPr>
      </w:pPr>
      <w:r w:rsidRPr="000F1189">
        <w:rPr>
          <w:rFonts w:ascii="Times New Roman" w:hAnsi="Times New Roman" w:cs="Times New Roman"/>
          <w:b/>
          <w:sz w:val="24"/>
        </w:rPr>
        <w:t>Subjects</w:t>
      </w:r>
    </w:p>
    <w:p w:rsidR="00E90678" w:rsidRPr="000F1189" w:rsidRDefault="00E90678" w:rsidP="000F1189">
      <w:pPr>
        <w:rPr>
          <w:rFonts w:ascii="Times New Roman" w:hAnsi="Times New Roman" w:cs="Times New Roman"/>
          <w:sz w:val="24"/>
        </w:rPr>
      </w:pPr>
      <w:r w:rsidRPr="000F1189">
        <w:rPr>
          <w:rFonts w:ascii="Times New Roman" w:hAnsi="Times New Roman" w:cs="Times New Roman"/>
          <w:sz w:val="24"/>
        </w:rPr>
        <w:t>Medicine –</w:t>
      </w:r>
      <w:r w:rsidR="000F1189">
        <w:rPr>
          <w:rFonts w:ascii="Times New Roman" w:hAnsi="Times New Roman" w:cs="Times New Roman"/>
          <w:sz w:val="24"/>
        </w:rPr>
        <w:t xml:space="preserve"> Herbal -</w:t>
      </w:r>
      <w:r w:rsidRPr="000F1189">
        <w:rPr>
          <w:rFonts w:ascii="Times New Roman" w:hAnsi="Times New Roman" w:cs="Times New Roman"/>
          <w:sz w:val="24"/>
        </w:rPr>
        <w:t xml:space="preserve"> Medicinal plants </w:t>
      </w:r>
      <w:r w:rsidR="000829B7">
        <w:rPr>
          <w:rFonts w:ascii="Times New Roman" w:hAnsi="Times New Roman" w:cs="Times New Roman"/>
          <w:sz w:val="24"/>
        </w:rPr>
        <w:t xml:space="preserve">                                                                     </w:t>
      </w:r>
      <w:r w:rsidRPr="000F1189">
        <w:rPr>
          <w:rFonts w:ascii="Times New Roman" w:hAnsi="Times New Roman" w:cs="Times New Roman"/>
          <w:sz w:val="24"/>
        </w:rPr>
        <w:t>Identification</w:t>
      </w:r>
      <w:r w:rsidR="000829B7">
        <w:rPr>
          <w:rFonts w:ascii="Times New Roman" w:hAnsi="Times New Roman" w:cs="Times New Roman"/>
          <w:sz w:val="24"/>
        </w:rPr>
        <w:t xml:space="preserve">                                                                                                                       </w:t>
      </w:r>
      <w:r w:rsidRPr="000F1189">
        <w:rPr>
          <w:rFonts w:ascii="Times New Roman" w:hAnsi="Times New Roman" w:cs="Times New Roman"/>
          <w:sz w:val="24"/>
        </w:rPr>
        <w:t xml:space="preserve">Botany – Flowers – Daisy – Oxeye daisy </w:t>
      </w:r>
    </w:p>
    <w:p w:rsidR="00E90678" w:rsidRPr="000F1189" w:rsidRDefault="00E90678">
      <w:pPr>
        <w:rPr>
          <w:rFonts w:ascii="Times New Roman" w:hAnsi="Times New Roman" w:cs="Times New Roman"/>
          <w:b/>
          <w:sz w:val="24"/>
          <w:u w:val="single"/>
        </w:rPr>
      </w:pPr>
      <w:r w:rsidRPr="000F1189">
        <w:rPr>
          <w:rFonts w:ascii="Times New Roman" w:hAnsi="Times New Roman" w:cs="Times New Roman"/>
          <w:b/>
          <w:sz w:val="24"/>
          <w:u w:val="single"/>
        </w:rPr>
        <w:lastRenderedPageBreak/>
        <w:t xml:space="preserve">Bibliography </w:t>
      </w:r>
    </w:p>
    <w:p w:rsidR="000F1189" w:rsidRPr="000F1189" w:rsidRDefault="000F1189">
      <w:pPr>
        <w:rPr>
          <w:rFonts w:ascii="Times New Roman" w:hAnsi="Times New Roman" w:cs="Times New Roman"/>
          <w:b/>
          <w:sz w:val="24"/>
          <w:u w:val="single"/>
        </w:rPr>
      </w:pPr>
      <w:r w:rsidRPr="000F1189">
        <w:rPr>
          <w:rFonts w:ascii="Times New Roman" w:hAnsi="Times New Roman" w:cs="Times New Roman"/>
          <w:b/>
          <w:sz w:val="24"/>
          <w:u w:val="single"/>
        </w:rPr>
        <w:t xml:space="preserve">Primary sources </w:t>
      </w:r>
    </w:p>
    <w:p w:rsidR="000F1189" w:rsidRPr="000F1189" w:rsidRDefault="000F1189">
      <w:pPr>
        <w:rPr>
          <w:rFonts w:ascii="Times New Roman" w:hAnsi="Times New Roman" w:cs="Times New Roman"/>
          <w:b/>
          <w:sz w:val="24"/>
          <w:u w:val="single"/>
        </w:rPr>
      </w:pPr>
      <w:r w:rsidRPr="000F1189">
        <w:rPr>
          <w:rFonts w:ascii="Times New Roman" w:hAnsi="Times New Roman" w:cs="Times New Roman"/>
          <w:b/>
          <w:sz w:val="24"/>
          <w:u w:val="single"/>
        </w:rPr>
        <w:t xml:space="preserve">Archives </w:t>
      </w:r>
    </w:p>
    <w:p w:rsidR="00E90678" w:rsidRPr="00EA16D5" w:rsidRDefault="00E90678">
      <w:pPr>
        <w:rPr>
          <w:rFonts w:ascii="Times New Roman" w:hAnsi="Times New Roman" w:cs="Times New Roman"/>
          <w:b/>
          <w:sz w:val="24"/>
        </w:rPr>
      </w:pPr>
      <w:r w:rsidRPr="00EA16D5">
        <w:rPr>
          <w:rFonts w:ascii="Times New Roman" w:hAnsi="Times New Roman" w:cs="Times New Roman"/>
          <w:b/>
          <w:sz w:val="24"/>
        </w:rPr>
        <w:t xml:space="preserve">Roderic Bowen Archives and Library </w:t>
      </w:r>
    </w:p>
    <w:p w:rsidR="00EA16D5" w:rsidRDefault="00EA16D5" w:rsidP="00EA16D5">
      <w:pPr>
        <w:rPr>
          <w:rFonts w:ascii="Times New Roman" w:hAnsi="Times New Roman" w:cs="Times New Roman"/>
          <w:sz w:val="24"/>
          <w:szCs w:val="24"/>
        </w:rPr>
      </w:pPr>
      <w:r>
        <w:rPr>
          <w:rFonts w:ascii="Times New Roman" w:hAnsi="Times New Roman" w:cs="Times New Roman"/>
          <w:sz w:val="24"/>
          <w:szCs w:val="24"/>
        </w:rPr>
        <w:t xml:space="preserve">PHI00310 - </w:t>
      </w:r>
      <w:r w:rsidRPr="00AD6F94">
        <w:rPr>
          <w:rFonts w:ascii="Times New Roman" w:hAnsi="Times New Roman" w:cs="Times New Roman"/>
          <w:sz w:val="24"/>
          <w:szCs w:val="24"/>
        </w:rPr>
        <w:t>Sheldrake,</w:t>
      </w:r>
      <w:r>
        <w:rPr>
          <w:rFonts w:ascii="Times New Roman" w:hAnsi="Times New Roman" w:cs="Times New Roman"/>
          <w:sz w:val="24"/>
          <w:szCs w:val="24"/>
        </w:rPr>
        <w:t xml:space="preserve"> T.,</w:t>
      </w:r>
      <w:r w:rsidRPr="00AD6F94">
        <w:rPr>
          <w:rFonts w:ascii="Times New Roman" w:hAnsi="Times New Roman" w:cs="Times New Roman"/>
          <w:sz w:val="24"/>
          <w:szCs w:val="24"/>
        </w:rPr>
        <w:t xml:space="preserve"> </w:t>
      </w:r>
      <w:proofErr w:type="spellStart"/>
      <w:r w:rsidRPr="00AD6F94">
        <w:rPr>
          <w:rFonts w:ascii="Times New Roman" w:hAnsi="Times New Roman" w:cs="Times New Roman"/>
          <w:i/>
          <w:iCs/>
          <w:sz w:val="24"/>
          <w:szCs w:val="24"/>
        </w:rPr>
        <w:t>Botanicum</w:t>
      </w:r>
      <w:proofErr w:type="spellEnd"/>
      <w:r w:rsidRPr="00AD6F94">
        <w:rPr>
          <w:rFonts w:ascii="Times New Roman" w:hAnsi="Times New Roman" w:cs="Times New Roman"/>
          <w:i/>
          <w:iCs/>
          <w:sz w:val="24"/>
          <w:szCs w:val="24"/>
        </w:rPr>
        <w:t xml:space="preserve"> </w:t>
      </w:r>
      <w:proofErr w:type="spellStart"/>
      <w:r w:rsidRPr="00AD6F94">
        <w:rPr>
          <w:rFonts w:ascii="Times New Roman" w:hAnsi="Times New Roman" w:cs="Times New Roman"/>
          <w:i/>
          <w:iCs/>
          <w:sz w:val="24"/>
          <w:szCs w:val="24"/>
        </w:rPr>
        <w:t>Medicinale</w:t>
      </w:r>
      <w:proofErr w:type="spellEnd"/>
      <w:r w:rsidRPr="00AD6F94">
        <w:rPr>
          <w:rFonts w:ascii="Times New Roman" w:hAnsi="Times New Roman" w:cs="Times New Roman"/>
          <w:i/>
          <w:iCs/>
          <w:sz w:val="24"/>
          <w:szCs w:val="24"/>
        </w:rPr>
        <w:t>; An Herbal of Medicinal Plants on the College of Physicians List</w:t>
      </w:r>
      <w:r w:rsidRPr="00AD6F94">
        <w:rPr>
          <w:rFonts w:ascii="Times New Roman" w:hAnsi="Times New Roman" w:cs="Times New Roman"/>
          <w:sz w:val="24"/>
          <w:szCs w:val="24"/>
        </w:rPr>
        <w:t xml:space="preserve"> (London: Printed for J. Millan, c.1768).</w:t>
      </w:r>
    </w:p>
    <w:p w:rsidR="00EA16D5" w:rsidRDefault="00EA16D5" w:rsidP="00EA16D5">
      <w:pPr>
        <w:rPr>
          <w:rFonts w:ascii="Times New Roman" w:hAnsi="Times New Roman" w:cs="Times New Roman"/>
          <w:sz w:val="24"/>
          <w:szCs w:val="24"/>
        </w:rPr>
      </w:pPr>
      <w:r w:rsidRPr="00FD4FC2">
        <w:rPr>
          <w:rFonts w:ascii="Times New Roman" w:hAnsi="Times New Roman" w:cs="Times New Roman"/>
          <w:sz w:val="24"/>
          <w:szCs w:val="24"/>
        </w:rPr>
        <w:t xml:space="preserve">Special Ref F615.321 MED – British Library, </w:t>
      </w:r>
      <w:r w:rsidRPr="00FD4FC2">
        <w:rPr>
          <w:rFonts w:ascii="Times New Roman" w:hAnsi="Times New Roman" w:cs="Times New Roman"/>
          <w:i/>
          <w:sz w:val="24"/>
          <w:szCs w:val="24"/>
        </w:rPr>
        <w:t xml:space="preserve">A medieval herbal: a facsimile of British Library Egerton MS 747 </w:t>
      </w:r>
      <w:r w:rsidRPr="00FD4FC2">
        <w:rPr>
          <w:rFonts w:ascii="Times New Roman" w:hAnsi="Times New Roman" w:cs="Times New Roman"/>
          <w:sz w:val="24"/>
          <w:szCs w:val="24"/>
        </w:rPr>
        <w:t>(London: British Library, 2003).</w:t>
      </w:r>
    </w:p>
    <w:p w:rsidR="00EA16D5" w:rsidRDefault="00EA16D5" w:rsidP="00EA16D5">
      <w:pPr>
        <w:rPr>
          <w:rFonts w:ascii="Times New Roman" w:hAnsi="Times New Roman" w:cs="Times New Roman"/>
          <w:sz w:val="24"/>
          <w:szCs w:val="24"/>
        </w:rPr>
      </w:pPr>
      <w:r w:rsidRPr="000B0FE2">
        <w:rPr>
          <w:rFonts w:ascii="Times New Roman" w:hAnsi="Times New Roman" w:cs="Times New Roman"/>
          <w:sz w:val="24"/>
        </w:rPr>
        <w:t>Special Reference F 019 LUT</w:t>
      </w:r>
      <w:r>
        <w:rPr>
          <w:rFonts w:ascii="Times New Roman" w:hAnsi="Times New Roman" w:cs="Times New Roman"/>
          <w:sz w:val="24"/>
        </w:rPr>
        <w:t xml:space="preserve"> </w:t>
      </w:r>
      <w:r>
        <w:rPr>
          <w:rFonts w:ascii="Times New Roman" w:hAnsi="Times New Roman" w:cs="Times New Roman"/>
          <w:sz w:val="24"/>
          <w:szCs w:val="24"/>
        </w:rPr>
        <w:t xml:space="preserve">Brown M., and British Library, </w:t>
      </w:r>
      <w:r>
        <w:rPr>
          <w:rFonts w:ascii="Times New Roman" w:hAnsi="Times New Roman" w:cs="Times New Roman"/>
          <w:i/>
          <w:sz w:val="24"/>
          <w:szCs w:val="24"/>
        </w:rPr>
        <w:t xml:space="preserve">The Luttrell Psalter: a facsimile </w:t>
      </w:r>
      <w:r>
        <w:rPr>
          <w:rFonts w:ascii="Times New Roman" w:hAnsi="Times New Roman" w:cs="Times New Roman"/>
          <w:sz w:val="24"/>
          <w:szCs w:val="24"/>
        </w:rPr>
        <w:t>(London: British Library, 2008).</w:t>
      </w:r>
    </w:p>
    <w:p w:rsidR="00EA16D5" w:rsidRPr="00E5164B" w:rsidRDefault="00EA16D5" w:rsidP="00EA16D5">
      <w:pPr>
        <w:rPr>
          <w:rFonts w:ascii="Times New Roman" w:hAnsi="Times New Roman" w:cs="Times New Roman"/>
          <w:color w:val="FF0000"/>
          <w:sz w:val="24"/>
        </w:rPr>
      </w:pPr>
      <w:r w:rsidRPr="00175B8F">
        <w:rPr>
          <w:rFonts w:ascii="Times New Roman" w:hAnsi="Times New Roman" w:cs="Times New Roman"/>
          <w:sz w:val="24"/>
        </w:rPr>
        <w:t>Special Reference Q091PAN</w:t>
      </w:r>
      <w:r>
        <w:rPr>
          <w:rFonts w:ascii="Times New Roman" w:hAnsi="Times New Roman" w:cs="Times New Roman"/>
          <w:sz w:val="24"/>
        </w:rPr>
        <w:t xml:space="preserve"> – </w:t>
      </w:r>
      <w:proofErr w:type="spellStart"/>
      <w:r>
        <w:rPr>
          <w:rFonts w:ascii="Times New Roman" w:hAnsi="Times New Roman" w:cs="Times New Roman"/>
          <w:sz w:val="24"/>
          <w:szCs w:val="24"/>
        </w:rPr>
        <w:t>Panayotova</w:t>
      </w:r>
      <w:proofErr w:type="spellEnd"/>
      <w:r>
        <w:rPr>
          <w:rFonts w:ascii="Times New Roman" w:hAnsi="Times New Roman" w:cs="Times New Roman"/>
          <w:sz w:val="24"/>
          <w:szCs w:val="24"/>
        </w:rPr>
        <w:t xml:space="preserve"> S., and Fitzwilliam Museum, </w:t>
      </w:r>
      <w:proofErr w:type="gramStart"/>
      <w:r>
        <w:rPr>
          <w:rFonts w:ascii="Times New Roman" w:hAnsi="Times New Roman" w:cs="Times New Roman"/>
          <w:i/>
          <w:sz w:val="24"/>
          <w:szCs w:val="24"/>
        </w:rPr>
        <w:t>The</w:t>
      </w:r>
      <w:proofErr w:type="gramEnd"/>
      <w:r>
        <w:rPr>
          <w:rFonts w:ascii="Times New Roman" w:hAnsi="Times New Roman" w:cs="Times New Roman"/>
          <w:i/>
          <w:sz w:val="24"/>
          <w:szCs w:val="24"/>
        </w:rPr>
        <w:t xml:space="preserve"> Macclesfield Psalter </w:t>
      </w:r>
      <w:r>
        <w:rPr>
          <w:rFonts w:ascii="Times New Roman" w:hAnsi="Times New Roman" w:cs="Times New Roman"/>
          <w:sz w:val="24"/>
          <w:szCs w:val="24"/>
        </w:rPr>
        <w:t>(London: Thames and Hudson, 2008).</w:t>
      </w:r>
    </w:p>
    <w:p w:rsidR="00EA16D5" w:rsidRPr="00AD6F94" w:rsidRDefault="00EA16D5" w:rsidP="00EA16D5">
      <w:pPr>
        <w:rPr>
          <w:rFonts w:ascii="Times New Roman" w:hAnsi="Times New Roman" w:cs="Times New Roman"/>
          <w:b/>
          <w:iCs/>
          <w:sz w:val="24"/>
          <w:szCs w:val="24"/>
          <w:u w:val="single"/>
        </w:rPr>
      </w:pPr>
      <w:r w:rsidRPr="00AD6F94">
        <w:rPr>
          <w:rFonts w:ascii="Times New Roman" w:hAnsi="Times New Roman" w:cs="Times New Roman"/>
          <w:sz w:val="24"/>
          <w:szCs w:val="24"/>
        </w:rPr>
        <w:t xml:space="preserve">Special Reference Q741.64 LYE – J. P. R., Lyell, </w:t>
      </w:r>
      <w:r w:rsidRPr="00AD6F94">
        <w:rPr>
          <w:rFonts w:ascii="Times New Roman" w:hAnsi="Times New Roman" w:cs="Times New Roman"/>
          <w:i/>
          <w:sz w:val="24"/>
          <w:szCs w:val="24"/>
        </w:rPr>
        <w:t xml:space="preserve">Early Book Illustration in Spain </w:t>
      </w:r>
      <w:r w:rsidRPr="00AD6F94">
        <w:rPr>
          <w:rFonts w:ascii="Times New Roman" w:hAnsi="Times New Roman" w:cs="Times New Roman"/>
          <w:sz w:val="24"/>
          <w:szCs w:val="24"/>
        </w:rPr>
        <w:t>(New York: Hacker Art Books, 1976).</w:t>
      </w:r>
    </w:p>
    <w:p w:rsidR="00E90678" w:rsidRPr="00F35921" w:rsidRDefault="00EA16D5" w:rsidP="00EA16D5">
      <w:pPr>
        <w:rPr>
          <w:rFonts w:ascii="Times New Roman" w:hAnsi="Times New Roman" w:cs="Times New Roman"/>
          <w:b/>
          <w:sz w:val="24"/>
          <w:u w:val="single"/>
        </w:rPr>
      </w:pPr>
      <w:r w:rsidRPr="00F35921">
        <w:rPr>
          <w:rFonts w:ascii="Times New Roman" w:hAnsi="Times New Roman" w:cs="Times New Roman"/>
          <w:b/>
          <w:sz w:val="24"/>
          <w:u w:val="single"/>
        </w:rPr>
        <w:t>Secondary sources</w:t>
      </w:r>
    </w:p>
    <w:p w:rsidR="00EA16D5" w:rsidRDefault="00EA16D5" w:rsidP="00EA16D5">
      <w:pPr>
        <w:rPr>
          <w:rFonts w:ascii="Times New Roman" w:hAnsi="Times New Roman" w:cs="Times New Roman"/>
          <w:sz w:val="24"/>
        </w:rPr>
      </w:pPr>
      <w:r w:rsidRPr="00EA16D5">
        <w:rPr>
          <w:rFonts w:ascii="Times New Roman" w:hAnsi="Times New Roman" w:cs="Times New Roman"/>
          <w:sz w:val="24"/>
        </w:rPr>
        <w:t xml:space="preserve">British Library, ‘Luttrell Psalter’, </w:t>
      </w:r>
      <w:r w:rsidRPr="00EA16D5">
        <w:rPr>
          <w:rFonts w:ascii="Times New Roman" w:hAnsi="Times New Roman" w:cs="Times New Roman"/>
          <w:i/>
          <w:sz w:val="24"/>
        </w:rPr>
        <w:t xml:space="preserve">British Library </w:t>
      </w:r>
      <w:r w:rsidRPr="00EA16D5">
        <w:rPr>
          <w:rFonts w:ascii="Times New Roman" w:hAnsi="Times New Roman" w:cs="Times New Roman"/>
          <w:sz w:val="24"/>
        </w:rPr>
        <w:t xml:space="preserve">(London: British Library, 2018) available at </w:t>
      </w:r>
      <w:hyperlink r:id="rId14" w:history="1">
        <w:r w:rsidRPr="00EA16D5">
          <w:rPr>
            <w:rStyle w:val="Hyperlink"/>
            <w:rFonts w:ascii="Times New Roman" w:hAnsi="Times New Roman" w:cs="Times New Roman"/>
            <w:sz w:val="24"/>
          </w:rPr>
          <w:t>http://www.bl.uk/onlinegallery/sacredtexts/luttrellpsalter.html</w:t>
        </w:r>
      </w:hyperlink>
      <w:r w:rsidRPr="00EA16D5">
        <w:rPr>
          <w:rFonts w:ascii="Times New Roman" w:hAnsi="Times New Roman" w:cs="Times New Roman"/>
          <w:sz w:val="24"/>
        </w:rPr>
        <w:t xml:space="preserve"> [accessed at 14/05/2018].</w:t>
      </w:r>
    </w:p>
    <w:p w:rsidR="00EA16D5" w:rsidRPr="00EA16D5" w:rsidRDefault="00EA16D5" w:rsidP="00EA16D5">
      <w:pPr>
        <w:rPr>
          <w:rFonts w:ascii="Times New Roman" w:hAnsi="Times New Roman" w:cs="Times New Roman"/>
          <w:b/>
          <w:sz w:val="32"/>
        </w:rPr>
      </w:pPr>
      <w:r w:rsidRPr="00EA16D5">
        <w:rPr>
          <w:rFonts w:ascii="Times New Roman" w:hAnsi="Times New Roman" w:cs="Times New Roman"/>
          <w:sz w:val="24"/>
        </w:rPr>
        <w:t xml:space="preserve">Collins Staff, </w:t>
      </w:r>
      <w:r w:rsidRPr="00EA16D5">
        <w:rPr>
          <w:rFonts w:ascii="Times New Roman" w:hAnsi="Times New Roman" w:cs="Times New Roman"/>
          <w:i/>
          <w:sz w:val="24"/>
        </w:rPr>
        <w:t xml:space="preserve">Holy Bible: King James Version </w:t>
      </w:r>
      <w:r w:rsidRPr="00EA16D5">
        <w:rPr>
          <w:rFonts w:ascii="Times New Roman" w:hAnsi="Times New Roman" w:cs="Times New Roman"/>
          <w:sz w:val="24"/>
        </w:rPr>
        <w:t>(Glasgow: Harper Collins</w:t>
      </w:r>
      <w:r w:rsidRPr="00EA16D5">
        <w:rPr>
          <w:rFonts w:ascii="Times New Roman" w:hAnsi="Times New Roman" w:cs="Times New Roman"/>
          <w:sz w:val="24"/>
        </w:rPr>
        <w:t xml:space="preserve">, </w:t>
      </w:r>
      <w:r w:rsidRPr="00EA16D5">
        <w:rPr>
          <w:rFonts w:ascii="Times New Roman" w:hAnsi="Times New Roman" w:cs="Times New Roman"/>
          <w:sz w:val="24"/>
        </w:rPr>
        <w:t>2011)</w:t>
      </w:r>
      <w:r w:rsidRPr="00EA16D5">
        <w:rPr>
          <w:rFonts w:ascii="Times New Roman" w:hAnsi="Times New Roman" w:cs="Times New Roman"/>
          <w:sz w:val="24"/>
        </w:rPr>
        <w:t>.</w:t>
      </w:r>
    </w:p>
    <w:p w:rsidR="00EA16D5" w:rsidRPr="00EA16D5" w:rsidRDefault="00EA16D5" w:rsidP="00EA16D5">
      <w:pPr>
        <w:rPr>
          <w:rFonts w:ascii="Times New Roman" w:hAnsi="Times New Roman" w:cs="Times New Roman"/>
          <w:b/>
          <w:sz w:val="28"/>
        </w:rPr>
      </w:pPr>
      <w:r w:rsidRPr="00EA16D5">
        <w:rPr>
          <w:rFonts w:ascii="Times New Roman" w:hAnsi="Times New Roman" w:cs="Times New Roman"/>
          <w:sz w:val="24"/>
        </w:rPr>
        <w:t xml:space="preserve">Fitzwilliam College ‘About the Macclesfield Psalter’, </w:t>
      </w:r>
      <w:r w:rsidRPr="00EA16D5">
        <w:rPr>
          <w:rFonts w:ascii="Times New Roman" w:hAnsi="Times New Roman" w:cs="Times New Roman"/>
          <w:i/>
          <w:sz w:val="24"/>
        </w:rPr>
        <w:t xml:space="preserve">The Fitzwilliam Museum </w:t>
      </w:r>
      <w:r w:rsidRPr="00EA16D5">
        <w:rPr>
          <w:rFonts w:ascii="Times New Roman" w:hAnsi="Times New Roman" w:cs="Times New Roman"/>
          <w:sz w:val="24"/>
        </w:rPr>
        <w:t xml:space="preserve">(Cambridge: University of Cambridge, 2018) available at </w:t>
      </w:r>
      <w:hyperlink r:id="rId15" w:history="1">
        <w:r w:rsidRPr="00EA16D5">
          <w:rPr>
            <w:rStyle w:val="Hyperlink"/>
            <w:rFonts w:ascii="Times New Roman" w:hAnsi="Times New Roman" w:cs="Times New Roman"/>
            <w:sz w:val="24"/>
          </w:rPr>
          <w:t>http://www.fitzmuseum.cam.ac.uk/gallery/macclesfield/about/index.html</w:t>
        </w:r>
      </w:hyperlink>
      <w:r w:rsidRPr="00EA16D5">
        <w:rPr>
          <w:rFonts w:ascii="Times New Roman" w:hAnsi="Times New Roman" w:cs="Times New Roman"/>
          <w:sz w:val="24"/>
        </w:rPr>
        <w:t xml:space="preserve"> [accessed 14/05/2018].</w:t>
      </w:r>
    </w:p>
    <w:p w:rsidR="00EA16D5" w:rsidRDefault="00EA16D5" w:rsidP="00EA16D5">
      <w:pPr>
        <w:rPr>
          <w:rFonts w:ascii="Times New Roman" w:hAnsi="Times New Roman" w:cs="Times New Roman"/>
          <w:sz w:val="24"/>
        </w:rPr>
      </w:pPr>
      <w:r w:rsidRPr="00EA16D5">
        <w:rPr>
          <w:rFonts w:ascii="Times New Roman" w:hAnsi="Times New Roman" w:cs="Times New Roman"/>
          <w:sz w:val="24"/>
        </w:rPr>
        <w:t>Lloyd Library and Museum, ‘</w:t>
      </w:r>
      <w:proofErr w:type="spellStart"/>
      <w:r w:rsidRPr="00EA16D5">
        <w:rPr>
          <w:rFonts w:ascii="Times New Roman" w:hAnsi="Times New Roman" w:cs="Times New Roman"/>
          <w:iCs/>
          <w:sz w:val="24"/>
        </w:rPr>
        <w:t>Botanicum</w:t>
      </w:r>
      <w:proofErr w:type="spellEnd"/>
      <w:r w:rsidRPr="00EA16D5">
        <w:rPr>
          <w:rFonts w:ascii="Times New Roman" w:hAnsi="Times New Roman" w:cs="Times New Roman"/>
          <w:iCs/>
          <w:sz w:val="24"/>
        </w:rPr>
        <w:t xml:space="preserve"> </w:t>
      </w:r>
      <w:proofErr w:type="spellStart"/>
      <w:r w:rsidRPr="00EA16D5">
        <w:rPr>
          <w:rFonts w:ascii="Times New Roman" w:hAnsi="Times New Roman" w:cs="Times New Roman"/>
          <w:iCs/>
          <w:sz w:val="24"/>
        </w:rPr>
        <w:t>Medicinale</w:t>
      </w:r>
      <w:proofErr w:type="spellEnd"/>
      <w:r w:rsidRPr="00EA16D5">
        <w:rPr>
          <w:rFonts w:ascii="Times New Roman" w:hAnsi="Times New Roman" w:cs="Times New Roman"/>
          <w:iCs/>
          <w:sz w:val="24"/>
        </w:rPr>
        <w:t>’, Biodiversity Heritage Library (San Francisco: Biodiversity Heritage Library, 2018)</w:t>
      </w:r>
      <w:r w:rsidRPr="00EA16D5">
        <w:rPr>
          <w:rFonts w:ascii="Times New Roman" w:hAnsi="Times New Roman" w:cs="Times New Roman"/>
          <w:i/>
          <w:iCs/>
          <w:sz w:val="24"/>
        </w:rPr>
        <w:t xml:space="preserve"> </w:t>
      </w:r>
      <w:r w:rsidRPr="00EA16D5">
        <w:rPr>
          <w:rFonts w:ascii="Times New Roman" w:hAnsi="Times New Roman" w:cs="Times New Roman"/>
          <w:sz w:val="24"/>
        </w:rPr>
        <w:t xml:space="preserve">available at </w:t>
      </w:r>
      <w:hyperlink r:id="rId16" w:anchor="/summary" w:history="1">
        <w:r w:rsidRPr="00EA16D5">
          <w:rPr>
            <w:rStyle w:val="Hyperlink"/>
            <w:rFonts w:ascii="Times New Roman" w:hAnsi="Times New Roman" w:cs="Times New Roman"/>
            <w:sz w:val="24"/>
          </w:rPr>
          <w:t>https://www.biodiversitylibrary.org/bibliography/133520#/summary</w:t>
        </w:r>
      </w:hyperlink>
      <w:r w:rsidRPr="00EA16D5">
        <w:rPr>
          <w:rFonts w:ascii="Times New Roman" w:hAnsi="Times New Roman" w:cs="Times New Roman"/>
          <w:sz w:val="24"/>
        </w:rPr>
        <w:t xml:space="preserve"> [accessed 14/05/2018].</w:t>
      </w:r>
    </w:p>
    <w:p w:rsidR="000829B7" w:rsidRPr="00F35921" w:rsidRDefault="000829B7" w:rsidP="00F35921">
      <w:pPr>
        <w:pStyle w:val="FootnoteText"/>
        <w:rPr>
          <w:rFonts w:ascii="Times New Roman" w:hAnsi="Times New Roman" w:cs="Times New Roman"/>
          <w:sz w:val="24"/>
          <w:szCs w:val="24"/>
        </w:rPr>
      </w:pPr>
      <w:r w:rsidRPr="000829B7">
        <w:rPr>
          <w:rFonts w:ascii="Times New Roman" w:hAnsi="Times New Roman" w:cs="Times New Roman"/>
          <w:sz w:val="24"/>
          <w:szCs w:val="24"/>
        </w:rPr>
        <w:t xml:space="preserve">Universidad </w:t>
      </w:r>
      <w:proofErr w:type="spellStart"/>
      <w:r w:rsidRPr="000829B7">
        <w:rPr>
          <w:rFonts w:ascii="Times New Roman" w:hAnsi="Times New Roman" w:cs="Times New Roman"/>
          <w:sz w:val="24"/>
          <w:szCs w:val="24"/>
        </w:rPr>
        <w:t>Complutense</w:t>
      </w:r>
      <w:proofErr w:type="spellEnd"/>
      <w:r w:rsidRPr="000829B7">
        <w:rPr>
          <w:rFonts w:ascii="Times New Roman" w:hAnsi="Times New Roman" w:cs="Times New Roman"/>
          <w:sz w:val="24"/>
          <w:szCs w:val="24"/>
        </w:rPr>
        <w:t xml:space="preserve"> </w:t>
      </w:r>
      <w:proofErr w:type="gramStart"/>
      <w:r w:rsidRPr="000829B7">
        <w:rPr>
          <w:rFonts w:ascii="Times New Roman" w:hAnsi="Times New Roman" w:cs="Times New Roman"/>
          <w:sz w:val="24"/>
          <w:szCs w:val="24"/>
        </w:rPr>
        <w:t>Madrid ,</w:t>
      </w:r>
      <w:proofErr w:type="gramEnd"/>
      <w:r w:rsidRPr="000829B7">
        <w:rPr>
          <w:rFonts w:ascii="Times New Roman" w:hAnsi="Times New Roman" w:cs="Times New Roman"/>
          <w:sz w:val="24"/>
          <w:szCs w:val="24"/>
        </w:rPr>
        <w:t xml:space="preserve"> ‘La </w:t>
      </w:r>
      <w:proofErr w:type="spellStart"/>
      <w:r w:rsidRPr="000829B7">
        <w:rPr>
          <w:rFonts w:ascii="Times New Roman" w:hAnsi="Times New Roman" w:cs="Times New Roman"/>
          <w:sz w:val="24"/>
          <w:szCs w:val="24"/>
        </w:rPr>
        <w:t>protección</w:t>
      </w:r>
      <w:proofErr w:type="spellEnd"/>
      <w:r w:rsidRPr="000829B7">
        <w:rPr>
          <w:rFonts w:ascii="Times New Roman" w:hAnsi="Times New Roman" w:cs="Times New Roman"/>
          <w:sz w:val="24"/>
          <w:szCs w:val="24"/>
        </w:rPr>
        <w:t xml:space="preserve"> de la Corona: </w:t>
      </w:r>
      <w:proofErr w:type="spellStart"/>
      <w:r w:rsidRPr="000829B7">
        <w:rPr>
          <w:rFonts w:ascii="Times New Roman" w:hAnsi="Times New Roman" w:cs="Times New Roman"/>
          <w:sz w:val="24"/>
          <w:szCs w:val="24"/>
        </w:rPr>
        <w:t>Comiença</w:t>
      </w:r>
      <w:proofErr w:type="spellEnd"/>
      <w:r w:rsidRPr="000829B7">
        <w:rPr>
          <w:rFonts w:ascii="Times New Roman" w:hAnsi="Times New Roman" w:cs="Times New Roman"/>
          <w:sz w:val="24"/>
          <w:szCs w:val="24"/>
        </w:rPr>
        <w:t xml:space="preserve"> la </w:t>
      </w:r>
      <w:proofErr w:type="spellStart"/>
      <w:r w:rsidRPr="000829B7">
        <w:rPr>
          <w:rFonts w:ascii="Times New Roman" w:hAnsi="Times New Roman" w:cs="Times New Roman"/>
          <w:sz w:val="24"/>
          <w:szCs w:val="24"/>
        </w:rPr>
        <w:t>Crónica</w:t>
      </w:r>
      <w:proofErr w:type="spellEnd"/>
      <w:r w:rsidRPr="000829B7">
        <w:rPr>
          <w:rFonts w:ascii="Times New Roman" w:hAnsi="Times New Roman" w:cs="Times New Roman"/>
          <w:sz w:val="24"/>
          <w:szCs w:val="24"/>
        </w:rPr>
        <w:t xml:space="preserve"> del </w:t>
      </w:r>
      <w:proofErr w:type="spellStart"/>
      <w:r w:rsidRPr="000829B7">
        <w:rPr>
          <w:rFonts w:ascii="Times New Roman" w:hAnsi="Times New Roman" w:cs="Times New Roman"/>
          <w:sz w:val="24"/>
          <w:szCs w:val="24"/>
        </w:rPr>
        <w:t>serenissimo</w:t>
      </w:r>
      <w:proofErr w:type="spellEnd"/>
      <w:r w:rsidRPr="000829B7">
        <w:rPr>
          <w:rFonts w:ascii="Times New Roman" w:hAnsi="Times New Roman" w:cs="Times New Roman"/>
          <w:sz w:val="24"/>
          <w:szCs w:val="24"/>
        </w:rPr>
        <w:t xml:space="preserve"> </w:t>
      </w:r>
      <w:proofErr w:type="spellStart"/>
      <w:r w:rsidRPr="000829B7">
        <w:rPr>
          <w:rFonts w:ascii="Times New Roman" w:hAnsi="Times New Roman" w:cs="Times New Roman"/>
          <w:sz w:val="24"/>
          <w:szCs w:val="24"/>
        </w:rPr>
        <w:t>rey</w:t>
      </w:r>
      <w:proofErr w:type="spellEnd"/>
      <w:r w:rsidRPr="000829B7">
        <w:rPr>
          <w:rFonts w:ascii="Times New Roman" w:hAnsi="Times New Roman" w:cs="Times New Roman"/>
          <w:sz w:val="24"/>
          <w:szCs w:val="24"/>
        </w:rPr>
        <w:t xml:space="preserve"> don Juan el Segundo’, </w:t>
      </w:r>
      <w:r w:rsidRPr="000829B7">
        <w:rPr>
          <w:rFonts w:ascii="Times New Roman" w:hAnsi="Times New Roman" w:cs="Times New Roman"/>
          <w:i/>
          <w:sz w:val="24"/>
          <w:szCs w:val="24"/>
        </w:rPr>
        <w:t xml:space="preserve">Universidad </w:t>
      </w:r>
      <w:proofErr w:type="spellStart"/>
      <w:r w:rsidRPr="000829B7">
        <w:rPr>
          <w:rFonts w:ascii="Times New Roman" w:hAnsi="Times New Roman" w:cs="Times New Roman"/>
          <w:i/>
          <w:sz w:val="24"/>
          <w:szCs w:val="24"/>
        </w:rPr>
        <w:t>Complutense</w:t>
      </w:r>
      <w:proofErr w:type="spellEnd"/>
      <w:r w:rsidRPr="000829B7">
        <w:rPr>
          <w:rFonts w:ascii="Times New Roman" w:hAnsi="Times New Roman" w:cs="Times New Roman"/>
          <w:i/>
          <w:sz w:val="24"/>
          <w:szCs w:val="24"/>
        </w:rPr>
        <w:t xml:space="preserve"> Madrid </w:t>
      </w:r>
      <w:r w:rsidRPr="000829B7">
        <w:rPr>
          <w:rFonts w:ascii="Times New Roman" w:hAnsi="Times New Roman" w:cs="Times New Roman"/>
          <w:sz w:val="24"/>
          <w:szCs w:val="24"/>
        </w:rPr>
        <w:t xml:space="preserve">(Madrid: Universidad </w:t>
      </w:r>
      <w:proofErr w:type="spellStart"/>
      <w:r w:rsidRPr="000829B7">
        <w:rPr>
          <w:rFonts w:ascii="Times New Roman" w:hAnsi="Times New Roman" w:cs="Times New Roman"/>
          <w:sz w:val="24"/>
          <w:szCs w:val="24"/>
        </w:rPr>
        <w:t>Complutense</w:t>
      </w:r>
      <w:proofErr w:type="spellEnd"/>
      <w:r w:rsidRPr="000829B7">
        <w:rPr>
          <w:rFonts w:ascii="Times New Roman" w:hAnsi="Times New Roman" w:cs="Times New Roman"/>
          <w:sz w:val="24"/>
          <w:szCs w:val="24"/>
        </w:rPr>
        <w:t xml:space="preserve"> Madrid, 2018) available at </w:t>
      </w:r>
      <w:hyperlink r:id="rId17" w:history="1">
        <w:r w:rsidRPr="000829B7">
          <w:rPr>
            <w:rStyle w:val="Hyperlink"/>
            <w:rFonts w:ascii="Times New Roman" w:hAnsi="Times New Roman" w:cs="Times New Roman"/>
            <w:sz w:val="24"/>
            <w:szCs w:val="24"/>
          </w:rPr>
          <w:t>http://biblioteca.ucm.es/historica/comienca</w:t>
        </w:r>
      </w:hyperlink>
      <w:r w:rsidRPr="000829B7">
        <w:rPr>
          <w:rFonts w:ascii="Times New Roman" w:hAnsi="Times New Roman" w:cs="Times New Roman"/>
          <w:sz w:val="24"/>
          <w:szCs w:val="24"/>
        </w:rPr>
        <w:t xml:space="preserve"> [accessed 14/05/2018].</w:t>
      </w:r>
    </w:p>
    <w:sectPr w:rsidR="000829B7" w:rsidRPr="00F3592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522AD" w:rsidRDefault="00D522AD" w:rsidP="00E90678">
      <w:pPr>
        <w:spacing w:after="0" w:line="240" w:lineRule="auto"/>
      </w:pPr>
      <w:r>
        <w:separator/>
      </w:r>
    </w:p>
  </w:endnote>
  <w:endnote w:type="continuationSeparator" w:id="0">
    <w:p w:rsidR="00D522AD" w:rsidRDefault="00D522AD" w:rsidP="00E906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3">
    <w:panose1 w:val="050401020108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522AD" w:rsidRDefault="00D522AD" w:rsidP="00E90678">
      <w:pPr>
        <w:spacing w:after="0" w:line="240" w:lineRule="auto"/>
      </w:pPr>
      <w:r>
        <w:separator/>
      </w:r>
    </w:p>
  </w:footnote>
  <w:footnote w:type="continuationSeparator" w:id="0">
    <w:p w:rsidR="00D522AD" w:rsidRDefault="00D522AD" w:rsidP="00E90678">
      <w:pPr>
        <w:spacing w:after="0" w:line="240" w:lineRule="auto"/>
      </w:pPr>
      <w:r>
        <w:continuationSeparator/>
      </w:r>
    </w:p>
  </w:footnote>
  <w:footnote w:id="1">
    <w:p w:rsidR="00796B2B" w:rsidRPr="00EA16D5" w:rsidRDefault="00796B2B">
      <w:pPr>
        <w:pStyle w:val="FootnoteText"/>
        <w:rPr>
          <w:rFonts w:ascii="Times New Roman" w:hAnsi="Times New Roman" w:cs="Times New Roman"/>
          <w:sz w:val="22"/>
          <w:szCs w:val="24"/>
        </w:rPr>
      </w:pPr>
      <w:r w:rsidRPr="00EA16D5">
        <w:rPr>
          <w:rStyle w:val="FootnoteReference"/>
          <w:rFonts w:ascii="Times New Roman" w:hAnsi="Times New Roman" w:cs="Times New Roman"/>
          <w:sz w:val="22"/>
          <w:szCs w:val="24"/>
        </w:rPr>
        <w:footnoteRef/>
      </w:r>
      <w:r w:rsidRPr="00EA16D5">
        <w:rPr>
          <w:rFonts w:ascii="Times New Roman" w:hAnsi="Times New Roman" w:cs="Times New Roman"/>
          <w:sz w:val="22"/>
          <w:szCs w:val="24"/>
        </w:rPr>
        <w:t xml:space="preserve"> </w:t>
      </w:r>
      <w:r w:rsidR="00EA16D5" w:rsidRPr="00EA16D5">
        <w:rPr>
          <w:rFonts w:ascii="Times New Roman" w:hAnsi="Times New Roman" w:cs="Times New Roman"/>
          <w:sz w:val="22"/>
          <w:szCs w:val="24"/>
        </w:rPr>
        <w:t xml:space="preserve">Special Ref F615.321 MED – British Library, </w:t>
      </w:r>
      <w:r w:rsidR="00EA16D5" w:rsidRPr="00EA16D5">
        <w:rPr>
          <w:rFonts w:ascii="Times New Roman" w:hAnsi="Times New Roman" w:cs="Times New Roman"/>
          <w:i/>
          <w:sz w:val="22"/>
          <w:szCs w:val="24"/>
        </w:rPr>
        <w:t xml:space="preserve">A medieval herbal: a facsimile of British Library Egerton MS 747 </w:t>
      </w:r>
      <w:r w:rsidR="00EA16D5" w:rsidRPr="00EA16D5">
        <w:rPr>
          <w:rFonts w:ascii="Times New Roman" w:hAnsi="Times New Roman" w:cs="Times New Roman"/>
          <w:sz w:val="22"/>
          <w:szCs w:val="24"/>
        </w:rPr>
        <w:t>(London: British Library, 2003) folio 8r.</w:t>
      </w:r>
    </w:p>
  </w:footnote>
  <w:footnote w:id="2">
    <w:p w:rsidR="00796B2B" w:rsidRPr="00EA16D5" w:rsidRDefault="00796B2B" w:rsidP="00EA16D5">
      <w:pPr>
        <w:pStyle w:val="NoSpacing"/>
        <w:rPr>
          <w:rFonts w:ascii="Times New Roman" w:hAnsi="Times New Roman" w:cs="Times New Roman"/>
          <w:szCs w:val="24"/>
        </w:rPr>
      </w:pPr>
      <w:r w:rsidRPr="00EA16D5">
        <w:rPr>
          <w:rStyle w:val="FootnoteReference"/>
          <w:rFonts w:ascii="Times New Roman" w:hAnsi="Times New Roman" w:cs="Times New Roman"/>
          <w:szCs w:val="24"/>
        </w:rPr>
        <w:footnoteRef/>
      </w:r>
      <w:r w:rsidR="00EA16D5" w:rsidRPr="00EA16D5">
        <w:rPr>
          <w:rFonts w:ascii="Times New Roman" w:hAnsi="Times New Roman" w:cs="Times New Roman"/>
          <w:szCs w:val="24"/>
        </w:rPr>
        <w:t>Lloyd Library and Museum, ‘</w:t>
      </w:r>
      <w:proofErr w:type="spellStart"/>
      <w:r w:rsidR="00EA16D5" w:rsidRPr="00EA16D5">
        <w:rPr>
          <w:rFonts w:ascii="Times New Roman" w:hAnsi="Times New Roman" w:cs="Times New Roman"/>
          <w:iCs/>
          <w:szCs w:val="24"/>
        </w:rPr>
        <w:t>Botanicum</w:t>
      </w:r>
      <w:proofErr w:type="spellEnd"/>
      <w:r w:rsidR="00EA16D5" w:rsidRPr="00EA16D5">
        <w:rPr>
          <w:rFonts w:ascii="Times New Roman" w:hAnsi="Times New Roman" w:cs="Times New Roman"/>
          <w:iCs/>
          <w:szCs w:val="24"/>
        </w:rPr>
        <w:t xml:space="preserve"> </w:t>
      </w:r>
      <w:proofErr w:type="spellStart"/>
      <w:r w:rsidR="00EA16D5" w:rsidRPr="00EA16D5">
        <w:rPr>
          <w:rFonts w:ascii="Times New Roman" w:hAnsi="Times New Roman" w:cs="Times New Roman"/>
          <w:iCs/>
          <w:szCs w:val="24"/>
        </w:rPr>
        <w:t>Medicinale</w:t>
      </w:r>
      <w:proofErr w:type="spellEnd"/>
      <w:r w:rsidR="00EA16D5" w:rsidRPr="00EA16D5">
        <w:rPr>
          <w:rFonts w:ascii="Times New Roman" w:hAnsi="Times New Roman" w:cs="Times New Roman"/>
          <w:iCs/>
          <w:szCs w:val="24"/>
        </w:rPr>
        <w:t>’, Biodiversity Heritage Library (San Francisco: Biodiversity Heritage Library, 2018)</w:t>
      </w:r>
      <w:r w:rsidR="00EA16D5" w:rsidRPr="00EA16D5">
        <w:rPr>
          <w:rFonts w:ascii="Times New Roman" w:hAnsi="Times New Roman" w:cs="Times New Roman"/>
          <w:i/>
          <w:iCs/>
          <w:szCs w:val="24"/>
        </w:rPr>
        <w:t xml:space="preserve"> </w:t>
      </w:r>
      <w:r w:rsidR="00EA16D5" w:rsidRPr="00EA16D5">
        <w:rPr>
          <w:rFonts w:ascii="Times New Roman" w:hAnsi="Times New Roman" w:cs="Times New Roman"/>
          <w:szCs w:val="24"/>
        </w:rPr>
        <w:t xml:space="preserve">available at </w:t>
      </w:r>
      <w:hyperlink r:id="rId1" w:anchor="/summary" w:history="1">
        <w:r w:rsidR="00EA16D5" w:rsidRPr="00EA16D5">
          <w:rPr>
            <w:rStyle w:val="Hyperlink"/>
            <w:rFonts w:ascii="Times New Roman" w:hAnsi="Times New Roman" w:cs="Times New Roman"/>
            <w:szCs w:val="24"/>
          </w:rPr>
          <w:t>https://www.biodiversitylibrary.org/bibliography/133520#/summary</w:t>
        </w:r>
      </w:hyperlink>
      <w:r w:rsidR="00EA16D5" w:rsidRPr="00EA16D5">
        <w:rPr>
          <w:rFonts w:ascii="Times New Roman" w:hAnsi="Times New Roman" w:cs="Times New Roman"/>
          <w:szCs w:val="24"/>
        </w:rPr>
        <w:t xml:space="preserve"> [accessed 14/05/2018].</w:t>
      </w:r>
    </w:p>
  </w:footnote>
  <w:footnote w:id="3">
    <w:p w:rsidR="00277629" w:rsidRPr="00EA16D5" w:rsidRDefault="00277629">
      <w:pPr>
        <w:pStyle w:val="FootnoteText"/>
        <w:rPr>
          <w:rFonts w:ascii="Times New Roman" w:hAnsi="Times New Roman" w:cs="Times New Roman"/>
          <w:sz w:val="22"/>
          <w:szCs w:val="24"/>
        </w:rPr>
      </w:pPr>
      <w:r w:rsidRPr="00EA16D5">
        <w:rPr>
          <w:rStyle w:val="FootnoteReference"/>
          <w:rFonts w:ascii="Times New Roman" w:hAnsi="Times New Roman" w:cs="Times New Roman"/>
          <w:sz w:val="22"/>
          <w:szCs w:val="24"/>
        </w:rPr>
        <w:footnoteRef/>
      </w:r>
      <w:r w:rsidRPr="00EA16D5">
        <w:rPr>
          <w:rFonts w:ascii="Times New Roman" w:hAnsi="Times New Roman" w:cs="Times New Roman"/>
          <w:sz w:val="22"/>
          <w:szCs w:val="24"/>
        </w:rPr>
        <w:t xml:space="preserve"> </w:t>
      </w:r>
      <w:r w:rsidR="00EA16D5" w:rsidRPr="00EA16D5">
        <w:rPr>
          <w:rFonts w:ascii="Times New Roman" w:hAnsi="Times New Roman" w:cs="Times New Roman"/>
          <w:sz w:val="22"/>
          <w:szCs w:val="24"/>
        </w:rPr>
        <w:t xml:space="preserve">Special Reference Q091PAN – S. </w:t>
      </w:r>
      <w:proofErr w:type="spellStart"/>
      <w:r w:rsidR="00EA16D5" w:rsidRPr="00EA16D5">
        <w:rPr>
          <w:rFonts w:ascii="Times New Roman" w:hAnsi="Times New Roman" w:cs="Times New Roman"/>
          <w:sz w:val="22"/>
          <w:szCs w:val="24"/>
        </w:rPr>
        <w:t>Panayotova</w:t>
      </w:r>
      <w:proofErr w:type="spellEnd"/>
      <w:r w:rsidR="00EA16D5" w:rsidRPr="00EA16D5">
        <w:rPr>
          <w:rFonts w:ascii="Times New Roman" w:hAnsi="Times New Roman" w:cs="Times New Roman"/>
          <w:sz w:val="22"/>
          <w:szCs w:val="24"/>
        </w:rPr>
        <w:t xml:space="preserve"> and Fitzwilliam Museum, </w:t>
      </w:r>
      <w:r w:rsidR="00EA16D5" w:rsidRPr="00EA16D5">
        <w:rPr>
          <w:rFonts w:ascii="Times New Roman" w:hAnsi="Times New Roman" w:cs="Times New Roman"/>
          <w:i/>
          <w:sz w:val="22"/>
          <w:szCs w:val="24"/>
        </w:rPr>
        <w:t xml:space="preserve">The Macclesfield Psalter </w:t>
      </w:r>
      <w:r w:rsidR="00EA16D5" w:rsidRPr="00EA16D5">
        <w:rPr>
          <w:rFonts w:ascii="Times New Roman" w:hAnsi="Times New Roman" w:cs="Times New Roman"/>
          <w:sz w:val="22"/>
          <w:szCs w:val="24"/>
        </w:rPr>
        <w:t>(London: Thames and Hudson, 2008) folio 2v.</w:t>
      </w:r>
    </w:p>
  </w:footnote>
  <w:footnote w:id="4">
    <w:p w:rsidR="00531E7B" w:rsidRPr="00EA16D5" w:rsidRDefault="00531E7B">
      <w:pPr>
        <w:pStyle w:val="FootnoteText"/>
        <w:rPr>
          <w:rFonts w:ascii="Times New Roman" w:hAnsi="Times New Roman" w:cs="Times New Roman"/>
          <w:sz w:val="22"/>
          <w:szCs w:val="24"/>
        </w:rPr>
      </w:pPr>
      <w:r w:rsidRPr="00EA16D5">
        <w:rPr>
          <w:rStyle w:val="FootnoteReference"/>
          <w:rFonts w:ascii="Times New Roman" w:hAnsi="Times New Roman" w:cs="Times New Roman"/>
          <w:sz w:val="22"/>
          <w:szCs w:val="24"/>
        </w:rPr>
        <w:footnoteRef/>
      </w:r>
      <w:r w:rsidRPr="00EA16D5">
        <w:rPr>
          <w:rFonts w:ascii="Times New Roman" w:hAnsi="Times New Roman" w:cs="Times New Roman"/>
          <w:sz w:val="22"/>
          <w:szCs w:val="24"/>
        </w:rPr>
        <w:t xml:space="preserve"> </w:t>
      </w:r>
      <w:r w:rsidR="00EA16D5" w:rsidRPr="00EA16D5">
        <w:rPr>
          <w:rFonts w:ascii="Times New Roman" w:hAnsi="Times New Roman" w:cs="Times New Roman"/>
          <w:sz w:val="22"/>
          <w:szCs w:val="24"/>
        </w:rPr>
        <w:t xml:space="preserve">Fitzwilliam College ‘About the Macclesfield Psalter’, </w:t>
      </w:r>
      <w:r w:rsidR="00EA16D5" w:rsidRPr="00EA16D5">
        <w:rPr>
          <w:rFonts w:ascii="Times New Roman" w:hAnsi="Times New Roman" w:cs="Times New Roman"/>
          <w:i/>
          <w:sz w:val="22"/>
          <w:szCs w:val="24"/>
        </w:rPr>
        <w:t xml:space="preserve">The Fitzwilliam Museum </w:t>
      </w:r>
      <w:r w:rsidR="00EA16D5" w:rsidRPr="00EA16D5">
        <w:rPr>
          <w:rFonts w:ascii="Times New Roman" w:hAnsi="Times New Roman" w:cs="Times New Roman"/>
          <w:sz w:val="22"/>
          <w:szCs w:val="24"/>
        </w:rPr>
        <w:t xml:space="preserve">(Cambridge: University of Cambridge, 2018) available at </w:t>
      </w:r>
      <w:hyperlink r:id="rId2" w:history="1">
        <w:r w:rsidR="00EA16D5" w:rsidRPr="00EA16D5">
          <w:rPr>
            <w:rStyle w:val="Hyperlink"/>
            <w:rFonts w:ascii="Times New Roman" w:hAnsi="Times New Roman" w:cs="Times New Roman"/>
            <w:sz w:val="22"/>
            <w:szCs w:val="24"/>
          </w:rPr>
          <w:t>http://www.fitzmuseum.cam.ac.uk/gallery/macclesfield/about/index.html</w:t>
        </w:r>
      </w:hyperlink>
      <w:r w:rsidR="00EA16D5" w:rsidRPr="00EA16D5">
        <w:rPr>
          <w:rFonts w:ascii="Times New Roman" w:hAnsi="Times New Roman" w:cs="Times New Roman"/>
          <w:sz w:val="22"/>
          <w:szCs w:val="24"/>
        </w:rPr>
        <w:t xml:space="preserve"> [accessed 14/05/2018].</w:t>
      </w:r>
    </w:p>
  </w:footnote>
  <w:footnote w:id="5">
    <w:p w:rsidR="00531E7B" w:rsidRPr="00EA16D5" w:rsidRDefault="00531E7B">
      <w:pPr>
        <w:pStyle w:val="FootnoteText"/>
        <w:rPr>
          <w:rFonts w:ascii="Times New Roman" w:hAnsi="Times New Roman" w:cs="Times New Roman"/>
          <w:sz w:val="22"/>
          <w:szCs w:val="24"/>
        </w:rPr>
      </w:pPr>
      <w:r w:rsidRPr="00EA16D5">
        <w:rPr>
          <w:rStyle w:val="FootnoteReference"/>
          <w:rFonts w:ascii="Times New Roman" w:hAnsi="Times New Roman" w:cs="Times New Roman"/>
          <w:sz w:val="22"/>
          <w:szCs w:val="24"/>
        </w:rPr>
        <w:footnoteRef/>
      </w:r>
      <w:r w:rsidRPr="00EA16D5">
        <w:rPr>
          <w:rFonts w:ascii="Times New Roman" w:hAnsi="Times New Roman" w:cs="Times New Roman"/>
          <w:sz w:val="22"/>
          <w:szCs w:val="24"/>
        </w:rPr>
        <w:t xml:space="preserve"> </w:t>
      </w:r>
      <w:r w:rsidR="00EA16D5" w:rsidRPr="00EA16D5">
        <w:rPr>
          <w:rFonts w:ascii="Times New Roman" w:hAnsi="Times New Roman" w:cs="Times New Roman"/>
          <w:sz w:val="22"/>
          <w:szCs w:val="24"/>
        </w:rPr>
        <w:t xml:space="preserve">Fitzwilliam College ‘About the Macclesfield Psalter’, available at </w:t>
      </w:r>
      <w:hyperlink r:id="rId3" w:history="1">
        <w:r w:rsidR="00EA16D5" w:rsidRPr="00EA16D5">
          <w:rPr>
            <w:rStyle w:val="Hyperlink"/>
            <w:rFonts w:ascii="Times New Roman" w:hAnsi="Times New Roman" w:cs="Times New Roman"/>
            <w:sz w:val="22"/>
            <w:szCs w:val="24"/>
          </w:rPr>
          <w:t>http://www.fitzmuseum.cam.ac.uk/gallery/macclesfield/about/index.html</w:t>
        </w:r>
      </w:hyperlink>
      <w:r w:rsidR="00EA16D5" w:rsidRPr="00EA16D5">
        <w:rPr>
          <w:rFonts w:ascii="Times New Roman" w:hAnsi="Times New Roman" w:cs="Times New Roman"/>
          <w:sz w:val="22"/>
          <w:szCs w:val="24"/>
        </w:rPr>
        <w:t xml:space="preserve"> [accessed 14/05/2018].</w:t>
      </w:r>
    </w:p>
  </w:footnote>
  <w:footnote w:id="6">
    <w:p w:rsidR="00814FCC" w:rsidRPr="00EA16D5" w:rsidRDefault="00814FCC">
      <w:pPr>
        <w:pStyle w:val="FootnoteText"/>
        <w:rPr>
          <w:rFonts w:ascii="Times New Roman" w:hAnsi="Times New Roman" w:cs="Times New Roman"/>
          <w:sz w:val="22"/>
          <w:szCs w:val="24"/>
        </w:rPr>
      </w:pPr>
      <w:r w:rsidRPr="00EA16D5">
        <w:rPr>
          <w:rStyle w:val="FootnoteReference"/>
          <w:rFonts w:ascii="Times New Roman" w:hAnsi="Times New Roman" w:cs="Times New Roman"/>
          <w:sz w:val="22"/>
          <w:szCs w:val="24"/>
        </w:rPr>
        <w:footnoteRef/>
      </w:r>
      <w:r w:rsidRPr="00EA16D5">
        <w:rPr>
          <w:rFonts w:ascii="Times New Roman" w:hAnsi="Times New Roman" w:cs="Times New Roman"/>
          <w:sz w:val="22"/>
          <w:szCs w:val="24"/>
        </w:rPr>
        <w:t xml:space="preserve"> </w:t>
      </w:r>
      <w:r w:rsidR="00EA16D5" w:rsidRPr="00EA16D5">
        <w:rPr>
          <w:rFonts w:ascii="Times New Roman" w:hAnsi="Times New Roman" w:cs="Times New Roman"/>
          <w:sz w:val="22"/>
        </w:rPr>
        <w:t xml:space="preserve">Special Reference F 019 LUT - Brown M., and British Library, </w:t>
      </w:r>
      <w:r w:rsidR="00EA16D5" w:rsidRPr="00EA16D5">
        <w:rPr>
          <w:rFonts w:ascii="Times New Roman" w:hAnsi="Times New Roman" w:cs="Times New Roman"/>
          <w:i/>
          <w:sz w:val="22"/>
        </w:rPr>
        <w:t xml:space="preserve">The Luttrell Psalter: a facsimile </w:t>
      </w:r>
      <w:r w:rsidR="00EA16D5" w:rsidRPr="00EA16D5">
        <w:rPr>
          <w:rFonts w:ascii="Times New Roman" w:hAnsi="Times New Roman" w:cs="Times New Roman"/>
          <w:sz w:val="22"/>
        </w:rPr>
        <w:t>(London: British Library, 2008) folio 24v.</w:t>
      </w:r>
    </w:p>
  </w:footnote>
  <w:footnote w:id="7">
    <w:p w:rsidR="00277213" w:rsidRPr="00EA16D5" w:rsidRDefault="00277213" w:rsidP="00EA16D5">
      <w:pPr>
        <w:pStyle w:val="NoSpacing"/>
      </w:pPr>
      <w:r w:rsidRPr="00EA16D5">
        <w:rPr>
          <w:rStyle w:val="FootnoteReference"/>
          <w:rFonts w:ascii="Times New Roman" w:hAnsi="Times New Roman" w:cs="Times New Roman"/>
          <w:szCs w:val="24"/>
        </w:rPr>
        <w:footnoteRef/>
      </w:r>
      <w:r w:rsidRPr="00EA16D5">
        <w:rPr>
          <w:szCs w:val="24"/>
        </w:rPr>
        <w:t xml:space="preserve"> </w:t>
      </w:r>
      <w:r w:rsidR="00EA16D5" w:rsidRPr="00EA16D5">
        <w:rPr>
          <w:rFonts w:ascii="Times New Roman" w:hAnsi="Times New Roman" w:cs="Times New Roman"/>
        </w:rPr>
        <w:t xml:space="preserve">Collins Staff, </w:t>
      </w:r>
      <w:r w:rsidR="00EA16D5" w:rsidRPr="00EA16D5">
        <w:rPr>
          <w:rFonts w:ascii="Times New Roman" w:hAnsi="Times New Roman" w:cs="Times New Roman"/>
          <w:i/>
        </w:rPr>
        <w:t xml:space="preserve">Holy Bible: King James Version </w:t>
      </w:r>
      <w:r w:rsidR="00EA16D5" w:rsidRPr="00EA16D5">
        <w:rPr>
          <w:rFonts w:ascii="Times New Roman" w:hAnsi="Times New Roman" w:cs="Times New Roman"/>
        </w:rPr>
        <w:t>(Glasgow: Harper Collins</w:t>
      </w:r>
      <w:r w:rsidR="00EA16D5">
        <w:rPr>
          <w:rFonts w:ascii="Times New Roman" w:hAnsi="Times New Roman" w:cs="Times New Roman"/>
        </w:rPr>
        <w:t xml:space="preserve">, </w:t>
      </w:r>
      <w:r w:rsidR="00EA16D5" w:rsidRPr="00EA16D5">
        <w:rPr>
          <w:rFonts w:ascii="Times New Roman" w:hAnsi="Times New Roman" w:cs="Times New Roman"/>
        </w:rPr>
        <w:t>2011) Psalms 10:3-6.</w:t>
      </w:r>
    </w:p>
  </w:footnote>
  <w:footnote w:id="8">
    <w:p w:rsidR="00E54D50" w:rsidRPr="00EA16D5" w:rsidRDefault="00E54D50">
      <w:pPr>
        <w:pStyle w:val="FootnoteText"/>
        <w:rPr>
          <w:rFonts w:ascii="Times New Roman" w:hAnsi="Times New Roman" w:cs="Times New Roman"/>
          <w:sz w:val="22"/>
          <w:szCs w:val="24"/>
        </w:rPr>
      </w:pPr>
      <w:r w:rsidRPr="00EA16D5">
        <w:rPr>
          <w:rStyle w:val="FootnoteReference"/>
          <w:rFonts w:ascii="Times New Roman" w:hAnsi="Times New Roman" w:cs="Times New Roman"/>
          <w:sz w:val="22"/>
          <w:szCs w:val="24"/>
        </w:rPr>
        <w:footnoteRef/>
      </w:r>
      <w:r w:rsidRPr="00EA16D5">
        <w:rPr>
          <w:rFonts w:ascii="Times New Roman" w:hAnsi="Times New Roman" w:cs="Times New Roman"/>
          <w:sz w:val="22"/>
          <w:szCs w:val="24"/>
        </w:rPr>
        <w:t xml:space="preserve"> </w:t>
      </w:r>
      <w:r w:rsidR="00EA16D5" w:rsidRPr="001A5AD0">
        <w:rPr>
          <w:rFonts w:ascii="Times New Roman" w:hAnsi="Times New Roman" w:cs="Times New Roman"/>
          <w:sz w:val="22"/>
          <w:szCs w:val="22"/>
        </w:rPr>
        <w:t xml:space="preserve">British Library, ‘Luttrell Psalter’, </w:t>
      </w:r>
      <w:r w:rsidR="00EA16D5" w:rsidRPr="001A5AD0">
        <w:rPr>
          <w:rFonts w:ascii="Times New Roman" w:hAnsi="Times New Roman" w:cs="Times New Roman"/>
          <w:i/>
          <w:sz w:val="22"/>
          <w:szCs w:val="22"/>
        </w:rPr>
        <w:t xml:space="preserve">British Library </w:t>
      </w:r>
      <w:r w:rsidR="00EA16D5" w:rsidRPr="001A5AD0">
        <w:rPr>
          <w:rFonts w:ascii="Times New Roman" w:hAnsi="Times New Roman" w:cs="Times New Roman"/>
          <w:sz w:val="22"/>
          <w:szCs w:val="22"/>
        </w:rPr>
        <w:t xml:space="preserve">(London: British Library, 2018) available at </w:t>
      </w:r>
      <w:hyperlink r:id="rId4" w:history="1">
        <w:r w:rsidR="00EA16D5" w:rsidRPr="001A5AD0">
          <w:rPr>
            <w:rStyle w:val="Hyperlink"/>
            <w:rFonts w:ascii="Times New Roman" w:hAnsi="Times New Roman" w:cs="Times New Roman"/>
            <w:sz w:val="22"/>
            <w:szCs w:val="22"/>
          </w:rPr>
          <w:t>http://www.bl.uk/onlinegallery/sacredtexts/luttrellpsalter.html</w:t>
        </w:r>
      </w:hyperlink>
      <w:r w:rsidR="00EA16D5" w:rsidRPr="001A5AD0">
        <w:rPr>
          <w:rFonts w:ascii="Times New Roman" w:hAnsi="Times New Roman" w:cs="Times New Roman"/>
          <w:sz w:val="22"/>
          <w:szCs w:val="22"/>
        </w:rPr>
        <w:t xml:space="preserve"> [accessed at 14/05/2018].</w:t>
      </w:r>
    </w:p>
  </w:footnote>
  <w:footnote w:id="9">
    <w:p w:rsidR="00085F77" w:rsidRPr="00EA16D5" w:rsidRDefault="00085F77" w:rsidP="00EA16D5">
      <w:pPr>
        <w:pStyle w:val="NoSpacing"/>
        <w:rPr>
          <w:b/>
          <w:iCs/>
          <w:u w:val="single"/>
        </w:rPr>
      </w:pPr>
      <w:r w:rsidRPr="00EA16D5">
        <w:rPr>
          <w:rStyle w:val="FootnoteReference"/>
          <w:rFonts w:ascii="Times New Roman" w:hAnsi="Times New Roman" w:cs="Times New Roman"/>
          <w:szCs w:val="24"/>
        </w:rPr>
        <w:footnoteRef/>
      </w:r>
      <w:r w:rsidRPr="00EA16D5">
        <w:t xml:space="preserve"> </w:t>
      </w:r>
      <w:r w:rsidR="00EA16D5" w:rsidRPr="00EA16D5">
        <w:rPr>
          <w:rFonts w:ascii="Times New Roman" w:hAnsi="Times New Roman" w:cs="Times New Roman"/>
        </w:rPr>
        <w:t xml:space="preserve">Special Reference Q741.64 LYE – J. P. R., Lyell, </w:t>
      </w:r>
      <w:r w:rsidR="00EA16D5" w:rsidRPr="00EA16D5">
        <w:rPr>
          <w:rFonts w:ascii="Times New Roman" w:hAnsi="Times New Roman" w:cs="Times New Roman"/>
          <w:i/>
        </w:rPr>
        <w:t xml:space="preserve">Early Book Illustration in Spain </w:t>
      </w:r>
      <w:r w:rsidR="00EA16D5" w:rsidRPr="00EA16D5">
        <w:rPr>
          <w:rFonts w:ascii="Times New Roman" w:hAnsi="Times New Roman" w:cs="Times New Roman"/>
        </w:rPr>
        <w:t>(Ne</w:t>
      </w:r>
      <w:r w:rsidR="00EA16D5">
        <w:rPr>
          <w:rFonts w:ascii="Times New Roman" w:hAnsi="Times New Roman" w:cs="Times New Roman"/>
        </w:rPr>
        <w:t>w Yor</w:t>
      </w:r>
      <w:r w:rsidR="000829B7">
        <w:rPr>
          <w:rFonts w:ascii="Times New Roman" w:hAnsi="Times New Roman" w:cs="Times New Roman"/>
        </w:rPr>
        <w:t>k: Hacker Art Books, 1976) p.285.</w:t>
      </w:r>
    </w:p>
  </w:footnote>
  <w:footnote w:id="10">
    <w:p w:rsidR="00286514" w:rsidRPr="00EA16D5" w:rsidRDefault="00286514">
      <w:pPr>
        <w:pStyle w:val="FootnoteText"/>
        <w:rPr>
          <w:rFonts w:ascii="Times New Roman" w:hAnsi="Times New Roman" w:cs="Times New Roman"/>
          <w:sz w:val="22"/>
          <w:szCs w:val="24"/>
        </w:rPr>
      </w:pPr>
      <w:r w:rsidRPr="00EA16D5">
        <w:rPr>
          <w:rStyle w:val="FootnoteReference"/>
          <w:rFonts w:ascii="Times New Roman" w:hAnsi="Times New Roman" w:cs="Times New Roman"/>
          <w:sz w:val="22"/>
          <w:szCs w:val="24"/>
        </w:rPr>
        <w:footnoteRef/>
      </w:r>
      <w:r w:rsidRPr="00EA16D5">
        <w:rPr>
          <w:rFonts w:ascii="Times New Roman" w:hAnsi="Times New Roman" w:cs="Times New Roman"/>
          <w:sz w:val="22"/>
          <w:szCs w:val="24"/>
        </w:rPr>
        <w:t xml:space="preserve"> </w:t>
      </w:r>
      <w:r w:rsidR="000829B7" w:rsidRPr="001A5AD0">
        <w:rPr>
          <w:rFonts w:ascii="Times New Roman" w:hAnsi="Times New Roman" w:cs="Times New Roman"/>
          <w:sz w:val="22"/>
          <w:szCs w:val="22"/>
        </w:rPr>
        <w:t xml:space="preserve">Universidad </w:t>
      </w:r>
      <w:proofErr w:type="spellStart"/>
      <w:r w:rsidR="000829B7" w:rsidRPr="001A5AD0">
        <w:rPr>
          <w:rFonts w:ascii="Times New Roman" w:hAnsi="Times New Roman" w:cs="Times New Roman"/>
          <w:sz w:val="22"/>
          <w:szCs w:val="22"/>
        </w:rPr>
        <w:t>Complutense</w:t>
      </w:r>
      <w:proofErr w:type="spellEnd"/>
      <w:r w:rsidR="000829B7" w:rsidRPr="001A5AD0">
        <w:rPr>
          <w:rFonts w:ascii="Times New Roman" w:hAnsi="Times New Roman" w:cs="Times New Roman"/>
          <w:sz w:val="22"/>
          <w:szCs w:val="22"/>
        </w:rPr>
        <w:t xml:space="preserve"> </w:t>
      </w:r>
      <w:proofErr w:type="gramStart"/>
      <w:r w:rsidR="000829B7" w:rsidRPr="001A5AD0">
        <w:rPr>
          <w:rFonts w:ascii="Times New Roman" w:hAnsi="Times New Roman" w:cs="Times New Roman"/>
          <w:sz w:val="22"/>
          <w:szCs w:val="22"/>
        </w:rPr>
        <w:t>Madrid ,</w:t>
      </w:r>
      <w:proofErr w:type="gramEnd"/>
      <w:r w:rsidR="000829B7" w:rsidRPr="001A5AD0">
        <w:rPr>
          <w:rFonts w:ascii="Times New Roman" w:hAnsi="Times New Roman" w:cs="Times New Roman"/>
          <w:sz w:val="22"/>
          <w:szCs w:val="22"/>
        </w:rPr>
        <w:t xml:space="preserve"> ‘La </w:t>
      </w:r>
      <w:proofErr w:type="spellStart"/>
      <w:r w:rsidR="000829B7" w:rsidRPr="001A5AD0">
        <w:rPr>
          <w:rFonts w:ascii="Times New Roman" w:hAnsi="Times New Roman" w:cs="Times New Roman"/>
          <w:sz w:val="22"/>
          <w:szCs w:val="22"/>
        </w:rPr>
        <w:t>protección</w:t>
      </w:r>
      <w:proofErr w:type="spellEnd"/>
      <w:r w:rsidR="000829B7" w:rsidRPr="001A5AD0">
        <w:rPr>
          <w:rFonts w:ascii="Times New Roman" w:hAnsi="Times New Roman" w:cs="Times New Roman"/>
          <w:sz w:val="22"/>
          <w:szCs w:val="22"/>
        </w:rPr>
        <w:t xml:space="preserve"> de la Corona: </w:t>
      </w:r>
      <w:proofErr w:type="spellStart"/>
      <w:r w:rsidR="000829B7" w:rsidRPr="001A5AD0">
        <w:rPr>
          <w:rFonts w:ascii="Times New Roman" w:hAnsi="Times New Roman" w:cs="Times New Roman"/>
          <w:sz w:val="22"/>
          <w:szCs w:val="22"/>
        </w:rPr>
        <w:t>Comiença</w:t>
      </w:r>
      <w:proofErr w:type="spellEnd"/>
      <w:r w:rsidR="000829B7" w:rsidRPr="001A5AD0">
        <w:rPr>
          <w:rFonts w:ascii="Times New Roman" w:hAnsi="Times New Roman" w:cs="Times New Roman"/>
          <w:sz w:val="22"/>
          <w:szCs w:val="22"/>
        </w:rPr>
        <w:t xml:space="preserve"> la </w:t>
      </w:r>
      <w:proofErr w:type="spellStart"/>
      <w:r w:rsidR="000829B7" w:rsidRPr="001A5AD0">
        <w:rPr>
          <w:rFonts w:ascii="Times New Roman" w:hAnsi="Times New Roman" w:cs="Times New Roman"/>
          <w:sz w:val="22"/>
          <w:szCs w:val="22"/>
        </w:rPr>
        <w:t>Crónica</w:t>
      </w:r>
      <w:proofErr w:type="spellEnd"/>
      <w:r w:rsidR="000829B7" w:rsidRPr="001A5AD0">
        <w:rPr>
          <w:rFonts w:ascii="Times New Roman" w:hAnsi="Times New Roman" w:cs="Times New Roman"/>
          <w:sz w:val="22"/>
          <w:szCs w:val="22"/>
        </w:rPr>
        <w:t xml:space="preserve"> del </w:t>
      </w:r>
      <w:proofErr w:type="spellStart"/>
      <w:r w:rsidR="000829B7" w:rsidRPr="001A5AD0">
        <w:rPr>
          <w:rFonts w:ascii="Times New Roman" w:hAnsi="Times New Roman" w:cs="Times New Roman"/>
          <w:sz w:val="22"/>
          <w:szCs w:val="22"/>
        </w:rPr>
        <w:t>serenissimo</w:t>
      </w:r>
      <w:proofErr w:type="spellEnd"/>
      <w:r w:rsidR="000829B7" w:rsidRPr="001A5AD0">
        <w:rPr>
          <w:rFonts w:ascii="Times New Roman" w:hAnsi="Times New Roman" w:cs="Times New Roman"/>
          <w:sz w:val="22"/>
          <w:szCs w:val="22"/>
        </w:rPr>
        <w:t xml:space="preserve"> </w:t>
      </w:r>
      <w:proofErr w:type="spellStart"/>
      <w:r w:rsidR="000829B7" w:rsidRPr="001A5AD0">
        <w:rPr>
          <w:rFonts w:ascii="Times New Roman" w:hAnsi="Times New Roman" w:cs="Times New Roman"/>
          <w:sz w:val="22"/>
          <w:szCs w:val="22"/>
        </w:rPr>
        <w:t>rey</w:t>
      </w:r>
      <w:proofErr w:type="spellEnd"/>
      <w:r w:rsidR="000829B7" w:rsidRPr="001A5AD0">
        <w:rPr>
          <w:rFonts w:ascii="Times New Roman" w:hAnsi="Times New Roman" w:cs="Times New Roman"/>
          <w:sz w:val="22"/>
          <w:szCs w:val="22"/>
        </w:rPr>
        <w:t xml:space="preserve"> don Juan el Segundo’, </w:t>
      </w:r>
      <w:r w:rsidR="000829B7" w:rsidRPr="001A5AD0">
        <w:rPr>
          <w:rFonts w:ascii="Times New Roman" w:hAnsi="Times New Roman" w:cs="Times New Roman"/>
          <w:i/>
          <w:sz w:val="22"/>
          <w:szCs w:val="22"/>
        </w:rPr>
        <w:t xml:space="preserve">Universidad </w:t>
      </w:r>
      <w:proofErr w:type="spellStart"/>
      <w:r w:rsidR="000829B7" w:rsidRPr="001A5AD0">
        <w:rPr>
          <w:rFonts w:ascii="Times New Roman" w:hAnsi="Times New Roman" w:cs="Times New Roman"/>
          <w:i/>
          <w:sz w:val="22"/>
          <w:szCs w:val="22"/>
        </w:rPr>
        <w:t>Complutense</w:t>
      </w:r>
      <w:proofErr w:type="spellEnd"/>
      <w:r w:rsidR="000829B7" w:rsidRPr="001A5AD0">
        <w:rPr>
          <w:rFonts w:ascii="Times New Roman" w:hAnsi="Times New Roman" w:cs="Times New Roman"/>
          <w:i/>
          <w:sz w:val="22"/>
          <w:szCs w:val="22"/>
        </w:rPr>
        <w:t xml:space="preserve"> Madrid </w:t>
      </w:r>
      <w:r w:rsidR="000829B7" w:rsidRPr="001A5AD0">
        <w:rPr>
          <w:rFonts w:ascii="Times New Roman" w:hAnsi="Times New Roman" w:cs="Times New Roman"/>
          <w:sz w:val="22"/>
          <w:szCs w:val="22"/>
        </w:rPr>
        <w:t xml:space="preserve">(Madrid: Universidad </w:t>
      </w:r>
      <w:proofErr w:type="spellStart"/>
      <w:r w:rsidR="000829B7" w:rsidRPr="001A5AD0">
        <w:rPr>
          <w:rFonts w:ascii="Times New Roman" w:hAnsi="Times New Roman" w:cs="Times New Roman"/>
          <w:sz w:val="22"/>
          <w:szCs w:val="22"/>
        </w:rPr>
        <w:t>Complutense</w:t>
      </w:r>
      <w:proofErr w:type="spellEnd"/>
      <w:r w:rsidR="000829B7" w:rsidRPr="001A5AD0">
        <w:rPr>
          <w:rFonts w:ascii="Times New Roman" w:hAnsi="Times New Roman" w:cs="Times New Roman"/>
          <w:sz w:val="22"/>
          <w:szCs w:val="22"/>
        </w:rPr>
        <w:t xml:space="preserve"> Madrid, 2018) available at </w:t>
      </w:r>
      <w:hyperlink r:id="rId5" w:history="1">
        <w:r w:rsidR="000829B7" w:rsidRPr="001A5AD0">
          <w:rPr>
            <w:rStyle w:val="Hyperlink"/>
            <w:rFonts w:ascii="Times New Roman" w:hAnsi="Times New Roman" w:cs="Times New Roman"/>
            <w:sz w:val="22"/>
            <w:szCs w:val="22"/>
          </w:rPr>
          <w:t>http://biblioteca.ucm.es/historica/comienca</w:t>
        </w:r>
      </w:hyperlink>
      <w:r w:rsidR="000829B7" w:rsidRPr="001A5AD0">
        <w:rPr>
          <w:rFonts w:ascii="Times New Roman" w:hAnsi="Times New Roman" w:cs="Times New Roman"/>
          <w:sz w:val="22"/>
          <w:szCs w:val="22"/>
        </w:rPr>
        <w:t xml:space="preserve"> [accessed 14/05/2018].</w:t>
      </w:r>
    </w:p>
  </w:footnote>
  <w:footnote w:id="11">
    <w:p w:rsidR="00286514" w:rsidRPr="00EA16D5" w:rsidRDefault="00286514">
      <w:pPr>
        <w:pStyle w:val="FootnoteText"/>
        <w:rPr>
          <w:rFonts w:ascii="Times New Roman" w:hAnsi="Times New Roman" w:cs="Times New Roman"/>
          <w:sz w:val="22"/>
          <w:szCs w:val="24"/>
        </w:rPr>
      </w:pPr>
      <w:r w:rsidRPr="00EA16D5">
        <w:rPr>
          <w:rStyle w:val="FootnoteReference"/>
          <w:rFonts w:ascii="Times New Roman" w:hAnsi="Times New Roman" w:cs="Times New Roman"/>
          <w:sz w:val="22"/>
          <w:szCs w:val="24"/>
        </w:rPr>
        <w:footnoteRef/>
      </w:r>
      <w:r w:rsidRPr="00EA16D5">
        <w:rPr>
          <w:rFonts w:ascii="Times New Roman" w:hAnsi="Times New Roman" w:cs="Times New Roman"/>
          <w:sz w:val="22"/>
          <w:szCs w:val="24"/>
        </w:rPr>
        <w:t xml:space="preserve"> </w:t>
      </w:r>
      <w:r w:rsidR="000829B7" w:rsidRPr="001A5AD0">
        <w:rPr>
          <w:rFonts w:ascii="Times New Roman" w:hAnsi="Times New Roman" w:cs="Times New Roman"/>
          <w:sz w:val="22"/>
          <w:szCs w:val="22"/>
        </w:rPr>
        <w:t xml:space="preserve">Universidad </w:t>
      </w:r>
      <w:proofErr w:type="spellStart"/>
      <w:r w:rsidR="000829B7" w:rsidRPr="001A5AD0">
        <w:rPr>
          <w:rFonts w:ascii="Times New Roman" w:hAnsi="Times New Roman" w:cs="Times New Roman"/>
          <w:sz w:val="22"/>
          <w:szCs w:val="22"/>
        </w:rPr>
        <w:t>Complutense</w:t>
      </w:r>
      <w:proofErr w:type="spellEnd"/>
      <w:r w:rsidR="000829B7" w:rsidRPr="001A5AD0">
        <w:rPr>
          <w:rFonts w:ascii="Times New Roman" w:hAnsi="Times New Roman" w:cs="Times New Roman"/>
          <w:sz w:val="22"/>
          <w:szCs w:val="22"/>
        </w:rPr>
        <w:t xml:space="preserve"> </w:t>
      </w:r>
      <w:proofErr w:type="gramStart"/>
      <w:r w:rsidR="000829B7" w:rsidRPr="001A5AD0">
        <w:rPr>
          <w:rFonts w:ascii="Times New Roman" w:hAnsi="Times New Roman" w:cs="Times New Roman"/>
          <w:sz w:val="22"/>
          <w:szCs w:val="22"/>
        </w:rPr>
        <w:t>Madrid ,</w:t>
      </w:r>
      <w:proofErr w:type="gramEnd"/>
      <w:r w:rsidR="000829B7" w:rsidRPr="001A5AD0">
        <w:rPr>
          <w:rFonts w:ascii="Times New Roman" w:hAnsi="Times New Roman" w:cs="Times New Roman"/>
          <w:sz w:val="22"/>
          <w:szCs w:val="22"/>
        </w:rPr>
        <w:t xml:space="preserve"> ‘La </w:t>
      </w:r>
      <w:proofErr w:type="spellStart"/>
      <w:r w:rsidR="000829B7" w:rsidRPr="001A5AD0">
        <w:rPr>
          <w:rFonts w:ascii="Times New Roman" w:hAnsi="Times New Roman" w:cs="Times New Roman"/>
          <w:sz w:val="22"/>
          <w:szCs w:val="22"/>
        </w:rPr>
        <w:t>protección</w:t>
      </w:r>
      <w:proofErr w:type="spellEnd"/>
      <w:r w:rsidR="000829B7" w:rsidRPr="001A5AD0">
        <w:rPr>
          <w:rFonts w:ascii="Times New Roman" w:hAnsi="Times New Roman" w:cs="Times New Roman"/>
          <w:sz w:val="22"/>
          <w:szCs w:val="22"/>
        </w:rPr>
        <w:t xml:space="preserve"> de la Corona: </w:t>
      </w:r>
      <w:proofErr w:type="spellStart"/>
      <w:r w:rsidR="000829B7" w:rsidRPr="001A5AD0">
        <w:rPr>
          <w:rFonts w:ascii="Times New Roman" w:hAnsi="Times New Roman" w:cs="Times New Roman"/>
          <w:sz w:val="22"/>
          <w:szCs w:val="22"/>
        </w:rPr>
        <w:t>Comiença</w:t>
      </w:r>
      <w:proofErr w:type="spellEnd"/>
      <w:r w:rsidR="000829B7" w:rsidRPr="001A5AD0">
        <w:rPr>
          <w:rFonts w:ascii="Times New Roman" w:hAnsi="Times New Roman" w:cs="Times New Roman"/>
          <w:sz w:val="22"/>
          <w:szCs w:val="22"/>
        </w:rPr>
        <w:t xml:space="preserve"> la </w:t>
      </w:r>
      <w:proofErr w:type="spellStart"/>
      <w:r w:rsidR="000829B7" w:rsidRPr="001A5AD0">
        <w:rPr>
          <w:rFonts w:ascii="Times New Roman" w:hAnsi="Times New Roman" w:cs="Times New Roman"/>
          <w:sz w:val="22"/>
          <w:szCs w:val="22"/>
        </w:rPr>
        <w:t>Crónica</w:t>
      </w:r>
      <w:proofErr w:type="spellEnd"/>
      <w:r w:rsidR="000829B7" w:rsidRPr="001A5AD0">
        <w:rPr>
          <w:rFonts w:ascii="Times New Roman" w:hAnsi="Times New Roman" w:cs="Times New Roman"/>
          <w:sz w:val="22"/>
          <w:szCs w:val="22"/>
        </w:rPr>
        <w:t xml:space="preserve"> del </w:t>
      </w:r>
      <w:proofErr w:type="spellStart"/>
      <w:r w:rsidR="000829B7" w:rsidRPr="001A5AD0">
        <w:rPr>
          <w:rFonts w:ascii="Times New Roman" w:hAnsi="Times New Roman" w:cs="Times New Roman"/>
          <w:sz w:val="22"/>
          <w:szCs w:val="22"/>
        </w:rPr>
        <w:t>serenissimo</w:t>
      </w:r>
      <w:proofErr w:type="spellEnd"/>
      <w:r w:rsidR="000829B7" w:rsidRPr="001A5AD0">
        <w:rPr>
          <w:rFonts w:ascii="Times New Roman" w:hAnsi="Times New Roman" w:cs="Times New Roman"/>
          <w:sz w:val="22"/>
          <w:szCs w:val="22"/>
        </w:rPr>
        <w:t xml:space="preserve"> </w:t>
      </w:r>
      <w:proofErr w:type="spellStart"/>
      <w:r w:rsidR="000829B7" w:rsidRPr="001A5AD0">
        <w:rPr>
          <w:rFonts w:ascii="Times New Roman" w:hAnsi="Times New Roman" w:cs="Times New Roman"/>
          <w:sz w:val="22"/>
          <w:szCs w:val="22"/>
        </w:rPr>
        <w:t>rey</w:t>
      </w:r>
      <w:proofErr w:type="spellEnd"/>
      <w:r w:rsidR="000829B7" w:rsidRPr="001A5AD0">
        <w:rPr>
          <w:rFonts w:ascii="Times New Roman" w:hAnsi="Times New Roman" w:cs="Times New Roman"/>
          <w:sz w:val="22"/>
          <w:szCs w:val="22"/>
        </w:rPr>
        <w:t xml:space="preserve"> don Juan el Segundo’, available at </w:t>
      </w:r>
      <w:hyperlink r:id="rId6" w:history="1">
        <w:r w:rsidR="000829B7" w:rsidRPr="001A5AD0">
          <w:rPr>
            <w:rStyle w:val="Hyperlink"/>
            <w:rFonts w:ascii="Times New Roman" w:hAnsi="Times New Roman" w:cs="Times New Roman"/>
            <w:sz w:val="22"/>
            <w:szCs w:val="22"/>
          </w:rPr>
          <w:t>http://biblioteca.ucm.es/historica/comienca</w:t>
        </w:r>
      </w:hyperlink>
      <w:r w:rsidR="000829B7" w:rsidRPr="001A5AD0">
        <w:rPr>
          <w:rFonts w:ascii="Times New Roman" w:hAnsi="Times New Roman" w:cs="Times New Roman"/>
          <w:sz w:val="22"/>
          <w:szCs w:val="22"/>
        </w:rPr>
        <w:t xml:space="preserve"> [accessed 14/05/2018].</w:t>
      </w:r>
    </w:p>
  </w:footnote>
  <w:footnote w:id="12">
    <w:p w:rsidR="000829B7" w:rsidRPr="00EA16D5" w:rsidRDefault="00286514" w:rsidP="000829B7">
      <w:pPr>
        <w:pStyle w:val="FootnoteText"/>
        <w:rPr>
          <w:rFonts w:ascii="Times New Roman" w:hAnsi="Times New Roman" w:cs="Times New Roman"/>
          <w:sz w:val="22"/>
          <w:szCs w:val="24"/>
        </w:rPr>
      </w:pPr>
      <w:r w:rsidRPr="00EA16D5">
        <w:rPr>
          <w:rStyle w:val="FootnoteReference"/>
          <w:rFonts w:ascii="Times New Roman" w:hAnsi="Times New Roman" w:cs="Times New Roman"/>
          <w:sz w:val="22"/>
          <w:szCs w:val="24"/>
        </w:rPr>
        <w:footnoteRef/>
      </w:r>
      <w:r w:rsidRPr="00EA16D5">
        <w:rPr>
          <w:rFonts w:ascii="Times New Roman" w:hAnsi="Times New Roman" w:cs="Times New Roman"/>
          <w:sz w:val="22"/>
          <w:szCs w:val="24"/>
        </w:rPr>
        <w:t xml:space="preserve"> </w:t>
      </w:r>
      <w:r w:rsidR="000829B7" w:rsidRPr="001A5AD0">
        <w:rPr>
          <w:rFonts w:ascii="Times New Roman" w:hAnsi="Times New Roman" w:cs="Times New Roman"/>
          <w:sz w:val="22"/>
          <w:szCs w:val="22"/>
        </w:rPr>
        <w:t xml:space="preserve">Universidad </w:t>
      </w:r>
      <w:proofErr w:type="spellStart"/>
      <w:r w:rsidR="000829B7" w:rsidRPr="001A5AD0">
        <w:rPr>
          <w:rFonts w:ascii="Times New Roman" w:hAnsi="Times New Roman" w:cs="Times New Roman"/>
          <w:sz w:val="22"/>
          <w:szCs w:val="22"/>
        </w:rPr>
        <w:t>Complutense</w:t>
      </w:r>
      <w:proofErr w:type="spellEnd"/>
      <w:r w:rsidR="000829B7" w:rsidRPr="001A5AD0">
        <w:rPr>
          <w:rFonts w:ascii="Times New Roman" w:hAnsi="Times New Roman" w:cs="Times New Roman"/>
          <w:sz w:val="22"/>
          <w:szCs w:val="22"/>
        </w:rPr>
        <w:t xml:space="preserve"> </w:t>
      </w:r>
      <w:proofErr w:type="gramStart"/>
      <w:r w:rsidR="000829B7" w:rsidRPr="001A5AD0">
        <w:rPr>
          <w:rFonts w:ascii="Times New Roman" w:hAnsi="Times New Roman" w:cs="Times New Roman"/>
          <w:sz w:val="22"/>
          <w:szCs w:val="22"/>
        </w:rPr>
        <w:t>Madrid ,</w:t>
      </w:r>
      <w:proofErr w:type="gramEnd"/>
      <w:r w:rsidR="000829B7" w:rsidRPr="001A5AD0">
        <w:rPr>
          <w:rFonts w:ascii="Times New Roman" w:hAnsi="Times New Roman" w:cs="Times New Roman"/>
          <w:sz w:val="22"/>
          <w:szCs w:val="22"/>
        </w:rPr>
        <w:t xml:space="preserve"> ‘La </w:t>
      </w:r>
      <w:proofErr w:type="spellStart"/>
      <w:r w:rsidR="000829B7" w:rsidRPr="001A5AD0">
        <w:rPr>
          <w:rFonts w:ascii="Times New Roman" w:hAnsi="Times New Roman" w:cs="Times New Roman"/>
          <w:sz w:val="22"/>
          <w:szCs w:val="22"/>
        </w:rPr>
        <w:t>protección</w:t>
      </w:r>
      <w:proofErr w:type="spellEnd"/>
      <w:r w:rsidR="000829B7" w:rsidRPr="001A5AD0">
        <w:rPr>
          <w:rFonts w:ascii="Times New Roman" w:hAnsi="Times New Roman" w:cs="Times New Roman"/>
          <w:sz w:val="22"/>
          <w:szCs w:val="22"/>
        </w:rPr>
        <w:t xml:space="preserve"> de la Corona: </w:t>
      </w:r>
      <w:proofErr w:type="spellStart"/>
      <w:r w:rsidR="000829B7" w:rsidRPr="001A5AD0">
        <w:rPr>
          <w:rFonts w:ascii="Times New Roman" w:hAnsi="Times New Roman" w:cs="Times New Roman"/>
          <w:sz w:val="22"/>
          <w:szCs w:val="22"/>
        </w:rPr>
        <w:t>Comiença</w:t>
      </w:r>
      <w:proofErr w:type="spellEnd"/>
      <w:r w:rsidR="000829B7" w:rsidRPr="001A5AD0">
        <w:rPr>
          <w:rFonts w:ascii="Times New Roman" w:hAnsi="Times New Roman" w:cs="Times New Roman"/>
          <w:sz w:val="22"/>
          <w:szCs w:val="22"/>
        </w:rPr>
        <w:t xml:space="preserve"> la </w:t>
      </w:r>
      <w:proofErr w:type="spellStart"/>
      <w:r w:rsidR="000829B7" w:rsidRPr="001A5AD0">
        <w:rPr>
          <w:rFonts w:ascii="Times New Roman" w:hAnsi="Times New Roman" w:cs="Times New Roman"/>
          <w:sz w:val="22"/>
          <w:szCs w:val="22"/>
        </w:rPr>
        <w:t>Crónica</w:t>
      </w:r>
      <w:proofErr w:type="spellEnd"/>
      <w:r w:rsidR="000829B7" w:rsidRPr="001A5AD0">
        <w:rPr>
          <w:rFonts w:ascii="Times New Roman" w:hAnsi="Times New Roman" w:cs="Times New Roman"/>
          <w:sz w:val="22"/>
          <w:szCs w:val="22"/>
        </w:rPr>
        <w:t xml:space="preserve"> del </w:t>
      </w:r>
      <w:proofErr w:type="spellStart"/>
      <w:r w:rsidR="000829B7" w:rsidRPr="001A5AD0">
        <w:rPr>
          <w:rFonts w:ascii="Times New Roman" w:hAnsi="Times New Roman" w:cs="Times New Roman"/>
          <w:sz w:val="22"/>
          <w:szCs w:val="22"/>
        </w:rPr>
        <w:t>sereni</w:t>
      </w:r>
      <w:r w:rsidR="000829B7">
        <w:rPr>
          <w:rFonts w:ascii="Times New Roman" w:hAnsi="Times New Roman" w:cs="Times New Roman"/>
          <w:sz w:val="22"/>
          <w:szCs w:val="22"/>
        </w:rPr>
        <w:t>ssimo</w:t>
      </w:r>
      <w:proofErr w:type="spellEnd"/>
      <w:r w:rsidR="000829B7">
        <w:rPr>
          <w:rFonts w:ascii="Times New Roman" w:hAnsi="Times New Roman" w:cs="Times New Roman"/>
          <w:sz w:val="22"/>
          <w:szCs w:val="22"/>
        </w:rPr>
        <w:t xml:space="preserve"> </w:t>
      </w:r>
      <w:proofErr w:type="spellStart"/>
      <w:r w:rsidR="000829B7">
        <w:rPr>
          <w:rFonts w:ascii="Times New Roman" w:hAnsi="Times New Roman" w:cs="Times New Roman"/>
          <w:sz w:val="22"/>
          <w:szCs w:val="22"/>
        </w:rPr>
        <w:t>rey</w:t>
      </w:r>
      <w:proofErr w:type="spellEnd"/>
      <w:r w:rsidR="000829B7">
        <w:rPr>
          <w:rFonts w:ascii="Times New Roman" w:hAnsi="Times New Roman" w:cs="Times New Roman"/>
          <w:sz w:val="22"/>
          <w:szCs w:val="22"/>
        </w:rPr>
        <w:t xml:space="preserve"> don Juan el </w:t>
      </w:r>
      <w:proofErr w:type="spellStart"/>
      <w:r w:rsidR="000829B7">
        <w:rPr>
          <w:rFonts w:ascii="Times New Roman" w:hAnsi="Times New Roman" w:cs="Times New Roman"/>
          <w:sz w:val="22"/>
          <w:szCs w:val="22"/>
        </w:rPr>
        <w:t>Segundo’,</w:t>
      </w:r>
      <w:r w:rsidR="000829B7" w:rsidRPr="001A5AD0">
        <w:rPr>
          <w:rFonts w:ascii="Times New Roman" w:hAnsi="Times New Roman" w:cs="Times New Roman"/>
          <w:sz w:val="22"/>
          <w:szCs w:val="22"/>
        </w:rPr>
        <w:t>available</w:t>
      </w:r>
      <w:proofErr w:type="spellEnd"/>
      <w:r w:rsidR="000829B7" w:rsidRPr="001A5AD0">
        <w:rPr>
          <w:rFonts w:ascii="Times New Roman" w:hAnsi="Times New Roman" w:cs="Times New Roman"/>
          <w:sz w:val="22"/>
          <w:szCs w:val="22"/>
        </w:rPr>
        <w:t xml:space="preserve"> at </w:t>
      </w:r>
      <w:hyperlink r:id="rId7" w:history="1">
        <w:r w:rsidR="000829B7" w:rsidRPr="001A5AD0">
          <w:rPr>
            <w:rStyle w:val="Hyperlink"/>
            <w:rFonts w:ascii="Times New Roman" w:hAnsi="Times New Roman" w:cs="Times New Roman"/>
            <w:sz w:val="22"/>
            <w:szCs w:val="22"/>
          </w:rPr>
          <w:t>http://biblioteca.ucm.es/historica/comienca</w:t>
        </w:r>
      </w:hyperlink>
      <w:r w:rsidR="000829B7" w:rsidRPr="001A5AD0">
        <w:rPr>
          <w:rFonts w:ascii="Times New Roman" w:hAnsi="Times New Roman" w:cs="Times New Roman"/>
          <w:sz w:val="22"/>
          <w:szCs w:val="22"/>
        </w:rPr>
        <w:t xml:space="preserve"> [accessed 14/05/2018].</w:t>
      </w:r>
    </w:p>
    <w:p w:rsidR="00286514" w:rsidRPr="00EA16D5" w:rsidRDefault="00286514">
      <w:pPr>
        <w:pStyle w:val="FootnoteText"/>
        <w:rPr>
          <w:rFonts w:ascii="Times New Roman" w:hAnsi="Times New Roman" w:cs="Times New Roman"/>
          <w:sz w:val="22"/>
          <w:szCs w:val="24"/>
        </w:rPr>
      </w:pPr>
    </w:p>
  </w:footnote>
  <w:footnote w:id="13">
    <w:p w:rsidR="00E90678" w:rsidRPr="00EA16D5" w:rsidRDefault="00E90678">
      <w:pPr>
        <w:pStyle w:val="FootnoteText"/>
        <w:rPr>
          <w:rFonts w:ascii="Times New Roman" w:hAnsi="Times New Roman" w:cs="Times New Roman"/>
          <w:sz w:val="22"/>
          <w:szCs w:val="24"/>
        </w:rPr>
      </w:pPr>
      <w:r w:rsidRPr="00EA16D5">
        <w:rPr>
          <w:rStyle w:val="FootnoteReference"/>
          <w:rFonts w:ascii="Times New Roman" w:hAnsi="Times New Roman" w:cs="Times New Roman"/>
          <w:sz w:val="22"/>
          <w:szCs w:val="24"/>
        </w:rPr>
        <w:footnoteRef/>
      </w:r>
      <w:r w:rsidRPr="00EA16D5">
        <w:rPr>
          <w:rFonts w:ascii="Times New Roman" w:hAnsi="Times New Roman" w:cs="Times New Roman"/>
          <w:sz w:val="22"/>
          <w:szCs w:val="24"/>
        </w:rPr>
        <w:t xml:space="preserve"> </w:t>
      </w:r>
      <w:r w:rsidR="000F1189" w:rsidRPr="00EA16D5">
        <w:rPr>
          <w:rFonts w:ascii="Times New Roman" w:hAnsi="Times New Roman" w:cs="Times New Roman"/>
          <w:sz w:val="22"/>
          <w:szCs w:val="24"/>
        </w:rPr>
        <w:t>RBLA PHI</w:t>
      </w:r>
      <w:r w:rsidRPr="00EA16D5">
        <w:rPr>
          <w:rFonts w:ascii="Times New Roman" w:hAnsi="Times New Roman" w:cs="Times New Roman"/>
          <w:sz w:val="22"/>
          <w:szCs w:val="24"/>
        </w:rPr>
        <w:t xml:space="preserve">00310 - T. Sheldrake, </w:t>
      </w:r>
      <w:proofErr w:type="spellStart"/>
      <w:r w:rsidRPr="00EA16D5">
        <w:rPr>
          <w:rFonts w:ascii="Times New Roman" w:hAnsi="Times New Roman" w:cs="Times New Roman"/>
          <w:i/>
          <w:iCs/>
          <w:sz w:val="22"/>
          <w:szCs w:val="24"/>
        </w:rPr>
        <w:t>Botanicum</w:t>
      </w:r>
      <w:proofErr w:type="spellEnd"/>
      <w:r w:rsidRPr="00EA16D5">
        <w:rPr>
          <w:rFonts w:ascii="Times New Roman" w:hAnsi="Times New Roman" w:cs="Times New Roman"/>
          <w:i/>
          <w:iCs/>
          <w:sz w:val="22"/>
          <w:szCs w:val="24"/>
        </w:rPr>
        <w:t xml:space="preserve"> </w:t>
      </w:r>
      <w:proofErr w:type="spellStart"/>
      <w:r w:rsidRPr="00EA16D5">
        <w:rPr>
          <w:rFonts w:ascii="Times New Roman" w:hAnsi="Times New Roman" w:cs="Times New Roman"/>
          <w:i/>
          <w:iCs/>
          <w:sz w:val="22"/>
          <w:szCs w:val="24"/>
        </w:rPr>
        <w:t>Medicinale</w:t>
      </w:r>
      <w:proofErr w:type="spellEnd"/>
      <w:r w:rsidRPr="00EA16D5">
        <w:rPr>
          <w:rFonts w:ascii="Times New Roman" w:hAnsi="Times New Roman" w:cs="Times New Roman"/>
          <w:i/>
          <w:iCs/>
          <w:sz w:val="22"/>
          <w:szCs w:val="24"/>
        </w:rPr>
        <w:t>; An Herbal of Medicinal Plants on the College of Physicians List</w:t>
      </w:r>
      <w:r w:rsidRPr="00EA16D5">
        <w:rPr>
          <w:rFonts w:ascii="Times New Roman" w:hAnsi="Times New Roman" w:cs="Times New Roman"/>
          <w:sz w:val="22"/>
          <w:szCs w:val="24"/>
        </w:rPr>
        <w:t xml:space="preserve"> (London: Printed for J. Millan, </w:t>
      </w:r>
      <w:r w:rsidR="000F1189" w:rsidRPr="00EA16D5">
        <w:rPr>
          <w:rFonts w:ascii="Times New Roman" w:hAnsi="Times New Roman" w:cs="Times New Roman"/>
          <w:sz w:val="22"/>
          <w:szCs w:val="24"/>
        </w:rPr>
        <w:t>c.</w:t>
      </w:r>
      <w:r w:rsidRPr="00EA16D5">
        <w:rPr>
          <w:rFonts w:ascii="Times New Roman" w:hAnsi="Times New Roman" w:cs="Times New Roman"/>
          <w:sz w:val="22"/>
          <w:szCs w:val="24"/>
        </w:rPr>
        <w:t xml:space="preserve">1768) p.32. </w:t>
      </w:r>
    </w:p>
  </w:footnote>
  <w:footnote w:id="14">
    <w:p w:rsidR="007628FB" w:rsidRPr="00EA16D5" w:rsidRDefault="007628FB">
      <w:pPr>
        <w:pStyle w:val="FootnoteText"/>
        <w:rPr>
          <w:rFonts w:ascii="Times New Roman" w:hAnsi="Times New Roman" w:cs="Times New Roman"/>
          <w:sz w:val="22"/>
          <w:szCs w:val="24"/>
        </w:rPr>
      </w:pPr>
      <w:r w:rsidRPr="00EA16D5">
        <w:rPr>
          <w:rStyle w:val="FootnoteReference"/>
          <w:rFonts w:ascii="Times New Roman" w:hAnsi="Times New Roman" w:cs="Times New Roman"/>
          <w:sz w:val="22"/>
          <w:szCs w:val="24"/>
        </w:rPr>
        <w:footnoteRef/>
      </w:r>
      <w:r w:rsidRPr="00EA16D5">
        <w:rPr>
          <w:rFonts w:ascii="Times New Roman" w:hAnsi="Times New Roman" w:cs="Times New Roman"/>
          <w:sz w:val="22"/>
          <w:szCs w:val="24"/>
        </w:rPr>
        <w:t xml:space="preserve"> </w:t>
      </w:r>
      <w:r w:rsidR="000829B7" w:rsidRPr="001A5AD0">
        <w:rPr>
          <w:rFonts w:ascii="Times New Roman" w:hAnsi="Times New Roman" w:cs="Times New Roman"/>
          <w:sz w:val="22"/>
          <w:szCs w:val="22"/>
        </w:rPr>
        <w:t>Lloyd Library and Museum, ‘</w:t>
      </w:r>
      <w:proofErr w:type="spellStart"/>
      <w:r w:rsidR="000829B7" w:rsidRPr="001A5AD0">
        <w:rPr>
          <w:rFonts w:ascii="Times New Roman" w:hAnsi="Times New Roman" w:cs="Times New Roman"/>
          <w:iCs/>
          <w:sz w:val="22"/>
          <w:szCs w:val="22"/>
        </w:rPr>
        <w:t>Botanicum</w:t>
      </w:r>
      <w:proofErr w:type="spellEnd"/>
      <w:r w:rsidR="000829B7" w:rsidRPr="001A5AD0">
        <w:rPr>
          <w:rFonts w:ascii="Times New Roman" w:hAnsi="Times New Roman" w:cs="Times New Roman"/>
          <w:iCs/>
          <w:sz w:val="22"/>
          <w:szCs w:val="22"/>
        </w:rPr>
        <w:t xml:space="preserve"> </w:t>
      </w:r>
      <w:proofErr w:type="spellStart"/>
      <w:r w:rsidR="000829B7" w:rsidRPr="001A5AD0">
        <w:rPr>
          <w:rFonts w:ascii="Times New Roman" w:hAnsi="Times New Roman" w:cs="Times New Roman"/>
          <w:iCs/>
          <w:sz w:val="22"/>
          <w:szCs w:val="22"/>
        </w:rPr>
        <w:t>Medicinale</w:t>
      </w:r>
      <w:proofErr w:type="spellEnd"/>
      <w:r w:rsidR="000829B7" w:rsidRPr="001A5AD0">
        <w:rPr>
          <w:rFonts w:ascii="Times New Roman" w:hAnsi="Times New Roman" w:cs="Times New Roman"/>
          <w:iCs/>
          <w:sz w:val="22"/>
          <w:szCs w:val="22"/>
        </w:rPr>
        <w:t>’, Biodiversity Heritage Library (San Francisco: Biodiversity Heritage Library, 2018)</w:t>
      </w:r>
      <w:r w:rsidR="000829B7" w:rsidRPr="001A5AD0">
        <w:rPr>
          <w:rFonts w:ascii="Times New Roman" w:hAnsi="Times New Roman" w:cs="Times New Roman"/>
          <w:i/>
          <w:iCs/>
          <w:sz w:val="22"/>
          <w:szCs w:val="22"/>
        </w:rPr>
        <w:t xml:space="preserve"> </w:t>
      </w:r>
      <w:r w:rsidR="000829B7" w:rsidRPr="001A5AD0">
        <w:rPr>
          <w:rFonts w:ascii="Times New Roman" w:hAnsi="Times New Roman" w:cs="Times New Roman"/>
          <w:sz w:val="22"/>
          <w:szCs w:val="22"/>
        </w:rPr>
        <w:t xml:space="preserve">available at </w:t>
      </w:r>
      <w:hyperlink r:id="rId8" w:anchor="/summary" w:history="1">
        <w:r w:rsidR="000829B7" w:rsidRPr="001A5AD0">
          <w:rPr>
            <w:rStyle w:val="Hyperlink"/>
            <w:rFonts w:ascii="Times New Roman" w:hAnsi="Times New Roman" w:cs="Times New Roman"/>
            <w:sz w:val="22"/>
            <w:szCs w:val="22"/>
          </w:rPr>
          <w:t>https://www.biodiversitylibrary.org/bibliography/133520#/summary</w:t>
        </w:r>
      </w:hyperlink>
      <w:r w:rsidR="000829B7" w:rsidRPr="001A5AD0">
        <w:rPr>
          <w:rFonts w:ascii="Times New Roman" w:hAnsi="Times New Roman" w:cs="Times New Roman"/>
          <w:sz w:val="22"/>
          <w:szCs w:val="22"/>
        </w:rPr>
        <w:t xml:space="preserve"> [accessed 14/05/2018].</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5C3392"/>
    <w:multiLevelType w:val="hybridMultilevel"/>
    <w:tmpl w:val="606A4F1A"/>
    <w:lvl w:ilvl="0" w:tplc="F872D0EA">
      <w:start w:val="1"/>
      <w:numFmt w:val="bullet"/>
      <w:lvlText w:val=""/>
      <w:lvlJc w:val="left"/>
      <w:pPr>
        <w:tabs>
          <w:tab w:val="num" w:pos="720"/>
        </w:tabs>
        <w:ind w:left="720" w:hanging="360"/>
      </w:pPr>
      <w:rPr>
        <w:rFonts w:ascii="Wingdings 3" w:hAnsi="Wingdings 3" w:hint="default"/>
      </w:rPr>
    </w:lvl>
    <w:lvl w:ilvl="1" w:tplc="4B40507A" w:tentative="1">
      <w:start w:val="1"/>
      <w:numFmt w:val="bullet"/>
      <w:lvlText w:val=""/>
      <w:lvlJc w:val="left"/>
      <w:pPr>
        <w:tabs>
          <w:tab w:val="num" w:pos="1440"/>
        </w:tabs>
        <w:ind w:left="1440" w:hanging="360"/>
      </w:pPr>
      <w:rPr>
        <w:rFonts w:ascii="Wingdings 3" w:hAnsi="Wingdings 3" w:hint="default"/>
      </w:rPr>
    </w:lvl>
    <w:lvl w:ilvl="2" w:tplc="D610C8EC" w:tentative="1">
      <w:start w:val="1"/>
      <w:numFmt w:val="bullet"/>
      <w:lvlText w:val=""/>
      <w:lvlJc w:val="left"/>
      <w:pPr>
        <w:tabs>
          <w:tab w:val="num" w:pos="2160"/>
        </w:tabs>
        <w:ind w:left="2160" w:hanging="360"/>
      </w:pPr>
      <w:rPr>
        <w:rFonts w:ascii="Wingdings 3" w:hAnsi="Wingdings 3" w:hint="default"/>
      </w:rPr>
    </w:lvl>
    <w:lvl w:ilvl="3" w:tplc="87AC5D14" w:tentative="1">
      <w:start w:val="1"/>
      <w:numFmt w:val="bullet"/>
      <w:lvlText w:val=""/>
      <w:lvlJc w:val="left"/>
      <w:pPr>
        <w:tabs>
          <w:tab w:val="num" w:pos="2880"/>
        </w:tabs>
        <w:ind w:left="2880" w:hanging="360"/>
      </w:pPr>
      <w:rPr>
        <w:rFonts w:ascii="Wingdings 3" w:hAnsi="Wingdings 3" w:hint="default"/>
      </w:rPr>
    </w:lvl>
    <w:lvl w:ilvl="4" w:tplc="212042F0" w:tentative="1">
      <w:start w:val="1"/>
      <w:numFmt w:val="bullet"/>
      <w:lvlText w:val=""/>
      <w:lvlJc w:val="left"/>
      <w:pPr>
        <w:tabs>
          <w:tab w:val="num" w:pos="3600"/>
        </w:tabs>
        <w:ind w:left="3600" w:hanging="360"/>
      </w:pPr>
      <w:rPr>
        <w:rFonts w:ascii="Wingdings 3" w:hAnsi="Wingdings 3" w:hint="default"/>
      </w:rPr>
    </w:lvl>
    <w:lvl w:ilvl="5" w:tplc="6A6E7262" w:tentative="1">
      <w:start w:val="1"/>
      <w:numFmt w:val="bullet"/>
      <w:lvlText w:val=""/>
      <w:lvlJc w:val="left"/>
      <w:pPr>
        <w:tabs>
          <w:tab w:val="num" w:pos="4320"/>
        </w:tabs>
        <w:ind w:left="4320" w:hanging="360"/>
      </w:pPr>
      <w:rPr>
        <w:rFonts w:ascii="Wingdings 3" w:hAnsi="Wingdings 3" w:hint="default"/>
      </w:rPr>
    </w:lvl>
    <w:lvl w:ilvl="6" w:tplc="769CA2A4" w:tentative="1">
      <w:start w:val="1"/>
      <w:numFmt w:val="bullet"/>
      <w:lvlText w:val=""/>
      <w:lvlJc w:val="left"/>
      <w:pPr>
        <w:tabs>
          <w:tab w:val="num" w:pos="5040"/>
        </w:tabs>
        <w:ind w:left="5040" w:hanging="360"/>
      </w:pPr>
      <w:rPr>
        <w:rFonts w:ascii="Wingdings 3" w:hAnsi="Wingdings 3" w:hint="default"/>
      </w:rPr>
    </w:lvl>
    <w:lvl w:ilvl="7" w:tplc="0D1C5E76" w:tentative="1">
      <w:start w:val="1"/>
      <w:numFmt w:val="bullet"/>
      <w:lvlText w:val=""/>
      <w:lvlJc w:val="left"/>
      <w:pPr>
        <w:tabs>
          <w:tab w:val="num" w:pos="5760"/>
        </w:tabs>
        <w:ind w:left="5760" w:hanging="360"/>
      </w:pPr>
      <w:rPr>
        <w:rFonts w:ascii="Wingdings 3" w:hAnsi="Wingdings 3" w:hint="default"/>
      </w:rPr>
    </w:lvl>
    <w:lvl w:ilvl="8" w:tplc="5248FB38" w:tentative="1">
      <w:start w:val="1"/>
      <w:numFmt w:val="bullet"/>
      <w:lvlText w:val=""/>
      <w:lvlJc w:val="left"/>
      <w:pPr>
        <w:tabs>
          <w:tab w:val="num" w:pos="6480"/>
        </w:tabs>
        <w:ind w:left="6480" w:hanging="360"/>
      </w:pPr>
      <w:rPr>
        <w:rFonts w:ascii="Wingdings 3" w:hAnsi="Wingdings 3" w:hint="default"/>
      </w:rPr>
    </w:lvl>
  </w:abstractNum>
  <w:abstractNum w:abstractNumId="1" w15:restartNumberingAfterBreak="0">
    <w:nsid w:val="211E427B"/>
    <w:multiLevelType w:val="hybridMultilevel"/>
    <w:tmpl w:val="5288B76C"/>
    <w:lvl w:ilvl="0" w:tplc="23D4E7BE">
      <w:start w:val="1"/>
      <w:numFmt w:val="bullet"/>
      <w:lvlText w:val=""/>
      <w:lvlJc w:val="left"/>
      <w:pPr>
        <w:tabs>
          <w:tab w:val="num" w:pos="720"/>
        </w:tabs>
        <w:ind w:left="720" w:hanging="360"/>
      </w:pPr>
      <w:rPr>
        <w:rFonts w:ascii="Wingdings 3" w:hAnsi="Wingdings 3" w:hint="default"/>
      </w:rPr>
    </w:lvl>
    <w:lvl w:ilvl="1" w:tplc="E95C28BE" w:tentative="1">
      <w:start w:val="1"/>
      <w:numFmt w:val="bullet"/>
      <w:lvlText w:val=""/>
      <w:lvlJc w:val="left"/>
      <w:pPr>
        <w:tabs>
          <w:tab w:val="num" w:pos="1440"/>
        </w:tabs>
        <w:ind w:left="1440" w:hanging="360"/>
      </w:pPr>
      <w:rPr>
        <w:rFonts w:ascii="Wingdings 3" w:hAnsi="Wingdings 3" w:hint="default"/>
      </w:rPr>
    </w:lvl>
    <w:lvl w:ilvl="2" w:tplc="77E4F506" w:tentative="1">
      <w:start w:val="1"/>
      <w:numFmt w:val="bullet"/>
      <w:lvlText w:val=""/>
      <w:lvlJc w:val="left"/>
      <w:pPr>
        <w:tabs>
          <w:tab w:val="num" w:pos="2160"/>
        </w:tabs>
        <w:ind w:left="2160" w:hanging="360"/>
      </w:pPr>
      <w:rPr>
        <w:rFonts w:ascii="Wingdings 3" w:hAnsi="Wingdings 3" w:hint="default"/>
      </w:rPr>
    </w:lvl>
    <w:lvl w:ilvl="3" w:tplc="856AAE3E" w:tentative="1">
      <w:start w:val="1"/>
      <w:numFmt w:val="bullet"/>
      <w:lvlText w:val=""/>
      <w:lvlJc w:val="left"/>
      <w:pPr>
        <w:tabs>
          <w:tab w:val="num" w:pos="2880"/>
        </w:tabs>
        <w:ind w:left="2880" w:hanging="360"/>
      </w:pPr>
      <w:rPr>
        <w:rFonts w:ascii="Wingdings 3" w:hAnsi="Wingdings 3" w:hint="default"/>
      </w:rPr>
    </w:lvl>
    <w:lvl w:ilvl="4" w:tplc="18A284AC" w:tentative="1">
      <w:start w:val="1"/>
      <w:numFmt w:val="bullet"/>
      <w:lvlText w:val=""/>
      <w:lvlJc w:val="left"/>
      <w:pPr>
        <w:tabs>
          <w:tab w:val="num" w:pos="3600"/>
        </w:tabs>
        <w:ind w:left="3600" w:hanging="360"/>
      </w:pPr>
      <w:rPr>
        <w:rFonts w:ascii="Wingdings 3" w:hAnsi="Wingdings 3" w:hint="default"/>
      </w:rPr>
    </w:lvl>
    <w:lvl w:ilvl="5" w:tplc="56DEDF8C" w:tentative="1">
      <w:start w:val="1"/>
      <w:numFmt w:val="bullet"/>
      <w:lvlText w:val=""/>
      <w:lvlJc w:val="left"/>
      <w:pPr>
        <w:tabs>
          <w:tab w:val="num" w:pos="4320"/>
        </w:tabs>
        <w:ind w:left="4320" w:hanging="360"/>
      </w:pPr>
      <w:rPr>
        <w:rFonts w:ascii="Wingdings 3" w:hAnsi="Wingdings 3" w:hint="default"/>
      </w:rPr>
    </w:lvl>
    <w:lvl w:ilvl="6" w:tplc="77CE8CD6" w:tentative="1">
      <w:start w:val="1"/>
      <w:numFmt w:val="bullet"/>
      <w:lvlText w:val=""/>
      <w:lvlJc w:val="left"/>
      <w:pPr>
        <w:tabs>
          <w:tab w:val="num" w:pos="5040"/>
        </w:tabs>
        <w:ind w:left="5040" w:hanging="360"/>
      </w:pPr>
      <w:rPr>
        <w:rFonts w:ascii="Wingdings 3" w:hAnsi="Wingdings 3" w:hint="default"/>
      </w:rPr>
    </w:lvl>
    <w:lvl w:ilvl="7" w:tplc="89805EBA" w:tentative="1">
      <w:start w:val="1"/>
      <w:numFmt w:val="bullet"/>
      <w:lvlText w:val=""/>
      <w:lvlJc w:val="left"/>
      <w:pPr>
        <w:tabs>
          <w:tab w:val="num" w:pos="5760"/>
        </w:tabs>
        <w:ind w:left="5760" w:hanging="360"/>
      </w:pPr>
      <w:rPr>
        <w:rFonts w:ascii="Wingdings 3" w:hAnsi="Wingdings 3" w:hint="default"/>
      </w:rPr>
    </w:lvl>
    <w:lvl w:ilvl="8" w:tplc="8014E000" w:tentative="1">
      <w:start w:val="1"/>
      <w:numFmt w:val="bullet"/>
      <w:lvlText w:val=""/>
      <w:lvlJc w:val="left"/>
      <w:pPr>
        <w:tabs>
          <w:tab w:val="num" w:pos="6480"/>
        </w:tabs>
        <w:ind w:left="6480" w:hanging="360"/>
      </w:pPr>
      <w:rPr>
        <w:rFonts w:ascii="Wingdings 3" w:hAnsi="Wingdings 3" w:hint="default"/>
      </w:rPr>
    </w:lvl>
  </w:abstractNum>
  <w:abstractNum w:abstractNumId="2" w15:restartNumberingAfterBreak="0">
    <w:nsid w:val="4D811503"/>
    <w:multiLevelType w:val="hybridMultilevel"/>
    <w:tmpl w:val="9398BA06"/>
    <w:lvl w:ilvl="0" w:tplc="2A64B9A6">
      <w:start w:val="1"/>
      <w:numFmt w:val="bullet"/>
      <w:lvlText w:val=""/>
      <w:lvlJc w:val="left"/>
      <w:pPr>
        <w:tabs>
          <w:tab w:val="num" w:pos="720"/>
        </w:tabs>
        <w:ind w:left="720" w:hanging="360"/>
      </w:pPr>
      <w:rPr>
        <w:rFonts w:ascii="Wingdings 3" w:hAnsi="Wingdings 3" w:hint="default"/>
      </w:rPr>
    </w:lvl>
    <w:lvl w:ilvl="1" w:tplc="8668C412" w:tentative="1">
      <w:start w:val="1"/>
      <w:numFmt w:val="bullet"/>
      <w:lvlText w:val=""/>
      <w:lvlJc w:val="left"/>
      <w:pPr>
        <w:tabs>
          <w:tab w:val="num" w:pos="1440"/>
        </w:tabs>
        <w:ind w:left="1440" w:hanging="360"/>
      </w:pPr>
      <w:rPr>
        <w:rFonts w:ascii="Wingdings 3" w:hAnsi="Wingdings 3" w:hint="default"/>
      </w:rPr>
    </w:lvl>
    <w:lvl w:ilvl="2" w:tplc="5E0682C2" w:tentative="1">
      <w:start w:val="1"/>
      <w:numFmt w:val="bullet"/>
      <w:lvlText w:val=""/>
      <w:lvlJc w:val="left"/>
      <w:pPr>
        <w:tabs>
          <w:tab w:val="num" w:pos="2160"/>
        </w:tabs>
        <w:ind w:left="2160" w:hanging="360"/>
      </w:pPr>
      <w:rPr>
        <w:rFonts w:ascii="Wingdings 3" w:hAnsi="Wingdings 3" w:hint="default"/>
      </w:rPr>
    </w:lvl>
    <w:lvl w:ilvl="3" w:tplc="B6F0AEAE" w:tentative="1">
      <w:start w:val="1"/>
      <w:numFmt w:val="bullet"/>
      <w:lvlText w:val=""/>
      <w:lvlJc w:val="left"/>
      <w:pPr>
        <w:tabs>
          <w:tab w:val="num" w:pos="2880"/>
        </w:tabs>
        <w:ind w:left="2880" w:hanging="360"/>
      </w:pPr>
      <w:rPr>
        <w:rFonts w:ascii="Wingdings 3" w:hAnsi="Wingdings 3" w:hint="default"/>
      </w:rPr>
    </w:lvl>
    <w:lvl w:ilvl="4" w:tplc="C2EC6C28" w:tentative="1">
      <w:start w:val="1"/>
      <w:numFmt w:val="bullet"/>
      <w:lvlText w:val=""/>
      <w:lvlJc w:val="left"/>
      <w:pPr>
        <w:tabs>
          <w:tab w:val="num" w:pos="3600"/>
        </w:tabs>
        <w:ind w:left="3600" w:hanging="360"/>
      </w:pPr>
      <w:rPr>
        <w:rFonts w:ascii="Wingdings 3" w:hAnsi="Wingdings 3" w:hint="default"/>
      </w:rPr>
    </w:lvl>
    <w:lvl w:ilvl="5" w:tplc="9EDCC476" w:tentative="1">
      <w:start w:val="1"/>
      <w:numFmt w:val="bullet"/>
      <w:lvlText w:val=""/>
      <w:lvlJc w:val="left"/>
      <w:pPr>
        <w:tabs>
          <w:tab w:val="num" w:pos="4320"/>
        </w:tabs>
        <w:ind w:left="4320" w:hanging="360"/>
      </w:pPr>
      <w:rPr>
        <w:rFonts w:ascii="Wingdings 3" w:hAnsi="Wingdings 3" w:hint="default"/>
      </w:rPr>
    </w:lvl>
    <w:lvl w:ilvl="6" w:tplc="86F8453A" w:tentative="1">
      <w:start w:val="1"/>
      <w:numFmt w:val="bullet"/>
      <w:lvlText w:val=""/>
      <w:lvlJc w:val="left"/>
      <w:pPr>
        <w:tabs>
          <w:tab w:val="num" w:pos="5040"/>
        </w:tabs>
        <w:ind w:left="5040" w:hanging="360"/>
      </w:pPr>
      <w:rPr>
        <w:rFonts w:ascii="Wingdings 3" w:hAnsi="Wingdings 3" w:hint="default"/>
      </w:rPr>
    </w:lvl>
    <w:lvl w:ilvl="7" w:tplc="309E9B00" w:tentative="1">
      <w:start w:val="1"/>
      <w:numFmt w:val="bullet"/>
      <w:lvlText w:val=""/>
      <w:lvlJc w:val="left"/>
      <w:pPr>
        <w:tabs>
          <w:tab w:val="num" w:pos="5760"/>
        </w:tabs>
        <w:ind w:left="5760" w:hanging="360"/>
      </w:pPr>
      <w:rPr>
        <w:rFonts w:ascii="Wingdings 3" w:hAnsi="Wingdings 3" w:hint="default"/>
      </w:rPr>
    </w:lvl>
    <w:lvl w:ilvl="8" w:tplc="C37CFA64" w:tentative="1">
      <w:start w:val="1"/>
      <w:numFmt w:val="bullet"/>
      <w:lvlText w:val=""/>
      <w:lvlJc w:val="left"/>
      <w:pPr>
        <w:tabs>
          <w:tab w:val="num" w:pos="6480"/>
        </w:tabs>
        <w:ind w:left="6480" w:hanging="360"/>
      </w:pPr>
      <w:rPr>
        <w:rFonts w:ascii="Wingdings 3" w:hAnsi="Wingdings 3" w:hint="default"/>
      </w:rPr>
    </w:lvl>
  </w:abstractNum>
  <w:abstractNum w:abstractNumId="3" w15:restartNumberingAfterBreak="0">
    <w:nsid w:val="7EF3076E"/>
    <w:multiLevelType w:val="hybridMultilevel"/>
    <w:tmpl w:val="92ECF7EA"/>
    <w:lvl w:ilvl="0" w:tplc="891A51B6">
      <w:start w:val="1"/>
      <w:numFmt w:val="bullet"/>
      <w:lvlText w:val=""/>
      <w:lvlJc w:val="left"/>
      <w:pPr>
        <w:tabs>
          <w:tab w:val="num" w:pos="720"/>
        </w:tabs>
        <w:ind w:left="720" w:hanging="360"/>
      </w:pPr>
      <w:rPr>
        <w:rFonts w:ascii="Wingdings 3" w:hAnsi="Wingdings 3" w:hint="default"/>
      </w:rPr>
    </w:lvl>
    <w:lvl w:ilvl="1" w:tplc="03A4F208" w:tentative="1">
      <w:start w:val="1"/>
      <w:numFmt w:val="bullet"/>
      <w:lvlText w:val=""/>
      <w:lvlJc w:val="left"/>
      <w:pPr>
        <w:tabs>
          <w:tab w:val="num" w:pos="1440"/>
        </w:tabs>
        <w:ind w:left="1440" w:hanging="360"/>
      </w:pPr>
      <w:rPr>
        <w:rFonts w:ascii="Wingdings 3" w:hAnsi="Wingdings 3" w:hint="default"/>
      </w:rPr>
    </w:lvl>
    <w:lvl w:ilvl="2" w:tplc="DBA846C4" w:tentative="1">
      <w:start w:val="1"/>
      <w:numFmt w:val="bullet"/>
      <w:lvlText w:val=""/>
      <w:lvlJc w:val="left"/>
      <w:pPr>
        <w:tabs>
          <w:tab w:val="num" w:pos="2160"/>
        </w:tabs>
        <w:ind w:left="2160" w:hanging="360"/>
      </w:pPr>
      <w:rPr>
        <w:rFonts w:ascii="Wingdings 3" w:hAnsi="Wingdings 3" w:hint="default"/>
      </w:rPr>
    </w:lvl>
    <w:lvl w:ilvl="3" w:tplc="53181184" w:tentative="1">
      <w:start w:val="1"/>
      <w:numFmt w:val="bullet"/>
      <w:lvlText w:val=""/>
      <w:lvlJc w:val="left"/>
      <w:pPr>
        <w:tabs>
          <w:tab w:val="num" w:pos="2880"/>
        </w:tabs>
        <w:ind w:left="2880" w:hanging="360"/>
      </w:pPr>
      <w:rPr>
        <w:rFonts w:ascii="Wingdings 3" w:hAnsi="Wingdings 3" w:hint="default"/>
      </w:rPr>
    </w:lvl>
    <w:lvl w:ilvl="4" w:tplc="36888812" w:tentative="1">
      <w:start w:val="1"/>
      <w:numFmt w:val="bullet"/>
      <w:lvlText w:val=""/>
      <w:lvlJc w:val="left"/>
      <w:pPr>
        <w:tabs>
          <w:tab w:val="num" w:pos="3600"/>
        </w:tabs>
        <w:ind w:left="3600" w:hanging="360"/>
      </w:pPr>
      <w:rPr>
        <w:rFonts w:ascii="Wingdings 3" w:hAnsi="Wingdings 3" w:hint="default"/>
      </w:rPr>
    </w:lvl>
    <w:lvl w:ilvl="5" w:tplc="8B968376" w:tentative="1">
      <w:start w:val="1"/>
      <w:numFmt w:val="bullet"/>
      <w:lvlText w:val=""/>
      <w:lvlJc w:val="left"/>
      <w:pPr>
        <w:tabs>
          <w:tab w:val="num" w:pos="4320"/>
        </w:tabs>
        <w:ind w:left="4320" w:hanging="360"/>
      </w:pPr>
      <w:rPr>
        <w:rFonts w:ascii="Wingdings 3" w:hAnsi="Wingdings 3" w:hint="default"/>
      </w:rPr>
    </w:lvl>
    <w:lvl w:ilvl="6" w:tplc="E2E05D3A" w:tentative="1">
      <w:start w:val="1"/>
      <w:numFmt w:val="bullet"/>
      <w:lvlText w:val=""/>
      <w:lvlJc w:val="left"/>
      <w:pPr>
        <w:tabs>
          <w:tab w:val="num" w:pos="5040"/>
        </w:tabs>
        <w:ind w:left="5040" w:hanging="360"/>
      </w:pPr>
      <w:rPr>
        <w:rFonts w:ascii="Wingdings 3" w:hAnsi="Wingdings 3" w:hint="default"/>
      </w:rPr>
    </w:lvl>
    <w:lvl w:ilvl="7" w:tplc="FE50FCB4" w:tentative="1">
      <w:start w:val="1"/>
      <w:numFmt w:val="bullet"/>
      <w:lvlText w:val=""/>
      <w:lvlJc w:val="left"/>
      <w:pPr>
        <w:tabs>
          <w:tab w:val="num" w:pos="5760"/>
        </w:tabs>
        <w:ind w:left="5760" w:hanging="360"/>
      </w:pPr>
      <w:rPr>
        <w:rFonts w:ascii="Wingdings 3" w:hAnsi="Wingdings 3" w:hint="default"/>
      </w:rPr>
    </w:lvl>
    <w:lvl w:ilvl="8" w:tplc="41A2713A" w:tentative="1">
      <w:start w:val="1"/>
      <w:numFmt w:val="bullet"/>
      <w:lvlText w:val=""/>
      <w:lvlJc w:val="left"/>
      <w:pPr>
        <w:tabs>
          <w:tab w:val="num" w:pos="6480"/>
        </w:tabs>
        <w:ind w:left="6480" w:hanging="360"/>
      </w:pPr>
      <w:rPr>
        <w:rFonts w:ascii="Wingdings 3" w:hAnsi="Wingdings 3" w:hint="default"/>
      </w:r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834BF"/>
    <w:rsid w:val="000829B7"/>
    <w:rsid w:val="00085F77"/>
    <w:rsid w:val="000B0FE2"/>
    <w:rsid w:val="000D49BB"/>
    <w:rsid w:val="000F1189"/>
    <w:rsid w:val="00175B8F"/>
    <w:rsid w:val="00277213"/>
    <w:rsid w:val="00277629"/>
    <w:rsid w:val="00286514"/>
    <w:rsid w:val="002B0A97"/>
    <w:rsid w:val="0035514E"/>
    <w:rsid w:val="0039156D"/>
    <w:rsid w:val="0049797D"/>
    <w:rsid w:val="00531E7B"/>
    <w:rsid w:val="00570F02"/>
    <w:rsid w:val="0058000A"/>
    <w:rsid w:val="00617BCE"/>
    <w:rsid w:val="006834BF"/>
    <w:rsid w:val="006B7AD4"/>
    <w:rsid w:val="006F1097"/>
    <w:rsid w:val="007628FB"/>
    <w:rsid w:val="00796B2B"/>
    <w:rsid w:val="00814FCC"/>
    <w:rsid w:val="008B0FE1"/>
    <w:rsid w:val="009652C0"/>
    <w:rsid w:val="009D38E2"/>
    <w:rsid w:val="00AC7C25"/>
    <w:rsid w:val="00AD05A3"/>
    <w:rsid w:val="00AD7644"/>
    <w:rsid w:val="00C408E8"/>
    <w:rsid w:val="00D522AD"/>
    <w:rsid w:val="00D54789"/>
    <w:rsid w:val="00D56B3B"/>
    <w:rsid w:val="00D56E1B"/>
    <w:rsid w:val="00D97270"/>
    <w:rsid w:val="00E54D50"/>
    <w:rsid w:val="00E611F4"/>
    <w:rsid w:val="00E90678"/>
    <w:rsid w:val="00EA16D5"/>
    <w:rsid w:val="00ED6DB3"/>
    <w:rsid w:val="00F35921"/>
    <w:rsid w:val="00F92E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817B88A-9882-4A54-BCD4-9EBD5909A1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omic Sans MS" w:eastAsiaTheme="minorHAnsi" w:hAnsi="Comic Sans MS" w:cstheme="minorBidi"/>
        <w:sz w:val="22"/>
        <w:szCs w:val="22"/>
        <w:lang w:val="en-GB" w:eastAsia="en-US" w:bidi="ar-SA"/>
      </w:rPr>
    </w:rPrDefault>
    <w:pPrDefault>
      <w:pPr>
        <w:spacing w:after="160" w:line="360"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qFormat/>
    <w:rsid w:val="006B7AD4"/>
    <w:pPr>
      <w:keepNext/>
      <w:spacing w:before="240" w:after="60" w:line="240" w:lineRule="auto"/>
      <w:outlineLvl w:val="0"/>
    </w:pPr>
    <w:rPr>
      <w:rFonts w:ascii="Arial" w:eastAsia="SimSun" w:hAnsi="Arial" w:cs="Arial"/>
      <w:b/>
      <w:bCs/>
      <w:kern w:val="32"/>
      <w:sz w:val="32"/>
      <w:szCs w:val="32"/>
      <w:lang w:eastAsia="zh-CN"/>
    </w:rPr>
  </w:style>
  <w:style w:type="paragraph" w:styleId="Heading3">
    <w:name w:val="heading 3"/>
    <w:basedOn w:val="Normal"/>
    <w:link w:val="Heading3Char"/>
    <w:qFormat/>
    <w:rsid w:val="006B7AD4"/>
    <w:pPr>
      <w:keepNext/>
      <w:spacing w:after="0" w:line="240" w:lineRule="auto"/>
      <w:ind w:left="720"/>
      <w:jc w:val="both"/>
      <w:outlineLvl w:val="2"/>
    </w:pPr>
    <w:rPr>
      <w:rFonts w:ascii="Tahoma" w:eastAsia="SimSun" w:hAnsi="Tahoma" w:cs="Tahoma"/>
      <w:b/>
      <w:bCs/>
      <w:sz w:val="20"/>
      <w:szCs w:val="20"/>
      <w:lang w:eastAsia="zh-CN"/>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611F4"/>
    <w:rPr>
      <w:color w:val="0000FF"/>
      <w:u w:val="single"/>
    </w:rPr>
  </w:style>
  <w:style w:type="paragraph" w:styleId="FootnoteText">
    <w:name w:val="footnote text"/>
    <w:basedOn w:val="Normal"/>
    <w:link w:val="FootnoteTextChar"/>
    <w:uiPriority w:val="99"/>
    <w:unhideWhenUsed/>
    <w:rsid w:val="00E90678"/>
    <w:pPr>
      <w:spacing w:after="0" w:line="240" w:lineRule="auto"/>
    </w:pPr>
    <w:rPr>
      <w:sz w:val="20"/>
      <w:szCs w:val="20"/>
    </w:rPr>
  </w:style>
  <w:style w:type="character" w:customStyle="1" w:styleId="FootnoteTextChar">
    <w:name w:val="Footnote Text Char"/>
    <w:basedOn w:val="DefaultParagraphFont"/>
    <w:link w:val="FootnoteText"/>
    <w:uiPriority w:val="99"/>
    <w:rsid w:val="00E90678"/>
    <w:rPr>
      <w:sz w:val="20"/>
      <w:szCs w:val="20"/>
    </w:rPr>
  </w:style>
  <w:style w:type="character" w:styleId="FootnoteReference">
    <w:name w:val="footnote reference"/>
    <w:basedOn w:val="DefaultParagraphFont"/>
    <w:uiPriority w:val="99"/>
    <w:semiHidden/>
    <w:unhideWhenUsed/>
    <w:rsid w:val="00E90678"/>
    <w:rPr>
      <w:vertAlign w:val="superscript"/>
    </w:rPr>
  </w:style>
  <w:style w:type="paragraph" w:styleId="ListParagraph">
    <w:name w:val="List Paragraph"/>
    <w:basedOn w:val="Normal"/>
    <w:uiPriority w:val="34"/>
    <w:qFormat/>
    <w:rsid w:val="00085F77"/>
    <w:pPr>
      <w:spacing w:after="0" w:line="240" w:lineRule="auto"/>
      <w:ind w:left="720"/>
      <w:contextualSpacing/>
    </w:pPr>
    <w:rPr>
      <w:rFonts w:ascii="Times New Roman" w:eastAsia="Times New Roman" w:hAnsi="Times New Roman" w:cs="Times New Roman"/>
      <w:sz w:val="24"/>
      <w:szCs w:val="24"/>
      <w:lang w:eastAsia="en-GB"/>
    </w:rPr>
  </w:style>
  <w:style w:type="paragraph" w:styleId="NoSpacing">
    <w:name w:val="No Spacing"/>
    <w:uiPriority w:val="1"/>
    <w:qFormat/>
    <w:rsid w:val="00EA16D5"/>
    <w:pPr>
      <w:spacing w:after="0" w:line="240" w:lineRule="auto"/>
    </w:pPr>
  </w:style>
  <w:style w:type="paragraph" w:styleId="Header">
    <w:name w:val="header"/>
    <w:basedOn w:val="Normal"/>
    <w:link w:val="HeaderChar"/>
    <w:uiPriority w:val="99"/>
    <w:unhideWhenUsed/>
    <w:rsid w:val="00F35921"/>
    <w:pPr>
      <w:tabs>
        <w:tab w:val="center" w:pos="4513"/>
        <w:tab w:val="right" w:pos="9026"/>
      </w:tabs>
      <w:spacing w:after="0" w:line="240" w:lineRule="auto"/>
    </w:pPr>
  </w:style>
  <w:style w:type="character" w:customStyle="1" w:styleId="HeaderChar">
    <w:name w:val="Header Char"/>
    <w:basedOn w:val="DefaultParagraphFont"/>
    <w:link w:val="Header"/>
    <w:uiPriority w:val="99"/>
    <w:rsid w:val="00F35921"/>
  </w:style>
  <w:style w:type="paragraph" w:styleId="Footer">
    <w:name w:val="footer"/>
    <w:basedOn w:val="Normal"/>
    <w:link w:val="FooterChar"/>
    <w:uiPriority w:val="99"/>
    <w:unhideWhenUsed/>
    <w:rsid w:val="00F35921"/>
    <w:pPr>
      <w:tabs>
        <w:tab w:val="center" w:pos="4513"/>
        <w:tab w:val="right" w:pos="9026"/>
      </w:tabs>
      <w:spacing w:after="0" w:line="240" w:lineRule="auto"/>
    </w:pPr>
  </w:style>
  <w:style w:type="character" w:customStyle="1" w:styleId="FooterChar">
    <w:name w:val="Footer Char"/>
    <w:basedOn w:val="DefaultParagraphFont"/>
    <w:link w:val="Footer"/>
    <w:uiPriority w:val="99"/>
    <w:rsid w:val="00F35921"/>
  </w:style>
  <w:style w:type="character" w:customStyle="1" w:styleId="Heading1Char">
    <w:name w:val="Heading 1 Char"/>
    <w:basedOn w:val="DefaultParagraphFont"/>
    <w:link w:val="Heading1"/>
    <w:rsid w:val="006B7AD4"/>
    <w:rPr>
      <w:rFonts w:ascii="Arial" w:eastAsia="SimSun" w:hAnsi="Arial" w:cs="Arial"/>
      <w:b/>
      <w:bCs/>
      <w:kern w:val="32"/>
      <w:sz w:val="32"/>
      <w:szCs w:val="32"/>
      <w:lang w:eastAsia="zh-CN"/>
    </w:rPr>
  </w:style>
  <w:style w:type="character" w:customStyle="1" w:styleId="Heading3Char">
    <w:name w:val="Heading 3 Char"/>
    <w:basedOn w:val="DefaultParagraphFont"/>
    <w:link w:val="Heading3"/>
    <w:rsid w:val="006B7AD4"/>
    <w:rPr>
      <w:rFonts w:ascii="Tahoma" w:eastAsia="SimSun" w:hAnsi="Tahoma" w:cs="Tahoma"/>
      <w:b/>
      <w:bCs/>
      <w:sz w:val="20"/>
      <w:szCs w:val="20"/>
      <w:lang w:eastAsia="zh-CN"/>
    </w:rPr>
  </w:style>
  <w:style w:type="paragraph" w:styleId="NormalWeb">
    <w:name w:val="Normal (Web)"/>
    <w:basedOn w:val="Normal"/>
    <w:rsid w:val="006B7AD4"/>
    <w:pPr>
      <w:spacing w:before="100" w:beforeAutospacing="1" w:after="100" w:afterAutospacing="1" w:line="240" w:lineRule="auto"/>
    </w:pPr>
    <w:rPr>
      <w:rFonts w:ascii="Georgia" w:eastAsia="SimSun" w:hAnsi="Georgia" w:cs="Times New Roman"/>
      <w:color w:val="000000"/>
      <w:sz w:val="21"/>
      <w:szCs w:val="21"/>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8526496">
      <w:bodyDiv w:val="1"/>
      <w:marLeft w:val="0"/>
      <w:marRight w:val="0"/>
      <w:marTop w:val="0"/>
      <w:marBottom w:val="0"/>
      <w:divBdr>
        <w:top w:val="none" w:sz="0" w:space="0" w:color="auto"/>
        <w:left w:val="none" w:sz="0" w:space="0" w:color="auto"/>
        <w:bottom w:val="none" w:sz="0" w:space="0" w:color="auto"/>
        <w:right w:val="none" w:sz="0" w:space="0" w:color="auto"/>
      </w:divBdr>
      <w:divsChild>
        <w:div w:id="688799411">
          <w:marLeft w:val="547"/>
          <w:marRight w:val="0"/>
          <w:marTop w:val="200"/>
          <w:marBottom w:val="0"/>
          <w:divBdr>
            <w:top w:val="none" w:sz="0" w:space="0" w:color="auto"/>
            <w:left w:val="none" w:sz="0" w:space="0" w:color="auto"/>
            <w:bottom w:val="none" w:sz="0" w:space="0" w:color="auto"/>
            <w:right w:val="none" w:sz="0" w:space="0" w:color="auto"/>
          </w:divBdr>
        </w:div>
      </w:divsChild>
    </w:div>
    <w:div w:id="1031299528">
      <w:bodyDiv w:val="1"/>
      <w:marLeft w:val="0"/>
      <w:marRight w:val="0"/>
      <w:marTop w:val="0"/>
      <w:marBottom w:val="0"/>
      <w:divBdr>
        <w:top w:val="none" w:sz="0" w:space="0" w:color="auto"/>
        <w:left w:val="none" w:sz="0" w:space="0" w:color="auto"/>
        <w:bottom w:val="none" w:sz="0" w:space="0" w:color="auto"/>
        <w:right w:val="none" w:sz="0" w:space="0" w:color="auto"/>
      </w:divBdr>
      <w:divsChild>
        <w:div w:id="952327563">
          <w:marLeft w:val="547"/>
          <w:marRight w:val="0"/>
          <w:marTop w:val="200"/>
          <w:marBottom w:val="0"/>
          <w:divBdr>
            <w:top w:val="none" w:sz="0" w:space="0" w:color="auto"/>
            <w:left w:val="none" w:sz="0" w:space="0" w:color="auto"/>
            <w:bottom w:val="none" w:sz="0" w:space="0" w:color="auto"/>
            <w:right w:val="none" w:sz="0" w:space="0" w:color="auto"/>
          </w:divBdr>
        </w:div>
      </w:divsChild>
    </w:div>
    <w:div w:id="1039165043">
      <w:bodyDiv w:val="1"/>
      <w:marLeft w:val="0"/>
      <w:marRight w:val="0"/>
      <w:marTop w:val="0"/>
      <w:marBottom w:val="0"/>
      <w:divBdr>
        <w:top w:val="none" w:sz="0" w:space="0" w:color="auto"/>
        <w:left w:val="none" w:sz="0" w:space="0" w:color="auto"/>
        <w:bottom w:val="none" w:sz="0" w:space="0" w:color="auto"/>
        <w:right w:val="none" w:sz="0" w:space="0" w:color="auto"/>
      </w:divBdr>
    </w:div>
    <w:div w:id="1572276913">
      <w:bodyDiv w:val="1"/>
      <w:marLeft w:val="0"/>
      <w:marRight w:val="0"/>
      <w:marTop w:val="0"/>
      <w:marBottom w:val="0"/>
      <w:divBdr>
        <w:top w:val="none" w:sz="0" w:space="0" w:color="auto"/>
        <w:left w:val="none" w:sz="0" w:space="0" w:color="auto"/>
        <w:bottom w:val="none" w:sz="0" w:space="0" w:color="auto"/>
        <w:right w:val="none" w:sz="0" w:space="0" w:color="auto"/>
      </w:divBdr>
      <w:divsChild>
        <w:div w:id="1170407923">
          <w:marLeft w:val="547"/>
          <w:marRight w:val="0"/>
          <w:marTop w:val="200"/>
          <w:marBottom w:val="0"/>
          <w:divBdr>
            <w:top w:val="none" w:sz="0" w:space="0" w:color="auto"/>
            <w:left w:val="none" w:sz="0" w:space="0" w:color="auto"/>
            <w:bottom w:val="none" w:sz="0" w:space="0" w:color="auto"/>
            <w:right w:val="none" w:sz="0" w:space="0" w:color="auto"/>
          </w:divBdr>
        </w:div>
      </w:divsChild>
    </w:div>
    <w:div w:id="1927109199">
      <w:bodyDiv w:val="1"/>
      <w:marLeft w:val="0"/>
      <w:marRight w:val="0"/>
      <w:marTop w:val="0"/>
      <w:marBottom w:val="0"/>
      <w:divBdr>
        <w:top w:val="none" w:sz="0" w:space="0" w:color="auto"/>
        <w:left w:val="none" w:sz="0" w:space="0" w:color="auto"/>
        <w:bottom w:val="none" w:sz="0" w:space="0" w:color="auto"/>
        <w:right w:val="none" w:sz="0" w:space="0" w:color="auto"/>
      </w:divBdr>
      <w:divsChild>
        <w:div w:id="416555217">
          <w:marLeft w:val="547"/>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biblioteca.ucm.es/historica/comienca" TargetMode="External"/><Relationship Id="rId2" Type="http://schemas.openxmlformats.org/officeDocument/2006/relationships/numbering" Target="numbering.xml"/><Relationship Id="rId16" Type="http://schemas.openxmlformats.org/officeDocument/2006/relationships/hyperlink" Target="https://www.biodiversitylibrary.org/bibliography/133520"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hyperlink" Target="http://www.fitzmuseum.cam.ac.uk/gallery/macclesfield/about/index.html" TargetMode="External"/><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www.bl.uk/onlinegallery/sacredtexts/luttrellpsalter.html"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s://www.biodiversitylibrary.org/bibliography/133520" TargetMode="External"/><Relationship Id="rId3" Type="http://schemas.openxmlformats.org/officeDocument/2006/relationships/hyperlink" Target="http://www.fitzmuseum.cam.ac.uk/gallery/macclesfield/about/index.html" TargetMode="External"/><Relationship Id="rId7" Type="http://schemas.openxmlformats.org/officeDocument/2006/relationships/hyperlink" Target="http://biblioteca.ucm.es/historica/comienca" TargetMode="External"/><Relationship Id="rId2" Type="http://schemas.openxmlformats.org/officeDocument/2006/relationships/hyperlink" Target="http://www.fitzmuseum.cam.ac.uk/gallery/macclesfield/about/index.html" TargetMode="External"/><Relationship Id="rId1" Type="http://schemas.openxmlformats.org/officeDocument/2006/relationships/hyperlink" Target="https://www.biodiversitylibrary.org/bibliography/133520" TargetMode="External"/><Relationship Id="rId6" Type="http://schemas.openxmlformats.org/officeDocument/2006/relationships/hyperlink" Target="http://biblioteca.ucm.es/historica/comienca" TargetMode="External"/><Relationship Id="rId5" Type="http://schemas.openxmlformats.org/officeDocument/2006/relationships/hyperlink" Target="http://biblioteca.ucm.es/historica/comienca" TargetMode="External"/><Relationship Id="rId4" Type="http://schemas.openxmlformats.org/officeDocument/2006/relationships/hyperlink" Target="http://www.bl.uk/onlinegallery/sacredtexts/luttrellpsalter.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4F9402-D023-48E3-BADA-5956D72096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510</TotalTime>
  <Pages>13</Pages>
  <Words>1479</Words>
  <Characters>8436</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Charlotte Dalby</dc:creator>
  <cp:keywords/>
  <dc:description/>
  <cp:lastModifiedBy>Charlotte Dalby</cp:lastModifiedBy>
  <cp:revision>19</cp:revision>
  <dcterms:created xsi:type="dcterms:W3CDTF">2018-05-11T10:38:00Z</dcterms:created>
  <dcterms:modified xsi:type="dcterms:W3CDTF">2018-05-16T14:39:00Z</dcterms:modified>
</cp:coreProperties>
</file>