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A09545" w14:textId="14788061" w:rsidR="0A47BC45" w:rsidRDefault="0A47BC45" w:rsidP="36EF9CF2">
      <w:r w:rsidRPr="36EF9CF2">
        <w:rPr>
          <w:sz w:val="40"/>
          <w:szCs w:val="40"/>
        </w:rPr>
        <w:t xml:space="preserve">Latimah Shoukat </w:t>
      </w:r>
    </w:p>
    <w:p w14:paraId="4E3FD45A" w14:textId="75B0D833" w:rsidR="0A47BC45" w:rsidRDefault="0A47BC45" w:rsidP="36EF9CF2">
      <w:r w:rsidRPr="36EF9CF2">
        <w:rPr>
          <w:sz w:val="40"/>
          <w:szCs w:val="40"/>
        </w:rPr>
        <w:t>2319062</w:t>
      </w:r>
    </w:p>
    <w:p w14:paraId="061C7C5D" w14:textId="54E97E82" w:rsidR="0A47BC45" w:rsidRDefault="0A47BC45" w:rsidP="36EF9CF2">
      <w:r w:rsidRPr="36EF9CF2">
        <w:rPr>
          <w:sz w:val="40"/>
          <w:szCs w:val="40"/>
        </w:rPr>
        <w:t>BMHP5019</w:t>
      </w:r>
    </w:p>
    <w:p w14:paraId="6ED2D4F5" w14:textId="6A3C316D" w:rsidR="0A47BC45" w:rsidRDefault="0A47BC45" w:rsidP="36EF9CF2">
      <w:r w:rsidRPr="36EF9CF2">
        <w:rPr>
          <w:sz w:val="40"/>
          <w:szCs w:val="40"/>
        </w:rPr>
        <w:t>Introduction to independent research skills</w:t>
      </w:r>
    </w:p>
    <w:p w14:paraId="605D4431" w14:textId="10C2603B" w:rsidR="0A47BC45" w:rsidRDefault="0A47BC45" w:rsidP="36EF9CF2">
      <w:r w:rsidRPr="36EF9CF2">
        <w:rPr>
          <w:sz w:val="40"/>
          <w:szCs w:val="40"/>
        </w:rPr>
        <w:t>Component 1: written assignment (Research proposal)</w:t>
      </w:r>
    </w:p>
    <w:p w14:paraId="4F545433" w14:textId="5EA8502A" w:rsidR="36EF9CF2" w:rsidRDefault="36EF9CF2"/>
    <w:p w14:paraId="6B94B9F4" w14:textId="1609238E" w:rsidR="36EF9CF2" w:rsidRDefault="36EF9CF2"/>
    <w:p w14:paraId="5F354AAB" w14:textId="07567DA1" w:rsidR="36EF9CF2" w:rsidRDefault="36EF9CF2"/>
    <w:p w14:paraId="7AB207C0" w14:textId="58F84A80" w:rsidR="36EF9CF2" w:rsidRDefault="36EF9CF2"/>
    <w:p w14:paraId="3BBF61C7" w14:textId="0F212193" w:rsidR="36EF9CF2" w:rsidRDefault="36EF9CF2"/>
    <w:p w14:paraId="7CC1B673" w14:textId="21C43711" w:rsidR="36EF9CF2" w:rsidRDefault="36EF9CF2"/>
    <w:p w14:paraId="10960174" w14:textId="036E6891" w:rsidR="36EF9CF2" w:rsidRDefault="36EF9CF2"/>
    <w:p w14:paraId="1C28C5E5" w14:textId="290A4F51" w:rsidR="36EF9CF2" w:rsidRDefault="36EF9CF2"/>
    <w:p w14:paraId="474D0B96" w14:textId="3F8ECDF4" w:rsidR="36EF9CF2" w:rsidRDefault="36EF9CF2"/>
    <w:p w14:paraId="4B0D1B58" w14:textId="670E82A5" w:rsidR="36EF9CF2" w:rsidRDefault="36EF9CF2"/>
    <w:p w14:paraId="73059ACB" w14:textId="39C3AB27" w:rsidR="36EF9CF2" w:rsidRDefault="36EF9CF2"/>
    <w:p w14:paraId="580931DF" w14:textId="35A1FB99" w:rsidR="36EF9CF2" w:rsidRDefault="36EF9CF2"/>
    <w:p w14:paraId="0FAC236B" w14:textId="74756487" w:rsidR="36EF9CF2" w:rsidRDefault="36EF9CF2"/>
    <w:p w14:paraId="78BBB624" w14:textId="39E3FB05" w:rsidR="36EF9CF2" w:rsidRDefault="36EF9CF2"/>
    <w:p w14:paraId="6A0BD12F" w14:textId="14AA48B0" w:rsidR="36EF9CF2" w:rsidRDefault="36EF9CF2"/>
    <w:p w14:paraId="18706755" w14:textId="0BC84A39" w:rsidR="36EF9CF2" w:rsidRDefault="36EF9CF2"/>
    <w:p w14:paraId="24DF9D88" w14:textId="14C59E97" w:rsidR="36EF9CF2" w:rsidRDefault="36EF9CF2"/>
    <w:p w14:paraId="5BF8AAC9" w14:textId="1C689E9E" w:rsidR="36EF9CF2" w:rsidRDefault="36EF9CF2"/>
    <w:p w14:paraId="22B7BB85" w14:textId="52DE0438" w:rsidR="36EF9CF2" w:rsidRDefault="36EF9CF2" w:rsidP="36EF9CF2">
      <w:pPr>
        <w:rPr>
          <w:b/>
          <w:bCs/>
          <w:sz w:val="40"/>
          <w:szCs w:val="40"/>
          <w:u w:val="single"/>
        </w:rPr>
      </w:pPr>
    </w:p>
    <w:p w14:paraId="17B8C599" w14:textId="7DEE702E" w:rsidR="55B1C384" w:rsidRDefault="55B1C384" w:rsidP="36EF9CF2">
      <w:r w:rsidRPr="36EF9CF2">
        <w:rPr>
          <w:b/>
          <w:bCs/>
          <w:sz w:val="40"/>
          <w:szCs w:val="40"/>
          <w:u w:val="single"/>
        </w:rPr>
        <w:t>Research Proposal: Digital mental health support</w:t>
      </w:r>
      <w:r w:rsidR="45F5A0A4" w:rsidRPr="36EF9CF2">
        <w:rPr>
          <w:b/>
          <w:bCs/>
          <w:sz w:val="40"/>
          <w:szCs w:val="40"/>
          <w:u w:val="single"/>
        </w:rPr>
        <w:t xml:space="preserve"> for adults in the UK</w:t>
      </w:r>
      <w:r w:rsidRPr="36EF9CF2">
        <w:rPr>
          <w:b/>
          <w:bCs/>
          <w:sz w:val="40"/>
          <w:szCs w:val="40"/>
          <w:u w:val="single"/>
        </w:rPr>
        <w:t xml:space="preserve"> </w:t>
      </w:r>
    </w:p>
    <w:p w14:paraId="788ECF0F" w14:textId="5142608A" w:rsidR="6598CDF0" w:rsidRDefault="6598CDF0" w:rsidP="36EF9CF2">
      <w:r w:rsidRPr="36EF9CF2">
        <w:rPr>
          <w:b/>
          <w:bCs/>
          <w:sz w:val="28"/>
          <w:szCs w:val="28"/>
        </w:rPr>
        <w:t>Topic, review question and objectives</w:t>
      </w:r>
    </w:p>
    <w:p w14:paraId="0F5F743B" w14:textId="2E9DE9C9" w:rsidR="1ED511DE" w:rsidRDefault="1ED511DE" w:rsidP="36EF9CF2">
      <w:pPr>
        <w:rPr>
          <w:rFonts w:ascii="Aptos" w:eastAsia="Aptos" w:hAnsi="Aptos" w:cs="Aptos"/>
        </w:rPr>
      </w:pPr>
      <w:r w:rsidRPr="36EF9CF2">
        <w:rPr>
          <w:rFonts w:ascii="Aptos" w:eastAsia="Aptos" w:hAnsi="Aptos" w:cs="Aptos"/>
        </w:rPr>
        <w:t xml:space="preserve">The efficacy, accessibility, and obstacles related to digital mental health support for people in the UK will be investigated in this study. Internet-based counselling, mental health apps, and online cognitive behavioural therapy (CBT) are examples of digital therapies. </w:t>
      </w:r>
    </w:p>
    <w:p w14:paraId="2856394D" w14:textId="01389156" w:rsidR="1ED511DE" w:rsidRDefault="1ED511DE" w:rsidP="36EF9CF2">
      <w:r w:rsidRPr="36EF9CF2">
        <w:rPr>
          <w:rFonts w:ascii="Aptos" w:eastAsia="Aptos" w:hAnsi="Aptos" w:cs="Aptos"/>
        </w:rPr>
        <w:t xml:space="preserve">The review question is: What is known about the accessibility, advantages, and obstacles of digital mental health interventions for adults in the UK? </w:t>
      </w:r>
    </w:p>
    <w:p w14:paraId="1F3A0BE6" w14:textId="75F49884" w:rsidR="20F7512E" w:rsidRDefault="20F7512E">
      <w:r w:rsidRPr="36EF9CF2">
        <w:rPr>
          <w:rFonts w:ascii="Aptos" w:eastAsia="Aptos" w:hAnsi="Aptos" w:cs="Aptos"/>
        </w:rPr>
        <w:t xml:space="preserve">The goals are to: </w:t>
      </w:r>
    </w:p>
    <w:p w14:paraId="765DBAEF" w14:textId="2ED27624" w:rsidR="20F7512E" w:rsidRDefault="20F7512E" w:rsidP="36EF9CF2">
      <w:pPr>
        <w:pStyle w:val="ListParagraph"/>
        <w:numPr>
          <w:ilvl w:val="0"/>
          <w:numId w:val="1"/>
        </w:numPr>
        <w:rPr>
          <w:rFonts w:ascii="Aptos" w:eastAsia="Aptos" w:hAnsi="Aptos" w:cs="Aptos"/>
        </w:rPr>
      </w:pPr>
      <w:r w:rsidRPr="36EF9CF2">
        <w:rPr>
          <w:rFonts w:ascii="Aptos" w:eastAsia="Aptos" w:hAnsi="Aptos" w:cs="Aptos"/>
        </w:rPr>
        <w:t xml:space="preserve">Find peer-reviewed studies on adult digital mental health therapies. </w:t>
      </w:r>
    </w:p>
    <w:p w14:paraId="4769C0EA" w14:textId="4B27DA06" w:rsidR="20F7512E" w:rsidRDefault="20F7512E" w:rsidP="36EF9CF2">
      <w:pPr>
        <w:pStyle w:val="ListParagraph"/>
        <w:numPr>
          <w:ilvl w:val="0"/>
          <w:numId w:val="1"/>
        </w:numPr>
        <w:rPr>
          <w:rFonts w:ascii="Aptos" w:eastAsia="Aptos" w:hAnsi="Aptos" w:cs="Aptos"/>
        </w:rPr>
      </w:pPr>
      <w:r w:rsidRPr="36EF9CF2">
        <w:rPr>
          <w:rFonts w:ascii="Aptos" w:eastAsia="Aptos" w:hAnsi="Aptos" w:cs="Aptos"/>
        </w:rPr>
        <w:t xml:space="preserve">Examine the advantages that have been mentioned, such as convenience and support. </w:t>
      </w:r>
    </w:p>
    <w:p w14:paraId="12C1FC4C" w14:textId="7712FA18" w:rsidR="20F7512E" w:rsidRDefault="20F7512E" w:rsidP="36EF9CF2">
      <w:pPr>
        <w:pStyle w:val="ListParagraph"/>
        <w:numPr>
          <w:ilvl w:val="0"/>
          <w:numId w:val="1"/>
        </w:numPr>
        <w:rPr>
          <w:rFonts w:ascii="Aptos" w:eastAsia="Aptos" w:hAnsi="Aptos" w:cs="Aptos"/>
        </w:rPr>
      </w:pPr>
      <w:r w:rsidRPr="36EF9CF2">
        <w:rPr>
          <w:rFonts w:ascii="Aptos" w:eastAsia="Aptos" w:hAnsi="Aptos" w:cs="Aptos"/>
        </w:rPr>
        <w:t xml:space="preserve">Examine obstacles such as involvement, privacy issues, and digital exclusion. </w:t>
      </w:r>
    </w:p>
    <w:p w14:paraId="5118BCD3" w14:textId="7C8198E6" w:rsidR="20F7512E" w:rsidRDefault="20F7512E" w:rsidP="36EF9CF2">
      <w:pPr>
        <w:pStyle w:val="ListParagraph"/>
        <w:numPr>
          <w:ilvl w:val="0"/>
          <w:numId w:val="1"/>
        </w:numPr>
        <w:rPr>
          <w:rFonts w:ascii="Aptos" w:eastAsia="Aptos" w:hAnsi="Aptos" w:cs="Aptos"/>
        </w:rPr>
      </w:pPr>
      <w:r w:rsidRPr="36EF9CF2">
        <w:rPr>
          <w:rFonts w:ascii="Aptos" w:eastAsia="Aptos" w:hAnsi="Aptos" w:cs="Aptos"/>
        </w:rPr>
        <w:t xml:space="preserve">Determine the ramifications for </w:t>
      </w:r>
      <w:r w:rsidR="32BF2CED" w:rsidRPr="36EF9CF2">
        <w:rPr>
          <w:rFonts w:ascii="Aptos" w:eastAsia="Aptos" w:hAnsi="Aptos" w:cs="Aptos"/>
        </w:rPr>
        <w:t>health and social</w:t>
      </w:r>
      <w:r w:rsidRPr="36EF9CF2">
        <w:rPr>
          <w:rFonts w:ascii="Aptos" w:eastAsia="Aptos" w:hAnsi="Aptos" w:cs="Aptos"/>
        </w:rPr>
        <w:t xml:space="preserve"> care providers.</w:t>
      </w:r>
    </w:p>
    <w:p w14:paraId="2BFF1E26" w14:textId="052B0EA8" w:rsidR="36EF9CF2" w:rsidRDefault="36EF9CF2" w:rsidP="36EF9CF2">
      <w:pPr>
        <w:rPr>
          <w:rFonts w:ascii="Aptos" w:eastAsia="Aptos" w:hAnsi="Aptos" w:cs="Aptos"/>
        </w:rPr>
      </w:pPr>
    </w:p>
    <w:p w14:paraId="40226D74" w14:textId="35D886FF" w:rsidR="317D7258" w:rsidRDefault="317D7258" w:rsidP="36EF9CF2">
      <w:pPr>
        <w:rPr>
          <w:rFonts w:ascii="Aptos" w:eastAsia="Aptos" w:hAnsi="Aptos" w:cs="Aptos"/>
          <w:b/>
          <w:bCs/>
          <w:sz w:val="36"/>
          <w:szCs w:val="36"/>
        </w:rPr>
      </w:pPr>
      <w:r w:rsidRPr="36EF9CF2">
        <w:rPr>
          <w:rFonts w:ascii="Aptos" w:eastAsia="Aptos" w:hAnsi="Aptos" w:cs="Aptos"/>
          <w:b/>
          <w:bCs/>
          <w:sz w:val="36"/>
          <w:szCs w:val="36"/>
        </w:rPr>
        <w:t>Rationale</w:t>
      </w:r>
    </w:p>
    <w:p w14:paraId="1AE4980A" w14:textId="4C862823" w:rsidR="7358836B" w:rsidRDefault="7358836B" w:rsidP="36EF9CF2">
      <w:r w:rsidRPr="36EF9CF2">
        <w:rPr>
          <w:rFonts w:ascii="Aptos" w:eastAsia="Aptos" w:hAnsi="Aptos" w:cs="Aptos"/>
        </w:rPr>
        <w:t>Because mental health issues can impact people's relationships, jobs, independence, and quality of life, mental health is a significant public health concern. The World Health Organization (2022) asks for better access to adequate support and recognises mental health as a critical component of total health. People who struggle to access traditional programs due to stigma, travel, or waiting hours may find flexible help via digital interventions. People who lack appropriate gadgets, dependable internet access, or digital abilities, however, may feel excluded. The quality of online interventions and privacy are also crucial factors. To promote accessible, person-centred care and help professionals understand the potential and constraints of digital support, it may be helpful to evaluate existing evidence.</w:t>
      </w:r>
    </w:p>
    <w:p w14:paraId="604CFB7E" w14:textId="07ED09AA" w:rsidR="36EF9CF2" w:rsidRDefault="36EF9CF2" w:rsidP="36EF9CF2">
      <w:pPr>
        <w:rPr>
          <w:rFonts w:ascii="Aptos" w:eastAsia="Aptos" w:hAnsi="Aptos" w:cs="Aptos"/>
        </w:rPr>
      </w:pPr>
    </w:p>
    <w:p w14:paraId="2C78689A" w14:textId="4B96E6F4" w:rsidR="4E9A5B8D" w:rsidRDefault="4E9A5B8D" w:rsidP="36EF9CF2">
      <w:r w:rsidRPr="36EF9CF2">
        <w:rPr>
          <w:rFonts w:ascii="Aptos" w:eastAsia="Aptos" w:hAnsi="Aptos" w:cs="Aptos"/>
          <w:b/>
          <w:bCs/>
          <w:sz w:val="36"/>
          <w:szCs w:val="36"/>
        </w:rPr>
        <w:t>Methods: data collection and analysis</w:t>
      </w:r>
    </w:p>
    <w:p w14:paraId="4CA911D6" w14:textId="139DC08F" w:rsidR="1D8A386E" w:rsidRDefault="1D8A386E">
      <w:r w:rsidRPr="36EF9CF2">
        <w:rPr>
          <w:rFonts w:ascii="Aptos" w:eastAsia="Aptos" w:hAnsi="Aptos" w:cs="Aptos"/>
        </w:rPr>
        <w:t xml:space="preserve">To map the available data and pinpoint research needs, a scoping review will be carried out. A strategy for researching pertinent studies, choosing evidence, charting data, and reporting findings is offered by Arksey and O'Malley (2005). Google Scholar and databases like CINAHL, MEDLINE, and PubMed will be used for searches. "Digital mental health," "online CBT," "mental health apps," "adults," and "United Kingdom" are some of the search terms that will be used. </w:t>
      </w:r>
    </w:p>
    <w:p w14:paraId="7EB8B319" w14:textId="71CD958D" w:rsidR="1D8A386E" w:rsidRDefault="1D8A386E">
      <w:r w:rsidRPr="36EF9CF2">
        <w:rPr>
          <w:rFonts w:ascii="Aptos" w:eastAsia="Aptos" w:hAnsi="Aptos" w:cs="Aptos"/>
        </w:rPr>
        <w:t>Peer-reviewed, English-language studies that look at digital mental health interventions for adults in the UK who are at least 18 years old will be included. Systematic reviews and pertinent primary research will be taken into account. Research that just focuses on children or unrelated interventions will not be accepted. Before possibly pertinent full texts are evaluated in accordance with the requirements, titles and abstracts will be reviewed.</w:t>
      </w:r>
    </w:p>
    <w:p w14:paraId="166AA61B" w14:textId="57F66FAC" w:rsidR="5AB7A338" w:rsidRDefault="5AB7A338" w:rsidP="36EF9CF2">
      <w:r w:rsidRPr="36EF9CF2">
        <w:rPr>
          <w:rFonts w:ascii="Aptos" w:eastAsia="Aptos" w:hAnsi="Aptos" w:cs="Aptos"/>
        </w:rPr>
        <w:t>A data-extraction table will contain details on the study's design, participants, kind of intervention, reported benefits, and obstacles. The results will be categorized into topics and given a descriptive summary. To increase transparency, the review will be reported using the PRISMA-ScR guidelines (Tricco et al., 2018).</w:t>
      </w:r>
    </w:p>
    <w:p w14:paraId="2B9D59E6" w14:textId="06DD89EF" w:rsidR="36EF9CF2" w:rsidRDefault="36EF9CF2" w:rsidP="36EF9CF2">
      <w:pPr>
        <w:rPr>
          <w:rFonts w:ascii="Aptos" w:eastAsia="Aptos" w:hAnsi="Aptos" w:cs="Aptos"/>
        </w:rPr>
      </w:pPr>
    </w:p>
    <w:p w14:paraId="1CD79A59" w14:textId="0C72A0B3" w:rsidR="5AB7A338" w:rsidRDefault="5AB7A338" w:rsidP="36EF9CF2">
      <w:r w:rsidRPr="36EF9CF2">
        <w:rPr>
          <w:rFonts w:ascii="Aptos" w:eastAsia="Aptos" w:hAnsi="Aptos" w:cs="Aptos"/>
          <w:b/>
          <w:bCs/>
          <w:sz w:val="36"/>
          <w:szCs w:val="36"/>
        </w:rPr>
        <w:t>Ethical considerations</w:t>
      </w:r>
    </w:p>
    <w:p w14:paraId="213B85C0" w14:textId="4C953A44" w:rsidR="67218DA6" w:rsidRDefault="67218DA6" w:rsidP="36EF9CF2">
      <w:pPr>
        <w:rPr>
          <w:rFonts w:ascii="Aptos" w:eastAsia="Aptos" w:hAnsi="Aptos" w:cs="Aptos"/>
        </w:rPr>
      </w:pPr>
      <w:r w:rsidRPr="36EF9CF2">
        <w:rPr>
          <w:rFonts w:ascii="Aptos" w:eastAsia="Aptos" w:hAnsi="Aptos" w:cs="Aptos"/>
        </w:rPr>
        <w:t xml:space="preserve">There will be no direct interaction with participants since this is secondary research based on published studies. Depending on university regulations, formal ethical approval might not be necessary. Accurate reference, avoiding plagiarism, honestly reporting findings, and recognizing limitations are all components of ethical practice. There won't be any needless collection of private or identifying data, and conclusions won't overstate the efficacy of actions. When examining digital care, the evaluation will take accessibility, equity, and privacy protection into account. </w:t>
      </w:r>
    </w:p>
    <w:p w14:paraId="385449D6" w14:textId="03DE5F0E" w:rsidR="36EF9CF2" w:rsidRDefault="36EF9CF2"/>
    <w:p w14:paraId="36305803" w14:textId="6BF66F5B" w:rsidR="36EF9CF2" w:rsidRDefault="36EF9CF2" w:rsidP="36EF9CF2"/>
    <w:p w14:paraId="47C2FED9" w14:textId="2D457682" w:rsidR="36EF9CF2" w:rsidRDefault="36EF9CF2" w:rsidP="36EF9CF2"/>
    <w:p w14:paraId="2470FE18" w14:textId="5051E5D6" w:rsidR="36EF9CF2" w:rsidRDefault="36EF9CF2" w:rsidP="36EF9CF2"/>
    <w:p w14:paraId="78D49A16" w14:textId="1972488F" w:rsidR="36EF9CF2" w:rsidRDefault="36EF9CF2" w:rsidP="36EF9CF2"/>
    <w:p w14:paraId="574F3EA0" w14:textId="4E98CC8D" w:rsidR="36EF9CF2" w:rsidRDefault="36EF9CF2" w:rsidP="36EF9CF2"/>
    <w:p w14:paraId="273D99B0" w14:textId="59236774" w:rsidR="36EF9CF2" w:rsidRDefault="36EF9CF2" w:rsidP="36EF9CF2"/>
    <w:p w14:paraId="15BD9251" w14:textId="5EC80493" w:rsidR="36EF9CF2" w:rsidRDefault="36EF9CF2" w:rsidP="36EF9CF2"/>
    <w:p w14:paraId="2ED1CA09" w14:textId="65468B7A" w:rsidR="36EF9CF2" w:rsidRDefault="36EF9CF2" w:rsidP="36EF9CF2"/>
    <w:p w14:paraId="368390A9" w14:textId="6C8993C1" w:rsidR="36EF9CF2" w:rsidRDefault="36EF9CF2" w:rsidP="36EF9CF2"/>
    <w:p w14:paraId="3E50009D" w14:textId="7C7CA6A1" w:rsidR="36EF9CF2" w:rsidRDefault="36EF9CF2" w:rsidP="36EF9CF2"/>
    <w:p w14:paraId="224CC7FB" w14:textId="02A3FA6E" w:rsidR="36EF9CF2" w:rsidRDefault="36EF9CF2" w:rsidP="36EF9CF2"/>
    <w:p w14:paraId="540F2D29" w14:textId="389A0244" w:rsidR="36EF9CF2" w:rsidRDefault="36EF9CF2" w:rsidP="36EF9CF2"/>
    <w:p w14:paraId="2412F7F9" w14:textId="670C3471" w:rsidR="36EF9CF2" w:rsidRDefault="36EF9CF2" w:rsidP="36EF9CF2"/>
    <w:p w14:paraId="31232528" w14:textId="2D77D705" w:rsidR="36EF9CF2" w:rsidRDefault="36EF9CF2" w:rsidP="36EF9CF2"/>
    <w:p w14:paraId="76007E38" w14:textId="57752ACE" w:rsidR="22334853" w:rsidRDefault="22334853" w:rsidP="36EF9CF2">
      <w:r w:rsidRPr="36EF9CF2">
        <w:rPr>
          <w:b/>
          <w:bCs/>
          <w:sz w:val="32"/>
          <w:szCs w:val="32"/>
          <w:u w:val="single"/>
        </w:rPr>
        <w:t>Reference</w:t>
      </w:r>
      <w:r w:rsidR="0646B419" w:rsidRPr="36EF9CF2">
        <w:rPr>
          <w:b/>
          <w:bCs/>
          <w:sz w:val="32"/>
          <w:szCs w:val="32"/>
          <w:u w:val="single"/>
        </w:rPr>
        <w:t xml:space="preserve"> list:</w:t>
      </w:r>
    </w:p>
    <w:p w14:paraId="7AD795E2" w14:textId="5AEA45E0" w:rsidR="0646B419" w:rsidRDefault="0646B419" w:rsidP="36EF9CF2">
      <w:pPr>
        <w:spacing w:before="240" w:after="240"/>
      </w:pPr>
      <w:r w:rsidRPr="36EF9CF2">
        <w:rPr>
          <w:sz w:val="28"/>
          <w:szCs w:val="28"/>
        </w:rPr>
        <w:t>Arksey, H. and O’Malley, L. (2005) ‘</w:t>
      </w:r>
      <w:r w:rsidR="4F853110" w:rsidRPr="36EF9CF2">
        <w:rPr>
          <w:sz w:val="28"/>
          <w:szCs w:val="28"/>
        </w:rPr>
        <w:t xml:space="preserve">scoping studies: towards a methodological framework’, International Journal of </w:t>
      </w:r>
      <w:r w:rsidR="2F0991B7" w:rsidRPr="36EF9CF2">
        <w:rPr>
          <w:sz w:val="28"/>
          <w:szCs w:val="28"/>
        </w:rPr>
        <w:t xml:space="preserve">Social Research Methodology, 8(1), </w:t>
      </w:r>
      <w:r w:rsidR="5E857DD7" w:rsidRPr="36EF9CF2">
        <w:rPr>
          <w:sz w:val="28"/>
          <w:szCs w:val="28"/>
        </w:rPr>
        <w:t xml:space="preserve">pp. 19-32. Available at: </w:t>
      </w:r>
      <w:hyperlink r:id="rId5">
        <w:r w:rsidR="5E857DD7" w:rsidRPr="36EF9CF2">
          <w:rPr>
            <w:rStyle w:val="Hyperlink"/>
          </w:rPr>
          <w:t>https://doi.org/10.1080/1364557032000119616</w:t>
        </w:r>
      </w:hyperlink>
      <w:r w:rsidR="5E857DD7" w:rsidRPr="36EF9CF2">
        <w:rPr>
          <w:rFonts w:ascii="Aptos" w:eastAsia="Aptos" w:hAnsi="Aptos" w:cs="Aptos"/>
          <w:sz w:val="32"/>
          <w:szCs w:val="32"/>
        </w:rPr>
        <w:t>.</w:t>
      </w:r>
    </w:p>
    <w:p w14:paraId="117C704D" w14:textId="6AE67816" w:rsidR="5E857DD7" w:rsidRDefault="5E857DD7" w:rsidP="36EF9CF2">
      <w:pPr>
        <w:spacing w:before="240" w:after="240"/>
      </w:pPr>
      <w:r w:rsidRPr="36EF9CF2">
        <w:rPr>
          <w:rFonts w:ascii="Aptos" w:eastAsia="Aptos" w:hAnsi="Aptos" w:cs="Aptos"/>
          <w:sz w:val="28"/>
          <w:szCs w:val="28"/>
        </w:rPr>
        <w:t>Tricco, A.C. et al. (2018) ‘P</w:t>
      </w:r>
      <w:r w:rsidR="2C00A6E5" w:rsidRPr="36EF9CF2">
        <w:rPr>
          <w:rFonts w:ascii="Aptos" w:eastAsia="Aptos" w:hAnsi="Aptos" w:cs="Aptos"/>
          <w:sz w:val="28"/>
          <w:szCs w:val="28"/>
        </w:rPr>
        <w:t>RISMA</w:t>
      </w:r>
      <w:r w:rsidRPr="36EF9CF2">
        <w:rPr>
          <w:rFonts w:ascii="Aptos" w:eastAsia="Aptos" w:hAnsi="Aptos" w:cs="Aptos"/>
          <w:sz w:val="28"/>
          <w:szCs w:val="28"/>
        </w:rPr>
        <w:t xml:space="preserve"> </w:t>
      </w:r>
      <w:r w:rsidR="1E5D4707" w:rsidRPr="36EF9CF2">
        <w:rPr>
          <w:rFonts w:ascii="Aptos" w:eastAsia="Aptos" w:hAnsi="Aptos" w:cs="Aptos"/>
          <w:sz w:val="28"/>
          <w:szCs w:val="28"/>
        </w:rPr>
        <w:t>extension for scoping reviews (PRISMA-ScR): checklist and explanation’</w:t>
      </w:r>
      <w:r w:rsidR="40A6E907" w:rsidRPr="36EF9CF2">
        <w:rPr>
          <w:rFonts w:ascii="Aptos" w:eastAsia="Aptos" w:hAnsi="Aptos" w:cs="Aptos"/>
          <w:sz w:val="28"/>
          <w:szCs w:val="28"/>
        </w:rPr>
        <w:t>, Annals of Internal Medicine, 169(7), pp. 467-473. A</w:t>
      </w:r>
      <w:r w:rsidR="424302A8" w:rsidRPr="36EF9CF2">
        <w:rPr>
          <w:rFonts w:ascii="Aptos" w:eastAsia="Aptos" w:hAnsi="Aptos" w:cs="Aptos"/>
          <w:sz w:val="28"/>
          <w:szCs w:val="28"/>
        </w:rPr>
        <w:t xml:space="preserve">vailable at: </w:t>
      </w:r>
      <w:hyperlink r:id="rId6">
        <w:r w:rsidR="424302A8" w:rsidRPr="36EF9CF2">
          <w:rPr>
            <w:rStyle w:val="Hyperlink"/>
          </w:rPr>
          <w:t>https://doi.org/10.7326/M18-0850</w:t>
        </w:r>
      </w:hyperlink>
      <w:r w:rsidR="424302A8" w:rsidRPr="36EF9CF2">
        <w:rPr>
          <w:rFonts w:ascii="Aptos" w:eastAsia="Aptos" w:hAnsi="Aptos" w:cs="Aptos"/>
          <w:sz w:val="32"/>
          <w:szCs w:val="32"/>
        </w:rPr>
        <w:t>.</w:t>
      </w:r>
    </w:p>
    <w:p w14:paraId="640FA572" w14:textId="7DF02577" w:rsidR="4EE8D6F8" w:rsidRDefault="4EE8D6F8" w:rsidP="36EF9CF2">
      <w:pPr>
        <w:spacing w:before="240" w:after="240"/>
      </w:pPr>
      <w:r w:rsidRPr="36EF9CF2">
        <w:rPr>
          <w:rFonts w:ascii="Aptos" w:eastAsia="Aptos" w:hAnsi="Aptos" w:cs="Aptos"/>
          <w:sz w:val="28"/>
          <w:szCs w:val="28"/>
        </w:rPr>
        <w:t>World Health Organisation (2022) World mental health report: transforming menta</w:t>
      </w:r>
      <w:r w:rsidR="7B1B401A" w:rsidRPr="36EF9CF2">
        <w:rPr>
          <w:rFonts w:ascii="Aptos" w:eastAsia="Aptos" w:hAnsi="Aptos" w:cs="Aptos"/>
          <w:sz w:val="28"/>
          <w:szCs w:val="28"/>
        </w:rPr>
        <w:t>l health for all. Geneva: World Health Organization. Available at:</w:t>
      </w:r>
      <w:hyperlink r:id="rId7">
        <w:r w:rsidR="2671B4F3" w:rsidRPr="36EF9CF2">
          <w:rPr>
            <w:rStyle w:val="Hyperlink"/>
          </w:rPr>
          <w:t>https://www.who.int/publications/i/item/9789240049338</w:t>
        </w:r>
      </w:hyperlink>
      <w:r w:rsidR="3E981309" w:rsidRPr="36EF9CF2">
        <w:t xml:space="preserve"> (Accessed: 13 October 2026</w:t>
      </w:r>
      <w:r w:rsidR="749312F7" w:rsidRPr="36EF9CF2">
        <w:t>).</w:t>
      </w:r>
    </w:p>
    <w:p w14:paraId="73E6A008" w14:textId="718EE077" w:rsidR="36EF9CF2" w:rsidRDefault="36EF9CF2" w:rsidP="36EF9CF2">
      <w:pPr>
        <w:spacing w:before="240" w:after="240"/>
        <w:rPr>
          <w:rFonts w:ascii="Aptos" w:eastAsia="Aptos" w:hAnsi="Aptos" w:cs="Aptos"/>
          <w:sz w:val="28"/>
          <w:szCs w:val="28"/>
        </w:rPr>
      </w:pPr>
    </w:p>
    <w:p w14:paraId="7C4C20A3" w14:textId="3EE93C73" w:rsidR="36EF9CF2" w:rsidRDefault="36EF9CF2" w:rsidP="36EF9CF2">
      <w:pPr>
        <w:spacing w:before="240" w:after="240"/>
        <w:rPr>
          <w:rFonts w:ascii="Aptos" w:eastAsia="Aptos" w:hAnsi="Aptos" w:cs="Aptos"/>
          <w:sz w:val="28"/>
          <w:szCs w:val="28"/>
        </w:rPr>
      </w:pPr>
    </w:p>
    <w:p w14:paraId="4A3261F5" w14:textId="45FAF739" w:rsidR="36EF9CF2" w:rsidRDefault="36EF9CF2" w:rsidP="36EF9CF2">
      <w:pPr>
        <w:rPr>
          <w:sz w:val="28"/>
          <w:szCs w:val="28"/>
        </w:rPr>
      </w:pPr>
    </w:p>
    <w:p w14:paraId="342AC34B" w14:textId="2E9C8A1C" w:rsidR="36EF9CF2" w:rsidRDefault="36EF9CF2" w:rsidP="36EF9CF2">
      <w:pPr>
        <w:rPr>
          <w:b/>
          <w:bCs/>
          <w:sz w:val="32"/>
          <w:szCs w:val="32"/>
        </w:rPr>
      </w:pPr>
    </w:p>
    <w:sectPr w:rsidR="36EF9CF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803D8"/>
    <w:multiLevelType w:val="hybridMultilevel"/>
    <w:tmpl w:val="FFFFFFFF"/>
    <w:lvl w:ilvl="0" w:tplc="51CED3E0">
      <w:start w:val="1"/>
      <w:numFmt w:val="bullet"/>
      <w:lvlText w:val=""/>
      <w:lvlJc w:val="left"/>
      <w:pPr>
        <w:ind w:left="720" w:hanging="360"/>
      </w:pPr>
      <w:rPr>
        <w:rFonts w:ascii="Symbol" w:hAnsi="Symbol" w:hint="default"/>
      </w:rPr>
    </w:lvl>
    <w:lvl w:ilvl="1" w:tplc="D02268B2">
      <w:start w:val="1"/>
      <w:numFmt w:val="bullet"/>
      <w:lvlText w:val="o"/>
      <w:lvlJc w:val="left"/>
      <w:pPr>
        <w:ind w:left="1440" w:hanging="360"/>
      </w:pPr>
      <w:rPr>
        <w:rFonts w:ascii="Courier New" w:hAnsi="Courier New" w:hint="default"/>
      </w:rPr>
    </w:lvl>
    <w:lvl w:ilvl="2" w:tplc="0F626AE8">
      <w:start w:val="1"/>
      <w:numFmt w:val="bullet"/>
      <w:lvlText w:val=""/>
      <w:lvlJc w:val="left"/>
      <w:pPr>
        <w:ind w:left="2160" w:hanging="360"/>
      </w:pPr>
      <w:rPr>
        <w:rFonts w:ascii="Wingdings" w:hAnsi="Wingdings" w:hint="default"/>
      </w:rPr>
    </w:lvl>
    <w:lvl w:ilvl="3" w:tplc="AB265C92">
      <w:start w:val="1"/>
      <w:numFmt w:val="bullet"/>
      <w:lvlText w:val=""/>
      <w:lvlJc w:val="left"/>
      <w:pPr>
        <w:ind w:left="2880" w:hanging="360"/>
      </w:pPr>
      <w:rPr>
        <w:rFonts w:ascii="Symbol" w:hAnsi="Symbol" w:hint="default"/>
      </w:rPr>
    </w:lvl>
    <w:lvl w:ilvl="4" w:tplc="D9A88512">
      <w:start w:val="1"/>
      <w:numFmt w:val="bullet"/>
      <w:lvlText w:val="o"/>
      <w:lvlJc w:val="left"/>
      <w:pPr>
        <w:ind w:left="3600" w:hanging="360"/>
      </w:pPr>
      <w:rPr>
        <w:rFonts w:ascii="Courier New" w:hAnsi="Courier New" w:hint="default"/>
      </w:rPr>
    </w:lvl>
    <w:lvl w:ilvl="5" w:tplc="96748D00">
      <w:start w:val="1"/>
      <w:numFmt w:val="bullet"/>
      <w:lvlText w:val=""/>
      <w:lvlJc w:val="left"/>
      <w:pPr>
        <w:ind w:left="4320" w:hanging="360"/>
      </w:pPr>
      <w:rPr>
        <w:rFonts w:ascii="Wingdings" w:hAnsi="Wingdings" w:hint="default"/>
      </w:rPr>
    </w:lvl>
    <w:lvl w:ilvl="6" w:tplc="B19A14A2">
      <w:start w:val="1"/>
      <w:numFmt w:val="bullet"/>
      <w:lvlText w:val=""/>
      <w:lvlJc w:val="left"/>
      <w:pPr>
        <w:ind w:left="5040" w:hanging="360"/>
      </w:pPr>
      <w:rPr>
        <w:rFonts w:ascii="Symbol" w:hAnsi="Symbol" w:hint="default"/>
      </w:rPr>
    </w:lvl>
    <w:lvl w:ilvl="7" w:tplc="F02C61E2">
      <w:start w:val="1"/>
      <w:numFmt w:val="bullet"/>
      <w:lvlText w:val="o"/>
      <w:lvlJc w:val="left"/>
      <w:pPr>
        <w:ind w:left="5760" w:hanging="360"/>
      </w:pPr>
      <w:rPr>
        <w:rFonts w:ascii="Courier New" w:hAnsi="Courier New" w:hint="default"/>
      </w:rPr>
    </w:lvl>
    <w:lvl w:ilvl="8" w:tplc="8710133E">
      <w:start w:val="1"/>
      <w:numFmt w:val="bullet"/>
      <w:lvlText w:val=""/>
      <w:lvlJc w:val="left"/>
      <w:pPr>
        <w:ind w:left="6480" w:hanging="360"/>
      </w:pPr>
      <w:rPr>
        <w:rFonts w:ascii="Wingdings" w:hAnsi="Wingdings" w:hint="default"/>
      </w:rPr>
    </w:lvl>
  </w:abstractNum>
  <w:abstractNum w:abstractNumId="1" w15:restartNumberingAfterBreak="0">
    <w:nsid w:val="5B620ACF"/>
    <w:multiLevelType w:val="hybridMultilevel"/>
    <w:tmpl w:val="FFFFFFFF"/>
    <w:lvl w:ilvl="0" w:tplc="96D88B9C">
      <w:start w:val="1"/>
      <w:numFmt w:val="bullet"/>
      <w:lvlText w:val=""/>
      <w:lvlJc w:val="left"/>
      <w:pPr>
        <w:ind w:left="720" w:hanging="360"/>
      </w:pPr>
      <w:rPr>
        <w:rFonts w:ascii="Symbol" w:hAnsi="Symbol" w:hint="default"/>
      </w:rPr>
    </w:lvl>
    <w:lvl w:ilvl="1" w:tplc="53DA2E58">
      <w:start w:val="1"/>
      <w:numFmt w:val="bullet"/>
      <w:lvlText w:val="o"/>
      <w:lvlJc w:val="left"/>
      <w:pPr>
        <w:ind w:left="1440" w:hanging="360"/>
      </w:pPr>
      <w:rPr>
        <w:rFonts w:ascii="Courier New" w:hAnsi="Courier New" w:hint="default"/>
      </w:rPr>
    </w:lvl>
    <w:lvl w:ilvl="2" w:tplc="2F1C9EBC">
      <w:start w:val="1"/>
      <w:numFmt w:val="bullet"/>
      <w:lvlText w:val=""/>
      <w:lvlJc w:val="left"/>
      <w:pPr>
        <w:ind w:left="2160" w:hanging="360"/>
      </w:pPr>
      <w:rPr>
        <w:rFonts w:ascii="Wingdings" w:hAnsi="Wingdings" w:hint="default"/>
      </w:rPr>
    </w:lvl>
    <w:lvl w:ilvl="3" w:tplc="406AB822">
      <w:start w:val="1"/>
      <w:numFmt w:val="bullet"/>
      <w:lvlText w:val=""/>
      <w:lvlJc w:val="left"/>
      <w:pPr>
        <w:ind w:left="2880" w:hanging="360"/>
      </w:pPr>
      <w:rPr>
        <w:rFonts w:ascii="Symbol" w:hAnsi="Symbol" w:hint="default"/>
      </w:rPr>
    </w:lvl>
    <w:lvl w:ilvl="4" w:tplc="97865B72">
      <w:start w:val="1"/>
      <w:numFmt w:val="bullet"/>
      <w:lvlText w:val="o"/>
      <w:lvlJc w:val="left"/>
      <w:pPr>
        <w:ind w:left="3600" w:hanging="360"/>
      </w:pPr>
      <w:rPr>
        <w:rFonts w:ascii="Courier New" w:hAnsi="Courier New" w:hint="default"/>
      </w:rPr>
    </w:lvl>
    <w:lvl w:ilvl="5" w:tplc="86A854E0">
      <w:start w:val="1"/>
      <w:numFmt w:val="bullet"/>
      <w:lvlText w:val=""/>
      <w:lvlJc w:val="left"/>
      <w:pPr>
        <w:ind w:left="4320" w:hanging="360"/>
      </w:pPr>
      <w:rPr>
        <w:rFonts w:ascii="Wingdings" w:hAnsi="Wingdings" w:hint="default"/>
      </w:rPr>
    </w:lvl>
    <w:lvl w:ilvl="6" w:tplc="6F2E9A40">
      <w:start w:val="1"/>
      <w:numFmt w:val="bullet"/>
      <w:lvlText w:val=""/>
      <w:lvlJc w:val="left"/>
      <w:pPr>
        <w:ind w:left="5040" w:hanging="360"/>
      </w:pPr>
      <w:rPr>
        <w:rFonts w:ascii="Symbol" w:hAnsi="Symbol" w:hint="default"/>
      </w:rPr>
    </w:lvl>
    <w:lvl w:ilvl="7" w:tplc="FDD69A00">
      <w:start w:val="1"/>
      <w:numFmt w:val="bullet"/>
      <w:lvlText w:val="o"/>
      <w:lvlJc w:val="left"/>
      <w:pPr>
        <w:ind w:left="5760" w:hanging="360"/>
      </w:pPr>
      <w:rPr>
        <w:rFonts w:ascii="Courier New" w:hAnsi="Courier New" w:hint="default"/>
      </w:rPr>
    </w:lvl>
    <w:lvl w:ilvl="8" w:tplc="9A264EEC">
      <w:start w:val="1"/>
      <w:numFmt w:val="bullet"/>
      <w:lvlText w:val=""/>
      <w:lvlJc w:val="left"/>
      <w:pPr>
        <w:ind w:left="6480" w:hanging="360"/>
      </w:pPr>
      <w:rPr>
        <w:rFonts w:ascii="Wingdings" w:hAnsi="Wingdings" w:hint="default"/>
      </w:rPr>
    </w:lvl>
  </w:abstractNum>
  <w:num w:numId="1" w16cid:durableId="177934858">
    <w:abstractNumId w:val="0"/>
  </w:num>
  <w:num w:numId="2" w16cid:durableId="21198287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0B660F"/>
    <w:rsid w:val="002B4979"/>
    <w:rsid w:val="00B149E5"/>
    <w:rsid w:val="00BF3734"/>
    <w:rsid w:val="02C0F7A6"/>
    <w:rsid w:val="02D586D8"/>
    <w:rsid w:val="05AA7433"/>
    <w:rsid w:val="0646B419"/>
    <w:rsid w:val="080DBCD0"/>
    <w:rsid w:val="0A47BC45"/>
    <w:rsid w:val="0F12AFA1"/>
    <w:rsid w:val="103F350B"/>
    <w:rsid w:val="109420E4"/>
    <w:rsid w:val="13D62E54"/>
    <w:rsid w:val="1518037D"/>
    <w:rsid w:val="15DFF1E8"/>
    <w:rsid w:val="164AA7A8"/>
    <w:rsid w:val="1803932B"/>
    <w:rsid w:val="1ACC2901"/>
    <w:rsid w:val="1ACCE8DA"/>
    <w:rsid w:val="1C460BF4"/>
    <w:rsid w:val="1C8EC3A1"/>
    <w:rsid w:val="1D8A386E"/>
    <w:rsid w:val="1E5D4707"/>
    <w:rsid w:val="1ED511DE"/>
    <w:rsid w:val="20CD4F4F"/>
    <w:rsid w:val="20F7512E"/>
    <w:rsid w:val="216C3F1A"/>
    <w:rsid w:val="22334853"/>
    <w:rsid w:val="2285B307"/>
    <w:rsid w:val="264C8BD1"/>
    <w:rsid w:val="2671B4F3"/>
    <w:rsid w:val="271D01E5"/>
    <w:rsid w:val="28268940"/>
    <w:rsid w:val="2AA471E6"/>
    <w:rsid w:val="2BF2704C"/>
    <w:rsid w:val="2C00A6E5"/>
    <w:rsid w:val="2F0991B7"/>
    <w:rsid w:val="317D7258"/>
    <w:rsid w:val="32BF2CED"/>
    <w:rsid w:val="33FC2BDB"/>
    <w:rsid w:val="36EF9CF2"/>
    <w:rsid w:val="3759041D"/>
    <w:rsid w:val="3B6B060F"/>
    <w:rsid w:val="3DB8E683"/>
    <w:rsid w:val="3E981309"/>
    <w:rsid w:val="3E9EBF3A"/>
    <w:rsid w:val="3F0432C9"/>
    <w:rsid w:val="40A6E907"/>
    <w:rsid w:val="424302A8"/>
    <w:rsid w:val="43493DEA"/>
    <w:rsid w:val="43D2DBEC"/>
    <w:rsid w:val="44844FE0"/>
    <w:rsid w:val="44BFE35E"/>
    <w:rsid w:val="45805970"/>
    <w:rsid w:val="45DEB29B"/>
    <w:rsid w:val="45F5A0A4"/>
    <w:rsid w:val="466DEF48"/>
    <w:rsid w:val="46754C2A"/>
    <w:rsid w:val="4795F186"/>
    <w:rsid w:val="4824B07F"/>
    <w:rsid w:val="4DE801D7"/>
    <w:rsid w:val="4E9A5B8D"/>
    <w:rsid w:val="4EE5D6CD"/>
    <w:rsid w:val="4EE8D6F8"/>
    <w:rsid w:val="4F47F487"/>
    <w:rsid w:val="4F853110"/>
    <w:rsid w:val="4FDDD978"/>
    <w:rsid w:val="507A761A"/>
    <w:rsid w:val="532278E7"/>
    <w:rsid w:val="53D3747D"/>
    <w:rsid w:val="54B4ADFA"/>
    <w:rsid w:val="55629E13"/>
    <w:rsid w:val="55B1C384"/>
    <w:rsid w:val="55E717FB"/>
    <w:rsid w:val="560B660F"/>
    <w:rsid w:val="5614A6BB"/>
    <w:rsid w:val="561D1000"/>
    <w:rsid w:val="5681D3C5"/>
    <w:rsid w:val="57B64EE1"/>
    <w:rsid w:val="5AA80F3A"/>
    <w:rsid w:val="5AB7A338"/>
    <w:rsid w:val="5BBFE197"/>
    <w:rsid w:val="5E857DD7"/>
    <w:rsid w:val="600A78A0"/>
    <w:rsid w:val="6598CDF0"/>
    <w:rsid w:val="67218DA6"/>
    <w:rsid w:val="67557943"/>
    <w:rsid w:val="681D3C32"/>
    <w:rsid w:val="685BF8DC"/>
    <w:rsid w:val="6A9A7DB3"/>
    <w:rsid w:val="6BBDED75"/>
    <w:rsid w:val="6BC88B52"/>
    <w:rsid w:val="6D1A1E54"/>
    <w:rsid w:val="6D2E36C2"/>
    <w:rsid w:val="6D5F146F"/>
    <w:rsid w:val="6E86E0A1"/>
    <w:rsid w:val="6FEFAE90"/>
    <w:rsid w:val="70F7C455"/>
    <w:rsid w:val="71CDC15C"/>
    <w:rsid w:val="7351AA58"/>
    <w:rsid w:val="7358836B"/>
    <w:rsid w:val="745A805B"/>
    <w:rsid w:val="749312F7"/>
    <w:rsid w:val="766BB3A9"/>
    <w:rsid w:val="76E40395"/>
    <w:rsid w:val="772A5429"/>
    <w:rsid w:val="7B1B401A"/>
    <w:rsid w:val="7D3FDADB"/>
    <w:rsid w:val="7E276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D93B4"/>
  <w15:chartTrackingRefBased/>
  <w15:docId w15:val="{FE7D75B1-5BFF-4FE6-9BA1-445F435A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6EF9C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36EF9C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6EF9CF2"/>
    <w:pPr>
      <w:ind w:left="720"/>
      <w:contextualSpacing/>
    </w:pPr>
  </w:style>
  <w:style w:type="character" w:styleId="Hyperlink">
    <w:name w:val="Hyperlink"/>
    <w:basedOn w:val="DefaultParagraphFont"/>
    <w:uiPriority w:val="99"/>
    <w:unhideWhenUsed/>
    <w:rsid w:val="36EF9CF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who.int/publications/i/item/9789240049338"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doi.org/10.7326/M18-0850" TargetMode="External" /><Relationship Id="rId5" Type="http://schemas.openxmlformats.org/officeDocument/2006/relationships/hyperlink" Target="https://doi.org/10.1080/1364557032000119616" TargetMode="Externa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684</Words>
  <Characters>3900</Characters>
  <Application>Microsoft Office Word</Application>
  <DocSecurity>0</DocSecurity>
  <Lines>32</Lines>
  <Paragraphs>9</Paragraphs>
  <ScaleCrop>false</ScaleCrop>
  <Company/>
  <LinksUpToDate>false</LinksUpToDate>
  <CharactersWithSpaces>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Latimah Shoukat (2319062)</dc:creator>
  <cp:keywords/>
  <dc:description/>
  <cp:lastModifiedBy>Latimah Shoukat</cp:lastModifiedBy>
  <cp:revision>2</cp:revision>
  <dcterms:created xsi:type="dcterms:W3CDTF">2026-10-13T01:40:00Z</dcterms:created>
  <dcterms:modified xsi:type="dcterms:W3CDTF">2026-10-13T01:40:00Z</dcterms:modified>
</cp:coreProperties>
</file>