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6C828" w14:textId="77777777" w:rsidR="0061511C" w:rsidRPr="0061511C" w:rsidRDefault="0061511C" w:rsidP="0061511C">
      <w:pPr>
        <w:pStyle w:val="NormalWeb"/>
        <w:rPr>
          <w:color w:val="000000"/>
          <w:sz w:val="27"/>
          <w:szCs w:val="27"/>
          <w:lang w:val="en-GB"/>
        </w:rPr>
      </w:pPr>
      <w:r w:rsidRPr="0061511C">
        <w:rPr>
          <w:color w:val="000000"/>
          <w:sz w:val="27"/>
          <w:szCs w:val="27"/>
          <w:lang w:val="en-GB"/>
        </w:rPr>
        <w:t>Question 1</w:t>
      </w:r>
    </w:p>
    <w:p w14:paraId="408D8672" w14:textId="68BCF2C1" w:rsidR="0061511C" w:rsidRDefault="0061511C" w:rsidP="0061511C">
      <w:pPr>
        <w:pStyle w:val="NormalWeb"/>
        <w:rPr>
          <w:color w:val="000000"/>
          <w:sz w:val="27"/>
          <w:szCs w:val="27"/>
          <w:lang w:val="en-GB"/>
        </w:rPr>
      </w:pPr>
      <w:r>
        <w:rPr>
          <w:color w:val="000000"/>
          <w:sz w:val="27"/>
          <w:szCs w:val="27"/>
          <w:lang w:val="en-GB"/>
        </w:rPr>
        <w:t xml:space="preserve">Under section 24 Pace, a lawful arrest requires two elements, first the officer needs reasonable grounds for believing the person’s arrest is necessary and second, the officer needs the person’s suspected involvement or attempted involvement in committing a criminal offense. </w:t>
      </w:r>
    </w:p>
    <w:p w14:paraId="79182D59" w14:textId="56A18333" w:rsidR="0061511C" w:rsidRDefault="0061511C" w:rsidP="0061511C">
      <w:pPr>
        <w:pStyle w:val="NormalWeb"/>
        <w:rPr>
          <w:color w:val="000000"/>
          <w:sz w:val="27"/>
          <w:szCs w:val="27"/>
          <w:lang w:val="en-GB"/>
        </w:rPr>
      </w:pPr>
      <w:r>
        <w:rPr>
          <w:color w:val="000000"/>
          <w:sz w:val="27"/>
          <w:szCs w:val="27"/>
          <w:lang w:val="en-GB"/>
        </w:rPr>
        <w:t xml:space="preserve">Also, the arrested person needs to be informed that they have been arrested and be informed of the relevant circumstances of the arrest in relation to the elements mentioned above. </w:t>
      </w:r>
      <w:r w:rsidR="00BB7C33">
        <w:rPr>
          <w:color w:val="000000"/>
          <w:sz w:val="27"/>
          <w:szCs w:val="27"/>
          <w:lang w:val="en-GB"/>
        </w:rPr>
        <w:t>The officer is also required under section 24 PACE to inform the arrested person why their arrest is necessary.</w:t>
      </w:r>
    </w:p>
    <w:p w14:paraId="5273BB11" w14:textId="758A3EAE" w:rsidR="00BB7C33" w:rsidRDefault="00BB7C33" w:rsidP="0061511C">
      <w:pPr>
        <w:pStyle w:val="NormalWeb"/>
        <w:rPr>
          <w:color w:val="000000"/>
          <w:sz w:val="27"/>
          <w:szCs w:val="27"/>
          <w:lang w:val="en-GB"/>
        </w:rPr>
      </w:pPr>
      <w:r>
        <w:rPr>
          <w:color w:val="000000"/>
          <w:sz w:val="27"/>
          <w:szCs w:val="27"/>
          <w:lang w:val="en-GB"/>
        </w:rPr>
        <w:t>Question 2</w:t>
      </w:r>
    </w:p>
    <w:p w14:paraId="5F7174D7" w14:textId="2528B59A" w:rsidR="00BB7C33" w:rsidRDefault="00BB7C33" w:rsidP="0061511C">
      <w:pPr>
        <w:pStyle w:val="NormalWeb"/>
        <w:rPr>
          <w:color w:val="000000"/>
          <w:sz w:val="27"/>
          <w:szCs w:val="27"/>
          <w:lang w:val="en-GB"/>
        </w:rPr>
      </w:pPr>
      <w:r>
        <w:rPr>
          <w:color w:val="000000"/>
          <w:sz w:val="27"/>
          <w:szCs w:val="27"/>
          <w:lang w:val="en-GB"/>
        </w:rPr>
        <w:t xml:space="preserve">Based on the Code for Crown Prosecutors, the decision to prosecute is based on the evidence gathered at the point the case was submitted, the lack of evidence such as CCTV footage, </w:t>
      </w:r>
      <w:r w:rsidR="004F4BFD">
        <w:rPr>
          <w:color w:val="000000"/>
          <w:sz w:val="27"/>
          <w:szCs w:val="27"/>
          <w:lang w:val="en-GB"/>
        </w:rPr>
        <w:t xml:space="preserve">and </w:t>
      </w:r>
      <w:r>
        <w:rPr>
          <w:color w:val="000000"/>
          <w:sz w:val="27"/>
          <w:szCs w:val="27"/>
          <w:lang w:val="en-GB"/>
        </w:rPr>
        <w:t>witness testimony</w:t>
      </w:r>
      <w:r w:rsidR="004F4BFD">
        <w:rPr>
          <w:color w:val="000000"/>
          <w:sz w:val="27"/>
          <w:szCs w:val="27"/>
          <w:lang w:val="en-GB"/>
        </w:rPr>
        <w:t>,</w:t>
      </w:r>
      <w:r>
        <w:rPr>
          <w:color w:val="000000"/>
          <w:sz w:val="27"/>
          <w:szCs w:val="27"/>
          <w:lang w:val="en-GB"/>
        </w:rPr>
        <w:t xml:space="preserve"> and the lack of the initial testimony will make the situation a bit more delicate. The prosecutor can advise the police </w:t>
      </w:r>
      <w:r w:rsidR="004F4BFD">
        <w:rPr>
          <w:color w:val="000000"/>
          <w:sz w:val="27"/>
          <w:szCs w:val="27"/>
          <w:lang w:val="en-GB"/>
        </w:rPr>
        <w:t>and other investigators about other possible lines of inquiry so they can carry on their investigation and gather evidence process.</w:t>
      </w:r>
    </w:p>
    <w:p w14:paraId="41AF323E" w14:textId="21B96D79" w:rsidR="004F4BFD" w:rsidRDefault="004F4BFD" w:rsidP="0061511C">
      <w:pPr>
        <w:pStyle w:val="NormalWeb"/>
        <w:rPr>
          <w:color w:val="000000"/>
          <w:sz w:val="27"/>
          <w:szCs w:val="27"/>
          <w:lang w:val="en-GB"/>
        </w:rPr>
      </w:pPr>
      <w:r>
        <w:rPr>
          <w:color w:val="000000"/>
          <w:sz w:val="27"/>
          <w:szCs w:val="27"/>
          <w:lang w:val="en-GB"/>
        </w:rPr>
        <w:t xml:space="preserve">However, </w:t>
      </w:r>
      <w:proofErr w:type="gramStart"/>
      <w:r>
        <w:rPr>
          <w:color w:val="000000"/>
          <w:sz w:val="27"/>
          <w:szCs w:val="27"/>
          <w:lang w:val="en-GB"/>
        </w:rPr>
        <w:t>at this point in time</w:t>
      </w:r>
      <w:proofErr w:type="gramEnd"/>
      <w:r>
        <w:rPr>
          <w:color w:val="000000"/>
          <w:sz w:val="27"/>
          <w:szCs w:val="27"/>
          <w:lang w:val="en-GB"/>
        </w:rPr>
        <w:t xml:space="preserve"> with all the existing information the prosecutor might authorize out-of-court disposal as an alternative to prosecution. </w:t>
      </w:r>
    </w:p>
    <w:p w14:paraId="3E3A7043" w14:textId="0AF8CB71" w:rsidR="004F4BFD" w:rsidRDefault="004F4BFD" w:rsidP="0061511C">
      <w:pPr>
        <w:pStyle w:val="NormalWeb"/>
        <w:rPr>
          <w:color w:val="000000"/>
          <w:sz w:val="27"/>
          <w:szCs w:val="27"/>
          <w:lang w:val="en-GB"/>
        </w:rPr>
      </w:pPr>
      <w:r>
        <w:rPr>
          <w:color w:val="000000"/>
          <w:sz w:val="27"/>
          <w:szCs w:val="27"/>
          <w:lang w:val="en-GB"/>
        </w:rPr>
        <w:t xml:space="preserve">A mentioned above, the prosecutor can advise the police but </w:t>
      </w:r>
      <w:proofErr w:type="spellStart"/>
      <w:r>
        <w:rPr>
          <w:color w:val="000000"/>
          <w:sz w:val="27"/>
          <w:szCs w:val="27"/>
          <w:lang w:val="en-GB"/>
        </w:rPr>
        <w:t>cannont</w:t>
      </w:r>
      <w:proofErr w:type="spellEnd"/>
      <w:r>
        <w:rPr>
          <w:color w:val="000000"/>
          <w:sz w:val="27"/>
          <w:szCs w:val="27"/>
          <w:lang w:val="en-GB"/>
        </w:rPr>
        <w:t xml:space="preserve"> direct them in their process of </w:t>
      </w:r>
      <w:proofErr w:type="gramStart"/>
      <w:r>
        <w:rPr>
          <w:color w:val="000000"/>
          <w:sz w:val="27"/>
          <w:szCs w:val="27"/>
          <w:lang w:val="en-GB"/>
        </w:rPr>
        <w:t>investigation, but</w:t>
      </w:r>
      <w:proofErr w:type="gramEnd"/>
      <w:r>
        <w:rPr>
          <w:color w:val="000000"/>
          <w:sz w:val="27"/>
          <w:szCs w:val="27"/>
          <w:lang w:val="en-GB"/>
        </w:rPr>
        <w:t xml:space="preserve"> has to keep in mind that what the impact of any failure to pursue an advised reasonable line of inquiry might have when deciding whether the application of the FULL CODE TEST should be deferred or weather the test can be met at all.</w:t>
      </w:r>
    </w:p>
    <w:p w14:paraId="1BA2E428" w14:textId="77777777" w:rsidR="004F4BFD" w:rsidRDefault="004F4BFD" w:rsidP="0061511C">
      <w:pPr>
        <w:pStyle w:val="NormalWeb"/>
        <w:rPr>
          <w:color w:val="000000"/>
          <w:sz w:val="27"/>
          <w:szCs w:val="27"/>
          <w:lang w:val="en-GB"/>
        </w:rPr>
      </w:pPr>
    </w:p>
    <w:p w14:paraId="4A9C13F5" w14:textId="54B7D0CE" w:rsidR="004F4BFD" w:rsidRDefault="004F4BFD" w:rsidP="0061511C">
      <w:pPr>
        <w:pStyle w:val="NormalWeb"/>
        <w:rPr>
          <w:color w:val="000000"/>
          <w:sz w:val="27"/>
          <w:szCs w:val="27"/>
          <w:lang w:val="en-GB"/>
        </w:rPr>
      </w:pPr>
      <w:r>
        <w:rPr>
          <w:color w:val="000000"/>
          <w:sz w:val="27"/>
          <w:szCs w:val="27"/>
          <w:lang w:val="en-GB"/>
        </w:rPr>
        <w:t>Question 3</w:t>
      </w:r>
    </w:p>
    <w:p w14:paraId="0AB92115" w14:textId="2B83AB41" w:rsidR="0061511C" w:rsidRDefault="004962AE" w:rsidP="004962AE">
      <w:pPr>
        <w:pStyle w:val="NormalWeb"/>
        <w:rPr>
          <w:color w:val="000000"/>
          <w:sz w:val="27"/>
          <w:szCs w:val="27"/>
          <w:lang w:val="en-GB"/>
        </w:rPr>
      </w:pPr>
      <w:r>
        <w:rPr>
          <w:color w:val="000000"/>
          <w:sz w:val="27"/>
          <w:szCs w:val="27"/>
          <w:lang w:val="en-GB"/>
        </w:rPr>
        <w:t>Based on the evidence presented on the first hearing, Rachel’s decision to plead not guilty is justified, the initial information stating that Rachel is clean of character, would be a reason why the putting her back into custody won’t be necessary, and based on the lack of evidence, it would also be unreasonable.</w:t>
      </w:r>
    </w:p>
    <w:p w14:paraId="2903A488" w14:textId="06893A83" w:rsidR="004962AE" w:rsidRDefault="004962AE" w:rsidP="004962AE">
      <w:pPr>
        <w:pStyle w:val="NormalWeb"/>
        <w:rPr>
          <w:color w:val="000000"/>
          <w:sz w:val="27"/>
          <w:szCs w:val="27"/>
          <w:lang w:val="en-GB"/>
        </w:rPr>
      </w:pPr>
    </w:p>
    <w:p w14:paraId="7B21FBA7" w14:textId="33F9ADCA" w:rsidR="004962AE" w:rsidRDefault="004962AE" w:rsidP="004962AE">
      <w:pPr>
        <w:pStyle w:val="NormalWeb"/>
        <w:rPr>
          <w:color w:val="000000"/>
          <w:sz w:val="27"/>
          <w:szCs w:val="27"/>
          <w:lang w:val="en-GB"/>
        </w:rPr>
      </w:pPr>
      <w:r>
        <w:rPr>
          <w:color w:val="000000"/>
          <w:sz w:val="27"/>
          <w:szCs w:val="27"/>
          <w:lang w:val="en-GB"/>
        </w:rPr>
        <w:t>Question 4</w:t>
      </w:r>
    </w:p>
    <w:p w14:paraId="148EF1BD" w14:textId="32D3AD47" w:rsidR="004962AE" w:rsidRDefault="004962AE" w:rsidP="004962AE">
      <w:pPr>
        <w:pStyle w:val="NormalWeb"/>
        <w:rPr>
          <w:lang w:val="en-GB"/>
        </w:rPr>
      </w:pPr>
      <w:r>
        <w:rPr>
          <w:lang w:val="en-GB"/>
        </w:rPr>
        <w:lastRenderedPageBreak/>
        <w:t xml:space="preserve">Based on the sentencing guide, the offense is classed as a lesser culpability offense because there was no weapon used and the </w:t>
      </w:r>
      <w:r w:rsidR="00E013F4">
        <w:rPr>
          <w:lang w:val="en-GB"/>
        </w:rPr>
        <w:t>assault</w:t>
      </w:r>
      <w:r>
        <w:rPr>
          <w:lang w:val="en-GB"/>
        </w:rPr>
        <w:t xml:space="preserve"> was impulsive resulting in a scar for the victim </w:t>
      </w:r>
      <w:r w:rsidR="00E013F4">
        <w:rPr>
          <w:lang w:val="en-GB"/>
        </w:rPr>
        <w:t>with</w:t>
      </w:r>
      <w:r>
        <w:rPr>
          <w:lang w:val="en-GB"/>
        </w:rPr>
        <w:t xml:space="preserve"> no </w:t>
      </w:r>
      <w:r w:rsidR="00E013F4">
        <w:rPr>
          <w:lang w:val="en-GB"/>
        </w:rPr>
        <w:t>life-threatening</w:t>
      </w:r>
      <w:r>
        <w:rPr>
          <w:lang w:val="en-GB"/>
        </w:rPr>
        <w:t xml:space="preserve"> implications.</w:t>
      </w:r>
    </w:p>
    <w:p w14:paraId="62D7023F" w14:textId="0D9E7883" w:rsidR="004962AE" w:rsidRDefault="004962AE" w:rsidP="004962AE">
      <w:pPr>
        <w:pStyle w:val="NormalWeb"/>
        <w:rPr>
          <w:lang w:val="en-GB"/>
        </w:rPr>
      </w:pPr>
      <w:proofErr w:type="gramStart"/>
      <w:r>
        <w:rPr>
          <w:lang w:val="en-GB"/>
        </w:rPr>
        <w:t>However</w:t>
      </w:r>
      <w:proofErr w:type="gramEnd"/>
      <w:r>
        <w:rPr>
          <w:lang w:val="en-GB"/>
        </w:rPr>
        <w:t xml:space="preserve"> is a grave offense, </w:t>
      </w:r>
      <w:r w:rsidR="00E013F4">
        <w:rPr>
          <w:lang w:val="en-GB"/>
        </w:rPr>
        <w:t xml:space="preserve">and </w:t>
      </w:r>
      <w:r>
        <w:rPr>
          <w:lang w:val="en-GB"/>
        </w:rPr>
        <w:t>the injury is irreversible</w:t>
      </w:r>
      <w:r w:rsidR="00E013F4">
        <w:rPr>
          <w:lang w:val="en-GB"/>
        </w:rPr>
        <w:t>. The sentencing for this particular case should have a starting point of medium-level community order of up to 1 year in custody.</w:t>
      </w:r>
    </w:p>
    <w:p w14:paraId="112CCCBD" w14:textId="77777777" w:rsidR="00E013F4" w:rsidRPr="0061511C" w:rsidRDefault="00E013F4" w:rsidP="004962AE">
      <w:pPr>
        <w:pStyle w:val="NormalWeb"/>
        <w:rPr>
          <w:lang w:val="en-GB"/>
        </w:rPr>
      </w:pPr>
    </w:p>
    <w:sectPr w:rsidR="00E013F4" w:rsidRPr="0061511C">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AA0"/>
    <w:rsid w:val="00187AA0"/>
    <w:rsid w:val="004962AE"/>
    <w:rsid w:val="004F4BFD"/>
    <w:rsid w:val="0061511C"/>
    <w:rsid w:val="00BB7C33"/>
    <w:rsid w:val="00E013F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30675"/>
  <w15:chartTrackingRefBased/>
  <w15:docId w15:val="{B180D0CE-2FD5-4237-910A-75A615322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s-E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1511C"/>
    <w:pPr>
      <w:spacing w:before="100" w:beforeAutospacing="1" w:after="100" w:afterAutospacing="1" w:line="240" w:lineRule="auto"/>
    </w:pPr>
    <w:rPr>
      <w:rFonts w:ascii="Times New Roman" w:eastAsia="Times New Roman" w:hAnsi="Times New Roman" w:cs="Times New Roman"/>
      <w:kern w:val="0"/>
      <w:sz w:val="24"/>
      <w:szCs w:val="24"/>
      <w:lang w:eastAsia="es-E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35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2</Pages>
  <Words>354</Words>
  <Characters>1951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Catalin Ciufu (2232975)</dc:creator>
  <cp:keywords/>
  <dc:description/>
  <cp:lastModifiedBy>George Catalin Ciufu (2232975)</cp:lastModifiedBy>
  <cp:revision>3</cp:revision>
  <dcterms:created xsi:type="dcterms:W3CDTF">2023-08-21T13:53:00Z</dcterms:created>
  <dcterms:modified xsi:type="dcterms:W3CDTF">2023-08-21T14:40:00Z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9d846298-7ba9-4d55-aab8-2c1af9e23dda</vt:lpwstr>
  </property>
</Properties>
</file>