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D05B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60B5EA9" wp14:editId="6D3B53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64E10A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FF28DE" w14:textId="77777777" w:rsidTr="00A406E5">
        <w:tc>
          <w:tcPr>
            <w:tcW w:w="9922" w:type="dxa"/>
            <w:shd w:val="clear" w:color="auto" w:fill="C0C0C0"/>
          </w:tcPr>
          <w:p w14:paraId="2BE2631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5CF8E2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902D201" w14:textId="77777777" w:rsidTr="008F1308">
        <w:tc>
          <w:tcPr>
            <w:tcW w:w="2093" w:type="dxa"/>
            <w:shd w:val="pct15" w:color="auto" w:fill="auto"/>
          </w:tcPr>
          <w:p w14:paraId="268CA51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A71F8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272522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C61AE6" w14:textId="77777777" w:rsidR="003B3F9D" w:rsidRPr="00A406E5" w:rsidRDefault="003B3F9D" w:rsidP="001E57C1">
            <w:pPr>
              <w:spacing w:before="120" w:after="120"/>
              <w:jc w:val="both"/>
              <w:rPr>
                <w:rFonts w:ascii="Arial" w:hAnsi="Arial" w:cs="Arial"/>
                <w:b/>
                <w:sz w:val="22"/>
                <w:szCs w:val="22"/>
              </w:rPr>
            </w:pPr>
          </w:p>
        </w:tc>
      </w:tr>
      <w:tr w:rsidR="00DB116D" w:rsidRPr="00A406E5" w14:paraId="07420C1E" w14:textId="77777777" w:rsidTr="00A406E5">
        <w:tc>
          <w:tcPr>
            <w:tcW w:w="2093" w:type="dxa"/>
            <w:shd w:val="pct15" w:color="auto" w:fill="auto"/>
          </w:tcPr>
          <w:p w14:paraId="5C3F5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3F30DC" w14:textId="77777777" w:rsidR="00DB116D" w:rsidRPr="00A406E5" w:rsidRDefault="00FC3669"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5C218B3A" w14:textId="77777777" w:rsidTr="00A628CC">
        <w:tc>
          <w:tcPr>
            <w:tcW w:w="2093" w:type="dxa"/>
            <w:shd w:val="pct15" w:color="auto" w:fill="auto"/>
          </w:tcPr>
          <w:p w14:paraId="0BD7841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F3FC43" w14:textId="6CDBA4F6" w:rsidR="008F1308" w:rsidRPr="00A406E5" w:rsidRDefault="004605A2" w:rsidP="00E51AAC">
            <w:pPr>
              <w:spacing w:before="120" w:after="120"/>
              <w:jc w:val="both"/>
              <w:rPr>
                <w:rFonts w:ascii="Arial" w:hAnsi="Arial" w:cs="Arial"/>
                <w:b/>
                <w:sz w:val="22"/>
                <w:szCs w:val="22"/>
              </w:rPr>
            </w:pPr>
            <w:r>
              <w:rPr>
                <w:rFonts w:ascii="Arial" w:hAnsi="Arial" w:cs="Arial"/>
                <w:b/>
                <w:sz w:val="22"/>
                <w:szCs w:val="22"/>
              </w:rPr>
              <w:t>EUROPEAN LAW</w:t>
            </w:r>
          </w:p>
        </w:tc>
      </w:tr>
      <w:tr w:rsidR="00B84B5B" w:rsidRPr="00A406E5" w14:paraId="3C2DD0B0" w14:textId="77777777" w:rsidTr="008F1308">
        <w:tc>
          <w:tcPr>
            <w:tcW w:w="2093" w:type="dxa"/>
            <w:shd w:val="pct15" w:color="auto" w:fill="auto"/>
          </w:tcPr>
          <w:p w14:paraId="0DE717B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84E984" w14:textId="5AB637E9" w:rsidR="00B84B5B" w:rsidRPr="00A406E5" w:rsidRDefault="00A07B12" w:rsidP="00152E9D">
            <w:pPr>
              <w:spacing w:before="120" w:after="120"/>
              <w:jc w:val="both"/>
              <w:rPr>
                <w:rFonts w:ascii="Arial" w:hAnsi="Arial" w:cs="Arial"/>
                <w:b/>
                <w:sz w:val="22"/>
                <w:szCs w:val="22"/>
              </w:rPr>
            </w:pPr>
            <w:r>
              <w:rPr>
                <w:rFonts w:ascii="Arial" w:hAnsi="Arial" w:cs="Arial"/>
                <w:b/>
                <w:sz w:val="22"/>
                <w:szCs w:val="22"/>
              </w:rPr>
              <w:t>BMLW500</w:t>
            </w:r>
            <w:r w:rsidR="004605A2">
              <w:rPr>
                <w:rFonts w:ascii="Arial" w:hAnsi="Arial" w:cs="Arial"/>
                <w:b/>
                <w:sz w:val="22"/>
                <w:szCs w:val="22"/>
              </w:rPr>
              <w:t>7</w:t>
            </w:r>
          </w:p>
        </w:tc>
        <w:tc>
          <w:tcPr>
            <w:tcW w:w="2268" w:type="dxa"/>
            <w:shd w:val="clear" w:color="auto" w:fill="D9D9D9"/>
          </w:tcPr>
          <w:p w14:paraId="06FF75B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531A8A" w14:textId="77777777" w:rsidR="00B84B5B" w:rsidRPr="00A406E5" w:rsidRDefault="00FC366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3A33B14" w14:textId="77777777" w:rsidTr="008F1308">
        <w:tc>
          <w:tcPr>
            <w:tcW w:w="2093" w:type="dxa"/>
            <w:shd w:val="pct15" w:color="auto" w:fill="auto"/>
          </w:tcPr>
          <w:p w14:paraId="44ABBE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B3BCA0" w14:textId="2F1CCA0B" w:rsidR="00DB116D" w:rsidRPr="00A406E5" w:rsidRDefault="00FC3669" w:rsidP="00E51AAC">
            <w:pPr>
              <w:spacing w:before="120" w:after="120"/>
              <w:jc w:val="both"/>
              <w:rPr>
                <w:rFonts w:ascii="Arial" w:hAnsi="Arial" w:cs="Arial"/>
                <w:b/>
                <w:sz w:val="22"/>
                <w:szCs w:val="22"/>
              </w:rPr>
            </w:pPr>
            <w:r>
              <w:rPr>
                <w:rFonts w:ascii="Arial" w:hAnsi="Arial" w:cs="Arial"/>
                <w:b/>
                <w:sz w:val="22"/>
                <w:szCs w:val="22"/>
              </w:rPr>
              <w:t>L</w:t>
            </w:r>
            <w:r w:rsidR="00A07B12">
              <w:rPr>
                <w:rFonts w:ascii="Arial" w:hAnsi="Arial" w:cs="Arial"/>
                <w:b/>
                <w:sz w:val="22"/>
                <w:szCs w:val="22"/>
              </w:rPr>
              <w:t>ouise Holmes</w:t>
            </w:r>
          </w:p>
        </w:tc>
        <w:tc>
          <w:tcPr>
            <w:tcW w:w="2268" w:type="dxa"/>
            <w:shd w:val="clear" w:color="auto" w:fill="D9D9D9"/>
          </w:tcPr>
          <w:p w14:paraId="095805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E105AB" w14:textId="637AEFEF" w:rsidR="00DB116D" w:rsidRPr="00A406E5" w:rsidRDefault="00FC3669" w:rsidP="00E51AAC">
            <w:pPr>
              <w:spacing w:before="120" w:after="120"/>
              <w:jc w:val="both"/>
              <w:rPr>
                <w:rFonts w:ascii="Arial" w:hAnsi="Arial" w:cs="Arial"/>
                <w:b/>
                <w:sz w:val="22"/>
                <w:szCs w:val="22"/>
              </w:rPr>
            </w:pPr>
            <w:r>
              <w:rPr>
                <w:rFonts w:ascii="Arial" w:hAnsi="Arial" w:cs="Arial"/>
                <w:b/>
                <w:sz w:val="22"/>
                <w:szCs w:val="22"/>
              </w:rPr>
              <w:t>L</w:t>
            </w:r>
            <w:r w:rsidR="00A07B12">
              <w:rPr>
                <w:rFonts w:ascii="Arial" w:hAnsi="Arial" w:cs="Arial"/>
                <w:b/>
                <w:sz w:val="22"/>
                <w:szCs w:val="22"/>
              </w:rPr>
              <w:t>aura Knight</w:t>
            </w:r>
          </w:p>
        </w:tc>
      </w:tr>
      <w:tr w:rsidR="00DB116D" w:rsidRPr="00A406E5" w14:paraId="3B199A95" w14:textId="77777777" w:rsidTr="008F1308">
        <w:tc>
          <w:tcPr>
            <w:tcW w:w="2093" w:type="dxa"/>
            <w:shd w:val="pct15" w:color="auto" w:fill="auto"/>
          </w:tcPr>
          <w:p w14:paraId="481E2C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9C5534" w14:textId="472B8516" w:rsidR="00DB116D" w:rsidRPr="00A406E5" w:rsidRDefault="00A15DFD" w:rsidP="005F0579">
            <w:pPr>
              <w:spacing w:before="120" w:after="120"/>
              <w:jc w:val="both"/>
              <w:rPr>
                <w:rFonts w:ascii="Arial" w:hAnsi="Arial" w:cs="Arial"/>
                <w:b/>
                <w:sz w:val="22"/>
                <w:szCs w:val="22"/>
              </w:rPr>
            </w:pPr>
            <w:r>
              <w:rPr>
                <w:rFonts w:ascii="Arial" w:hAnsi="Arial" w:cs="Arial"/>
                <w:b/>
                <w:sz w:val="22"/>
                <w:szCs w:val="22"/>
              </w:rPr>
              <w:t xml:space="preserve">Assignment </w:t>
            </w:r>
            <w:r w:rsidR="0047480D">
              <w:rPr>
                <w:rFonts w:ascii="Arial" w:hAnsi="Arial" w:cs="Arial"/>
                <w:b/>
                <w:sz w:val="22"/>
                <w:szCs w:val="22"/>
              </w:rPr>
              <w:t>2</w:t>
            </w:r>
          </w:p>
        </w:tc>
        <w:tc>
          <w:tcPr>
            <w:tcW w:w="2268" w:type="dxa"/>
            <w:shd w:val="pct15" w:color="auto" w:fill="auto"/>
          </w:tcPr>
          <w:p w14:paraId="307D776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5B214E" w14:textId="77777777" w:rsidR="00DB116D" w:rsidRPr="00A406E5" w:rsidRDefault="00FC3669" w:rsidP="00E51AAC">
            <w:pPr>
              <w:spacing w:before="120" w:after="120"/>
              <w:jc w:val="both"/>
              <w:rPr>
                <w:rFonts w:ascii="Arial" w:hAnsi="Arial" w:cs="Arial"/>
                <w:b/>
                <w:sz w:val="22"/>
                <w:szCs w:val="22"/>
              </w:rPr>
            </w:pPr>
            <w:r>
              <w:rPr>
                <w:rFonts w:ascii="Arial" w:hAnsi="Arial" w:cs="Arial"/>
                <w:b/>
                <w:sz w:val="22"/>
                <w:szCs w:val="22"/>
              </w:rPr>
              <w:t>2</w:t>
            </w:r>
            <w:r w:rsidR="004C1F77">
              <w:rPr>
                <w:rFonts w:ascii="Arial" w:hAnsi="Arial" w:cs="Arial"/>
                <w:b/>
                <w:sz w:val="22"/>
                <w:szCs w:val="22"/>
              </w:rPr>
              <w:t>,</w:t>
            </w:r>
            <w:r>
              <w:rPr>
                <w:rFonts w:ascii="Arial" w:hAnsi="Arial" w:cs="Arial"/>
                <w:b/>
                <w:sz w:val="22"/>
                <w:szCs w:val="22"/>
              </w:rPr>
              <w:t>500</w:t>
            </w:r>
            <w:r w:rsidR="004C1F77">
              <w:rPr>
                <w:rFonts w:ascii="Arial" w:hAnsi="Arial" w:cs="Arial"/>
                <w:b/>
                <w:sz w:val="22"/>
                <w:szCs w:val="22"/>
              </w:rPr>
              <w:t xml:space="preserve"> words</w:t>
            </w:r>
          </w:p>
        </w:tc>
      </w:tr>
      <w:tr w:rsidR="00B84B5B" w:rsidRPr="00A406E5" w14:paraId="604ED66E" w14:textId="77777777" w:rsidTr="008F1308">
        <w:tc>
          <w:tcPr>
            <w:tcW w:w="2093" w:type="dxa"/>
            <w:shd w:val="pct15" w:color="auto" w:fill="auto"/>
          </w:tcPr>
          <w:p w14:paraId="604C19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7C09E3" w14:textId="1E2BF3DD" w:rsidR="00B84B5B" w:rsidRPr="00A406E5" w:rsidRDefault="00EC0F57" w:rsidP="005F0579">
            <w:pPr>
              <w:spacing w:before="120" w:after="120"/>
              <w:jc w:val="both"/>
              <w:rPr>
                <w:rFonts w:ascii="Arial" w:hAnsi="Arial" w:cs="Arial"/>
                <w:b/>
                <w:sz w:val="22"/>
                <w:szCs w:val="22"/>
              </w:rPr>
            </w:pPr>
            <w:r>
              <w:rPr>
                <w:rFonts w:ascii="Arial" w:hAnsi="Arial" w:cs="Arial"/>
                <w:b/>
                <w:sz w:val="22"/>
                <w:szCs w:val="22"/>
              </w:rPr>
              <w:t xml:space="preserve">23:59 </w:t>
            </w:r>
            <w:r w:rsidR="00A15DFD">
              <w:rPr>
                <w:rFonts w:ascii="Arial" w:hAnsi="Arial" w:cs="Arial"/>
                <w:b/>
                <w:sz w:val="22"/>
                <w:szCs w:val="22"/>
              </w:rPr>
              <w:t xml:space="preserve">Friday </w:t>
            </w:r>
            <w:r w:rsidR="0047480D">
              <w:rPr>
                <w:rFonts w:ascii="Arial" w:hAnsi="Arial" w:cs="Arial"/>
                <w:b/>
                <w:sz w:val="22"/>
                <w:szCs w:val="22"/>
              </w:rPr>
              <w:t>7</w:t>
            </w:r>
            <w:r w:rsidR="0047480D" w:rsidRPr="0047480D">
              <w:rPr>
                <w:rFonts w:ascii="Arial" w:hAnsi="Arial" w:cs="Arial"/>
                <w:b/>
                <w:sz w:val="22"/>
                <w:szCs w:val="22"/>
                <w:vertAlign w:val="superscript"/>
              </w:rPr>
              <w:t>th</w:t>
            </w:r>
            <w:r w:rsidR="0047480D">
              <w:rPr>
                <w:rFonts w:ascii="Arial" w:hAnsi="Arial" w:cs="Arial"/>
                <w:b/>
                <w:sz w:val="22"/>
                <w:szCs w:val="22"/>
              </w:rPr>
              <w:t xml:space="preserve"> May</w:t>
            </w:r>
            <w:r w:rsidR="00A07B12">
              <w:rPr>
                <w:rFonts w:ascii="Arial" w:hAnsi="Arial" w:cs="Arial"/>
                <w:b/>
                <w:sz w:val="22"/>
                <w:szCs w:val="22"/>
              </w:rPr>
              <w:t xml:space="preserve"> 2021</w:t>
            </w:r>
          </w:p>
        </w:tc>
        <w:tc>
          <w:tcPr>
            <w:tcW w:w="2268" w:type="dxa"/>
            <w:shd w:val="pct15" w:color="auto" w:fill="auto"/>
          </w:tcPr>
          <w:p w14:paraId="4B942BF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68AA02" w14:textId="7FE9657B" w:rsidR="00B84B5B" w:rsidRPr="00A406E5" w:rsidRDefault="0047480D" w:rsidP="005F0579">
            <w:pPr>
              <w:spacing w:before="120" w:after="120"/>
              <w:jc w:val="both"/>
              <w:rPr>
                <w:rFonts w:ascii="Arial" w:hAnsi="Arial" w:cs="Arial"/>
                <w:b/>
                <w:sz w:val="22"/>
                <w:szCs w:val="22"/>
              </w:rPr>
            </w:pPr>
            <w:r>
              <w:rPr>
                <w:rFonts w:ascii="Arial" w:hAnsi="Arial" w:cs="Arial"/>
                <w:b/>
                <w:sz w:val="22"/>
                <w:szCs w:val="22"/>
              </w:rPr>
              <w:t>4</w:t>
            </w:r>
            <w:r w:rsidR="004605A2" w:rsidRPr="004605A2">
              <w:rPr>
                <w:rFonts w:ascii="Arial" w:hAnsi="Arial" w:cs="Arial"/>
                <w:b/>
                <w:sz w:val="22"/>
                <w:szCs w:val="22"/>
                <w:vertAlign w:val="superscript"/>
              </w:rPr>
              <w:t>th</w:t>
            </w:r>
            <w:r w:rsidR="004605A2">
              <w:rPr>
                <w:rFonts w:ascii="Arial" w:hAnsi="Arial" w:cs="Arial"/>
                <w:b/>
                <w:sz w:val="22"/>
                <w:szCs w:val="22"/>
              </w:rPr>
              <w:t xml:space="preserve"> </w:t>
            </w:r>
            <w:r>
              <w:rPr>
                <w:rFonts w:ascii="Arial" w:hAnsi="Arial" w:cs="Arial"/>
                <w:b/>
                <w:sz w:val="22"/>
                <w:szCs w:val="22"/>
              </w:rPr>
              <w:t xml:space="preserve">June </w:t>
            </w:r>
            <w:r w:rsidR="00A07B12">
              <w:rPr>
                <w:rFonts w:ascii="Arial" w:hAnsi="Arial" w:cs="Arial"/>
                <w:b/>
                <w:sz w:val="22"/>
                <w:szCs w:val="22"/>
              </w:rPr>
              <w:t>2021</w:t>
            </w:r>
          </w:p>
        </w:tc>
      </w:tr>
      <w:tr w:rsidR="00152E9D" w:rsidRPr="00A406E5" w14:paraId="6C167FE2" w14:textId="77777777" w:rsidTr="00A406E5">
        <w:tc>
          <w:tcPr>
            <w:tcW w:w="2093" w:type="dxa"/>
            <w:shd w:val="pct15" w:color="auto" w:fill="auto"/>
          </w:tcPr>
          <w:p w14:paraId="4B8533A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1B1A2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C83D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E6EC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5800469" w14:textId="77777777" w:rsidTr="00A406E5">
        <w:tc>
          <w:tcPr>
            <w:tcW w:w="2093" w:type="dxa"/>
            <w:shd w:val="pct15" w:color="auto" w:fill="auto"/>
          </w:tcPr>
          <w:p w14:paraId="3634E90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DC88F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361A51" w14:textId="77777777" w:rsidR="0028204E" w:rsidRPr="00A406E5" w:rsidRDefault="0028204E" w:rsidP="00DB116D">
      <w:pPr>
        <w:rPr>
          <w:rFonts w:ascii="Arial" w:hAnsi="Arial" w:cs="Arial"/>
          <w:sz w:val="32"/>
        </w:rPr>
      </w:pPr>
    </w:p>
    <w:p w14:paraId="759C7E19" w14:textId="77777777" w:rsidR="00152E9D" w:rsidRPr="00A406E5" w:rsidRDefault="00152E9D" w:rsidP="00DB116D">
      <w:pPr>
        <w:rPr>
          <w:rFonts w:ascii="Arial" w:hAnsi="Arial" w:cs="Arial"/>
          <w:sz w:val="32"/>
        </w:rPr>
      </w:pPr>
    </w:p>
    <w:p w14:paraId="0F9E7BC6" w14:textId="77777777" w:rsidR="00152E9D" w:rsidRPr="00A406E5" w:rsidRDefault="00152E9D" w:rsidP="00DB116D">
      <w:pPr>
        <w:rPr>
          <w:rFonts w:ascii="Arial" w:hAnsi="Arial" w:cs="Arial"/>
          <w:sz w:val="32"/>
        </w:rPr>
      </w:pPr>
    </w:p>
    <w:p w14:paraId="4DFF039D" w14:textId="77777777" w:rsidR="00152E9D" w:rsidRPr="00A406E5" w:rsidRDefault="00152E9D" w:rsidP="00DB116D">
      <w:pPr>
        <w:rPr>
          <w:rFonts w:ascii="Arial" w:hAnsi="Arial" w:cs="Arial"/>
          <w:sz w:val="32"/>
        </w:rPr>
      </w:pPr>
    </w:p>
    <w:p w14:paraId="4B3A9013" w14:textId="77777777" w:rsidR="00152E9D" w:rsidRPr="00A406E5" w:rsidRDefault="00152E9D" w:rsidP="00DB116D">
      <w:pPr>
        <w:rPr>
          <w:rFonts w:ascii="Arial" w:hAnsi="Arial" w:cs="Arial"/>
          <w:sz w:val="32"/>
        </w:rPr>
      </w:pPr>
    </w:p>
    <w:p w14:paraId="20B61447" w14:textId="77777777" w:rsidR="00152E9D" w:rsidRPr="00A406E5" w:rsidRDefault="00152E9D" w:rsidP="00DB116D">
      <w:pPr>
        <w:rPr>
          <w:rFonts w:ascii="Arial" w:hAnsi="Arial" w:cs="Arial"/>
          <w:sz w:val="32"/>
        </w:rPr>
      </w:pPr>
    </w:p>
    <w:p w14:paraId="0434A670" w14:textId="77777777" w:rsidR="00A406E5" w:rsidRDefault="00A406E5">
      <w:pPr>
        <w:rPr>
          <w:rFonts w:ascii="Arial" w:hAnsi="Arial" w:cs="Arial"/>
          <w:sz w:val="32"/>
        </w:rPr>
      </w:pPr>
      <w:r>
        <w:rPr>
          <w:rFonts w:ascii="Arial" w:hAnsi="Arial" w:cs="Arial"/>
          <w:sz w:val="32"/>
        </w:rPr>
        <w:br w:type="page"/>
      </w:r>
    </w:p>
    <w:p w14:paraId="72E1C47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882EEC1" w14:textId="77777777" w:rsidTr="00A406E5">
        <w:tc>
          <w:tcPr>
            <w:tcW w:w="9747" w:type="dxa"/>
            <w:shd w:val="pct10" w:color="auto" w:fill="auto"/>
          </w:tcPr>
          <w:p w14:paraId="5A3B08C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CBDA5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7E171B9" w14:textId="77777777" w:rsidTr="00A406E5">
        <w:tc>
          <w:tcPr>
            <w:tcW w:w="9747" w:type="dxa"/>
          </w:tcPr>
          <w:p w14:paraId="6A907331" w14:textId="73B2CCF3" w:rsidR="00A15DFD" w:rsidRPr="0047480D" w:rsidRDefault="00A15DFD" w:rsidP="0047480D">
            <w:pPr>
              <w:spacing w:before="240"/>
              <w:contextualSpacing/>
              <w:rPr>
                <w:rFonts w:ascii="Arial" w:hAnsi="Arial" w:cs="Arial"/>
              </w:rPr>
            </w:pPr>
          </w:p>
          <w:p w14:paraId="429FFE56" w14:textId="77777777" w:rsidR="00C01A3F" w:rsidRPr="00A406E5" w:rsidRDefault="00C01A3F" w:rsidP="0047480D">
            <w:pPr>
              <w:rPr>
                <w:rFonts w:ascii="Arial" w:hAnsi="Arial" w:cs="Arial"/>
                <w:sz w:val="22"/>
                <w:szCs w:val="22"/>
              </w:rPr>
            </w:pPr>
          </w:p>
          <w:p w14:paraId="32246F1E" w14:textId="77777777" w:rsidR="0047480D" w:rsidRPr="00C21D21" w:rsidRDefault="0047480D" w:rsidP="0047480D">
            <w:pPr>
              <w:pStyle w:val="ListParagraph"/>
              <w:numPr>
                <w:ilvl w:val="0"/>
                <w:numId w:val="28"/>
              </w:numPr>
              <w:spacing w:before="240"/>
              <w:rPr>
                <w:rFonts w:ascii="Arial" w:hAnsi="Arial" w:cs="Arial"/>
              </w:rPr>
            </w:pPr>
            <w:r w:rsidRPr="00C21D21">
              <w:rPr>
                <w:rFonts w:ascii="Arial" w:hAnsi="Arial" w:cs="Arial"/>
              </w:rPr>
              <w:t xml:space="preserve">Critically </w:t>
            </w:r>
            <w:proofErr w:type="gramStart"/>
            <w:r w:rsidRPr="00C21D21">
              <w:rPr>
                <w:rFonts w:ascii="Arial" w:hAnsi="Arial" w:cs="Arial"/>
              </w:rPr>
              <w:t>evaluate  specific</w:t>
            </w:r>
            <w:proofErr w:type="gramEnd"/>
            <w:r w:rsidRPr="00C21D21">
              <w:rPr>
                <w:rFonts w:ascii="Arial" w:hAnsi="Arial" w:cs="Arial"/>
              </w:rPr>
              <w:t xml:space="preserve"> areas of EU law such as competition law, the law relating to free movement of goods, free movement of persons, freedom of establishment, freedom to provide services, and of sex discrimination </w:t>
            </w:r>
          </w:p>
          <w:p w14:paraId="0EECF36D" w14:textId="77777777" w:rsidR="00C01A3F" w:rsidRPr="00A406E5" w:rsidRDefault="00C01A3F" w:rsidP="00152E9D">
            <w:pPr>
              <w:ind w:left="360"/>
              <w:rPr>
                <w:rFonts w:ascii="Arial" w:hAnsi="Arial" w:cs="Arial"/>
                <w:sz w:val="22"/>
                <w:szCs w:val="22"/>
              </w:rPr>
            </w:pPr>
          </w:p>
          <w:p w14:paraId="33434955" w14:textId="77777777" w:rsidR="00C01A3F" w:rsidRPr="00A406E5" w:rsidRDefault="00C01A3F" w:rsidP="00152E9D">
            <w:pPr>
              <w:ind w:left="360"/>
              <w:rPr>
                <w:rFonts w:ascii="Arial" w:hAnsi="Arial" w:cs="Arial"/>
                <w:sz w:val="22"/>
                <w:szCs w:val="22"/>
              </w:rPr>
            </w:pPr>
          </w:p>
          <w:p w14:paraId="37610637" w14:textId="77777777" w:rsidR="00C01A3F" w:rsidRPr="00A406E5" w:rsidRDefault="00C01A3F" w:rsidP="00A85BFE">
            <w:pPr>
              <w:rPr>
                <w:rFonts w:ascii="Arial" w:hAnsi="Arial" w:cs="Arial"/>
                <w:sz w:val="22"/>
                <w:szCs w:val="22"/>
              </w:rPr>
            </w:pPr>
          </w:p>
          <w:p w14:paraId="203838A2" w14:textId="77777777" w:rsidR="00C01A3F" w:rsidRPr="00A406E5" w:rsidRDefault="00C01A3F" w:rsidP="004D5E9B">
            <w:pPr>
              <w:rPr>
                <w:rFonts w:ascii="Arial" w:hAnsi="Arial" w:cs="Arial"/>
                <w:sz w:val="22"/>
                <w:szCs w:val="22"/>
              </w:rPr>
            </w:pPr>
          </w:p>
        </w:tc>
      </w:tr>
    </w:tbl>
    <w:p w14:paraId="0ED49C01" w14:textId="77777777" w:rsidR="00C01A3F" w:rsidRPr="00A406E5" w:rsidRDefault="00C01A3F" w:rsidP="00BA1176">
      <w:pPr>
        <w:rPr>
          <w:rFonts w:ascii="Arial" w:hAnsi="Arial" w:cs="Arial"/>
          <w:b/>
        </w:rPr>
      </w:pPr>
    </w:p>
    <w:p w14:paraId="0D718505" w14:textId="77777777" w:rsidR="00C01A3F" w:rsidRPr="00A406E5" w:rsidRDefault="00C01A3F" w:rsidP="00BA1176">
      <w:pPr>
        <w:rPr>
          <w:rFonts w:ascii="Arial" w:hAnsi="Arial" w:cs="Arial"/>
          <w:b/>
        </w:rPr>
      </w:pPr>
    </w:p>
    <w:p w14:paraId="0073F544" w14:textId="77777777" w:rsidR="00A15DFD" w:rsidRDefault="00A15DFD" w:rsidP="00BA1176">
      <w:pPr>
        <w:rPr>
          <w:rFonts w:ascii="Arial" w:hAnsi="Arial" w:cs="Arial"/>
          <w:b/>
        </w:rPr>
      </w:pPr>
    </w:p>
    <w:p w14:paraId="7B94F463" w14:textId="77777777" w:rsidR="00A15DFD" w:rsidRPr="00A406E5" w:rsidRDefault="00A15DFD"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177769" w14:textId="77777777" w:rsidTr="00A406E5">
        <w:tc>
          <w:tcPr>
            <w:tcW w:w="9781" w:type="dxa"/>
            <w:shd w:val="clear" w:color="auto" w:fill="C0C0C0"/>
          </w:tcPr>
          <w:p w14:paraId="1C706D2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301CEF5" w14:textId="77777777" w:rsidR="00A07B12" w:rsidRDefault="00A07B12" w:rsidP="00A15DFD">
      <w:pPr>
        <w:spacing w:after="200" w:line="276" w:lineRule="auto"/>
        <w:contextualSpacing/>
        <w:rPr>
          <w:sz w:val="28"/>
          <w:szCs w:val="28"/>
        </w:rPr>
      </w:pPr>
    </w:p>
    <w:p w14:paraId="54599103" w14:textId="77777777" w:rsidR="0047480D" w:rsidRDefault="0047480D" w:rsidP="0047480D">
      <w:pPr>
        <w:jc w:val="both"/>
        <w:rPr>
          <w:b/>
          <w:bCs/>
          <w:sz w:val="28"/>
          <w:szCs w:val="28"/>
        </w:rPr>
      </w:pPr>
      <w:r>
        <w:rPr>
          <w:b/>
          <w:bCs/>
          <w:sz w:val="28"/>
          <w:szCs w:val="28"/>
        </w:rPr>
        <w:t>Question 1</w:t>
      </w:r>
    </w:p>
    <w:p w14:paraId="0B1D0B04" w14:textId="77777777" w:rsidR="0047480D" w:rsidRDefault="0047480D" w:rsidP="0047480D">
      <w:pPr>
        <w:jc w:val="both"/>
        <w:rPr>
          <w:b/>
          <w:bCs/>
          <w:sz w:val="28"/>
          <w:szCs w:val="28"/>
        </w:rPr>
      </w:pPr>
    </w:p>
    <w:p w14:paraId="743C53A5" w14:textId="77777777" w:rsidR="0047480D" w:rsidRPr="0033120C" w:rsidRDefault="0047480D" w:rsidP="0047480D">
      <w:pPr>
        <w:jc w:val="both"/>
        <w:rPr>
          <w:b/>
          <w:bCs/>
          <w:sz w:val="28"/>
          <w:szCs w:val="28"/>
        </w:rPr>
      </w:pPr>
      <w:r w:rsidRPr="0033120C">
        <w:rPr>
          <w:b/>
          <w:bCs/>
          <w:sz w:val="28"/>
          <w:szCs w:val="28"/>
        </w:rPr>
        <w:t>Critically examine the significance of the concept of the relevant market in the context of competition law.</w:t>
      </w:r>
    </w:p>
    <w:p w14:paraId="4961CDD0" w14:textId="77777777" w:rsidR="0047480D" w:rsidRDefault="0047480D" w:rsidP="0047480D">
      <w:pPr>
        <w:jc w:val="both"/>
        <w:rPr>
          <w:b/>
          <w:bCs/>
          <w:sz w:val="28"/>
          <w:szCs w:val="28"/>
        </w:rPr>
      </w:pPr>
    </w:p>
    <w:p w14:paraId="48217B8E" w14:textId="77777777" w:rsidR="0047480D" w:rsidRDefault="0047480D" w:rsidP="0047480D">
      <w:pPr>
        <w:jc w:val="both"/>
        <w:rPr>
          <w:b/>
          <w:bCs/>
          <w:sz w:val="28"/>
          <w:szCs w:val="28"/>
        </w:rPr>
      </w:pPr>
      <w:r>
        <w:rPr>
          <w:b/>
          <w:bCs/>
          <w:sz w:val="28"/>
          <w:szCs w:val="28"/>
        </w:rPr>
        <w:t>AND</w:t>
      </w:r>
    </w:p>
    <w:p w14:paraId="478DCC01" w14:textId="77777777" w:rsidR="0047480D" w:rsidRDefault="0047480D" w:rsidP="0047480D">
      <w:pPr>
        <w:jc w:val="both"/>
        <w:rPr>
          <w:b/>
          <w:bCs/>
          <w:sz w:val="28"/>
          <w:szCs w:val="28"/>
        </w:rPr>
      </w:pPr>
    </w:p>
    <w:p w14:paraId="25D81EE7" w14:textId="77777777" w:rsidR="0047480D" w:rsidRDefault="0047480D" w:rsidP="0047480D">
      <w:pPr>
        <w:jc w:val="both"/>
        <w:rPr>
          <w:b/>
          <w:bCs/>
          <w:sz w:val="28"/>
          <w:szCs w:val="28"/>
        </w:rPr>
      </w:pPr>
      <w:r>
        <w:rPr>
          <w:b/>
          <w:bCs/>
          <w:sz w:val="28"/>
          <w:szCs w:val="28"/>
        </w:rPr>
        <w:t>Question 2</w:t>
      </w:r>
    </w:p>
    <w:p w14:paraId="6F2643E7" w14:textId="77777777" w:rsidR="0047480D" w:rsidRDefault="0047480D" w:rsidP="0047480D">
      <w:pPr>
        <w:jc w:val="both"/>
        <w:rPr>
          <w:b/>
          <w:bCs/>
          <w:sz w:val="28"/>
          <w:szCs w:val="28"/>
        </w:rPr>
      </w:pPr>
    </w:p>
    <w:p w14:paraId="2A07F9C4" w14:textId="77777777" w:rsidR="0047480D" w:rsidRPr="0033120C" w:rsidRDefault="0047480D" w:rsidP="0047480D">
      <w:pPr>
        <w:spacing w:after="160" w:line="259" w:lineRule="auto"/>
        <w:rPr>
          <w:sz w:val="28"/>
          <w:szCs w:val="28"/>
        </w:rPr>
      </w:pPr>
      <w:r w:rsidRPr="0033120C">
        <w:rPr>
          <w:sz w:val="28"/>
          <w:szCs w:val="28"/>
        </w:rPr>
        <w:t xml:space="preserve">Mary is an Irish citizen, currently living in Dublin.  She has become </w:t>
      </w:r>
      <w:r>
        <w:rPr>
          <w:sz w:val="28"/>
          <w:szCs w:val="28"/>
        </w:rPr>
        <w:t>bored</w:t>
      </w:r>
      <w:r w:rsidRPr="0033120C">
        <w:rPr>
          <w:sz w:val="28"/>
          <w:szCs w:val="28"/>
        </w:rPr>
        <w:t xml:space="preserve"> </w:t>
      </w:r>
      <w:r>
        <w:rPr>
          <w:sz w:val="28"/>
          <w:szCs w:val="28"/>
        </w:rPr>
        <w:t>by</w:t>
      </w:r>
      <w:r w:rsidRPr="0033120C">
        <w:rPr>
          <w:sz w:val="28"/>
          <w:szCs w:val="28"/>
        </w:rPr>
        <w:t xml:space="preserve"> her career as a merchant banker and has decided that she wishes to retrain as a psychotherapist.  She has identified a suitable degree-level qualification at a Dutch university and wishes to relocate to the Netherlands to pursue this course and to be near her new boyfriend, </w:t>
      </w:r>
      <w:proofErr w:type="spellStart"/>
      <w:r w:rsidRPr="0033120C">
        <w:rPr>
          <w:sz w:val="28"/>
          <w:szCs w:val="28"/>
        </w:rPr>
        <w:t>Adrianus</w:t>
      </w:r>
      <w:proofErr w:type="spellEnd"/>
      <w:r w:rsidRPr="0033120C">
        <w:rPr>
          <w:sz w:val="28"/>
          <w:szCs w:val="28"/>
        </w:rPr>
        <w:t xml:space="preserve">, who is Swedish and lectures part-time at a Dutch university.  Mary has savings that will support her during her studies, although she is concerned that they may run out </w:t>
      </w:r>
      <w:r>
        <w:rPr>
          <w:sz w:val="28"/>
          <w:szCs w:val="28"/>
        </w:rPr>
        <w:t>prior to her graduation</w:t>
      </w:r>
      <w:r w:rsidRPr="0033120C">
        <w:rPr>
          <w:sz w:val="28"/>
          <w:szCs w:val="28"/>
        </w:rPr>
        <w:t>.  Mary has been informed that Dutch students can pay their university tuition fees by instalments a year in arrears, but that other students must pay the full fee for the course in advance.</w:t>
      </w:r>
    </w:p>
    <w:p w14:paraId="0F05AFFE" w14:textId="77777777" w:rsidR="0047480D" w:rsidRPr="0033120C" w:rsidRDefault="0047480D" w:rsidP="0047480D">
      <w:pPr>
        <w:pStyle w:val="ListParagraph"/>
        <w:rPr>
          <w:sz w:val="28"/>
          <w:szCs w:val="28"/>
        </w:rPr>
      </w:pPr>
    </w:p>
    <w:p w14:paraId="683D6A4E" w14:textId="77777777" w:rsidR="0047480D" w:rsidRPr="0033120C" w:rsidRDefault="0047480D" w:rsidP="0047480D">
      <w:pPr>
        <w:rPr>
          <w:sz w:val="28"/>
          <w:szCs w:val="28"/>
        </w:rPr>
      </w:pPr>
      <w:r w:rsidRPr="0033120C">
        <w:rPr>
          <w:sz w:val="28"/>
          <w:szCs w:val="28"/>
        </w:rPr>
        <w:t>Nadine is Mary’s aunt.  She is a French citizen.  Nadine was widowed three years ago and is suffering from severe arthritis and other health issues.  Since the death of her husband, she has been living with Mary in Dublin, and Mary has been providing substantial personal care for her.  Nadine is entitled to a French disability pension from her husband’s employer.  She wishes to join Mary in the Netherlands, so that Mary can continue to care for her.</w:t>
      </w:r>
    </w:p>
    <w:p w14:paraId="172413AC" w14:textId="77777777" w:rsidR="0047480D" w:rsidRPr="0033120C" w:rsidRDefault="0047480D" w:rsidP="0047480D">
      <w:pPr>
        <w:pStyle w:val="ListParagraph"/>
        <w:rPr>
          <w:sz w:val="28"/>
          <w:szCs w:val="28"/>
        </w:rPr>
      </w:pPr>
    </w:p>
    <w:p w14:paraId="5E135F16" w14:textId="77777777" w:rsidR="0047480D" w:rsidRPr="0033120C" w:rsidRDefault="0047480D" w:rsidP="0047480D">
      <w:pPr>
        <w:rPr>
          <w:sz w:val="28"/>
          <w:szCs w:val="28"/>
        </w:rPr>
      </w:pPr>
      <w:r w:rsidRPr="0033120C">
        <w:rPr>
          <w:sz w:val="28"/>
          <w:szCs w:val="28"/>
        </w:rPr>
        <w:t xml:space="preserve">Oscar is Mary’s 17-year-old son.  He is an Irish citizen.  He wishes to move to the Netherlands with Mary.  He has had mental health issues and his behaviour has led him to being convicted of arson following an incident where he set fire to the furnishings in a room at a hospital where he was a patient.  He has been made the subject of a hospital </w:t>
      </w:r>
      <w:proofErr w:type="gramStart"/>
      <w:r w:rsidRPr="0033120C">
        <w:rPr>
          <w:sz w:val="28"/>
          <w:szCs w:val="28"/>
        </w:rPr>
        <w:t>order, but</w:t>
      </w:r>
      <w:proofErr w:type="gramEnd"/>
      <w:r w:rsidRPr="0033120C">
        <w:rPr>
          <w:sz w:val="28"/>
          <w:szCs w:val="28"/>
        </w:rPr>
        <w:t xml:space="preserve"> is currently being treated as an outpatient.</w:t>
      </w:r>
    </w:p>
    <w:p w14:paraId="2833B246" w14:textId="77777777" w:rsidR="0047480D" w:rsidRPr="0033120C" w:rsidRDefault="0047480D" w:rsidP="0047480D">
      <w:pPr>
        <w:pStyle w:val="ListParagraph"/>
        <w:rPr>
          <w:sz w:val="28"/>
          <w:szCs w:val="28"/>
        </w:rPr>
      </w:pPr>
    </w:p>
    <w:p w14:paraId="624AF4C1" w14:textId="77777777" w:rsidR="0047480D" w:rsidRPr="0033120C" w:rsidRDefault="0047480D" w:rsidP="0047480D">
      <w:pPr>
        <w:rPr>
          <w:b/>
          <w:bCs/>
          <w:sz w:val="28"/>
          <w:szCs w:val="28"/>
        </w:rPr>
      </w:pPr>
      <w:r w:rsidRPr="0033120C">
        <w:rPr>
          <w:b/>
          <w:bCs/>
          <w:sz w:val="28"/>
          <w:szCs w:val="28"/>
        </w:rPr>
        <w:t>Advise Mary, Nadine and Oscar as to their rights under EU law in relation to the situation set out above.</w:t>
      </w:r>
    </w:p>
    <w:p w14:paraId="709C7B55" w14:textId="77777777" w:rsidR="0047480D" w:rsidRPr="0033120C" w:rsidRDefault="0047480D" w:rsidP="0047480D">
      <w:pPr>
        <w:jc w:val="both"/>
        <w:rPr>
          <w:b/>
          <w:bCs/>
          <w:sz w:val="28"/>
          <w:szCs w:val="28"/>
        </w:rPr>
      </w:pPr>
    </w:p>
    <w:p w14:paraId="3E34694F" w14:textId="77777777" w:rsidR="0047480D" w:rsidRPr="00647811" w:rsidRDefault="0047480D" w:rsidP="0047480D">
      <w:pPr>
        <w:pBdr>
          <w:bottom w:val="single" w:sz="6" w:space="1" w:color="auto"/>
        </w:pBdr>
        <w:jc w:val="both"/>
        <w:rPr>
          <w:sz w:val="28"/>
          <w:szCs w:val="28"/>
        </w:rPr>
      </w:pPr>
    </w:p>
    <w:p w14:paraId="7BB8D83B" w14:textId="77777777" w:rsidR="0047480D" w:rsidRPr="00647811" w:rsidRDefault="0047480D" w:rsidP="0047480D">
      <w:pPr>
        <w:jc w:val="both"/>
        <w:rPr>
          <w:sz w:val="28"/>
          <w:szCs w:val="28"/>
        </w:rPr>
      </w:pPr>
    </w:p>
    <w:p w14:paraId="4E7994EE" w14:textId="77777777" w:rsidR="00B9494A" w:rsidRPr="00B9494A" w:rsidRDefault="0047480D" w:rsidP="0047480D">
      <w:pPr>
        <w:rPr>
          <w:sz w:val="32"/>
          <w:szCs w:val="32"/>
        </w:rPr>
      </w:pPr>
      <w:r w:rsidRPr="00B9494A">
        <w:rPr>
          <w:sz w:val="32"/>
          <w:szCs w:val="32"/>
        </w:rPr>
        <w:t xml:space="preserve">You </w:t>
      </w:r>
      <w:r w:rsidRPr="00B9494A">
        <w:rPr>
          <w:b/>
          <w:bCs/>
          <w:sz w:val="32"/>
          <w:szCs w:val="32"/>
        </w:rPr>
        <w:t xml:space="preserve">MUST </w:t>
      </w:r>
      <w:r w:rsidRPr="00B9494A">
        <w:rPr>
          <w:sz w:val="32"/>
          <w:szCs w:val="32"/>
        </w:rPr>
        <w:t xml:space="preserve">answer </w:t>
      </w:r>
      <w:r w:rsidRPr="00B9494A">
        <w:rPr>
          <w:b/>
          <w:bCs/>
          <w:sz w:val="32"/>
          <w:szCs w:val="32"/>
        </w:rPr>
        <w:t>BOTH</w:t>
      </w:r>
      <w:r w:rsidRPr="00B9494A">
        <w:rPr>
          <w:sz w:val="32"/>
          <w:szCs w:val="32"/>
        </w:rPr>
        <w:t xml:space="preserve"> Question 1 </w:t>
      </w:r>
      <w:r w:rsidRPr="00B9494A">
        <w:rPr>
          <w:b/>
          <w:bCs/>
          <w:sz w:val="32"/>
          <w:szCs w:val="32"/>
        </w:rPr>
        <w:t>AND</w:t>
      </w:r>
      <w:r w:rsidRPr="00B9494A">
        <w:rPr>
          <w:sz w:val="32"/>
          <w:szCs w:val="32"/>
        </w:rPr>
        <w:t xml:space="preserve"> Question </w:t>
      </w:r>
      <w:proofErr w:type="gramStart"/>
      <w:r w:rsidRPr="00B9494A">
        <w:rPr>
          <w:sz w:val="32"/>
          <w:szCs w:val="32"/>
        </w:rPr>
        <w:t>2 .</w:t>
      </w:r>
      <w:proofErr w:type="gramEnd"/>
      <w:r w:rsidRPr="00B9494A">
        <w:rPr>
          <w:sz w:val="32"/>
          <w:szCs w:val="32"/>
        </w:rPr>
        <w:t xml:space="preserve">  </w:t>
      </w:r>
    </w:p>
    <w:p w14:paraId="7B17E2FF" w14:textId="77777777" w:rsidR="00B9494A" w:rsidRPr="00B9494A" w:rsidRDefault="00B9494A" w:rsidP="0047480D">
      <w:pPr>
        <w:rPr>
          <w:sz w:val="32"/>
          <w:szCs w:val="32"/>
        </w:rPr>
      </w:pPr>
    </w:p>
    <w:p w14:paraId="7D4C5C25" w14:textId="295348AD" w:rsidR="0047480D" w:rsidRPr="0033120C" w:rsidRDefault="0047480D" w:rsidP="0047480D">
      <w:pPr>
        <w:rPr>
          <w:sz w:val="28"/>
          <w:szCs w:val="28"/>
        </w:rPr>
      </w:pPr>
      <w:r w:rsidRPr="0033120C">
        <w:rPr>
          <w:sz w:val="28"/>
          <w:szCs w:val="28"/>
        </w:rPr>
        <w:t>Question 1 is worth 50% of your total mark</w:t>
      </w:r>
      <w:r>
        <w:rPr>
          <w:sz w:val="28"/>
          <w:szCs w:val="28"/>
        </w:rPr>
        <w:t xml:space="preserve"> for the assignment</w:t>
      </w:r>
      <w:r w:rsidRPr="0033120C">
        <w:rPr>
          <w:sz w:val="28"/>
          <w:szCs w:val="28"/>
        </w:rPr>
        <w:t xml:space="preserve"> and Question 2 is worth 50% of your total mark</w:t>
      </w:r>
      <w:r>
        <w:rPr>
          <w:sz w:val="28"/>
          <w:szCs w:val="28"/>
        </w:rPr>
        <w:t xml:space="preserve"> for the assignment</w:t>
      </w:r>
      <w:r w:rsidRPr="0033120C">
        <w:rPr>
          <w:sz w:val="28"/>
          <w:szCs w:val="28"/>
        </w:rPr>
        <w:t xml:space="preserve">. You should split the word count on this basis (approximately </w:t>
      </w:r>
      <w:r>
        <w:rPr>
          <w:sz w:val="28"/>
          <w:szCs w:val="28"/>
        </w:rPr>
        <w:t>1000-</w:t>
      </w:r>
      <w:r w:rsidRPr="0033120C">
        <w:rPr>
          <w:sz w:val="28"/>
          <w:szCs w:val="28"/>
        </w:rPr>
        <w:t>1</w:t>
      </w:r>
      <w:r>
        <w:rPr>
          <w:sz w:val="28"/>
          <w:szCs w:val="28"/>
        </w:rPr>
        <w:t>25</w:t>
      </w:r>
      <w:r w:rsidRPr="0033120C">
        <w:rPr>
          <w:sz w:val="28"/>
          <w:szCs w:val="28"/>
        </w:rPr>
        <w:t xml:space="preserve">0 words for Question 1 and </w:t>
      </w:r>
      <w:r>
        <w:rPr>
          <w:sz w:val="28"/>
          <w:szCs w:val="28"/>
        </w:rPr>
        <w:t>1000-</w:t>
      </w:r>
      <w:r w:rsidRPr="0033120C">
        <w:rPr>
          <w:sz w:val="28"/>
          <w:szCs w:val="28"/>
        </w:rPr>
        <w:t>1</w:t>
      </w:r>
      <w:r>
        <w:rPr>
          <w:sz w:val="28"/>
          <w:szCs w:val="28"/>
        </w:rPr>
        <w:t>25</w:t>
      </w:r>
      <w:r w:rsidRPr="0033120C">
        <w:rPr>
          <w:sz w:val="28"/>
          <w:szCs w:val="28"/>
        </w:rPr>
        <w:t>0 words for Question 2).</w:t>
      </w:r>
      <w:r>
        <w:rPr>
          <w:sz w:val="28"/>
          <w:szCs w:val="28"/>
        </w:rPr>
        <w:t xml:space="preserve">  Both answers should be submitted via Turnitin as one document.</w:t>
      </w:r>
    </w:p>
    <w:p w14:paraId="7577FC70" w14:textId="77777777" w:rsidR="0047480D" w:rsidRDefault="0047480D" w:rsidP="0047480D">
      <w:pPr>
        <w:jc w:val="both"/>
        <w:rPr>
          <w:sz w:val="28"/>
          <w:szCs w:val="28"/>
        </w:rPr>
      </w:pPr>
    </w:p>
    <w:p w14:paraId="171C3E6A" w14:textId="77777777" w:rsidR="0047480D" w:rsidRDefault="0047480D" w:rsidP="0047480D">
      <w:pPr>
        <w:jc w:val="both"/>
        <w:rPr>
          <w:sz w:val="28"/>
          <w:szCs w:val="28"/>
        </w:rPr>
      </w:pPr>
      <w:r w:rsidRPr="00647811">
        <w:rPr>
          <w:sz w:val="28"/>
          <w:szCs w:val="28"/>
        </w:rPr>
        <w:t xml:space="preserve">As a guide to addressing this question you are directed to the relevant lectures and tutorials and reminded that there is an opportunity to present a draft assignment for feedback.  </w:t>
      </w:r>
      <w:r>
        <w:rPr>
          <w:sz w:val="28"/>
          <w:szCs w:val="28"/>
        </w:rPr>
        <w:t>These areas will be covered in lectures and material is available on Moodle.  Please note that drafts can be sent to me by email given the current circumstances.</w:t>
      </w:r>
    </w:p>
    <w:p w14:paraId="31932760" w14:textId="77777777" w:rsidR="0047480D" w:rsidRDefault="0047480D" w:rsidP="0047480D">
      <w:pPr>
        <w:jc w:val="both"/>
        <w:rPr>
          <w:sz w:val="28"/>
          <w:szCs w:val="28"/>
        </w:rPr>
      </w:pPr>
    </w:p>
    <w:p w14:paraId="755A508F" w14:textId="77777777" w:rsidR="0047480D" w:rsidRDefault="0047480D" w:rsidP="0047480D">
      <w:pPr>
        <w:jc w:val="both"/>
        <w:rPr>
          <w:sz w:val="28"/>
          <w:szCs w:val="28"/>
        </w:rPr>
      </w:pPr>
      <w:r>
        <w:rPr>
          <w:sz w:val="28"/>
          <w:szCs w:val="28"/>
        </w:rPr>
        <w:t>Guidance for question 1</w:t>
      </w:r>
    </w:p>
    <w:p w14:paraId="24D1711E" w14:textId="77777777" w:rsidR="0047480D" w:rsidRDefault="0047480D" w:rsidP="0047480D">
      <w:pPr>
        <w:jc w:val="both"/>
        <w:rPr>
          <w:sz w:val="28"/>
          <w:szCs w:val="28"/>
        </w:rPr>
      </w:pPr>
    </w:p>
    <w:p w14:paraId="11ED466C" w14:textId="77777777" w:rsidR="0047480D" w:rsidRDefault="0047480D" w:rsidP="0047480D">
      <w:pPr>
        <w:jc w:val="both"/>
        <w:rPr>
          <w:sz w:val="28"/>
          <w:szCs w:val="28"/>
        </w:rPr>
      </w:pPr>
      <w:r>
        <w:rPr>
          <w:sz w:val="28"/>
          <w:szCs w:val="28"/>
        </w:rPr>
        <w:t>The relevant market has always been a key feature of the regulation of abuse of a dominant position under Art 102 TFEU.  You therefore need to consider why preventing the abuse of a dominant position is important. Art 101 TFEU has also increased its relevance in this area.</w:t>
      </w:r>
    </w:p>
    <w:p w14:paraId="56B34B64" w14:textId="77777777" w:rsidR="0047480D" w:rsidRDefault="0047480D" w:rsidP="0047480D">
      <w:pPr>
        <w:jc w:val="both"/>
        <w:rPr>
          <w:sz w:val="28"/>
          <w:szCs w:val="28"/>
        </w:rPr>
      </w:pPr>
      <w:r>
        <w:rPr>
          <w:sz w:val="28"/>
          <w:szCs w:val="28"/>
        </w:rPr>
        <w:t>You should outline the three components to the concept.  What is the primary means of establishing whether different categories of goods form part of the same product market and how is this measured?  What are the other factors that will be taken into account by the Commission? Why might the interests of the Commission and an individual undertaking be at odds?</w:t>
      </w:r>
    </w:p>
    <w:p w14:paraId="376010F9" w14:textId="77777777" w:rsidR="0047480D" w:rsidRDefault="0047480D" w:rsidP="0047480D">
      <w:pPr>
        <w:jc w:val="both"/>
        <w:rPr>
          <w:sz w:val="28"/>
          <w:szCs w:val="28"/>
        </w:rPr>
      </w:pPr>
    </w:p>
    <w:p w14:paraId="7B77EB88" w14:textId="77777777" w:rsidR="0047480D" w:rsidRDefault="0047480D" w:rsidP="0047480D">
      <w:pPr>
        <w:jc w:val="both"/>
        <w:rPr>
          <w:sz w:val="28"/>
          <w:szCs w:val="28"/>
        </w:rPr>
      </w:pPr>
      <w:r>
        <w:rPr>
          <w:sz w:val="28"/>
          <w:szCs w:val="28"/>
        </w:rPr>
        <w:t xml:space="preserve">You should also think about the geographical market and how the particular nature of the product will be relevant here.  How might transport costs or trading conditions vary.  </w:t>
      </w:r>
      <w:proofErr w:type="gramStart"/>
      <w:r>
        <w:rPr>
          <w:sz w:val="28"/>
          <w:szCs w:val="28"/>
        </w:rPr>
        <w:t>Again</w:t>
      </w:r>
      <w:proofErr w:type="gramEnd"/>
      <w:r>
        <w:rPr>
          <w:sz w:val="28"/>
          <w:szCs w:val="28"/>
        </w:rPr>
        <w:t xml:space="preserve"> what other factors will the Commission consider?  The cases of United Brands (1978) and </w:t>
      </w:r>
      <w:proofErr w:type="spellStart"/>
      <w:r>
        <w:rPr>
          <w:sz w:val="28"/>
          <w:szCs w:val="28"/>
        </w:rPr>
        <w:t>Sealink</w:t>
      </w:r>
      <w:proofErr w:type="spellEnd"/>
      <w:r>
        <w:rPr>
          <w:sz w:val="28"/>
          <w:szCs w:val="28"/>
        </w:rPr>
        <w:t>/B &amp; I – Holyhead (1992) will be of relevance here.</w:t>
      </w:r>
    </w:p>
    <w:p w14:paraId="4293C0C2" w14:textId="77777777" w:rsidR="0047480D" w:rsidRDefault="0047480D" w:rsidP="0047480D">
      <w:pPr>
        <w:jc w:val="both"/>
        <w:rPr>
          <w:sz w:val="28"/>
          <w:szCs w:val="28"/>
        </w:rPr>
      </w:pPr>
    </w:p>
    <w:p w14:paraId="3956B229" w14:textId="77777777" w:rsidR="0047480D" w:rsidRDefault="0047480D" w:rsidP="0047480D">
      <w:pPr>
        <w:jc w:val="both"/>
        <w:rPr>
          <w:sz w:val="28"/>
          <w:szCs w:val="28"/>
        </w:rPr>
      </w:pPr>
      <w:r>
        <w:rPr>
          <w:sz w:val="28"/>
          <w:szCs w:val="28"/>
        </w:rPr>
        <w:t xml:space="preserve">How is market share calculated, once it has been established?  Again Art 102 and 101 TFEU are relevant.  What happens when there is a ruling under Art 101 that the market share exceeds the relevant percentage?  How does that differ from Art 102?  </w:t>
      </w:r>
      <w:proofErr w:type="gramStart"/>
      <w:r>
        <w:rPr>
          <w:sz w:val="28"/>
          <w:szCs w:val="28"/>
        </w:rPr>
        <w:t>Again</w:t>
      </w:r>
      <w:proofErr w:type="gramEnd"/>
      <w:r>
        <w:rPr>
          <w:sz w:val="28"/>
          <w:szCs w:val="28"/>
        </w:rPr>
        <w:t xml:space="preserve"> think about how the Commission considers this.  Are there weaknesses in how the market is assessed?  Can the Commission be criticised? </w:t>
      </w:r>
    </w:p>
    <w:p w14:paraId="4DFDA702" w14:textId="77777777" w:rsidR="0047480D" w:rsidRDefault="0047480D" w:rsidP="0047480D">
      <w:pPr>
        <w:jc w:val="both"/>
        <w:rPr>
          <w:sz w:val="28"/>
          <w:szCs w:val="28"/>
        </w:rPr>
      </w:pPr>
    </w:p>
    <w:p w14:paraId="16FCE8F2" w14:textId="77777777" w:rsidR="0047480D" w:rsidRDefault="0047480D" w:rsidP="0047480D">
      <w:pPr>
        <w:jc w:val="both"/>
        <w:rPr>
          <w:sz w:val="28"/>
          <w:szCs w:val="28"/>
        </w:rPr>
      </w:pPr>
      <w:r>
        <w:rPr>
          <w:sz w:val="28"/>
          <w:szCs w:val="28"/>
        </w:rPr>
        <w:t>Other areas of relevance are, but are in no-way limited to, The Commission Notice on the Relevant Market (1997), the SSNIP test and the case of Continental Can (1973).</w:t>
      </w:r>
    </w:p>
    <w:p w14:paraId="7F8150FF" w14:textId="77777777" w:rsidR="0047480D" w:rsidRDefault="0047480D" w:rsidP="0047480D">
      <w:pPr>
        <w:jc w:val="both"/>
        <w:rPr>
          <w:sz w:val="28"/>
          <w:szCs w:val="28"/>
        </w:rPr>
      </w:pPr>
    </w:p>
    <w:p w14:paraId="1F0D329C" w14:textId="77777777" w:rsidR="0047480D" w:rsidRDefault="0047480D" w:rsidP="0047480D">
      <w:pPr>
        <w:jc w:val="both"/>
        <w:rPr>
          <w:sz w:val="28"/>
          <w:szCs w:val="28"/>
        </w:rPr>
      </w:pPr>
      <w:r>
        <w:rPr>
          <w:sz w:val="28"/>
          <w:szCs w:val="28"/>
        </w:rPr>
        <w:t>Guidance for question 2</w:t>
      </w:r>
    </w:p>
    <w:p w14:paraId="585B5AC5" w14:textId="77777777" w:rsidR="0047480D" w:rsidRDefault="0047480D" w:rsidP="0047480D">
      <w:pPr>
        <w:jc w:val="both"/>
        <w:rPr>
          <w:sz w:val="28"/>
          <w:szCs w:val="28"/>
        </w:rPr>
      </w:pPr>
    </w:p>
    <w:p w14:paraId="43B61813" w14:textId="77777777" w:rsidR="0047480D" w:rsidRDefault="0047480D" w:rsidP="0047480D">
      <w:pPr>
        <w:jc w:val="both"/>
        <w:rPr>
          <w:sz w:val="28"/>
          <w:szCs w:val="28"/>
        </w:rPr>
      </w:pPr>
      <w:r>
        <w:rPr>
          <w:sz w:val="28"/>
          <w:szCs w:val="28"/>
        </w:rPr>
        <w:lastRenderedPageBreak/>
        <w:t xml:space="preserve">The question concerns free movement of persons. Outline the history of free movement of persons in the context of the EU.  Think about how this concept has developed and why it was seen as important.  Art 20, 21 and 45 TFEU are of relevance. What is the benefit in the context of fee movement to being a citizen of the </w:t>
      </w:r>
      <w:proofErr w:type="gramStart"/>
      <w:r>
        <w:rPr>
          <w:sz w:val="28"/>
          <w:szCs w:val="28"/>
        </w:rPr>
        <w:t>EU.</w:t>
      </w:r>
      <w:proofErr w:type="gramEnd"/>
      <w:r>
        <w:rPr>
          <w:sz w:val="28"/>
          <w:szCs w:val="28"/>
        </w:rPr>
        <w:t xml:space="preserve">  Who is a citizen of the EU?  What are the necessary requirements for an EU citizen who wants to reside in another Member State for 3 months; what is the EU citizen want to stay for longer?  How does that impact on the necessary requirements? Do these rights also extend to family members and, if they do, in what circumstances? Under what articles are these rules defined? In what Directive are these rules now contained?</w:t>
      </w:r>
    </w:p>
    <w:p w14:paraId="3BC668F2" w14:textId="77777777" w:rsidR="0047480D" w:rsidRDefault="0047480D" w:rsidP="0047480D">
      <w:pPr>
        <w:jc w:val="both"/>
        <w:rPr>
          <w:sz w:val="28"/>
          <w:szCs w:val="28"/>
        </w:rPr>
      </w:pPr>
    </w:p>
    <w:p w14:paraId="45B4CFCD" w14:textId="77777777" w:rsidR="0047480D" w:rsidRDefault="0047480D" w:rsidP="0047480D">
      <w:pPr>
        <w:jc w:val="both"/>
        <w:rPr>
          <w:sz w:val="28"/>
          <w:szCs w:val="28"/>
        </w:rPr>
      </w:pPr>
      <w:r>
        <w:rPr>
          <w:sz w:val="28"/>
          <w:szCs w:val="28"/>
        </w:rPr>
        <w:t>How is the concept of sufficient resources defined and again in which article?  What are the three ways a Member State can refuse to admit or expel someone and how have they been interpreted? Answers to these questions will help you provide advice to Mary, Nadine and Oscar.</w:t>
      </w:r>
    </w:p>
    <w:p w14:paraId="4494B4AD" w14:textId="77777777" w:rsidR="0047480D" w:rsidRDefault="0047480D" w:rsidP="0047480D">
      <w:pPr>
        <w:jc w:val="both"/>
        <w:rPr>
          <w:sz w:val="28"/>
          <w:szCs w:val="28"/>
        </w:rPr>
      </w:pPr>
    </w:p>
    <w:p w14:paraId="17E43C73" w14:textId="77777777" w:rsidR="0047480D" w:rsidRDefault="0047480D" w:rsidP="0047480D">
      <w:pPr>
        <w:jc w:val="both"/>
        <w:rPr>
          <w:sz w:val="28"/>
          <w:szCs w:val="28"/>
        </w:rPr>
      </w:pPr>
      <w:r>
        <w:rPr>
          <w:sz w:val="28"/>
          <w:szCs w:val="28"/>
        </w:rPr>
        <w:t xml:space="preserve">In addition to the above, in relation to Mary, you will need to consider the status of </w:t>
      </w:r>
      <w:proofErr w:type="spellStart"/>
      <w:r>
        <w:rPr>
          <w:sz w:val="28"/>
          <w:szCs w:val="28"/>
        </w:rPr>
        <w:t>Adrianus</w:t>
      </w:r>
      <w:proofErr w:type="spellEnd"/>
      <w:r>
        <w:rPr>
          <w:sz w:val="28"/>
          <w:szCs w:val="28"/>
        </w:rPr>
        <w:t>.  Does his part-time position have any relevance to Mary? Would she qualify separately as his partner? Does this matter?</w:t>
      </w:r>
    </w:p>
    <w:p w14:paraId="29EFB4F6" w14:textId="77777777" w:rsidR="0047480D" w:rsidRDefault="0047480D" w:rsidP="0047480D">
      <w:pPr>
        <w:jc w:val="both"/>
        <w:rPr>
          <w:sz w:val="28"/>
          <w:szCs w:val="28"/>
        </w:rPr>
      </w:pPr>
    </w:p>
    <w:p w14:paraId="6BFE0925" w14:textId="77777777" w:rsidR="0047480D" w:rsidRDefault="0047480D" w:rsidP="0047480D">
      <w:pPr>
        <w:jc w:val="both"/>
        <w:rPr>
          <w:sz w:val="28"/>
          <w:szCs w:val="28"/>
        </w:rPr>
      </w:pPr>
      <w:r>
        <w:rPr>
          <w:sz w:val="28"/>
          <w:szCs w:val="28"/>
        </w:rPr>
        <w:t>In relation to Nadine consider whether her health issues are relevant.  What relevance may Art 3 and 8 have?</w:t>
      </w:r>
    </w:p>
    <w:p w14:paraId="0BB1D119" w14:textId="77777777" w:rsidR="0047480D" w:rsidRDefault="0047480D" w:rsidP="0047480D">
      <w:pPr>
        <w:jc w:val="both"/>
        <w:rPr>
          <w:sz w:val="28"/>
          <w:szCs w:val="28"/>
        </w:rPr>
      </w:pPr>
    </w:p>
    <w:p w14:paraId="3FAF5AEA" w14:textId="77777777" w:rsidR="0047480D" w:rsidRDefault="0047480D" w:rsidP="0047480D">
      <w:pPr>
        <w:jc w:val="both"/>
        <w:rPr>
          <w:sz w:val="28"/>
          <w:szCs w:val="28"/>
        </w:rPr>
      </w:pPr>
      <w:r>
        <w:rPr>
          <w:sz w:val="28"/>
          <w:szCs w:val="28"/>
        </w:rPr>
        <w:t xml:space="preserve">When considering Oscar, in </w:t>
      </w:r>
      <w:proofErr w:type="gramStart"/>
      <w:r>
        <w:rPr>
          <w:sz w:val="28"/>
          <w:szCs w:val="28"/>
        </w:rPr>
        <w:t>addition  to</w:t>
      </w:r>
      <w:proofErr w:type="gramEnd"/>
      <w:r>
        <w:rPr>
          <w:sz w:val="28"/>
          <w:szCs w:val="28"/>
        </w:rPr>
        <w:t xml:space="preserve"> the points mentioned above, think about whether he constitutes a threat to public order and what detail within the facts may be of relevance to any assessment of him.  What relevance does his age have?</w:t>
      </w:r>
    </w:p>
    <w:p w14:paraId="453F8AA4" w14:textId="77777777" w:rsidR="0047480D" w:rsidRDefault="0047480D" w:rsidP="0047480D">
      <w:pPr>
        <w:jc w:val="both"/>
        <w:rPr>
          <w:sz w:val="28"/>
          <w:szCs w:val="28"/>
        </w:rPr>
      </w:pPr>
    </w:p>
    <w:p w14:paraId="31B681EE" w14:textId="77777777" w:rsidR="0047480D" w:rsidRPr="00647811" w:rsidRDefault="0047480D" w:rsidP="0047480D">
      <w:pPr>
        <w:jc w:val="both"/>
        <w:rPr>
          <w:sz w:val="28"/>
          <w:szCs w:val="28"/>
        </w:rPr>
      </w:pPr>
      <w:r>
        <w:rPr>
          <w:sz w:val="28"/>
          <w:szCs w:val="28"/>
        </w:rPr>
        <w:t xml:space="preserve">Other issues and cases that are of relevance include, but are in no way limited to, Art 29, Art 7 and the cases of Reed (1986); </w:t>
      </w:r>
      <w:proofErr w:type="spellStart"/>
      <w:r>
        <w:rPr>
          <w:sz w:val="28"/>
          <w:szCs w:val="28"/>
        </w:rPr>
        <w:t>Kempf</w:t>
      </w:r>
      <w:proofErr w:type="spellEnd"/>
      <w:r>
        <w:rPr>
          <w:sz w:val="28"/>
          <w:szCs w:val="28"/>
        </w:rPr>
        <w:t xml:space="preserve"> (1985) and </w:t>
      </w:r>
      <w:proofErr w:type="spellStart"/>
      <w:r>
        <w:rPr>
          <w:sz w:val="28"/>
          <w:szCs w:val="28"/>
        </w:rPr>
        <w:t>Grzelczyk</w:t>
      </w:r>
      <w:proofErr w:type="spellEnd"/>
      <w:r>
        <w:rPr>
          <w:sz w:val="28"/>
          <w:szCs w:val="28"/>
        </w:rPr>
        <w:t xml:space="preserve"> (2001).</w:t>
      </w:r>
    </w:p>
    <w:p w14:paraId="41A364D2" w14:textId="77777777" w:rsidR="0047480D" w:rsidRPr="00647811" w:rsidRDefault="0047480D" w:rsidP="0047480D">
      <w:pPr>
        <w:jc w:val="both"/>
        <w:rPr>
          <w:sz w:val="28"/>
          <w:szCs w:val="28"/>
        </w:rPr>
      </w:pPr>
    </w:p>
    <w:p w14:paraId="345FB291" w14:textId="77777777" w:rsidR="0047480D" w:rsidRPr="00647811" w:rsidRDefault="0047480D" w:rsidP="0047480D">
      <w:pPr>
        <w:jc w:val="both"/>
        <w:rPr>
          <w:sz w:val="28"/>
          <w:szCs w:val="28"/>
        </w:rPr>
      </w:pPr>
      <w:r w:rsidRPr="00647811">
        <w:rPr>
          <w:sz w:val="28"/>
          <w:szCs w:val="28"/>
        </w:rPr>
        <w:t>Your answer</w:t>
      </w:r>
      <w:r>
        <w:rPr>
          <w:sz w:val="28"/>
          <w:szCs w:val="28"/>
        </w:rPr>
        <w:t xml:space="preserve"> for both questions</w:t>
      </w:r>
      <w:r w:rsidRPr="00647811">
        <w:rPr>
          <w:sz w:val="28"/>
          <w:szCs w:val="28"/>
        </w:rPr>
        <w:t xml:space="preserve"> should be supported by relevant case la</w:t>
      </w:r>
      <w:r>
        <w:rPr>
          <w:sz w:val="28"/>
          <w:szCs w:val="28"/>
        </w:rPr>
        <w:t>w</w:t>
      </w:r>
      <w:r w:rsidRPr="00647811">
        <w:rPr>
          <w:sz w:val="28"/>
          <w:szCs w:val="28"/>
        </w:rPr>
        <w:t>, European law</w:t>
      </w:r>
      <w:r>
        <w:rPr>
          <w:sz w:val="28"/>
          <w:szCs w:val="28"/>
        </w:rPr>
        <w:t xml:space="preserve">, </w:t>
      </w:r>
      <w:r w:rsidRPr="00647811">
        <w:rPr>
          <w:sz w:val="28"/>
          <w:szCs w:val="28"/>
        </w:rPr>
        <w:t>relevant articles</w:t>
      </w:r>
      <w:r>
        <w:rPr>
          <w:sz w:val="28"/>
          <w:szCs w:val="28"/>
        </w:rPr>
        <w:t xml:space="preserve"> and academic journals</w:t>
      </w:r>
      <w:r w:rsidRPr="00647811">
        <w:rPr>
          <w:sz w:val="28"/>
          <w:szCs w:val="28"/>
        </w:rPr>
        <w:t>.</w:t>
      </w:r>
    </w:p>
    <w:p w14:paraId="56523C31" w14:textId="77777777" w:rsidR="0047480D" w:rsidRDefault="0047480D" w:rsidP="0047480D">
      <w:pPr>
        <w:jc w:val="both"/>
        <w:rPr>
          <w:sz w:val="22"/>
          <w:szCs w:val="22"/>
        </w:rPr>
      </w:pPr>
    </w:p>
    <w:p w14:paraId="2BDC03A3" w14:textId="77777777" w:rsidR="0047480D" w:rsidRPr="00B9494A" w:rsidRDefault="0047480D" w:rsidP="0047480D">
      <w:pPr>
        <w:jc w:val="both"/>
        <w:rPr>
          <w:b/>
          <w:bCs/>
          <w:sz w:val="28"/>
          <w:szCs w:val="28"/>
        </w:rPr>
      </w:pPr>
      <w:r w:rsidRPr="00B9494A">
        <w:rPr>
          <w:b/>
          <w:bCs/>
          <w:sz w:val="28"/>
          <w:szCs w:val="28"/>
        </w:rPr>
        <w:t>Your assignment should be submitted via Turnitin by 23:59 on 7</w:t>
      </w:r>
      <w:r w:rsidRPr="00B9494A">
        <w:rPr>
          <w:b/>
          <w:bCs/>
          <w:sz w:val="28"/>
          <w:szCs w:val="28"/>
          <w:vertAlign w:val="superscript"/>
        </w:rPr>
        <w:t>th</w:t>
      </w:r>
      <w:r w:rsidRPr="00B9494A">
        <w:rPr>
          <w:b/>
          <w:bCs/>
          <w:sz w:val="28"/>
          <w:szCs w:val="28"/>
        </w:rPr>
        <w:t xml:space="preserve"> May 2021.</w:t>
      </w:r>
    </w:p>
    <w:p w14:paraId="1647FE8E" w14:textId="1B122084" w:rsidR="004605A2" w:rsidRPr="004605A2" w:rsidRDefault="0047480D" w:rsidP="004605A2">
      <w:pPr>
        <w:jc w:val="both"/>
        <w:rPr>
          <w:b/>
          <w:bCs/>
          <w:sz w:val="28"/>
          <w:szCs w:val="28"/>
        </w:rPr>
      </w:pPr>
      <w:r w:rsidRPr="00B9494A">
        <w:rPr>
          <w:b/>
          <w:bCs/>
          <w:sz w:val="28"/>
          <w:szCs w:val="28"/>
        </w:rPr>
        <w:t>Please ensure that you reference according to the Harvard Referencing system</w:t>
      </w:r>
      <w:r w:rsidR="00B9494A">
        <w:rPr>
          <w:b/>
          <w:bCs/>
          <w:sz w:val="28"/>
          <w:szCs w:val="28"/>
        </w:rPr>
        <w:t>.</w:t>
      </w:r>
    </w:p>
    <w:p w14:paraId="2F3EFA02" w14:textId="77777777" w:rsidR="00A85BFE" w:rsidRDefault="004D5E9B" w:rsidP="00155597">
      <w:pPr>
        <w:jc w:val="both"/>
        <w:rPr>
          <w:rFonts w:ascii="Arial" w:hAnsi="Arial" w:cs="Arial"/>
          <w:sz w:val="22"/>
          <w:szCs w:val="22"/>
        </w:rPr>
      </w:pPr>
      <w:r>
        <w:rPr>
          <w:rFonts w:ascii="Arial" w:hAnsi="Arial" w:cs="Arial"/>
          <w:sz w:val="22"/>
          <w:szCs w:val="22"/>
        </w:rPr>
        <w:br/>
      </w:r>
    </w:p>
    <w:p w14:paraId="1E09DEB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760F71" w14:textId="77777777" w:rsidTr="00C8667A">
        <w:trPr>
          <w:trHeight w:val="414"/>
        </w:trPr>
        <w:tc>
          <w:tcPr>
            <w:tcW w:w="10670" w:type="dxa"/>
            <w:shd w:val="clear" w:color="auto" w:fill="D9D9D9"/>
          </w:tcPr>
          <w:p w14:paraId="7BB1F0F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3B487A" w14:textId="77777777" w:rsidR="00D22D9C" w:rsidRPr="00A406E5" w:rsidRDefault="00D22D9C" w:rsidP="00D22D9C">
      <w:pPr>
        <w:jc w:val="both"/>
        <w:rPr>
          <w:rFonts w:ascii="Arial" w:hAnsi="Arial" w:cs="Arial"/>
          <w:sz w:val="22"/>
          <w:szCs w:val="22"/>
        </w:rPr>
      </w:pPr>
    </w:p>
    <w:p w14:paraId="2D5855D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E24478" w14:textId="77777777" w:rsidR="004D5E9B" w:rsidRDefault="004D5E9B" w:rsidP="00D22D9C">
      <w:pPr>
        <w:jc w:val="both"/>
        <w:rPr>
          <w:rFonts w:ascii="Arial" w:hAnsi="Arial" w:cs="Arial"/>
          <w:b/>
          <w:sz w:val="22"/>
          <w:szCs w:val="22"/>
        </w:rPr>
      </w:pPr>
    </w:p>
    <w:p w14:paraId="736972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68FFE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w:t>
      </w:r>
      <w:r w:rsidRPr="00A406E5">
        <w:rPr>
          <w:rFonts w:ascii="Arial" w:hAnsi="Arial" w:cs="Arial"/>
          <w:sz w:val="22"/>
          <w:szCs w:val="22"/>
        </w:rPr>
        <w:lastRenderedPageBreak/>
        <w:t xml:space="preserve">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2EE702" w14:textId="77777777" w:rsidR="00C01A3F" w:rsidRPr="00A406E5" w:rsidRDefault="00C01A3F" w:rsidP="00D22D9C">
      <w:pPr>
        <w:jc w:val="both"/>
        <w:rPr>
          <w:rFonts w:ascii="Arial" w:hAnsi="Arial" w:cs="Arial"/>
          <w:sz w:val="22"/>
          <w:szCs w:val="22"/>
        </w:rPr>
      </w:pPr>
    </w:p>
    <w:p w14:paraId="246135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1634">
        <w:rPr>
          <w:rFonts w:ascii="Arial" w:hAnsi="Arial" w:cs="Arial"/>
          <w:i/>
          <w:sz w:val="22"/>
          <w:szCs w:val="22"/>
        </w:rPr>
        <w:t>You should include a case list of all the legislation and cases cited within your assignment wit</w:t>
      </w:r>
      <w:r w:rsidR="00A53360">
        <w:rPr>
          <w:rFonts w:ascii="Arial" w:hAnsi="Arial" w:cs="Arial"/>
          <w:i/>
          <w:sz w:val="22"/>
          <w:szCs w:val="22"/>
        </w:rPr>
        <w:t xml:space="preserve">hin your reference list. </w:t>
      </w:r>
    </w:p>
    <w:p w14:paraId="40525B24" w14:textId="77777777" w:rsidR="00C01A3F" w:rsidRPr="00A406E5" w:rsidRDefault="00C01A3F" w:rsidP="00D22D9C">
      <w:pPr>
        <w:jc w:val="both"/>
        <w:rPr>
          <w:rFonts w:ascii="Arial" w:hAnsi="Arial" w:cs="Arial"/>
          <w:sz w:val="22"/>
          <w:szCs w:val="22"/>
        </w:rPr>
      </w:pPr>
    </w:p>
    <w:p w14:paraId="327F5A22" w14:textId="77777777" w:rsidR="00D22D9C" w:rsidRPr="00A406E5" w:rsidRDefault="00D22D9C" w:rsidP="00D22D9C">
      <w:pPr>
        <w:jc w:val="both"/>
        <w:rPr>
          <w:rFonts w:ascii="Arial" w:hAnsi="Arial" w:cs="Arial"/>
          <w:sz w:val="22"/>
          <w:szCs w:val="22"/>
        </w:rPr>
      </w:pPr>
    </w:p>
    <w:p w14:paraId="5AB18C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79A59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DD16A3E" w14:textId="77777777" w:rsidR="00C01A3F" w:rsidRPr="00A406E5" w:rsidRDefault="00C01A3F" w:rsidP="00C01A3F">
      <w:pPr>
        <w:jc w:val="both"/>
        <w:rPr>
          <w:rFonts w:ascii="Arial" w:hAnsi="Arial" w:cs="Arial"/>
          <w:b/>
          <w:i/>
          <w:sz w:val="22"/>
          <w:szCs w:val="22"/>
        </w:rPr>
      </w:pPr>
    </w:p>
    <w:p w14:paraId="05E599B4" w14:textId="0BEC9E9C" w:rsidR="00C01A3F" w:rsidRPr="004605A2" w:rsidRDefault="008042F0" w:rsidP="00C01A3F">
      <w:pPr>
        <w:jc w:val="both"/>
        <w:rPr>
          <w:rFonts w:ascii="Arial" w:hAnsi="Arial" w:cs="Arial"/>
          <w:iCs/>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05A2">
        <w:rPr>
          <w:rFonts w:ascii="Arial" w:hAnsi="Arial" w:cs="Arial"/>
          <w:iCs/>
          <w:sz w:val="22"/>
          <w:szCs w:val="22"/>
        </w:rPr>
        <w:t>see guidance in task description.</w:t>
      </w:r>
    </w:p>
    <w:p w14:paraId="54464550" w14:textId="77777777" w:rsidR="00D22D9C" w:rsidRPr="00A406E5" w:rsidRDefault="00D22D9C" w:rsidP="00D22D9C">
      <w:pPr>
        <w:jc w:val="both"/>
        <w:rPr>
          <w:rFonts w:ascii="Arial" w:hAnsi="Arial" w:cs="Arial"/>
          <w:sz w:val="22"/>
          <w:szCs w:val="22"/>
        </w:rPr>
      </w:pPr>
    </w:p>
    <w:p w14:paraId="26DDED60" w14:textId="77777777" w:rsidR="00D22D9C" w:rsidRPr="00A406E5" w:rsidRDefault="00D22D9C" w:rsidP="00D22D9C">
      <w:pPr>
        <w:jc w:val="both"/>
        <w:rPr>
          <w:rFonts w:ascii="Arial" w:hAnsi="Arial" w:cs="Arial"/>
          <w:b/>
          <w:sz w:val="22"/>
          <w:szCs w:val="22"/>
        </w:rPr>
      </w:pPr>
    </w:p>
    <w:p w14:paraId="2AE831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B25E44"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DD719EA" w14:textId="77777777" w:rsidR="00D22D9C" w:rsidRPr="00A406E5" w:rsidRDefault="00D22D9C" w:rsidP="00D22D9C">
      <w:pPr>
        <w:jc w:val="both"/>
        <w:rPr>
          <w:rFonts w:ascii="Arial" w:hAnsi="Arial" w:cs="Arial"/>
          <w:sz w:val="22"/>
          <w:szCs w:val="22"/>
        </w:rPr>
      </w:pPr>
    </w:p>
    <w:p w14:paraId="2009FD3A" w14:textId="688D528D" w:rsidR="00C01A3F" w:rsidRPr="004605A2"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05A2">
        <w:rPr>
          <w:rFonts w:ascii="Arial" w:hAnsi="Arial" w:cs="Arial"/>
          <w:iCs/>
          <w:sz w:val="22"/>
          <w:szCs w:val="22"/>
        </w:rPr>
        <w:t>see guidance in task description</w:t>
      </w:r>
    </w:p>
    <w:p w14:paraId="3A445E08" w14:textId="77777777" w:rsidR="00C01A3F" w:rsidRPr="00A406E5" w:rsidRDefault="00C01A3F" w:rsidP="00D22D9C">
      <w:pPr>
        <w:jc w:val="both"/>
        <w:rPr>
          <w:rFonts w:ascii="Arial" w:hAnsi="Arial" w:cs="Arial"/>
          <w:sz w:val="22"/>
          <w:szCs w:val="22"/>
        </w:rPr>
      </w:pPr>
    </w:p>
    <w:p w14:paraId="6BD82914" w14:textId="77777777" w:rsidR="00D22D9C" w:rsidRPr="00A406E5" w:rsidRDefault="00D22D9C" w:rsidP="00D22D9C">
      <w:pPr>
        <w:jc w:val="both"/>
        <w:rPr>
          <w:rFonts w:ascii="Arial" w:hAnsi="Arial" w:cs="Arial"/>
          <w:b/>
          <w:sz w:val="22"/>
          <w:szCs w:val="22"/>
        </w:rPr>
      </w:pPr>
    </w:p>
    <w:p w14:paraId="5EACCBB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6110C0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706E70B" w14:textId="77777777" w:rsidR="00D22D9C" w:rsidRPr="00A406E5" w:rsidRDefault="00D22D9C" w:rsidP="00D22D9C">
      <w:pPr>
        <w:jc w:val="both"/>
        <w:rPr>
          <w:rFonts w:ascii="Arial" w:hAnsi="Arial" w:cs="Arial"/>
          <w:sz w:val="22"/>
          <w:szCs w:val="22"/>
        </w:rPr>
      </w:pPr>
    </w:p>
    <w:p w14:paraId="5EDA78EC" w14:textId="66609224" w:rsidR="00C01A3F" w:rsidRPr="004605A2"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05A2">
        <w:rPr>
          <w:rFonts w:ascii="Arial" w:hAnsi="Arial" w:cs="Arial"/>
          <w:iCs/>
          <w:sz w:val="22"/>
          <w:szCs w:val="22"/>
        </w:rPr>
        <w:t>see guidance in task description.</w:t>
      </w:r>
    </w:p>
    <w:p w14:paraId="7E5DCD2C" w14:textId="77777777" w:rsidR="00C01A3F" w:rsidRPr="00A406E5" w:rsidRDefault="00C01A3F" w:rsidP="00D22D9C">
      <w:pPr>
        <w:jc w:val="both"/>
        <w:rPr>
          <w:rFonts w:ascii="Arial" w:hAnsi="Arial" w:cs="Arial"/>
          <w:sz w:val="22"/>
          <w:szCs w:val="22"/>
        </w:rPr>
      </w:pPr>
    </w:p>
    <w:p w14:paraId="6F951036" w14:textId="77777777" w:rsidR="008566E5" w:rsidRPr="00A406E5" w:rsidRDefault="008566E5" w:rsidP="00D22D9C">
      <w:pPr>
        <w:jc w:val="both"/>
        <w:rPr>
          <w:rFonts w:ascii="Arial" w:hAnsi="Arial" w:cs="Arial"/>
          <w:sz w:val="22"/>
          <w:szCs w:val="22"/>
        </w:rPr>
      </w:pPr>
    </w:p>
    <w:p w14:paraId="449BD1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8D1DAC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 xml:space="preserve">effectively communicate </w:t>
      </w:r>
      <w:r w:rsidR="009315A0" w:rsidRPr="009315A0">
        <w:rPr>
          <w:rFonts w:ascii="Arial" w:hAnsi="Arial" w:cs="Arial"/>
          <w:sz w:val="22"/>
          <w:szCs w:val="22"/>
        </w:rPr>
        <w:lastRenderedPageBreak/>
        <w:t>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5C3B28E" w14:textId="77777777" w:rsidR="00995D51" w:rsidRDefault="00995D51" w:rsidP="00D22D9C">
      <w:pPr>
        <w:jc w:val="both"/>
        <w:rPr>
          <w:rFonts w:ascii="Arial" w:hAnsi="Arial" w:cs="Arial"/>
          <w:sz w:val="22"/>
          <w:szCs w:val="22"/>
        </w:rPr>
      </w:pPr>
    </w:p>
    <w:p w14:paraId="0FA5C163" w14:textId="77777777" w:rsidR="00D22D9C" w:rsidRPr="00A406E5" w:rsidRDefault="00D22D9C" w:rsidP="00D22D9C">
      <w:pPr>
        <w:jc w:val="both"/>
        <w:rPr>
          <w:rFonts w:ascii="Arial" w:hAnsi="Arial" w:cs="Arial"/>
          <w:sz w:val="22"/>
          <w:szCs w:val="22"/>
        </w:rPr>
      </w:pPr>
    </w:p>
    <w:p w14:paraId="64F8B799" w14:textId="35DE9E67" w:rsidR="00C01A3F" w:rsidRPr="004605A2"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05A2">
        <w:rPr>
          <w:rFonts w:ascii="Arial" w:hAnsi="Arial" w:cs="Arial"/>
          <w:iCs/>
          <w:sz w:val="22"/>
          <w:szCs w:val="22"/>
        </w:rPr>
        <w:t>see guidance in task description.</w:t>
      </w:r>
    </w:p>
    <w:p w14:paraId="34A8511C" w14:textId="77777777" w:rsidR="00C01A3F" w:rsidRPr="00A406E5" w:rsidRDefault="00C01A3F" w:rsidP="00D22D9C">
      <w:pPr>
        <w:jc w:val="both"/>
        <w:rPr>
          <w:rFonts w:ascii="Arial" w:hAnsi="Arial" w:cs="Arial"/>
          <w:sz w:val="22"/>
          <w:szCs w:val="22"/>
        </w:rPr>
      </w:pPr>
    </w:p>
    <w:p w14:paraId="383C618F" w14:textId="77777777" w:rsidR="00FB3B4E" w:rsidRPr="00A406E5" w:rsidRDefault="00FB3B4E" w:rsidP="00D22D9C">
      <w:pPr>
        <w:jc w:val="both"/>
        <w:rPr>
          <w:rFonts w:ascii="Arial" w:hAnsi="Arial" w:cs="Arial"/>
          <w:sz w:val="22"/>
          <w:szCs w:val="22"/>
        </w:rPr>
      </w:pPr>
    </w:p>
    <w:p w14:paraId="7F77823D" w14:textId="77777777" w:rsidR="00D22D9C" w:rsidRPr="00A406E5" w:rsidRDefault="00D22D9C" w:rsidP="00D22D9C">
      <w:pPr>
        <w:jc w:val="both"/>
        <w:rPr>
          <w:rFonts w:ascii="Arial" w:hAnsi="Arial" w:cs="Arial"/>
          <w:sz w:val="22"/>
          <w:szCs w:val="22"/>
        </w:rPr>
      </w:pPr>
    </w:p>
    <w:p w14:paraId="26CC4F7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10E13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386311" w14:textId="77777777" w:rsidTr="00152E9D">
        <w:trPr>
          <w:jc w:val="center"/>
        </w:trPr>
        <w:tc>
          <w:tcPr>
            <w:tcW w:w="10670" w:type="dxa"/>
            <w:shd w:val="clear" w:color="auto" w:fill="BFBFBF"/>
          </w:tcPr>
          <w:p w14:paraId="2D9BFCA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23D5932" w14:textId="77777777" w:rsidR="00152E9D" w:rsidRPr="00A406E5" w:rsidRDefault="00152E9D" w:rsidP="00152E9D">
      <w:pPr>
        <w:rPr>
          <w:rFonts w:ascii="Arial" w:hAnsi="Arial" w:cs="Arial"/>
        </w:rPr>
      </w:pPr>
    </w:p>
    <w:p w14:paraId="56939AB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7A3709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42332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BA0B3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EF33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D58D5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9C7FA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DD9E7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38DE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17A6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56223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6A7490" w14:textId="77777777" w:rsidR="00152E9D" w:rsidRPr="00A406E5" w:rsidRDefault="00FC366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68C16" w14:textId="77777777" w:rsidR="00152E9D" w:rsidRPr="00A406E5" w:rsidRDefault="00152E9D" w:rsidP="00152E9D">
            <w:pPr>
              <w:jc w:val="center"/>
              <w:rPr>
                <w:rFonts w:ascii="Arial" w:hAnsi="Arial" w:cs="Arial"/>
                <w:sz w:val="32"/>
              </w:rPr>
            </w:pPr>
          </w:p>
        </w:tc>
      </w:tr>
      <w:tr w:rsidR="00152E9D" w:rsidRPr="00A406E5" w14:paraId="3BF918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B5975B" w14:textId="77777777" w:rsidR="00152E9D" w:rsidRPr="00A406E5" w:rsidRDefault="00152E9D" w:rsidP="00152E9D">
            <w:pPr>
              <w:spacing w:after="120"/>
              <w:rPr>
                <w:rFonts w:ascii="Arial" w:hAnsi="Arial" w:cs="Arial"/>
                <w:sz w:val="14"/>
                <w:szCs w:val="14"/>
              </w:rPr>
            </w:pPr>
          </w:p>
          <w:p w14:paraId="5A7C2DF0" w14:textId="77777777" w:rsidR="00152E9D" w:rsidRPr="00A406E5" w:rsidRDefault="00152E9D" w:rsidP="00152E9D">
            <w:pPr>
              <w:spacing w:after="120"/>
              <w:rPr>
                <w:rFonts w:ascii="Arial" w:hAnsi="Arial" w:cs="Arial"/>
                <w:sz w:val="14"/>
                <w:szCs w:val="14"/>
              </w:rPr>
            </w:pPr>
          </w:p>
          <w:p w14:paraId="68FB2CA6" w14:textId="77777777" w:rsidR="00152E9D" w:rsidRPr="00A406E5" w:rsidRDefault="00152E9D" w:rsidP="00152E9D">
            <w:pPr>
              <w:spacing w:after="120"/>
              <w:rPr>
                <w:rFonts w:ascii="Arial" w:hAnsi="Arial" w:cs="Arial"/>
                <w:sz w:val="14"/>
                <w:szCs w:val="14"/>
              </w:rPr>
            </w:pPr>
          </w:p>
          <w:p w14:paraId="06ECBBB1" w14:textId="77777777" w:rsidR="00152E9D" w:rsidRPr="00A406E5" w:rsidRDefault="00152E9D" w:rsidP="00152E9D">
            <w:pPr>
              <w:spacing w:after="120"/>
              <w:rPr>
                <w:rFonts w:ascii="Arial" w:hAnsi="Arial" w:cs="Arial"/>
                <w:sz w:val="14"/>
                <w:szCs w:val="14"/>
              </w:rPr>
            </w:pPr>
          </w:p>
          <w:p w14:paraId="42E9318B" w14:textId="77777777" w:rsidR="00152E9D" w:rsidRPr="00A406E5" w:rsidRDefault="00152E9D" w:rsidP="00152E9D">
            <w:pPr>
              <w:spacing w:after="120"/>
              <w:rPr>
                <w:rFonts w:ascii="Arial" w:hAnsi="Arial" w:cs="Arial"/>
                <w:sz w:val="14"/>
                <w:szCs w:val="14"/>
              </w:rPr>
            </w:pPr>
          </w:p>
          <w:p w14:paraId="071E7C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A7E1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7C2736" w14:textId="77777777" w:rsidR="00152E9D" w:rsidRPr="00A406E5" w:rsidRDefault="00152E9D" w:rsidP="00152E9D">
            <w:pPr>
              <w:jc w:val="center"/>
              <w:rPr>
                <w:rFonts w:ascii="Arial" w:hAnsi="Arial" w:cs="Arial"/>
                <w:sz w:val="32"/>
              </w:rPr>
            </w:pPr>
          </w:p>
        </w:tc>
      </w:tr>
      <w:tr w:rsidR="00152E9D" w:rsidRPr="00A406E5" w14:paraId="25B957ED" w14:textId="77777777" w:rsidTr="00A85BFE">
        <w:trPr>
          <w:trHeight w:val="451"/>
        </w:trPr>
        <w:tc>
          <w:tcPr>
            <w:tcW w:w="4169" w:type="pct"/>
            <w:vMerge/>
            <w:tcBorders>
              <w:left w:val="single" w:sz="4" w:space="0" w:color="auto"/>
              <w:bottom w:val="single" w:sz="4" w:space="0" w:color="auto"/>
              <w:right w:val="single" w:sz="4" w:space="0" w:color="auto"/>
            </w:tcBorders>
          </w:tcPr>
          <w:p w14:paraId="5E276D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9885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4FF6BB" w14:textId="77777777" w:rsidR="00152E9D" w:rsidRPr="00A406E5" w:rsidRDefault="00152E9D" w:rsidP="00152E9D">
            <w:pPr>
              <w:jc w:val="center"/>
              <w:rPr>
                <w:rFonts w:ascii="Arial" w:hAnsi="Arial" w:cs="Arial"/>
                <w:sz w:val="32"/>
              </w:rPr>
            </w:pPr>
          </w:p>
        </w:tc>
      </w:tr>
      <w:tr w:rsidR="00152E9D" w:rsidRPr="00A406E5" w14:paraId="4934CF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6ED9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9997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49773B" w14:textId="77777777" w:rsidR="00152E9D" w:rsidRPr="00A406E5" w:rsidRDefault="00FC366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700321" w14:textId="77777777" w:rsidR="00152E9D" w:rsidRPr="00A406E5" w:rsidRDefault="00152E9D" w:rsidP="00152E9D">
            <w:pPr>
              <w:jc w:val="center"/>
              <w:rPr>
                <w:rFonts w:ascii="Arial" w:hAnsi="Arial" w:cs="Arial"/>
                <w:sz w:val="32"/>
              </w:rPr>
            </w:pPr>
          </w:p>
        </w:tc>
      </w:tr>
      <w:tr w:rsidR="00152E9D" w:rsidRPr="00A406E5" w14:paraId="32C7B1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FD9293" w14:textId="77777777" w:rsidR="00152E9D" w:rsidRPr="00A406E5" w:rsidRDefault="00152E9D" w:rsidP="00152E9D">
            <w:pPr>
              <w:spacing w:after="120"/>
              <w:rPr>
                <w:rFonts w:ascii="Arial" w:hAnsi="Arial" w:cs="Arial"/>
                <w:sz w:val="14"/>
                <w:szCs w:val="14"/>
              </w:rPr>
            </w:pPr>
          </w:p>
          <w:p w14:paraId="5FECC9F9" w14:textId="77777777" w:rsidR="00152E9D" w:rsidRPr="00A406E5" w:rsidRDefault="00152E9D" w:rsidP="00152E9D">
            <w:pPr>
              <w:spacing w:after="120"/>
              <w:rPr>
                <w:rFonts w:ascii="Arial" w:hAnsi="Arial" w:cs="Arial"/>
                <w:sz w:val="14"/>
                <w:szCs w:val="14"/>
              </w:rPr>
            </w:pPr>
          </w:p>
          <w:p w14:paraId="1A0D349E" w14:textId="77777777" w:rsidR="00152E9D" w:rsidRPr="00A406E5" w:rsidRDefault="00152E9D" w:rsidP="00152E9D">
            <w:pPr>
              <w:spacing w:after="120"/>
              <w:rPr>
                <w:rFonts w:ascii="Arial" w:hAnsi="Arial" w:cs="Arial"/>
                <w:sz w:val="14"/>
                <w:szCs w:val="14"/>
              </w:rPr>
            </w:pPr>
          </w:p>
          <w:p w14:paraId="07A85F1A" w14:textId="77777777" w:rsidR="00152E9D" w:rsidRPr="00A406E5" w:rsidRDefault="00152E9D" w:rsidP="00152E9D">
            <w:pPr>
              <w:spacing w:after="120"/>
              <w:rPr>
                <w:rFonts w:ascii="Arial" w:hAnsi="Arial" w:cs="Arial"/>
                <w:sz w:val="14"/>
                <w:szCs w:val="14"/>
              </w:rPr>
            </w:pPr>
          </w:p>
          <w:p w14:paraId="615529C8" w14:textId="77777777" w:rsidR="00152E9D" w:rsidRPr="00A406E5" w:rsidRDefault="00152E9D" w:rsidP="00152E9D">
            <w:pPr>
              <w:spacing w:after="120"/>
              <w:rPr>
                <w:rFonts w:ascii="Arial" w:hAnsi="Arial" w:cs="Arial"/>
                <w:sz w:val="14"/>
                <w:szCs w:val="14"/>
              </w:rPr>
            </w:pPr>
          </w:p>
          <w:p w14:paraId="1B30C6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3B3A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511CB9" w14:textId="77777777" w:rsidR="00152E9D" w:rsidRPr="00A406E5" w:rsidRDefault="00152E9D" w:rsidP="00152E9D">
            <w:pPr>
              <w:jc w:val="center"/>
              <w:rPr>
                <w:rFonts w:ascii="Arial" w:hAnsi="Arial" w:cs="Arial"/>
                <w:sz w:val="32"/>
              </w:rPr>
            </w:pPr>
          </w:p>
        </w:tc>
      </w:tr>
      <w:tr w:rsidR="00152E9D" w:rsidRPr="00A406E5" w14:paraId="584E8471" w14:textId="77777777" w:rsidTr="00A85BFE">
        <w:trPr>
          <w:trHeight w:val="451"/>
        </w:trPr>
        <w:tc>
          <w:tcPr>
            <w:tcW w:w="4169" w:type="pct"/>
            <w:vMerge/>
            <w:tcBorders>
              <w:left w:val="single" w:sz="4" w:space="0" w:color="auto"/>
              <w:bottom w:val="single" w:sz="4" w:space="0" w:color="auto"/>
              <w:right w:val="single" w:sz="4" w:space="0" w:color="auto"/>
            </w:tcBorders>
          </w:tcPr>
          <w:p w14:paraId="31F678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6D5E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DD428B" w14:textId="77777777" w:rsidR="00152E9D" w:rsidRPr="00A406E5" w:rsidRDefault="00152E9D" w:rsidP="00152E9D">
            <w:pPr>
              <w:jc w:val="center"/>
              <w:rPr>
                <w:rFonts w:ascii="Arial" w:hAnsi="Arial" w:cs="Arial"/>
                <w:sz w:val="32"/>
              </w:rPr>
            </w:pPr>
          </w:p>
        </w:tc>
      </w:tr>
      <w:tr w:rsidR="00152E9D" w:rsidRPr="00A406E5" w14:paraId="2AE9C4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3BDA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E4814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51A428" w14:textId="77BCFDF4" w:rsidR="00152E9D" w:rsidRPr="00A406E5" w:rsidRDefault="004535F0" w:rsidP="00152E9D">
            <w:pPr>
              <w:jc w:val="center"/>
              <w:rPr>
                <w:rFonts w:ascii="Arial" w:hAnsi="Arial" w:cs="Arial"/>
                <w:sz w:val="32"/>
              </w:rPr>
            </w:pPr>
            <w:r>
              <w:rPr>
                <w:rFonts w:ascii="Arial" w:hAnsi="Arial" w:cs="Arial"/>
                <w:sz w:val="32"/>
              </w:rPr>
              <w:t>2</w:t>
            </w:r>
            <w:r w:rsidR="00FC366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135D29" w14:textId="77777777" w:rsidR="00152E9D" w:rsidRPr="00A406E5" w:rsidRDefault="00152E9D" w:rsidP="00152E9D">
            <w:pPr>
              <w:jc w:val="center"/>
              <w:rPr>
                <w:rFonts w:ascii="Arial" w:hAnsi="Arial" w:cs="Arial"/>
                <w:sz w:val="32"/>
              </w:rPr>
            </w:pPr>
          </w:p>
        </w:tc>
      </w:tr>
      <w:tr w:rsidR="00152E9D" w:rsidRPr="00A406E5" w14:paraId="052956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21CEA8" w14:textId="77777777" w:rsidR="00152E9D" w:rsidRPr="00A406E5" w:rsidRDefault="00152E9D" w:rsidP="00152E9D">
            <w:pPr>
              <w:spacing w:after="120"/>
              <w:rPr>
                <w:rFonts w:ascii="Arial" w:hAnsi="Arial" w:cs="Arial"/>
                <w:sz w:val="14"/>
                <w:szCs w:val="14"/>
              </w:rPr>
            </w:pPr>
          </w:p>
          <w:p w14:paraId="5D01F84B" w14:textId="77777777" w:rsidR="00152E9D" w:rsidRPr="00A406E5" w:rsidRDefault="00152E9D" w:rsidP="00152E9D">
            <w:pPr>
              <w:spacing w:after="120"/>
              <w:rPr>
                <w:rFonts w:ascii="Arial" w:hAnsi="Arial" w:cs="Arial"/>
                <w:sz w:val="14"/>
                <w:szCs w:val="14"/>
              </w:rPr>
            </w:pPr>
          </w:p>
          <w:p w14:paraId="2F9F395A" w14:textId="77777777" w:rsidR="00152E9D" w:rsidRPr="00A406E5" w:rsidRDefault="00152E9D" w:rsidP="00152E9D">
            <w:pPr>
              <w:spacing w:after="120"/>
              <w:rPr>
                <w:rFonts w:ascii="Arial" w:hAnsi="Arial" w:cs="Arial"/>
                <w:sz w:val="14"/>
                <w:szCs w:val="14"/>
              </w:rPr>
            </w:pPr>
          </w:p>
          <w:p w14:paraId="0A67FEF3" w14:textId="77777777" w:rsidR="00152E9D" w:rsidRPr="00A406E5" w:rsidRDefault="00152E9D" w:rsidP="00152E9D">
            <w:pPr>
              <w:spacing w:after="120"/>
              <w:rPr>
                <w:rFonts w:ascii="Arial" w:hAnsi="Arial" w:cs="Arial"/>
                <w:sz w:val="14"/>
                <w:szCs w:val="14"/>
              </w:rPr>
            </w:pPr>
          </w:p>
          <w:p w14:paraId="52AC6E2B" w14:textId="77777777" w:rsidR="00152E9D" w:rsidRPr="00A406E5" w:rsidRDefault="00152E9D" w:rsidP="00152E9D">
            <w:pPr>
              <w:spacing w:after="120"/>
              <w:rPr>
                <w:rFonts w:ascii="Arial" w:hAnsi="Arial" w:cs="Arial"/>
                <w:sz w:val="14"/>
                <w:szCs w:val="14"/>
              </w:rPr>
            </w:pPr>
          </w:p>
          <w:p w14:paraId="3C0B42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0EDB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FC828E" w14:textId="77777777" w:rsidR="00152E9D" w:rsidRPr="00A406E5" w:rsidRDefault="00152E9D" w:rsidP="00152E9D">
            <w:pPr>
              <w:jc w:val="center"/>
              <w:rPr>
                <w:rFonts w:ascii="Arial" w:hAnsi="Arial" w:cs="Arial"/>
                <w:sz w:val="32"/>
              </w:rPr>
            </w:pPr>
          </w:p>
        </w:tc>
      </w:tr>
      <w:tr w:rsidR="00152E9D" w:rsidRPr="00A406E5" w14:paraId="282A1EB4" w14:textId="77777777" w:rsidTr="00A85BFE">
        <w:trPr>
          <w:trHeight w:val="451"/>
        </w:trPr>
        <w:tc>
          <w:tcPr>
            <w:tcW w:w="4169" w:type="pct"/>
            <w:vMerge/>
            <w:tcBorders>
              <w:left w:val="single" w:sz="4" w:space="0" w:color="auto"/>
              <w:bottom w:val="single" w:sz="4" w:space="0" w:color="auto"/>
              <w:right w:val="single" w:sz="4" w:space="0" w:color="auto"/>
            </w:tcBorders>
          </w:tcPr>
          <w:p w14:paraId="1DEA5E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3EEB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DFCF8C" w14:textId="77777777" w:rsidR="00152E9D" w:rsidRPr="00A406E5" w:rsidRDefault="00152E9D" w:rsidP="00152E9D">
            <w:pPr>
              <w:jc w:val="center"/>
              <w:rPr>
                <w:rFonts w:ascii="Arial" w:hAnsi="Arial" w:cs="Arial"/>
                <w:sz w:val="32"/>
              </w:rPr>
            </w:pPr>
          </w:p>
        </w:tc>
      </w:tr>
      <w:tr w:rsidR="00152E9D" w:rsidRPr="00A406E5" w14:paraId="6B38C5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E8A7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81B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106859" w14:textId="4407FCCC" w:rsidR="00152E9D" w:rsidRPr="00A406E5" w:rsidRDefault="004535F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7FE31D" w14:textId="77777777" w:rsidR="00152E9D" w:rsidRPr="00A406E5" w:rsidRDefault="00152E9D" w:rsidP="00152E9D">
            <w:pPr>
              <w:jc w:val="center"/>
              <w:rPr>
                <w:rFonts w:ascii="Arial" w:hAnsi="Arial" w:cs="Arial"/>
                <w:sz w:val="32"/>
              </w:rPr>
            </w:pPr>
          </w:p>
        </w:tc>
      </w:tr>
      <w:tr w:rsidR="00152E9D" w:rsidRPr="00A406E5" w14:paraId="5989E65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10A824" w14:textId="77777777" w:rsidR="00152E9D" w:rsidRPr="00A406E5" w:rsidRDefault="00152E9D" w:rsidP="00152E9D">
            <w:pPr>
              <w:spacing w:after="120"/>
              <w:rPr>
                <w:rFonts w:ascii="Arial" w:hAnsi="Arial" w:cs="Arial"/>
                <w:sz w:val="14"/>
                <w:szCs w:val="14"/>
              </w:rPr>
            </w:pPr>
          </w:p>
          <w:p w14:paraId="260F6B7C" w14:textId="77777777" w:rsidR="00152E9D" w:rsidRPr="00A406E5" w:rsidRDefault="00152E9D" w:rsidP="00152E9D">
            <w:pPr>
              <w:spacing w:after="120"/>
              <w:rPr>
                <w:rFonts w:ascii="Arial" w:hAnsi="Arial" w:cs="Arial"/>
                <w:sz w:val="14"/>
                <w:szCs w:val="14"/>
              </w:rPr>
            </w:pPr>
          </w:p>
          <w:p w14:paraId="389B3802" w14:textId="77777777" w:rsidR="00152E9D" w:rsidRPr="00A406E5" w:rsidRDefault="00152E9D" w:rsidP="00152E9D">
            <w:pPr>
              <w:spacing w:after="120"/>
              <w:rPr>
                <w:rFonts w:ascii="Arial" w:hAnsi="Arial" w:cs="Arial"/>
                <w:sz w:val="14"/>
                <w:szCs w:val="14"/>
              </w:rPr>
            </w:pPr>
          </w:p>
          <w:p w14:paraId="35C074E7" w14:textId="77777777" w:rsidR="00152E9D" w:rsidRPr="00A406E5" w:rsidRDefault="00152E9D" w:rsidP="00152E9D">
            <w:pPr>
              <w:spacing w:after="120"/>
              <w:rPr>
                <w:rFonts w:ascii="Arial" w:hAnsi="Arial" w:cs="Arial"/>
                <w:sz w:val="14"/>
                <w:szCs w:val="14"/>
              </w:rPr>
            </w:pPr>
          </w:p>
          <w:p w14:paraId="33518308" w14:textId="77777777" w:rsidR="00152E9D" w:rsidRPr="00A406E5" w:rsidRDefault="00152E9D" w:rsidP="00152E9D">
            <w:pPr>
              <w:spacing w:after="120"/>
              <w:rPr>
                <w:rFonts w:ascii="Arial" w:hAnsi="Arial" w:cs="Arial"/>
                <w:sz w:val="14"/>
                <w:szCs w:val="14"/>
              </w:rPr>
            </w:pPr>
          </w:p>
          <w:p w14:paraId="591C9D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F92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FB737A" w14:textId="77777777" w:rsidR="00152E9D" w:rsidRPr="00A406E5" w:rsidRDefault="00152E9D" w:rsidP="00152E9D">
            <w:pPr>
              <w:jc w:val="center"/>
              <w:rPr>
                <w:rFonts w:ascii="Arial" w:hAnsi="Arial" w:cs="Arial"/>
                <w:sz w:val="32"/>
              </w:rPr>
            </w:pPr>
          </w:p>
        </w:tc>
      </w:tr>
      <w:tr w:rsidR="00152E9D" w:rsidRPr="00A406E5" w14:paraId="4C7B3026" w14:textId="77777777" w:rsidTr="00A85BFE">
        <w:trPr>
          <w:trHeight w:val="450"/>
        </w:trPr>
        <w:tc>
          <w:tcPr>
            <w:tcW w:w="4169" w:type="pct"/>
            <w:vMerge/>
            <w:tcBorders>
              <w:left w:val="single" w:sz="4" w:space="0" w:color="auto"/>
              <w:bottom w:val="single" w:sz="4" w:space="0" w:color="auto"/>
              <w:right w:val="single" w:sz="4" w:space="0" w:color="auto"/>
            </w:tcBorders>
          </w:tcPr>
          <w:p w14:paraId="1A5560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632B3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7DE9B1" w14:textId="77777777" w:rsidR="00152E9D" w:rsidRPr="00A406E5" w:rsidRDefault="00152E9D" w:rsidP="00152E9D">
            <w:pPr>
              <w:jc w:val="center"/>
              <w:rPr>
                <w:rFonts w:ascii="Arial" w:hAnsi="Arial" w:cs="Arial"/>
                <w:sz w:val="32"/>
              </w:rPr>
            </w:pPr>
          </w:p>
        </w:tc>
      </w:tr>
      <w:tr w:rsidR="00152E9D" w:rsidRPr="00A406E5" w14:paraId="01690E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2FD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0F777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A6B395" w14:textId="67D73FF8" w:rsidR="00152E9D" w:rsidRPr="00A406E5" w:rsidRDefault="004535F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44331A" w14:textId="77777777" w:rsidR="00152E9D" w:rsidRPr="00A406E5" w:rsidRDefault="00152E9D" w:rsidP="00152E9D">
            <w:pPr>
              <w:jc w:val="center"/>
              <w:rPr>
                <w:rFonts w:ascii="Arial" w:hAnsi="Arial" w:cs="Arial"/>
                <w:sz w:val="32"/>
              </w:rPr>
            </w:pPr>
          </w:p>
        </w:tc>
      </w:tr>
      <w:tr w:rsidR="00152E9D" w:rsidRPr="00A406E5" w14:paraId="381E36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5E207A" w14:textId="77777777" w:rsidR="00152E9D" w:rsidRPr="00A406E5" w:rsidRDefault="00152E9D" w:rsidP="00152E9D">
            <w:pPr>
              <w:spacing w:after="120"/>
              <w:rPr>
                <w:rFonts w:ascii="Arial" w:hAnsi="Arial" w:cs="Arial"/>
                <w:sz w:val="14"/>
                <w:szCs w:val="14"/>
              </w:rPr>
            </w:pPr>
          </w:p>
          <w:p w14:paraId="5410AD97" w14:textId="77777777" w:rsidR="00152E9D" w:rsidRPr="00A406E5" w:rsidRDefault="00152E9D" w:rsidP="00152E9D">
            <w:pPr>
              <w:spacing w:after="120"/>
              <w:rPr>
                <w:rFonts w:ascii="Arial" w:hAnsi="Arial" w:cs="Arial"/>
                <w:sz w:val="14"/>
                <w:szCs w:val="14"/>
              </w:rPr>
            </w:pPr>
          </w:p>
          <w:p w14:paraId="1EE06F92" w14:textId="77777777" w:rsidR="00152E9D" w:rsidRPr="00A406E5" w:rsidRDefault="00152E9D" w:rsidP="00152E9D">
            <w:pPr>
              <w:spacing w:after="120"/>
              <w:rPr>
                <w:rFonts w:ascii="Arial" w:hAnsi="Arial" w:cs="Arial"/>
                <w:sz w:val="14"/>
                <w:szCs w:val="14"/>
              </w:rPr>
            </w:pPr>
          </w:p>
          <w:p w14:paraId="2324F5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08C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C7981" w14:textId="77777777" w:rsidR="00152E9D" w:rsidRPr="00A406E5" w:rsidRDefault="00152E9D" w:rsidP="00152E9D">
            <w:pPr>
              <w:jc w:val="center"/>
              <w:rPr>
                <w:rFonts w:ascii="Arial" w:hAnsi="Arial" w:cs="Arial"/>
                <w:sz w:val="32"/>
              </w:rPr>
            </w:pPr>
          </w:p>
        </w:tc>
      </w:tr>
      <w:tr w:rsidR="00152E9D" w:rsidRPr="00A406E5" w14:paraId="2DA06409" w14:textId="77777777" w:rsidTr="00A85BFE">
        <w:trPr>
          <w:trHeight w:val="450"/>
        </w:trPr>
        <w:tc>
          <w:tcPr>
            <w:tcW w:w="4169" w:type="pct"/>
            <w:vMerge/>
            <w:tcBorders>
              <w:left w:val="single" w:sz="4" w:space="0" w:color="auto"/>
              <w:bottom w:val="single" w:sz="4" w:space="0" w:color="auto"/>
              <w:right w:val="single" w:sz="4" w:space="0" w:color="auto"/>
            </w:tcBorders>
          </w:tcPr>
          <w:p w14:paraId="7A1561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5D0E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2407B" w14:textId="77777777" w:rsidR="00152E9D" w:rsidRPr="00A406E5" w:rsidRDefault="00152E9D" w:rsidP="00152E9D">
            <w:pPr>
              <w:jc w:val="center"/>
              <w:rPr>
                <w:rFonts w:ascii="Arial" w:hAnsi="Arial" w:cs="Arial"/>
                <w:sz w:val="32"/>
              </w:rPr>
            </w:pPr>
          </w:p>
        </w:tc>
      </w:tr>
    </w:tbl>
    <w:p w14:paraId="7D2A6D5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544D67" w14:textId="77777777" w:rsidTr="00152E9D">
        <w:trPr>
          <w:cantSplit/>
        </w:trPr>
        <w:tc>
          <w:tcPr>
            <w:tcW w:w="6062" w:type="dxa"/>
            <w:vMerge w:val="restart"/>
            <w:shd w:val="pct15" w:color="auto" w:fill="auto"/>
            <w:vAlign w:val="center"/>
          </w:tcPr>
          <w:p w14:paraId="5FB13B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3E039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1DB92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21383BA" w14:textId="77777777" w:rsidTr="00152E9D">
        <w:trPr>
          <w:cantSplit/>
        </w:trPr>
        <w:tc>
          <w:tcPr>
            <w:tcW w:w="6062" w:type="dxa"/>
            <w:vMerge/>
            <w:vAlign w:val="bottom"/>
          </w:tcPr>
          <w:p w14:paraId="272A5285" w14:textId="77777777" w:rsidR="00152E9D" w:rsidRPr="00A406E5" w:rsidRDefault="00152E9D" w:rsidP="00152E9D">
            <w:pPr>
              <w:rPr>
                <w:rFonts w:ascii="Arial" w:hAnsi="Arial" w:cs="Arial"/>
              </w:rPr>
            </w:pPr>
          </w:p>
        </w:tc>
        <w:tc>
          <w:tcPr>
            <w:tcW w:w="2903" w:type="dxa"/>
            <w:vAlign w:val="bottom"/>
          </w:tcPr>
          <w:p w14:paraId="1DAC739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DB0EF7" w14:textId="77777777" w:rsidR="00152E9D" w:rsidRPr="00A406E5" w:rsidRDefault="00152E9D" w:rsidP="00152E9D">
            <w:pPr>
              <w:jc w:val="center"/>
              <w:rPr>
                <w:rFonts w:ascii="Arial" w:hAnsi="Arial" w:cs="Arial"/>
                <w:sz w:val="12"/>
                <w:szCs w:val="12"/>
              </w:rPr>
            </w:pPr>
          </w:p>
        </w:tc>
        <w:tc>
          <w:tcPr>
            <w:tcW w:w="1060" w:type="dxa"/>
            <w:vMerge/>
            <w:vAlign w:val="bottom"/>
          </w:tcPr>
          <w:p w14:paraId="1DDA12E4" w14:textId="77777777" w:rsidR="00152E9D" w:rsidRPr="00A406E5" w:rsidRDefault="00152E9D" w:rsidP="00152E9D">
            <w:pPr>
              <w:ind w:leftChars="71" w:left="142"/>
              <w:rPr>
                <w:rFonts w:ascii="Arial" w:hAnsi="Arial" w:cs="Arial"/>
              </w:rPr>
            </w:pPr>
          </w:p>
        </w:tc>
      </w:tr>
      <w:tr w:rsidR="00152E9D" w:rsidRPr="00A406E5" w14:paraId="4F24750C" w14:textId="77777777" w:rsidTr="00152E9D">
        <w:trPr>
          <w:cantSplit/>
        </w:trPr>
        <w:tc>
          <w:tcPr>
            <w:tcW w:w="6062" w:type="dxa"/>
            <w:vMerge/>
            <w:vAlign w:val="bottom"/>
          </w:tcPr>
          <w:p w14:paraId="51B15AAC" w14:textId="77777777" w:rsidR="00152E9D" w:rsidRPr="00A406E5" w:rsidRDefault="00152E9D" w:rsidP="00152E9D">
            <w:pPr>
              <w:rPr>
                <w:rFonts w:ascii="Arial" w:hAnsi="Arial" w:cs="Arial"/>
              </w:rPr>
            </w:pPr>
          </w:p>
        </w:tc>
        <w:tc>
          <w:tcPr>
            <w:tcW w:w="2903" w:type="dxa"/>
            <w:vAlign w:val="bottom"/>
          </w:tcPr>
          <w:p w14:paraId="1BF06C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6FDF55" w14:textId="77777777" w:rsidR="00152E9D" w:rsidRPr="00A406E5" w:rsidRDefault="00152E9D" w:rsidP="00152E9D">
            <w:pPr>
              <w:jc w:val="center"/>
              <w:rPr>
                <w:rFonts w:ascii="Arial" w:hAnsi="Arial" w:cs="Arial"/>
                <w:sz w:val="12"/>
                <w:szCs w:val="12"/>
              </w:rPr>
            </w:pPr>
          </w:p>
        </w:tc>
        <w:tc>
          <w:tcPr>
            <w:tcW w:w="1060" w:type="dxa"/>
            <w:vMerge/>
            <w:vAlign w:val="bottom"/>
          </w:tcPr>
          <w:p w14:paraId="6BD7C16D" w14:textId="77777777" w:rsidR="00152E9D" w:rsidRPr="00A406E5" w:rsidRDefault="00152E9D" w:rsidP="00152E9D">
            <w:pPr>
              <w:ind w:firstLineChars="141" w:firstLine="282"/>
              <w:rPr>
                <w:rFonts w:ascii="Arial" w:hAnsi="Arial" w:cs="Arial"/>
              </w:rPr>
            </w:pPr>
          </w:p>
        </w:tc>
      </w:tr>
    </w:tbl>
    <w:p w14:paraId="44AB3057" w14:textId="77777777" w:rsidR="00152E9D" w:rsidRDefault="00152E9D" w:rsidP="00152E9D">
      <w:pPr>
        <w:rPr>
          <w:rFonts w:ascii="Arial" w:hAnsi="Arial" w:cs="Arial"/>
        </w:rPr>
      </w:pPr>
    </w:p>
    <w:p w14:paraId="766A516B" w14:textId="77777777" w:rsidR="00C073F1" w:rsidRDefault="00C073F1" w:rsidP="00152E9D">
      <w:pPr>
        <w:rPr>
          <w:rFonts w:ascii="Arial" w:hAnsi="Arial" w:cs="Arial"/>
        </w:rPr>
      </w:pPr>
    </w:p>
    <w:p w14:paraId="67C2719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98C106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D5E5738" w14:textId="77777777" w:rsidR="00C073F1" w:rsidRPr="00A406E5" w:rsidRDefault="00C073F1" w:rsidP="00152E9D">
      <w:pPr>
        <w:rPr>
          <w:rFonts w:ascii="Arial" w:hAnsi="Arial" w:cs="Arial"/>
          <w:vanish/>
        </w:rPr>
      </w:pPr>
    </w:p>
    <w:p w14:paraId="2744FFB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DAF4172" w14:textId="77777777" w:rsidTr="00527E60">
        <w:tc>
          <w:tcPr>
            <w:tcW w:w="13858" w:type="dxa"/>
            <w:shd w:val="clear" w:color="auto" w:fill="FF99FF"/>
          </w:tcPr>
          <w:p w14:paraId="1D122F5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6EA3A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87CB6CC" w14:textId="77777777" w:rsidTr="0093002B">
        <w:tc>
          <w:tcPr>
            <w:tcW w:w="13948" w:type="dxa"/>
            <w:shd w:val="clear" w:color="auto" w:fill="FF99FF"/>
          </w:tcPr>
          <w:p w14:paraId="5A8842E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0A971E5" w14:textId="77777777" w:rsidTr="0093002B">
        <w:tc>
          <w:tcPr>
            <w:tcW w:w="13948" w:type="dxa"/>
            <w:shd w:val="clear" w:color="auto" w:fill="FFCCFF"/>
          </w:tcPr>
          <w:p w14:paraId="237D802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F8313F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9D19D8A" w14:textId="77777777" w:rsidTr="0093002B">
        <w:trPr>
          <w:tblHeader/>
        </w:trPr>
        <w:tc>
          <w:tcPr>
            <w:tcW w:w="1735" w:type="dxa"/>
            <w:shd w:val="clear" w:color="auto" w:fill="FF99FF"/>
          </w:tcPr>
          <w:p w14:paraId="02A2BAC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7E47D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3B8E23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6CBB3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FBB76B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5C5F3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0E846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5F922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1BAE61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A1961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AC931A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8311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65018B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33C30F2" w14:textId="77777777" w:rsidTr="0093002B">
        <w:trPr>
          <w:tblHeader/>
        </w:trPr>
        <w:tc>
          <w:tcPr>
            <w:tcW w:w="1735" w:type="dxa"/>
            <w:shd w:val="clear" w:color="auto" w:fill="FF99FF"/>
          </w:tcPr>
          <w:p w14:paraId="7995AEA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E59BE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400E20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0EBF2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6C699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EB17E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02283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ECD40D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84E7660" w14:textId="77777777" w:rsidTr="0093002B">
        <w:tc>
          <w:tcPr>
            <w:tcW w:w="1735" w:type="dxa"/>
            <w:shd w:val="clear" w:color="auto" w:fill="FF99FF"/>
          </w:tcPr>
          <w:p w14:paraId="172E956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26299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16874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4FBD2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175FC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C1FF0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61900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E01AC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6F951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B75C8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66C5A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3B83F4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604A7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151EE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C40CDA5" w14:textId="77777777" w:rsidTr="0093002B">
        <w:tc>
          <w:tcPr>
            <w:tcW w:w="1735" w:type="dxa"/>
            <w:shd w:val="clear" w:color="auto" w:fill="FF99FF"/>
          </w:tcPr>
          <w:p w14:paraId="75203C8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BE15F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5DEE1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982B85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E714B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115C3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70B46E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ABEA1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91D4E16" w14:textId="77777777" w:rsidTr="0093002B">
        <w:tc>
          <w:tcPr>
            <w:tcW w:w="1735" w:type="dxa"/>
            <w:shd w:val="clear" w:color="auto" w:fill="FF99FF"/>
          </w:tcPr>
          <w:p w14:paraId="0D1E29D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938743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5CF9B5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887B41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913F15A" w14:textId="77777777" w:rsidR="00527E60" w:rsidRPr="00B669B1" w:rsidRDefault="00527E60" w:rsidP="0093002B">
            <w:pPr>
              <w:rPr>
                <w:rFonts w:ascii="Arial" w:hAnsi="Arial" w:cs="Arial"/>
              </w:rPr>
            </w:pPr>
          </w:p>
        </w:tc>
        <w:tc>
          <w:tcPr>
            <w:tcW w:w="1736" w:type="dxa"/>
          </w:tcPr>
          <w:p w14:paraId="4D1EE93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E6469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E2FC82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A1D84AF" w14:textId="77777777" w:rsidR="00527E60" w:rsidRPr="00E518DC" w:rsidRDefault="00527E60" w:rsidP="0093002B">
            <w:pPr>
              <w:rPr>
                <w:rFonts w:ascii="Arial" w:hAnsi="Arial" w:cs="Arial"/>
              </w:rPr>
            </w:pPr>
          </w:p>
          <w:p w14:paraId="09782098" w14:textId="77777777" w:rsidR="00527E60" w:rsidRPr="00B669B1" w:rsidRDefault="00527E60" w:rsidP="0093002B">
            <w:pPr>
              <w:rPr>
                <w:rFonts w:ascii="Arial" w:hAnsi="Arial" w:cs="Arial"/>
              </w:rPr>
            </w:pPr>
          </w:p>
        </w:tc>
        <w:tc>
          <w:tcPr>
            <w:tcW w:w="1736" w:type="dxa"/>
          </w:tcPr>
          <w:p w14:paraId="608713B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90C9C5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3D774C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BA8AE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307AB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BE015A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EAB350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4C6D200" w14:textId="77777777" w:rsidTr="0093002B">
        <w:tc>
          <w:tcPr>
            <w:tcW w:w="1735" w:type="dxa"/>
            <w:shd w:val="clear" w:color="auto" w:fill="FF99FF"/>
          </w:tcPr>
          <w:p w14:paraId="2449A35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0B47E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D2047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B03299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360760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69DC0E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CFDC17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DF30B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0076CD6" w14:textId="77777777" w:rsidR="00527E60" w:rsidRPr="00B669B1" w:rsidRDefault="00527E60" w:rsidP="0093002B">
            <w:pPr>
              <w:rPr>
                <w:rFonts w:ascii="Arial" w:hAnsi="Arial" w:cs="Arial"/>
              </w:rPr>
            </w:pPr>
          </w:p>
          <w:p w14:paraId="77E73238" w14:textId="77777777" w:rsidR="00527E60" w:rsidRPr="00B669B1" w:rsidRDefault="00527E60" w:rsidP="0093002B">
            <w:pPr>
              <w:rPr>
                <w:rFonts w:ascii="Arial" w:hAnsi="Arial" w:cs="Arial"/>
              </w:rPr>
            </w:pPr>
          </w:p>
        </w:tc>
        <w:tc>
          <w:tcPr>
            <w:tcW w:w="1736" w:type="dxa"/>
          </w:tcPr>
          <w:p w14:paraId="7B7E7E6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EC55E5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4C0E66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52E89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2B28C8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6C6DBE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5F02A1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8B1B5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8A44C1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20801D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83AAB9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D63CB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EE510E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73317EE" w14:textId="77777777" w:rsidTr="0093002B">
        <w:tc>
          <w:tcPr>
            <w:tcW w:w="1735" w:type="dxa"/>
            <w:shd w:val="clear" w:color="auto" w:fill="FF99FF"/>
          </w:tcPr>
          <w:p w14:paraId="7A73208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DB4467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80038A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89DD9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307E1E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72E74F" w14:textId="77777777" w:rsidR="00527E60" w:rsidRPr="00ED3ABD" w:rsidRDefault="00527E60" w:rsidP="0093002B">
            <w:pPr>
              <w:rPr>
                <w:rFonts w:ascii="Arial" w:hAnsi="Arial" w:cs="Arial"/>
              </w:rPr>
            </w:pPr>
          </w:p>
          <w:p w14:paraId="6320B3F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A4E4A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8E4669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D4037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39CF28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710E92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ECD5B4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733920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75EB3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CD5A3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F0A195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17BDF8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3AF03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1F6F3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F9573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94679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8581BE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E29C2FB" w14:textId="77777777" w:rsidR="00527E60" w:rsidRPr="00D9771E" w:rsidRDefault="00527E60" w:rsidP="00527E60">
      <w:pPr>
        <w:rPr>
          <w:rFonts w:ascii="Arial" w:hAnsi="Arial" w:cs="Arial"/>
        </w:rPr>
      </w:pPr>
    </w:p>
    <w:p w14:paraId="4329CF88"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F487D5" w14:textId="77777777" w:rsidR="00BA4DB1" w:rsidRDefault="00BA4DB1">
      <w:r>
        <w:separator/>
      </w:r>
    </w:p>
  </w:endnote>
  <w:endnote w:type="continuationSeparator" w:id="0">
    <w:p w14:paraId="7F36FAF7" w14:textId="77777777" w:rsidR="00BA4DB1" w:rsidRDefault="00BA4D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B8AB5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528B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528B2">
      <w:rPr>
        <w:b/>
        <w:noProof/>
      </w:rPr>
      <w:t>10</w:t>
    </w:r>
    <w:r w:rsidR="0017512A">
      <w:rPr>
        <w:b/>
        <w:sz w:val="24"/>
        <w:szCs w:val="24"/>
      </w:rPr>
      <w:fldChar w:fldCharType="end"/>
    </w:r>
  </w:p>
  <w:p w14:paraId="57916A4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B28A7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66D80F" w14:textId="77777777" w:rsidR="00BA4DB1" w:rsidRDefault="00BA4DB1">
      <w:r>
        <w:separator/>
      </w:r>
    </w:p>
  </w:footnote>
  <w:footnote w:type="continuationSeparator" w:id="0">
    <w:p w14:paraId="4111A61C" w14:textId="77777777" w:rsidR="00BA4DB1" w:rsidRDefault="00BA4D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026A2"/>
    <w:multiLevelType w:val="hybridMultilevel"/>
    <w:tmpl w:val="94B69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8728B"/>
    <w:multiLevelType w:val="multilevel"/>
    <w:tmpl w:val="BEA0AAA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3" w15:restartNumberingAfterBreak="0">
    <w:nsid w:val="09D27250"/>
    <w:multiLevelType w:val="hybridMultilevel"/>
    <w:tmpl w:val="49A801EC"/>
    <w:lvl w:ilvl="0" w:tplc="08090001">
      <w:start w:val="1"/>
      <w:numFmt w:val="bullet"/>
      <w:lvlText w:val=""/>
      <w:lvlJc w:val="left"/>
      <w:pPr>
        <w:ind w:left="1440" w:hanging="360"/>
      </w:pPr>
      <w:rPr>
        <w:rFonts w:ascii="Symbol" w:hAnsi="Symbol" w:hint="default"/>
        <w:u w:val="none"/>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550BA4"/>
    <w:multiLevelType w:val="hybridMultilevel"/>
    <w:tmpl w:val="A23C7304"/>
    <w:lvl w:ilvl="0" w:tplc="FD2E76A4">
      <w:start w:val="1"/>
      <w:numFmt w:val="decimal"/>
      <w:lvlText w:val="%1."/>
      <w:lvlJc w:val="left"/>
      <w:pPr>
        <w:ind w:left="1069" w:hanging="360"/>
      </w:pPr>
      <w:rPr>
        <w:rFonts w:ascii="Arial" w:eastAsia="Calibri" w:hAnsi="Arial" w:cs="Arial"/>
      </w:r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87297A"/>
    <w:multiLevelType w:val="hybridMultilevel"/>
    <w:tmpl w:val="16367BB6"/>
    <w:lvl w:ilvl="0" w:tplc="335484A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6E27D2"/>
    <w:multiLevelType w:val="multilevel"/>
    <w:tmpl w:val="BEA0AAA8"/>
    <w:numStyleLink w:val="Headings"/>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4A495F"/>
    <w:multiLevelType w:val="hybridMultilevel"/>
    <w:tmpl w:val="E9CA8902"/>
    <w:lvl w:ilvl="0" w:tplc="39A28654">
      <w:start w:val="1"/>
      <w:numFmt w:val="decimal"/>
      <w:lvlText w:val="%1."/>
      <w:lvlJc w:val="left"/>
      <w:pPr>
        <w:ind w:left="1080" w:hanging="360"/>
      </w:pPr>
      <w:rPr>
        <w:rFonts w:ascii="Times New Roman" w:hAnsi="Times New Roman" w:cs="Times New Roman" w:hint="default"/>
        <w:b/>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02509CB"/>
    <w:multiLevelType w:val="hybridMultilevel"/>
    <w:tmpl w:val="ED28C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E717C5"/>
    <w:multiLevelType w:val="hybridMultilevel"/>
    <w:tmpl w:val="FBCA3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E2B5FC5"/>
    <w:multiLevelType w:val="hybridMultilevel"/>
    <w:tmpl w:val="03E6DE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4E1BF7"/>
    <w:multiLevelType w:val="hybridMultilevel"/>
    <w:tmpl w:val="CA8A8D38"/>
    <w:lvl w:ilvl="0" w:tplc="3EA80CB4">
      <w:start w:val="1"/>
      <w:numFmt w:val="lowerLetter"/>
      <w:lvlText w:val="(%1)"/>
      <w:lvlJc w:val="left"/>
      <w:pPr>
        <w:ind w:left="1080" w:hanging="360"/>
      </w:pPr>
      <w:rPr>
        <w:rFonts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E4F6164"/>
    <w:multiLevelType w:val="hybridMultilevel"/>
    <w:tmpl w:val="FC004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5"/>
  </w:num>
  <w:num w:numId="3">
    <w:abstractNumId w:val="25"/>
  </w:num>
  <w:num w:numId="4">
    <w:abstractNumId w:val="20"/>
  </w:num>
  <w:num w:numId="5">
    <w:abstractNumId w:val="12"/>
  </w:num>
  <w:num w:numId="6">
    <w:abstractNumId w:val="24"/>
  </w:num>
  <w:num w:numId="7">
    <w:abstractNumId w:val="5"/>
  </w:num>
  <w:num w:numId="8">
    <w:abstractNumId w:val="23"/>
  </w:num>
  <w:num w:numId="9">
    <w:abstractNumId w:val="16"/>
  </w:num>
  <w:num w:numId="10">
    <w:abstractNumId w:val="8"/>
  </w:num>
  <w:num w:numId="11">
    <w:abstractNumId w:val="9"/>
  </w:num>
  <w:num w:numId="12">
    <w:abstractNumId w:val="13"/>
  </w:num>
  <w:num w:numId="13">
    <w:abstractNumId w:val="22"/>
  </w:num>
  <w:num w:numId="14">
    <w:abstractNumId w:val="7"/>
  </w:num>
  <w:num w:numId="15">
    <w:abstractNumId w:val="0"/>
  </w:num>
  <w:num w:numId="16">
    <w:abstractNumId w:val="10"/>
  </w:num>
  <w:num w:numId="17">
    <w:abstractNumId w:val="18"/>
  </w:num>
  <w:num w:numId="18">
    <w:abstractNumId w:val="6"/>
  </w:num>
  <w:num w:numId="19">
    <w:abstractNumId w:val="1"/>
  </w:num>
  <w:num w:numId="20">
    <w:abstractNumId w:val="26"/>
  </w:num>
  <w:num w:numId="21">
    <w:abstractNumId w:val="3"/>
  </w:num>
  <w:num w:numId="22">
    <w:abstractNumId w:val="17"/>
  </w:num>
  <w:num w:numId="23">
    <w:abstractNumId w:val="11"/>
  </w:num>
  <w:num w:numId="24">
    <w:abstractNumId w:val="27"/>
  </w:num>
  <w:num w:numId="25">
    <w:abstractNumId w:val="19"/>
  </w:num>
  <w:num w:numId="26">
    <w:abstractNumId w:val="2"/>
  </w:num>
  <w:num w:numId="27">
    <w:abstractNumId w:val="14"/>
    <w:lvlOverride w:ilvl="0">
      <w:lvl w:ilvl="0">
        <w:numFmt w:val="decimal"/>
        <w:lvlText w:val=""/>
        <w:lvlJc w:val="left"/>
      </w:lvl>
    </w:lvlOverride>
    <w:lvlOverride w:ilvl="1">
      <w:lvl w:ilvl="1">
        <w:start w:val="1"/>
        <w:numFmt w:val="decimal"/>
        <w:lvlText w:val="%2."/>
        <w:lvlJc w:val="left"/>
        <w:pPr>
          <w:ind w:left="0" w:firstLine="0"/>
        </w:pPr>
        <w:rPr>
          <w:rFonts w:ascii="Arial" w:hAnsi="Arial" w:hint="default"/>
          <w:b w:val="0"/>
          <w:i w:val="0"/>
          <w:sz w:val="22"/>
        </w:rPr>
      </w:lvl>
    </w:lvlOverride>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4E3"/>
    <w:rsid w:val="000822E5"/>
    <w:rsid w:val="000971FC"/>
    <w:rsid w:val="000A2A3A"/>
    <w:rsid w:val="000A453B"/>
    <w:rsid w:val="000A492A"/>
    <w:rsid w:val="000D2F80"/>
    <w:rsid w:val="000E413A"/>
    <w:rsid w:val="000F5AA3"/>
    <w:rsid w:val="00100396"/>
    <w:rsid w:val="00100B5C"/>
    <w:rsid w:val="001106E9"/>
    <w:rsid w:val="00124CA5"/>
    <w:rsid w:val="00134F77"/>
    <w:rsid w:val="00141812"/>
    <w:rsid w:val="00152E9D"/>
    <w:rsid w:val="00154487"/>
    <w:rsid w:val="00155597"/>
    <w:rsid w:val="00172728"/>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7FE"/>
    <w:rsid w:val="0028591B"/>
    <w:rsid w:val="002878BF"/>
    <w:rsid w:val="00291841"/>
    <w:rsid w:val="002C05FD"/>
    <w:rsid w:val="002C449B"/>
    <w:rsid w:val="002C6040"/>
    <w:rsid w:val="002D5B3F"/>
    <w:rsid w:val="002E272E"/>
    <w:rsid w:val="002F5778"/>
    <w:rsid w:val="003223E0"/>
    <w:rsid w:val="003466DC"/>
    <w:rsid w:val="003528B2"/>
    <w:rsid w:val="00352C4A"/>
    <w:rsid w:val="00362560"/>
    <w:rsid w:val="00366CC4"/>
    <w:rsid w:val="003732FD"/>
    <w:rsid w:val="003753B2"/>
    <w:rsid w:val="00376559"/>
    <w:rsid w:val="00382BAA"/>
    <w:rsid w:val="00384D73"/>
    <w:rsid w:val="00393EB6"/>
    <w:rsid w:val="003A3CE5"/>
    <w:rsid w:val="003B366F"/>
    <w:rsid w:val="003B3F9D"/>
    <w:rsid w:val="003B6C95"/>
    <w:rsid w:val="003E5751"/>
    <w:rsid w:val="004046A9"/>
    <w:rsid w:val="00404C50"/>
    <w:rsid w:val="00417E29"/>
    <w:rsid w:val="00423934"/>
    <w:rsid w:val="00426244"/>
    <w:rsid w:val="00451810"/>
    <w:rsid w:val="004535F0"/>
    <w:rsid w:val="004605A2"/>
    <w:rsid w:val="00470A38"/>
    <w:rsid w:val="0047480D"/>
    <w:rsid w:val="00477880"/>
    <w:rsid w:val="00483756"/>
    <w:rsid w:val="004874DE"/>
    <w:rsid w:val="004B5334"/>
    <w:rsid w:val="004B6C14"/>
    <w:rsid w:val="004C1F77"/>
    <w:rsid w:val="004D5E9B"/>
    <w:rsid w:val="004D63D9"/>
    <w:rsid w:val="004E6585"/>
    <w:rsid w:val="0050249F"/>
    <w:rsid w:val="00524566"/>
    <w:rsid w:val="00527E60"/>
    <w:rsid w:val="00530BEF"/>
    <w:rsid w:val="00533E29"/>
    <w:rsid w:val="00552351"/>
    <w:rsid w:val="00561F00"/>
    <w:rsid w:val="00562C4E"/>
    <w:rsid w:val="00562DEC"/>
    <w:rsid w:val="00576AB4"/>
    <w:rsid w:val="00577917"/>
    <w:rsid w:val="00590667"/>
    <w:rsid w:val="005969E2"/>
    <w:rsid w:val="005A1689"/>
    <w:rsid w:val="005B61CD"/>
    <w:rsid w:val="005B77EA"/>
    <w:rsid w:val="005D1D58"/>
    <w:rsid w:val="005D432C"/>
    <w:rsid w:val="005E285E"/>
    <w:rsid w:val="005E72F8"/>
    <w:rsid w:val="005F0579"/>
    <w:rsid w:val="005F3A53"/>
    <w:rsid w:val="00605444"/>
    <w:rsid w:val="006062A3"/>
    <w:rsid w:val="00610E08"/>
    <w:rsid w:val="006140BF"/>
    <w:rsid w:val="006161BE"/>
    <w:rsid w:val="00620787"/>
    <w:rsid w:val="00624674"/>
    <w:rsid w:val="00632434"/>
    <w:rsid w:val="0063478F"/>
    <w:rsid w:val="00644256"/>
    <w:rsid w:val="00644F7A"/>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3A9"/>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B616D"/>
    <w:rsid w:val="008D5A2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764"/>
    <w:rsid w:val="00990799"/>
    <w:rsid w:val="00995D51"/>
    <w:rsid w:val="009A0631"/>
    <w:rsid w:val="009B10ED"/>
    <w:rsid w:val="009D3EA4"/>
    <w:rsid w:val="009D649C"/>
    <w:rsid w:val="009E4BC1"/>
    <w:rsid w:val="009F5CB2"/>
    <w:rsid w:val="00A03BB8"/>
    <w:rsid w:val="00A07B12"/>
    <w:rsid w:val="00A15DFD"/>
    <w:rsid w:val="00A16E98"/>
    <w:rsid w:val="00A3505D"/>
    <w:rsid w:val="00A4036F"/>
    <w:rsid w:val="00A406E5"/>
    <w:rsid w:val="00A4641C"/>
    <w:rsid w:val="00A53360"/>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37D9"/>
    <w:rsid w:val="00B81AD3"/>
    <w:rsid w:val="00B829D8"/>
    <w:rsid w:val="00B84B5B"/>
    <w:rsid w:val="00B86446"/>
    <w:rsid w:val="00B9494A"/>
    <w:rsid w:val="00BA1176"/>
    <w:rsid w:val="00BA4DB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E7B63"/>
    <w:rsid w:val="00CF4266"/>
    <w:rsid w:val="00D22D9C"/>
    <w:rsid w:val="00D241F1"/>
    <w:rsid w:val="00D26505"/>
    <w:rsid w:val="00D275CB"/>
    <w:rsid w:val="00D30DFA"/>
    <w:rsid w:val="00D463A5"/>
    <w:rsid w:val="00D4710D"/>
    <w:rsid w:val="00D47D25"/>
    <w:rsid w:val="00D62ACD"/>
    <w:rsid w:val="00DA36EE"/>
    <w:rsid w:val="00DB116D"/>
    <w:rsid w:val="00DD17CC"/>
    <w:rsid w:val="00DE217A"/>
    <w:rsid w:val="00DF321B"/>
    <w:rsid w:val="00E230E0"/>
    <w:rsid w:val="00E27F15"/>
    <w:rsid w:val="00E40407"/>
    <w:rsid w:val="00E51AAC"/>
    <w:rsid w:val="00E66CC0"/>
    <w:rsid w:val="00E728A9"/>
    <w:rsid w:val="00E807D9"/>
    <w:rsid w:val="00EA0F4E"/>
    <w:rsid w:val="00EA295B"/>
    <w:rsid w:val="00EA3B9B"/>
    <w:rsid w:val="00EA6801"/>
    <w:rsid w:val="00EA69BE"/>
    <w:rsid w:val="00EB4F96"/>
    <w:rsid w:val="00EC0F57"/>
    <w:rsid w:val="00ED7072"/>
    <w:rsid w:val="00EE3132"/>
    <w:rsid w:val="00EE3D9D"/>
    <w:rsid w:val="00EE6F25"/>
    <w:rsid w:val="00F02126"/>
    <w:rsid w:val="00F03D85"/>
    <w:rsid w:val="00F07C8C"/>
    <w:rsid w:val="00F229FD"/>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634"/>
    <w:rsid w:val="00FB1DC0"/>
    <w:rsid w:val="00FB3B4E"/>
    <w:rsid w:val="00FB4521"/>
    <w:rsid w:val="00FB4F84"/>
    <w:rsid w:val="00FB5CF8"/>
    <w:rsid w:val="00FC366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E27A1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numbering" w:customStyle="1" w:styleId="Headings">
    <w:name w:val="Headings"/>
    <w:uiPriority w:val="99"/>
    <w:rsid w:val="004605A2"/>
    <w:pPr>
      <w:numPr>
        <w:numId w:val="2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11</Pages>
  <Words>4227</Words>
  <Characters>24098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28269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H15HolmesT</cp:lastModifiedBy>
  <cp:revision>2</cp:revision>
  <cp:lastPrinted>2014-10-10T07:42:00Z</cp:lastPrinted>
  <dcterms:created xsi:type="dcterms:W3CDTF">2021-01-11T14:57:00Z</dcterms:created>
  <dcterms:modified xsi:type="dcterms:W3CDTF">2021-01-11T14:57:00Z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