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CAC2C" w14:textId="77777777" w:rsidR="00EA6218" w:rsidRDefault="00EA6218" w:rsidP="00EA6218">
      <w:pPr>
        <w:rPr>
          <w:rStyle w:val="Heading2Char"/>
        </w:rPr>
      </w:pPr>
      <w:r>
        <w:rPr>
          <w:noProof/>
        </w:rPr>
        <w:drawing>
          <wp:inline distT="0" distB="0" distL="0" distR="0" wp14:anchorId="64D1B1EB" wp14:editId="5BA36481">
            <wp:extent cx="4318000" cy="1917700"/>
            <wp:effectExtent l="0" t="0" r="6350" b="6350"/>
            <wp:docPr id="714006479"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006479" name="Picture 1" descr="A close 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8000" cy="1917700"/>
                    </a:xfrm>
                    <a:prstGeom prst="rect">
                      <a:avLst/>
                    </a:prstGeom>
                    <a:noFill/>
                    <a:ln>
                      <a:noFill/>
                    </a:ln>
                  </pic:spPr>
                </pic:pic>
              </a:graphicData>
            </a:graphic>
          </wp:inline>
        </w:drawing>
      </w:r>
    </w:p>
    <w:p w14:paraId="41E603B4" w14:textId="77777777" w:rsidR="00EA6218" w:rsidRPr="00EC34F0" w:rsidRDefault="00EA6218" w:rsidP="00EA6218">
      <w:pPr>
        <w:spacing w:line="240" w:lineRule="auto"/>
        <w:ind w:left="420"/>
        <w:rPr>
          <w:rFonts w:ascii="Segoe UI" w:hAnsi="Segoe UI" w:cs="Segoe UI"/>
          <w:b/>
          <w:bCs/>
          <w:color w:val="1D2125"/>
          <w:sz w:val="36"/>
          <w:szCs w:val="36"/>
          <w:shd w:val="clear" w:color="auto" w:fill="FFFFFF"/>
        </w:rPr>
      </w:pPr>
      <w:r w:rsidRPr="00EC34F0">
        <w:rPr>
          <w:rFonts w:ascii="Times New Roman" w:eastAsia="Times New Roman" w:hAnsi="Times New Roman" w:cs="Times New Roman"/>
          <w:kern w:val="0"/>
          <w:sz w:val="36"/>
          <w:szCs w:val="36"/>
          <w:lang w:eastAsia="en-GB"/>
          <w14:ligatures w14:val="none"/>
        </w:rPr>
        <w:t xml:space="preserve">Course </w:t>
      </w:r>
      <w:proofErr w:type="gramStart"/>
      <w:r w:rsidRPr="00EC34F0">
        <w:rPr>
          <w:rFonts w:ascii="Times New Roman" w:eastAsia="Times New Roman" w:hAnsi="Times New Roman" w:cs="Times New Roman"/>
          <w:kern w:val="0"/>
          <w:sz w:val="36"/>
          <w:szCs w:val="36"/>
          <w:lang w:eastAsia="en-GB"/>
          <w14:ligatures w14:val="none"/>
        </w:rPr>
        <w:t xml:space="preserve">Name </w:t>
      </w:r>
      <w:r w:rsidRPr="00960A5C">
        <w:rPr>
          <w:rFonts w:ascii="Times New Roman" w:eastAsia="Times New Roman" w:hAnsi="Times New Roman" w:cs="Times New Roman"/>
          <w:kern w:val="0"/>
          <w:sz w:val="36"/>
          <w:szCs w:val="36"/>
          <w:lang w:eastAsia="en-GB"/>
          <w14:ligatures w14:val="none"/>
        </w:rPr>
        <w:t>:</w:t>
      </w:r>
      <w:proofErr w:type="gramEnd"/>
      <w:r w:rsidRPr="00960A5C">
        <w:rPr>
          <w:rStyle w:val="Heading1Char"/>
          <w:rFonts w:ascii="Segoe UI" w:hAnsi="Segoe UI" w:cs="Segoe UI"/>
          <w:color w:val="1D2125"/>
          <w:sz w:val="36"/>
          <w:szCs w:val="36"/>
          <w:shd w:val="clear" w:color="auto" w:fill="FFFFFF"/>
        </w:rPr>
        <w:t xml:space="preserve"> </w:t>
      </w:r>
      <w:r w:rsidRPr="00960A5C">
        <w:rPr>
          <w:rFonts w:ascii="Segoe UI" w:hAnsi="Segoe UI" w:cs="Segoe UI"/>
          <w:color w:val="1D2125"/>
          <w:sz w:val="36"/>
          <w:szCs w:val="36"/>
          <w:shd w:val="clear" w:color="auto" w:fill="FFFFFF"/>
        </w:rPr>
        <w:t>Independent Project (LCLM6005_LON)</w:t>
      </w:r>
    </w:p>
    <w:p w14:paraId="3028E390" w14:textId="77777777" w:rsidR="00EA6218" w:rsidRPr="00EC34F0" w:rsidRDefault="00EA6218" w:rsidP="00EA6218">
      <w:pPr>
        <w:spacing w:after="0" w:line="240" w:lineRule="auto"/>
        <w:ind w:left="420"/>
        <w:rPr>
          <w:rFonts w:ascii="Times New Roman" w:eastAsia="Times New Roman" w:hAnsi="Times New Roman" w:cs="Times New Roman"/>
          <w:kern w:val="0"/>
          <w:sz w:val="36"/>
          <w:szCs w:val="36"/>
          <w:lang w:eastAsia="en-GB"/>
          <w14:ligatures w14:val="none"/>
        </w:rPr>
      </w:pPr>
      <w:r w:rsidRPr="00960A5C">
        <w:rPr>
          <w:rFonts w:ascii="Arial" w:hAnsi="Arial" w:cs="Arial"/>
          <w:sz w:val="36"/>
          <w:szCs w:val="36"/>
        </w:rPr>
        <w:t>Supervisor</w:t>
      </w:r>
      <w:r w:rsidRPr="00EC34F0">
        <w:rPr>
          <w:rFonts w:ascii="Times New Roman" w:eastAsia="Times New Roman" w:hAnsi="Times New Roman" w:cs="Times New Roman"/>
          <w:kern w:val="0"/>
          <w:sz w:val="36"/>
          <w:szCs w:val="36"/>
          <w:lang w:eastAsia="en-GB"/>
          <w14:ligatures w14:val="none"/>
        </w:rPr>
        <w:t xml:space="preserve"> </w:t>
      </w:r>
      <w:proofErr w:type="gramStart"/>
      <w:r w:rsidRPr="00EC34F0">
        <w:rPr>
          <w:rFonts w:ascii="Times New Roman" w:eastAsia="Times New Roman" w:hAnsi="Times New Roman" w:cs="Times New Roman"/>
          <w:kern w:val="0"/>
          <w:sz w:val="36"/>
          <w:szCs w:val="36"/>
          <w:lang w:eastAsia="en-GB"/>
          <w14:ligatures w14:val="none"/>
        </w:rPr>
        <w:t>Name :</w:t>
      </w:r>
      <w:proofErr w:type="gramEnd"/>
      <w:r w:rsidRPr="00EC34F0">
        <w:rPr>
          <w:sz w:val="36"/>
          <w:szCs w:val="36"/>
        </w:rPr>
        <w:t xml:space="preserve"> </w:t>
      </w:r>
      <w:r w:rsidRPr="00EC34F0">
        <w:rPr>
          <w:rFonts w:ascii="Times New Roman" w:eastAsia="Times New Roman" w:hAnsi="Times New Roman" w:cs="Times New Roman"/>
          <w:kern w:val="0"/>
          <w:sz w:val="36"/>
          <w:szCs w:val="36"/>
          <w:lang w:eastAsia="en-GB"/>
          <w14:ligatures w14:val="none"/>
        </w:rPr>
        <w:t xml:space="preserve"> </w:t>
      </w:r>
      <w:r>
        <w:rPr>
          <w:rFonts w:ascii="Times New Roman" w:eastAsia="Times New Roman" w:hAnsi="Times New Roman" w:cs="Times New Roman"/>
          <w:kern w:val="0"/>
          <w:sz w:val="36"/>
          <w:szCs w:val="36"/>
          <w:lang w:eastAsia="en-GB"/>
          <w14:ligatures w14:val="none"/>
        </w:rPr>
        <w:t>Said Usman</w:t>
      </w:r>
    </w:p>
    <w:p w14:paraId="2BAED69E" w14:textId="77777777" w:rsidR="00EA6218" w:rsidRPr="00EC34F0" w:rsidRDefault="00EA6218" w:rsidP="00EA6218">
      <w:pPr>
        <w:spacing w:after="0" w:line="240" w:lineRule="auto"/>
        <w:ind w:left="420"/>
        <w:rPr>
          <w:rFonts w:ascii="Times New Roman" w:eastAsia="Times New Roman" w:hAnsi="Times New Roman" w:cs="Times New Roman"/>
          <w:kern w:val="0"/>
          <w:sz w:val="36"/>
          <w:szCs w:val="36"/>
          <w:lang w:eastAsia="en-GB"/>
          <w14:ligatures w14:val="none"/>
        </w:rPr>
      </w:pPr>
      <w:r w:rsidRPr="00EC34F0">
        <w:rPr>
          <w:rFonts w:ascii="Times New Roman" w:eastAsia="Times New Roman" w:hAnsi="Times New Roman" w:cs="Times New Roman"/>
          <w:kern w:val="0"/>
          <w:sz w:val="36"/>
          <w:szCs w:val="36"/>
          <w:lang w:eastAsia="en-GB"/>
          <w14:ligatures w14:val="none"/>
        </w:rPr>
        <w:t xml:space="preserve">Student </w:t>
      </w:r>
      <w:proofErr w:type="gramStart"/>
      <w:r w:rsidRPr="00EC34F0">
        <w:rPr>
          <w:rFonts w:ascii="Times New Roman" w:eastAsia="Times New Roman" w:hAnsi="Times New Roman" w:cs="Times New Roman"/>
          <w:kern w:val="0"/>
          <w:sz w:val="36"/>
          <w:szCs w:val="36"/>
          <w:lang w:eastAsia="en-GB"/>
          <w14:ligatures w14:val="none"/>
        </w:rPr>
        <w:t>Name :</w:t>
      </w:r>
      <w:proofErr w:type="gramEnd"/>
      <w:r w:rsidRPr="00EC34F0">
        <w:rPr>
          <w:rFonts w:ascii="Times New Roman" w:eastAsia="Times New Roman" w:hAnsi="Times New Roman" w:cs="Times New Roman"/>
          <w:kern w:val="0"/>
          <w:sz w:val="36"/>
          <w:szCs w:val="36"/>
          <w:lang w:eastAsia="en-GB"/>
          <w14:ligatures w14:val="none"/>
        </w:rPr>
        <w:t xml:space="preserve"> </w:t>
      </w:r>
      <w:r>
        <w:rPr>
          <w:rFonts w:ascii="Times New Roman" w:eastAsia="Times New Roman" w:hAnsi="Times New Roman" w:cs="Times New Roman"/>
          <w:kern w:val="0"/>
          <w:sz w:val="36"/>
          <w:szCs w:val="36"/>
          <w:lang w:eastAsia="en-GB"/>
          <w14:ligatures w14:val="none"/>
        </w:rPr>
        <w:t>Daniel Paun</w:t>
      </w:r>
    </w:p>
    <w:p w14:paraId="6D6C33ED" w14:textId="77777777" w:rsidR="00EA6218" w:rsidRDefault="00EA6218" w:rsidP="00EA6218">
      <w:pPr>
        <w:spacing w:after="0" w:line="240" w:lineRule="auto"/>
        <w:ind w:left="420"/>
        <w:rPr>
          <w:rFonts w:ascii="Times New Roman" w:eastAsia="Times New Roman" w:hAnsi="Times New Roman" w:cs="Times New Roman"/>
          <w:kern w:val="0"/>
          <w:lang w:eastAsia="en-GB"/>
          <w14:ligatures w14:val="none"/>
        </w:rPr>
      </w:pPr>
      <w:r w:rsidRPr="00EC34F0">
        <w:rPr>
          <w:rFonts w:ascii="Times New Roman" w:eastAsia="Times New Roman" w:hAnsi="Times New Roman" w:cs="Times New Roman"/>
          <w:kern w:val="0"/>
          <w:sz w:val="36"/>
          <w:szCs w:val="36"/>
          <w:lang w:eastAsia="en-GB"/>
          <w14:ligatures w14:val="none"/>
        </w:rPr>
        <w:t xml:space="preserve">Student </w:t>
      </w:r>
      <w:proofErr w:type="gramStart"/>
      <w:r w:rsidRPr="00EC34F0">
        <w:rPr>
          <w:rFonts w:ascii="Times New Roman" w:eastAsia="Times New Roman" w:hAnsi="Times New Roman" w:cs="Times New Roman"/>
          <w:kern w:val="0"/>
          <w:sz w:val="36"/>
          <w:szCs w:val="36"/>
          <w:lang w:eastAsia="en-GB"/>
          <w14:ligatures w14:val="none"/>
        </w:rPr>
        <w:t>Number :</w:t>
      </w:r>
      <w:proofErr w:type="gramEnd"/>
      <w:r>
        <w:rPr>
          <w:rFonts w:ascii="Times New Roman" w:eastAsia="Times New Roman" w:hAnsi="Times New Roman" w:cs="Times New Roman"/>
          <w:kern w:val="0"/>
          <w:sz w:val="36"/>
          <w:szCs w:val="36"/>
          <w:lang w:eastAsia="en-GB"/>
          <w14:ligatures w14:val="none"/>
        </w:rPr>
        <w:t xml:space="preserve"> 2234249</w:t>
      </w:r>
    </w:p>
    <w:p w14:paraId="6B1104B4" w14:textId="77777777" w:rsidR="00EA6218" w:rsidRDefault="00EA6218" w:rsidP="00EA6218">
      <w:pPr>
        <w:pStyle w:val="Heading1"/>
      </w:pPr>
    </w:p>
    <w:sdt>
      <w:sdtPr>
        <w:rPr>
          <w:rFonts w:asciiTheme="minorHAnsi" w:eastAsiaTheme="minorHAnsi" w:hAnsiTheme="minorHAnsi" w:cstheme="minorBidi"/>
          <w:color w:val="auto"/>
          <w:kern w:val="2"/>
          <w:sz w:val="22"/>
          <w:szCs w:val="22"/>
          <w14:ligatures w14:val="standardContextual"/>
        </w:rPr>
        <w:id w:val="-1154678601"/>
        <w:docPartObj>
          <w:docPartGallery w:val="Table of Contents"/>
          <w:docPartUnique/>
        </w:docPartObj>
      </w:sdtPr>
      <w:sdtEndPr>
        <w:rPr>
          <w:b/>
          <w:bCs/>
          <w:noProof/>
        </w:rPr>
      </w:sdtEndPr>
      <w:sdtContent>
        <w:p w14:paraId="06EE661B" w14:textId="77777777" w:rsidR="00EA6218" w:rsidRDefault="00EA6218" w:rsidP="00EA6218">
          <w:pPr>
            <w:pStyle w:val="TOCHeading"/>
          </w:pPr>
          <w:r>
            <w:t>Contents</w:t>
          </w:r>
        </w:p>
        <w:p w14:paraId="02CFBEE7" w14:textId="77777777" w:rsidR="00EA6218" w:rsidRDefault="00EA6218" w:rsidP="00EA6218">
          <w:pPr>
            <w:pStyle w:val="TOC1"/>
            <w:tabs>
              <w:tab w:val="right" w:leader="dot" w:pos="9016"/>
            </w:tabs>
            <w:rPr>
              <w:noProof/>
            </w:rPr>
          </w:pPr>
          <w:r>
            <w:fldChar w:fldCharType="begin"/>
          </w:r>
          <w:r>
            <w:instrText xml:space="preserve"> TOC \o "1-3" \h \z \u </w:instrText>
          </w:r>
          <w:r>
            <w:fldChar w:fldCharType="separate"/>
          </w:r>
          <w:hyperlink w:anchor="_Toc216191474" w:history="1">
            <w:r w:rsidRPr="000913C9">
              <w:rPr>
                <w:rStyle w:val="Hyperlink"/>
                <w:noProof/>
              </w:rPr>
              <w:t>Element 1 :</w:t>
            </w:r>
            <w:r>
              <w:rPr>
                <w:noProof/>
                <w:webHidden/>
              </w:rPr>
              <w:tab/>
            </w:r>
            <w:r>
              <w:rPr>
                <w:noProof/>
                <w:webHidden/>
              </w:rPr>
              <w:fldChar w:fldCharType="begin"/>
            </w:r>
            <w:r>
              <w:rPr>
                <w:noProof/>
                <w:webHidden/>
              </w:rPr>
              <w:instrText xml:space="preserve"> PAGEREF _Toc216191474 \h </w:instrText>
            </w:r>
            <w:r>
              <w:rPr>
                <w:noProof/>
                <w:webHidden/>
              </w:rPr>
            </w:r>
            <w:r>
              <w:rPr>
                <w:noProof/>
                <w:webHidden/>
              </w:rPr>
              <w:fldChar w:fldCharType="separate"/>
            </w:r>
            <w:r>
              <w:rPr>
                <w:noProof/>
                <w:webHidden/>
              </w:rPr>
              <w:t>1</w:t>
            </w:r>
            <w:r>
              <w:rPr>
                <w:noProof/>
                <w:webHidden/>
              </w:rPr>
              <w:fldChar w:fldCharType="end"/>
            </w:r>
          </w:hyperlink>
        </w:p>
        <w:p w14:paraId="76DB5405" w14:textId="77777777" w:rsidR="00EA6218" w:rsidRDefault="00EA6218" w:rsidP="00EA6218">
          <w:pPr>
            <w:pStyle w:val="TOC1"/>
            <w:tabs>
              <w:tab w:val="right" w:leader="dot" w:pos="9016"/>
            </w:tabs>
            <w:rPr>
              <w:noProof/>
            </w:rPr>
          </w:pPr>
          <w:hyperlink w:anchor="_Toc216191475" w:history="1">
            <w:r w:rsidRPr="000913C9">
              <w:rPr>
                <w:rStyle w:val="Hyperlink"/>
                <w:noProof/>
              </w:rPr>
              <w:t>Sustainability in Ride-Sharing</w:t>
            </w:r>
            <w:r>
              <w:rPr>
                <w:noProof/>
                <w:webHidden/>
              </w:rPr>
              <w:tab/>
            </w:r>
            <w:r>
              <w:rPr>
                <w:noProof/>
                <w:webHidden/>
              </w:rPr>
              <w:fldChar w:fldCharType="begin"/>
            </w:r>
            <w:r>
              <w:rPr>
                <w:noProof/>
                <w:webHidden/>
              </w:rPr>
              <w:instrText xml:space="preserve"> PAGEREF _Toc216191475 \h </w:instrText>
            </w:r>
            <w:r>
              <w:rPr>
                <w:noProof/>
                <w:webHidden/>
              </w:rPr>
            </w:r>
            <w:r>
              <w:rPr>
                <w:noProof/>
                <w:webHidden/>
              </w:rPr>
              <w:fldChar w:fldCharType="separate"/>
            </w:r>
            <w:r>
              <w:rPr>
                <w:noProof/>
                <w:webHidden/>
              </w:rPr>
              <w:t>1</w:t>
            </w:r>
            <w:r>
              <w:rPr>
                <w:noProof/>
                <w:webHidden/>
              </w:rPr>
              <w:fldChar w:fldCharType="end"/>
            </w:r>
          </w:hyperlink>
        </w:p>
        <w:p w14:paraId="5733352F" w14:textId="77777777" w:rsidR="00EA6218" w:rsidRDefault="00EA6218" w:rsidP="00EA6218">
          <w:pPr>
            <w:pStyle w:val="TOC1"/>
            <w:tabs>
              <w:tab w:val="right" w:leader="dot" w:pos="9016"/>
            </w:tabs>
            <w:rPr>
              <w:noProof/>
            </w:rPr>
          </w:pPr>
          <w:hyperlink w:anchor="_Toc216191476" w:history="1">
            <w:r w:rsidRPr="000913C9">
              <w:rPr>
                <w:rStyle w:val="Hyperlink"/>
                <w:noProof/>
              </w:rPr>
              <w:t>Chapter 1: Introduction</w:t>
            </w:r>
            <w:r>
              <w:rPr>
                <w:noProof/>
                <w:webHidden/>
              </w:rPr>
              <w:tab/>
            </w:r>
            <w:r>
              <w:rPr>
                <w:noProof/>
                <w:webHidden/>
              </w:rPr>
              <w:fldChar w:fldCharType="begin"/>
            </w:r>
            <w:r>
              <w:rPr>
                <w:noProof/>
                <w:webHidden/>
              </w:rPr>
              <w:instrText xml:space="preserve"> PAGEREF _Toc216191476 \h </w:instrText>
            </w:r>
            <w:r>
              <w:rPr>
                <w:noProof/>
                <w:webHidden/>
              </w:rPr>
            </w:r>
            <w:r>
              <w:rPr>
                <w:noProof/>
                <w:webHidden/>
              </w:rPr>
              <w:fldChar w:fldCharType="separate"/>
            </w:r>
            <w:r>
              <w:rPr>
                <w:noProof/>
                <w:webHidden/>
              </w:rPr>
              <w:t>1</w:t>
            </w:r>
            <w:r>
              <w:rPr>
                <w:noProof/>
                <w:webHidden/>
              </w:rPr>
              <w:fldChar w:fldCharType="end"/>
            </w:r>
          </w:hyperlink>
        </w:p>
        <w:p w14:paraId="628C3619" w14:textId="77777777" w:rsidR="00EA6218" w:rsidRDefault="00EA6218" w:rsidP="00EA6218">
          <w:pPr>
            <w:pStyle w:val="TOC2"/>
            <w:tabs>
              <w:tab w:val="right" w:leader="dot" w:pos="9016"/>
            </w:tabs>
            <w:rPr>
              <w:noProof/>
            </w:rPr>
          </w:pPr>
          <w:hyperlink w:anchor="_Toc216191477" w:history="1">
            <w:r w:rsidRPr="000913C9">
              <w:rPr>
                <w:rStyle w:val="Hyperlink"/>
                <w:noProof/>
              </w:rPr>
              <w:t>1.1 The Study's Background</w:t>
            </w:r>
            <w:r>
              <w:rPr>
                <w:noProof/>
                <w:webHidden/>
              </w:rPr>
              <w:tab/>
            </w:r>
            <w:r>
              <w:rPr>
                <w:noProof/>
                <w:webHidden/>
              </w:rPr>
              <w:fldChar w:fldCharType="begin"/>
            </w:r>
            <w:r>
              <w:rPr>
                <w:noProof/>
                <w:webHidden/>
              </w:rPr>
              <w:instrText xml:space="preserve"> PAGEREF _Toc216191477 \h </w:instrText>
            </w:r>
            <w:r>
              <w:rPr>
                <w:noProof/>
                <w:webHidden/>
              </w:rPr>
            </w:r>
            <w:r>
              <w:rPr>
                <w:noProof/>
                <w:webHidden/>
              </w:rPr>
              <w:fldChar w:fldCharType="separate"/>
            </w:r>
            <w:r>
              <w:rPr>
                <w:noProof/>
                <w:webHidden/>
              </w:rPr>
              <w:t>1</w:t>
            </w:r>
            <w:r>
              <w:rPr>
                <w:noProof/>
                <w:webHidden/>
              </w:rPr>
              <w:fldChar w:fldCharType="end"/>
            </w:r>
          </w:hyperlink>
        </w:p>
        <w:p w14:paraId="380437BF" w14:textId="77777777" w:rsidR="00EA6218" w:rsidRDefault="00EA6218" w:rsidP="00EA6218">
          <w:pPr>
            <w:pStyle w:val="TOC2"/>
            <w:tabs>
              <w:tab w:val="right" w:leader="dot" w:pos="9016"/>
            </w:tabs>
            <w:rPr>
              <w:noProof/>
            </w:rPr>
          </w:pPr>
          <w:hyperlink w:anchor="_Toc216191478" w:history="1">
            <w:r w:rsidRPr="000913C9">
              <w:rPr>
                <w:rStyle w:val="Hyperlink"/>
                <w:noProof/>
              </w:rPr>
              <w:t>1.3 Goals and Objectives of the Research</w:t>
            </w:r>
            <w:r>
              <w:rPr>
                <w:noProof/>
                <w:webHidden/>
              </w:rPr>
              <w:tab/>
            </w:r>
            <w:r>
              <w:rPr>
                <w:noProof/>
                <w:webHidden/>
              </w:rPr>
              <w:fldChar w:fldCharType="begin"/>
            </w:r>
            <w:r>
              <w:rPr>
                <w:noProof/>
                <w:webHidden/>
              </w:rPr>
              <w:instrText xml:space="preserve"> PAGEREF _Toc216191478 \h </w:instrText>
            </w:r>
            <w:r>
              <w:rPr>
                <w:noProof/>
                <w:webHidden/>
              </w:rPr>
            </w:r>
            <w:r>
              <w:rPr>
                <w:noProof/>
                <w:webHidden/>
              </w:rPr>
              <w:fldChar w:fldCharType="separate"/>
            </w:r>
            <w:r>
              <w:rPr>
                <w:noProof/>
                <w:webHidden/>
              </w:rPr>
              <w:t>2</w:t>
            </w:r>
            <w:r>
              <w:rPr>
                <w:noProof/>
                <w:webHidden/>
              </w:rPr>
              <w:fldChar w:fldCharType="end"/>
            </w:r>
          </w:hyperlink>
        </w:p>
        <w:p w14:paraId="14DB6BFD" w14:textId="77777777" w:rsidR="00EA6218" w:rsidRDefault="00EA6218" w:rsidP="00EA6218">
          <w:pPr>
            <w:pStyle w:val="TOC1"/>
            <w:tabs>
              <w:tab w:val="right" w:leader="dot" w:pos="9016"/>
            </w:tabs>
            <w:rPr>
              <w:noProof/>
            </w:rPr>
          </w:pPr>
          <w:hyperlink w:anchor="_Toc216191479" w:history="1">
            <w:r w:rsidRPr="000913C9">
              <w:rPr>
                <w:rStyle w:val="Hyperlink"/>
                <w:noProof/>
              </w:rPr>
              <w:t>Chapter 2: Literature Review</w:t>
            </w:r>
            <w:r>
              <w:rPr>
                <w:noProof/>
                <w:webHidden/>
              </w:rPr>
              <w:tab/>
            </w:r>
            <w:r>
              <w:rPr>
                <w:noProof/>
                <w:webHidden/>
              </w:rPr>
              <w:fldChar w:fldCharType="begin"/>
            </w:r>
            <w:r>
              <w:rPr>
                <w:noProof/>
                <w:webHidden/>
              </w:rPr>
              <w:instrText xml:space="preserve"> PAGEREF _Toc216191479 \h </w:instrText>
            </w:r>
            <w:r>
              <w:rPr>
                <w:noProof/>
                <w:webHidden/>
              </w:rPr>
            </w:r>
            <w:r>
              <w:rPr>
                <w:noProof/>
                <w:webHidden/>
              </w:rPr>
              <w:fldChar w:fldCharType="separate"/>
            </w:r>
            <w:r>
              <w:rPr>
                <w:noProof/>
                <w:webHidden/>
              </w:rPr>
              <w:t>3</w:t>
            </w:r>
            <w:r>
              <w:rPr>
                <w:noProof/>
                <w:webHidden/>
              </w:rPr>
              <w:fldChar w:fldCharType="end"/>
            </w:r>
          </w:hyperlink>
        </w:p>
        <w:p w14:paraId="40CA74F8" w14:textId="77777777" w:rsidR="00EA6218" w:rsidRDefault="00EA6218" w:rsidP="00EA6218">
          <w:pPr>
            <w:pStyle w:val="TOC2"/>
            <w:tabs>
              <w:tab w:val="right" w:leader="dot" w:pos="9016"/>
            </w:tabs>
            <w:rPr>
              <w:noProof/>
            </w:rPr>
          </w:pPr>
          <w:hyperlink w:anchor="_Toc216191480" w:history="1">
            <w:r w:rsidRPr="000913C9">
              <w:rPr>
                <w:rStyle w:val="Hyperlink"/>
                <w:noProof/>
              </w:rPr>
              <w:t>2.1 Introduction</w:t>
            </w:r>
            <w:r>
              <w:rPr>
                <w:noProof/>
                <w:webHidden/>
              </w:rPr>
              <w:tab/>
            </w:r>
            <w:r>
              <w:rPr>
                <w:noProof/>
                <w:webHidden/>
              </w:rPr>
              <w:fldChar w:fldCharType="begin"/>
            </w:r>
            <w:r>
              <w:rPr>
                <w:noProof/>
                <w:webHidden/>
              </w:rPr>
              <w:instrText xml:space="preserve"> PAGEREF _Toc216191480 \h </w:instrText>
            </w:r>
            <w:r>
              <w:rPr>
                <w:noProof/>
                <w:webHidden/>
              </w:rPr>
            </w:r>
            <w:r>
              <w:rPr>
                <w:noProof/>
                <w:webHidden/>
              </w:rPr>
              <w:fldChar w:fldCharType="separate"/>
            </w:r>
            <w:r>
              <w:rPr>
                <w:noProof/>
                <w:webHidden/>
              </w:rPr>
              <w:t>3</w:t>
            </w:r>
            <w:r>
              <w:rPr>
                <w:noProof/>
                <w:webHidden/>
              </w:rPr>
              <w:fldChar w:fldCharType="end"/>
            </w:r>
          </w:hyperlink>
        </w:p>
        <w:p w14:paraId="31F62071" w14:textId="77777777" w:rsidR="00EA6218" w:rsidRDefault="00EA6218" w:rsidP="00EA6218">
          <w:pPr>
            <w:pStyle w:val="TOC2"/>
            <w:tabs>
              <w:tab w:val="right" w:leader="dot" w:pos="9016"/>
            </w:tabs>
            <w:rPr>
              <w:noProof/>
            </w:rPr>
          </w:pPr>
          <w:hyperlink w:anchor="_Toc216191481" w:history="1">
            <w:r w:rsidRPr="000913C9">
              <w:rPr>
                <w:rStyle w:val="Hyperlink"/>
                <w:noProof/>
              </w:rPr>
              <w:t>2.2 The Concept of Sustainability in Transport</w:t>
            </w:r>
            <w:r>
              <w:rPr>
                <w:noProof/>
                <w:webHidden/>
              </w:rPr>
              <w:tab/>
            </w:r>
            <w:r>
              <w:rPr>
                <w:noProof/>
                <w:webHidden/>
              </w:rPr>
              <w:fldChar w:fldCharType="begin"/>
            </w:r>
            <w:r>
              <w:rPr>
                <w:noProof/>
                <w:webHidden/>
              </w:rPr>
              <w:instrText xml:space="preserve"> PAGEREF _Toc216191481 \h </w:instrText>
            </w:r>
            <w:r>
              <w:rPr>
                <w:noProof/>
                <w:webHidden/>
              </w:rPr>
            </w:r>
            <w:r>
              <w:rPr>
                <w:noProof/>
                <w:webHidden/>
              </w:rPr>
              <w:fldChar w:fldCharType="separate"/>
            </w:r>
            <w:r>
              <w:rPr>
                <w:noProof/>
                <w:webHidden/>
              </w:rPr>
              <w:t>4</w:t>
            </w:r>
            <w:r>
              <w:rPr>
                <w:noProof/>
                <w:webHidden/>
              </w:rPr>
              <w:fldChar w:fldCharType="end"/>
            </w:r>
          </w:hyperlink>
        </w:p>
        <w:p w14:paraId="4A475A6E" w14:textId="77777777" w:rsidR="00EA6218" w:rsidRDefault="00EA6218" w:rsidP="00EA6218">
          <w:pPr>
            <w:pStyle w:val="TOC2"/>
            <w:tabs>
              <w:tab w:val="right" w:leader="dot" w:pos="9016"/>
            </w:tabs>
            <w:rPr>
              <w:noProof/>
            </w:rPr>
          </w:pPr>
          <w:hyperlink w:anchor="_Toc216191482" w:history="1">
            <w:r w:rsidRPr="000913C9">
              <w:rPr>
                <w:rStyle w:val="Hyperlink"/>
                <w:noProof/>
              </w:rPr>
              <w:t>2.3 Environmental Implications of Ride-Sharing</w:t>
            </w:r>
            <w:r>
              <w:rPr>
                <w:noProof/>
                <w:webHidden/>
              </w:rPr>
              <w:tab/>
            </w:r>
            <w:r>
              <w:rPr>
                <w:noProof/>
                <w:webHidden/>
              </w:rPr>
              <w:fldChar w:fldCharType="begin"/>
            </w:r>
            <w:r>
              <w:rPr>
                <w:noProof/>
                <w:webHidden/>
              </w:rPr>
              <w:instrText xml:space="preserve"> PAGEREF _Toc216191482 \h </w:instrText>
            </w:r>
            <w:r>
              <w:rPr>
                <w:noProof/>
                <w:webHidden/>
              </w:rPr>
            </w:r>
            <w:r>
              <w:rPr>
                <w:noProof/>
                <w:webHidden/>
              </w:rPr>
              <w:fldChar w:fldCharType="separate"/>
            </w:r>
            <w:r>
              <w:rPr>
                <w:noProof/>
                <w:webHidden/>
              </w:rPr>
              <w:t>5</w:t>
            </w:r>
            <w:r>
              <w:rPr>
                <w:noProof/>
                <w:webHidden/>
              </w:rPr>
              <w:fldChar w:fldCharType="end"/>
            </w:r>
          </w:hyperlink>
        </w:p>
        <w:p w14:paraId="2E64FD76" w14:textId="77777777" w:rsidR="00EA6218" w:rsidRDefault="00EA6218" w:rsidP="00EA6218">
          <w:pPr>
            <w:pStyle w:val="TOC2"/>
            <w:tabs>
              <w:tab w:val="right" w:leader="dot" w:pos="9016"/>
            </w:tabs>
            <w:rPr>
              <w:noProof/>
            </w:rPr>
          </w:pPr>
          <w:hyperlink w:anchor="_Toc216191483" w:history="1">
            <w:r w:rsidRPr="000913C9">
              <w:rPr>
                <w:rStyle w:val="Hyperlink"/>
                <w:noProof/>
              </w:rPr>
              <w:t>2.4 Social and Economic Sustainability</w:t>
            </w:r>
            <w:r>
              <w:rPr>
                <w:noProof/>
                <w:webHidden/>
              </w:rPr>
              <w:tab/>
            </w:r>
            <w:r>
              <w:rPr>
                <w:noProof/>
                <w:webHidden/>
              </w:rPr>
              <w:fldChar w:fldCharType="begin"/>
            </w:r>
            <w:r>
              <w:rPr>
                <w:noProof/>
                <w:webHidden/>
              </w:rPr>
              <w:instrText xml:space="preserve"> PAGEREF _Toc216191483 \h </w:instrText>
            </w:r>
            <w:r>
              <w:rPr>
                <w:noProof/>
                <w:webHidden/>
              </w:rPr>
            </w:r>
            <w:r>
              <w:rPr>
                <w:noProof/>
                <w:webHidden/>
              </w:rPr>
              <w:fldChar w:fldCharType="separate"/>
            </w:r>
            <w:r>
              <w:rPr>
                <w:noProof/>
                <w:webHidden/>
              </w:rPr>
              <w:t>6</w:t>
            </w:r>
            <w:r>
              <w:rPr>
                <w:noProof/>
                <w:webHidden/>
              </w:rPr>
              <w:fldChar w:fldCharType="end"/>
            </w:r>
          </w:hyperlink>
        </w:p>
        <w:p w14:paraId="735C66FD" w14:textId="77777777" w:rsidR="00EA6218" w:rsidRDefault="00EA6218" w:rsidP="00EA6218">
          <w:pPr>
            <w:pStyle w:val="TOC2"/>
            <w:tabs>
              <w:tab w:val="right" w:leader="dot" w:pos="9016"/>
            </w:tabs>
            <w:rPr>
              <w:noProof/>
            </w:rPr>
          </w:pPr>
          <w:hyperlink w:anchor="_Toc216191484" w:history="1">
            <w:r w:rsidRPr="000913C9">
              <w:rPr>
                <w:rStyle w:val="Hyperlink"/>
                <w:noProof/>
              </w:rPr>
              <w:t>2.5 Technological Innovation and Policy Integration</w:t>
            </w:r>
            <w:r>
              <w:rPr>
                <w:noProof/>
                <w:webHidden/>
              </w:rPr>
              <w:tab/>
            </w:r>
            <w:r>
              <w:rPr>
                <w:noProof/>
                <w:webHidden/>
              </w:rPr>
              <w:fldChar w:fldCharType="begin"/>
            </w:r>
            <w:r>
              <w:rPr>
                <w:noProof/>
                <w:webHidden/>
              </w:rPr>
              <w:instrText xml:space="preserve"> PAGEREF _Toc216191484 \h </w:instrText>
            </w:r>
            <w:r>
              <w:rPr>
                <w:noProof/>
                <w:webHidden/>
              </w:rPr>
            </w:r>
            <w:r>
              <w:rPr>
                <w:noProof/>
                <w:webHidden/>
              </w:rPr>
              <w:fldChar w:fldCharType="separate"/>
            </w:r>
            <w:r>
              <w:rPr>
                <w:noProof/>
                <w:webHidden/>
              </w:rPr>
              <w:t>7</w:t>
            </w:r>
            <w:r>
              <w:rPr>
                <w:noProof/>
                <w:webHidden/>
              </w:rPr>
              <w:fldChar w:fldCharType="end"/>
            </w:r>
          </w:hyperlink>
        </w:p>
        <w:p w14:paraId="3AE7F0EC" w14:textId="77777777" w:rsidR="00EA6218" w:rsidRDefault="00EA6218" w:rsidP="00EA6218">
          <w:pPr>
            <w:pStyle w:val="TOC2"/>
            <w:tabs>
              <w:tab w:val="right" w:leader="dot" w:pos="9016"/>
            </w:tabs>
            <w:rPr>
              <w:noProof/>
            </w:rPr>
          </w:pPr>
          <w:hyperlink w:anchor="_Toc216191485" w:history="1">
            <w:r w:rsidRPr="000913C9">
              <w:rPr>
                <w:rStyle w:val="Hyperlink"/>
                <w:noProof/>
              </w:rPr>
              <w:t>2.6 Literature Gaps and Conceptual Insights2.6 Literature Gaps and Conceptual Insights</w:t>
            </w:r>
            <w:r>
              <w:rPr>
                <w:noProof/>
                <w:webHidden/>
              </w:rPr>
              <w:tab/>
            </w:r>
            <w:r>
              <w:rPr>
                <w:noProof/>
                <w:webHidden/>
              </w:rPr>
              <w:fldChar w:fldCharType="begin"/>
            </w:r>
            <w:r>
              <w:rPr>
                <w:noProof/>
                <w:webHidden/>
              </w:rPr>
              <w:instrText xml:space="preserve"> PAGEREF _Toc216191485 \h </w:instrText>
            </w:r>
            <w:r>
              <w:rPr>
                <w:noProof/>
                <w:webHidden/>
              </w:rPr>
            </w:r>
            <w:r>
              <w:rPr>
                <w:noProof/>
                <w:webHidden/>
              </w:rPr>
              <w:fldChar w:fldCharType="separate"/>
            </w:r>
            <w:r>
              <w:rPr>
                <w:noProof/>
                <w:webHidden/>
              </w:rPr>
              <w:t>7</w:t>
            </w:r>
            <w:r>
              <w:rPr>
                <w:noProof/>
                <w:webHidden/>
              </w:rPr>
              <w:fldChar w:fldCharType="end"/>
            </w:r>
          </w:hyperlink>
        </w:p>
        <w:p w14:paraId="6F124EB2" w14:textId="77777777" w:rsidR="00EA6218" w:rsidRDefault="00EA6218" w:rsidP="00EA6218">
          <w:pPr>
            <w:pStyle w:val="TOC2"/>
            <w:tabs>
              <w:tab w:val="right" w:leader="dot" w:pos="9016"/>
            </w:tabs>
            <w:rPr>
              <w:noProof/>
            </w:rPr>
          </w:pPr>
          <w:hyperlink w:anchor="_Toc216191486" w:history="1">
            <w:r w:rsidRPr="000913C9">
              <w:rPr>
                <w:rStyle w:val="Hyperlink"/>
                <w:noProof/>
              </w:rPr>
              <w:t>2.7 Chapter Summary</w:t>
            </w:r>
            <w:r>
              <w:rPr>
                <w:noProof/>
                <w:webHidden/>
              </w:rPr>
              <w:tab/>
            </w:r>
            <w:r>
              <w:rPr>
                <w:noProof/>
                <w:webHidden/>
              </w:rPr>
              <w:fldChar w:fldCharType="begin"/>
            </w:r>
            <w:r>
              <w:rPr>
                <w:noProof/>
                <w:webHidden/>
              </w:rPr>
              <w:instrText xml:space="preserve"> PAGEREF _Toc216191486 \h </w:instrText>
            </w:r>
            <w:r>
              <w:rPr>
                <w:noProof/>
                <w:webHidden/>
              </w:rPr>
            </w:r>
            <w:r>
              <w:rPr>
                <w:noProof/>
                <w:webHidden/>
              </w:rPr>
              <w:fldChar w:fldCharType="separate"/>
            </w:r>
            <w:r>
              <w:rPr>
                <w:noProof/>
                <w:webHidden/>
              </w:rPr>
              <w:t>7</w:t>
            </w:r>
            <w:r>
              <w:rPr>
                <w:noProof/>
                <w:webHidden/>
              </w:rPr>
              <w:fldChar w:fldCharType="end"/>
            </w:r>
          </w:hyperlink>
        </w:p>
        <w:p w14:paraId="2C61EF03" w14:textId="77777777" w:rsidR="00EA6218" w:rsidRDefault="00EA6218" w:rsidP="00EA6218">
          <w:pPr>
            <w:pStyle w:val="TOC1"/>
            <w:tabs>
              <w:tab w:val="right" w:leader="dot" w:pos="9016"/>
            </w:tabs>
            <w:rPr>
              <w:noProof/>
            </w:rPr>
          </w:pPr>
          <w:hyperlink w:anchor="_Toc216191487" w:history="1">
            <w:r w:rsidRPr="000913C9">
              <w:rPr>
                <w:rStyle w:val="Hyperlink"/>
                <w:noProof/>
              </w:rPr>
              <w:t>Chapter 3: Research Methodology</w:t>
            </w:r>
            <w:r>
              <w:rPr>
                <w:noProof/>
                <w:webHidden/>
              </w:rPr>
              <w:tab/>
            </w:r>
            <w:r>
              <w:rPr>
                <w:noProof/>
                <w:webHidden/>
              </w:rPr>
              <w:fldChar w:fldCharType="begin"/>
            </w:r>
            <w:r>
              <w:rPr>
                <w:noProof/>
                <w:webHidden/>
              </w:rPr>
              <w:instrText xml:space="preserve"> PAGEREF _Toc216191487 \h </w:instrText>
            </w:r>
            <w:r>
              <w:rPr>
                <w:noProof/>
                <w:webHidden/>
              </w:rPr>
            </w:r>
            <w:r>
              <w:rPr>
                <w:noProof/>
                <w:webHidden/>
              </w:rPr>
              <w:fldChar w:fldCharType="separate"/>
            </w:r>
            <w:r>
              <w:rPr>
                <w:noProof/>
                <w:webHidden/>
              </w:rPr>
              <w:t>9</w:t>
            </w:r>
            <w:r>
              <w:rPr>
                <w:noProof/>
                <w:webHidden/>
              </w:rPr>
              <w:fldChar w:fldCharType="end"/>
            </w:r>
          </w:hyperlink>
        </w:p>
        <w:p w14:paraId="441B1297" w14:textId="77777777" w:rsidR="00EA6218" w:rsidRDefault="00EA6218" w:rsidP="00EA6218">
          <w:pPr>
            <w:pStyle w:val="TOC2"/>
            <w:tabs>
              <w:tab w:val="right" w:leader="dot" w:pos="9016"/>
            </w:tabs>
            <w:rPr>
              <w:noProof/>
            </w:rPr>
          </w:pPr>
          <w:hyperlink w:anchor="_Toc216191488" w:history="1">
            <w:r w:rsidRPr="000913C9">
              <w:rPr>
                <w:rStyle w:val="Hyperlink"/>
                <w:noProof/>
              </w:rPr>
              <w:t>3.1 Introduction</w:t>
            </w:r>
            <w:r>
              <w:rPr>
                <w:noProof/>
                <w:webHidden/>
              </w:rPr>
              <w:tab/>
            </w:r>
            <w:r>
              <w:rPr>
                <w:noProof/>
                <w:webHidden/>
              </w:rPr>
              <w:fldChar w:fldCharType="begin"/>
            </w:r>
            <w:r>
              <w:rPr>
                <w:noProof/>
                <w:webHidden/>
              </w:rPr>
              <w:instrText xml:space="preserve"> PAGEREF _Toc216191488 \h </w:instrText>
            </w:r>
            <w:r>
              <w:rPr>
                <w:noProof/>
                <w:webHidden/>
              </w:rPr>
            </w:r>
            <w:r>
              <w:rPr>
                <w:noProof/>
                <w:webHidden/>
              </w:rPr>
              <w:fldChar w:fldCharType="separate"/>
            </w:r>
            <w:r>
              <w:rPr>
                <w:noProof/>
                <w:webHidden/>
              </w:rPr>
              <w:t>9</w:t>
            </w:r>
            <w:r>
              <w:rPr>
                <w:noProof/>
                <w:webHidden/>
              </w:rPr>
              <w:fldChar w:fldCharType="end"/>
            </w:r>
          </w:hyperlink>
        </w:p>
        <w:p w14:paraId="5DA51627" w14:textId="77777777" w:rsidR="00EA6218" w:rsidRDefault="00EA6218" w:rsidP="00EA6218">
          <w:pPr>
            <w:pStyle w:val="TOC2"/>
            <w:tabs>
              <w:tab w:val="right" w:leader="dot" w:pos="9016"/>
            </w:tabs>
            <w:rPr>
              <w:noProof/>
            </w:rPr>
          </w:pPr>
          <w:hyperlink w:anchor="_Toc216191489" w:history="1">
            <w:r w:rsidRPr="000913C9">
              <w:rPr>
                <w:rStyle w:val="Hyperlink"/>
                <w:noProof/>
              </w:rPr>
              <w:t>3.2 Research Philosophy</w:t>
            </w:r>
            <w:r>
              <w:rPr>
                <w:noProof/>
                <w:webHidden/>
              </w:rPr>
              <w:tab/>
            </w:r>
            <w:r>
              <w:rPr>
                <w:noProof/>
                <w:webHidden/>
              </w:rPr>
              <w:fldChar w:fldCharType="begin"/>
            </w:r>
            <w:r>
              <w:rPr>
                <w:noProof/>
                <w:webHidden/>
              </w:rPr>
              <w:instrText xml:space="preserve"> PAGEREF _Toc216191489 \h </w:instrText>
            </w:r>
            <w:r>
              <w:rPr>
                <w:noProof/>
                <w:webHidden/>
              </w:rPr>
            </w:r>
            <w:r>
              <w:rPr>
                <w:noProof/>
                <w:webHidden/>
              </w:rPr>
              <w:fldChar w:fldCharType="separate"/>
            </w:r>
            <w:r>
              <w:rPr>
                <w:noProof/>
                <w:webHidden/>
              </w:rPr>
              <w:t>9</w:t>
            </w:r>
            <w:r>
              <w:rPr>
                <w:noProof/>
                <w:webHidden/>
              </w:rPr>
              <w:fldChar w:fldCharType="end"/>
            </w:r>
          </w:hyperlink>
        </w:p>
        <w:p w14:paraId="214FB435" w14:textId="77777777" w:rsidR="00EA6218" w:rsidRDefault="00EA6218" w:rsidP="00EA6218">
          <w:pPr>
            <w:pStyle w:val="TOC2"/>
            <w:tabs>
              <w:tab w:val="right" w:leader="dot" w:pos="9016"/>
            </w:tabs>
            <w:rPr>
              <w:noProof/>
            </w:rPr>
          </w:pPr>
          <w:hyperlink w:anchor="_Toc216191490" w:history="1">
            <w:r w:rsidRPr="000913C9">
              <w:rPr>
                <w:rStyle w:val="Hyperlink"/>
                <w:noProof/>
              </w:rPr>
              <w:t>3.3 Research Approach</w:t>
            </w:r>
            <w:r>
              <w:rPr>
                <w:noProof/>
                <w:webHidden/>
              </w:rPr>
              <w:tab/>
            </w:r>
            <w:r>
              <w:rPr>
                <w:noProof/>
                <w:webHidden/>
              </w:rPr>
              <w:fldChar w:fldCharType="begin"/>
            </w:r>
            <w:r>
              <w:rPr>
                <w:noProof/>
                <w:webHidden/>
              </w:rPr>
              <w:instrText xml:space="preserve"> PAGEREF _Toc216191490 \h </w:instrText>
            </w:r>
            <w:r>
              <w:rPr>
                <w:noProof/>
                <w:webHidden/>
              </w:rPr>
            </w:r>
            <w:r>
              <w:rPr>
                <w:noProof/>
                <w:webHidden/>
              </w:rPr>
              <w:fldChar w:fldCharType="separate"/>
            </w:r>
            <w:r>
              <w:rPr>
                <w:noProof/>
                <w:webHidden/>
              </w:rPr>
              <w:t>10</w:t>
            </w:r>
            <w:r>
              <w:rPr>
                <w:noProof/>
                <w:webHidden/>
              </w:rPr>
              <w:fldChar w:fldCharType="end"/>
            </w:r>
          </w:hyperlink>
        </w:p>
        <w:p w14:paraId="09C10729" w14:textId="77777777" w:rsidR="00EA6218" w:rsidRDefault="00EA6218" w:rsidP="00EA6218">
          <w:pPr>
            <w:pStyle w:val="TOC2"/>
            <w:tabs>
              <w:tab w:val="right" w:leader="dot" w:pos="9016"/>
            </w:tabs>
            <w:rPr>
              <w:noProof/>
            </w:rPr>
          </w:pPr>
          <w:hyperlink w:anchor="_Toc216191491" w:history="1">
            <w:r w:rsidRPr="000913C9">
              <w:rPr>
                <w:rStyle w:val="Hyperlink"/>
                <w:noProof/>
              </w:rPr>
              <w:t>3.4 Research Design</w:t>
            </w:r>
            <w:r>
              <w:rPr>
                <w:noProof/>
                <w:webHidden/>
              </w:rPr>
              <w:tab/>
            </w:r>
            <w:r>
              <w:rPr>
                <w:noProof/>
                <w:webHidden/>
              </w:rPr>
              <w:fldChar w:fldCharType="begin"/>
            </w:r>
            <w:r>
              <w:rPr>
                <w:noProof/>
                <w:webHidden/>
              </w:rPr>
              <w:instrText xml:space="preserve"> PAGEREF _Toc216191491 \h </w:instrText>
            </w:r>
            <w:r>
              <w:rPr>
                <w:noProof/>
                <w:webHidden/>
              </w:rPr>
            </w:r>
            <w:r>
              <w:rPr>
                <w:noProof/>
                <w:webHidden/>
              </w:rPr>
              <w:fldChar w:fldCharType="separate"/>
            </w:r>
            <w:r>
              <w:rPr>
                <w:noProof/>
                <w:webHidden/>
              </w:rPr>
              <w:t>10</w:t>
            </w:r>
            <w:r>
              <w:rPr>
                <w:noProof/>
                <w:webHidden/>
              </w:rPr>
              <w:fldChar w:fldCharType="end"/>
            </w:r>
          </w:hyperlink>
        </w:p>
        <w:p w14:paraId="4D3C6252" w14:textId="77777777" w:rsidR="00EA6218" w:rsidRDefault="00EA6218" w:rsidP="00EA6218">
          <w:pPr>
            <w:pStyle w:val="TOC2"/>
            <w:tabs>
              <w:tab w:val="right" w:leader="dot" w:pos="9016"/>
            </w:tabs>
            <w:rPr>
              <w:noProof/>
            </w:rPr>
          </w:pPr>
          <w:hyperlink w:anchor="_Toc216191492" w:history="1">
            <w:r w:rsidRPr="000913C9">
              <w:rPr>
                <w:rStyle w:val="Hyperlink"/>
                <w:noProof/>
              </w:rPr>
              <w:t>3.5 Data Collection Method</w:t>
            </w:r>
            <w:r>
              <w:rPr>
                <w:noProof/>
                <w:webHidden/>
              </w:rPr>
              <w:tab/>
            </w:r>
            <w:r>
              <w:rPr>
                <w:noProof/>
                <w:webHidden/>
              </w:rPr>
              <w:fldChar w:fldCharType="begin"/>
            </w:r>
            <w:r>
              <w:rPr>
                <w:noProof/>
                <w:webHidden/>
              </w:rPr>
              <w:instrText xml:space="preserve"> PAGEREF _Toc216191492 \h </w:instrText>
            </w:r>
            <w:r>
              <w:rPr>
                <w:noProof/>
                <w:webHidden/>
              </w:rPr>
            </w:r>
            <w:r>
              <w:rPr>
                <w:noProof/>
                <w:webHidden/>
              </w:rPr>
              <w:fldChar w:fldCharType="separate"/>
            </w:r>
            <w:r>
              <w:rPr>
                <w:noProof/>
                <w:webHidden/>
              </w:rPr>
              <w:t>10</w:t>
            </w:r>
            <w:r>
              <w:rPr>
                <w:noProof/>
                <w:webHidden/>
              </w:rPr>
              <w:fldChar w:fldCharType="end"/>
            </w:r>
          </w:hyperlink>
        </w:p>
        <w:p w14:paraId="2094C6FF" w14:textId="77777777" w:rsidR="00EA6218" w:rsidRDefault="00EA6218" w:rsidP="00EA6218">
          <w:pPr>
            <w:pStyle w:val="TOC2"/>
            <w:tabs>
              <w:tab w:val="right" w:leader="dot" w:pos="9016"/>
            </w:tabs>
            <w:rPr>
              <w:noProof/>
            </w:rPr>
          </w:pPr>
          <w:hyperlink w:anchor="_Toc216191493" w:history="1">
            <w:r w:rsidRPr="000913C9">
              <w:rPr>
                <w:rStyle w:val="Hyperlink"/>
                <w:noProof/>
              </w:rPr>
              <w:t>3.6 Sampling Strategy</w:t>
            </w:r>
            <w:r>
              <w:rPr>
                <w:noProof/>
                <w:webHidden/>
              </w:rPr>
              <w:tab/>
            </w:r>
            <w:r>
              <w:rPr>
                <w:noProof/>
                <w:webHidden/>
              </w:rPr>
              <w:fldChar w:fldCharType="begin"/>
            </w:r>
            <w:r>
              <w:rPr>
                <w:noProof/>
                <w:webHidden/>
              </w:rPr>
              <w:instrText xml:space="preserve"> PAGEREF _Toc216191493 \h </w:instrText>
            </w:r>
            <w:r>
              <w:rPr>
                <w:noProof/>
                <w:webHidden/>
              </w:rPr>
            </w:r>
            <w:r>
              <w:rPr>
                <w:noProof/>
                <w:webHidden/>
              </w:rPr>
              <w:fldChar w:fldCharType="separate"/>
            </w:r>
            <w:r>
              <w:rPr>
                <w:noProof/>
                <w:webHidden/>
              </w:rPr>
              <w:t>11</w:t>
            </w:r>
            <w:r>
              <w:rPr>
                <w:noProof/>
                <w:webHidden/>
              </w:rPr>
              <w:fldChar w:fldCharType="end"/>
            </w:r>
          </w:hyperlink>
        </w:p>
        <w:p w14:paraId="06A2EB00" w14:textId="77777777" w:rsidR="00EA6218" w:rsidRDefault="00EA6218" w:rsidP="00EA6218">
          <w:pPr>
            <w:pStyle w:val="TOC2"/>
            <w:tabs>
              <w:tab w:val="right" w:leader="dot" w:pos="9016"/>
            </w:tabs>
            <w:rPr>
              <w:noProof/>
            </w:rPr>
          </w:pPr>
          <w:hyperlink w:anchor="_Toc216191494" w:history="1">
            <w:r w:rsidRPr="000913C9">
              <w:rPr>
                <w:rStyle w:val="Hyperlink"/>
                <w:noProof/>
              </w:rPr>
              <w:t>3.7 Data Analysis Method</w:t>
            </w:r>
            <w:r>
              <w:rPr>
                <w:noProof/>
                <w:webHidden/>
              </w:rPr>
              <w:tab/>
            </w:r>
            <w:r>
              <w:rPr>
                <w:noProof/>
                <w:webHidden/>
              </w:rPr>
              <w:fldChar w:fldCharType="begin"/>
            </w:r>
            <w:r>
              <w:rPr>
                <w:noProof/>
                <w:webHidden/>
              </w:rPr>
              <w:instrText xml:space="preserve"> PAGEREF _Toc216191494 \h </w:instrText>
            </w:r>
            <w:r>
              <w:rPr>
                <w:noProof/>
                <w:webHidden/>
              </w:rPr>
            </w:r>
            <w:r>
              <w:rPr>
                <w:noProof/>
                <w:webHidden/>
              </w:rPr>
              <w:fldChar w:fldCharType="separate"/>
            </w:r>
            <w:r>
              <w:rPr>
                <w:noProof/>
                <w:webHidden/>
              </w:rPr>
              <w:t>11</w:t>
            </w:r>
            <w:r>
              <w:rPr>
                <w:noProof/>
                <w:webHidden/>
              </w:rPr>
              <w:fldChar w:fldCharType="end"/>
            </w:r>
          </w:hyperlink>
        </w:p>
        <w:p w14:paraId="331E019E" w14:textId="77777777" w:rsidR="00EA6218" w:rsidRDefault="00EA6218" w:rsidP="00EA6218">
          <w:pPr>
            <w:pStyle w:val="TOC2"/>
            <w:tabs>
              <w:tab w:val="right" w:leader="dot" w:pos="9016"/>
            </w:tabs>
            <w:rPr>
              <w:noProof/>
            </w:rPr>
          </w:pPr>
          <w:hyperlink w:anchor="_Toc216191495" w:history="1">
            <w:r w:rsidRPr="000913C9">
              <w:rPr>
                <w:rStyle w:val="Hyperlink"/>
                <w:noProof/>
              </w:rPr>
              <w:t>3.8 Ethical Considerations</w:t>
            </w:r>
            <w:r>
              <w:rPr>
                <w:noProof/>
                <w:webHidden/>
              </w:rPr>
              <w:tab/>
            </w:r>
            <w:r>
              <w:rPr>
                <w:noProof/>
                <w:webHidden/>
              </w:rPr>
              <w:fldChar w:fldCharType="begin"/>
            </w:r>
            <w:r>
              <w:rPr>
                <w:noProof/>
                <w:webHidden/>
              </w:rPr>
              <w:instrText xml:space="preserve"> PAGEREF _Toc216191495 \h </w:instrText>
            </w:r>
            <w:r>
              <w:rPr>
                <w:noProof/>
                <w:webHidden/>
              </w:rPr>
            </w:r>
            <w:r>
              <w:rPr>
                <w:noProof/>
                <w:webHidden/>
              </w:rPr>
              <w:fldChar w:fldCharType="separate"/>
            </w:r>
            <w:r>
              <w:rPr>
                <w:noProof/>
                <w:webHidden/>
              </w:rPr>
              <w:t>12</w:t>
            </w:r>
            <w:r>
              <w:rPr>
                <w:noProof/>
                <w:webHidden/>
              </w:rPr>
              <w:fldChar w:fldCharType="end"/>
            </w:r>
          </w:hyperlink>
        </w:p>
        <w:p w14:paraId="2130E118" w14:textId="77777777" w:rsidR="00EA6218" w:rsidRDefault="00EA6218" w:rsidP="00EA6218">
          <w:pPr>
            <w:pStyle w:val="TOC2"/>
            <w:tabs>
              <w:tab w:val="right" w:leader="dot" w:pos="9016"/>
            </w:tabs>
            <w:rPr>
              <w:noProof/>
            </w:rPr>
          </w:pPr>
          <w:hyperlink w:anchor="_Toc216191496" w:history="1">
            <w:r w:rsidRPr="000913C9">
              <w:rPr>
                <w:rStyle w:val="Hyperlink"/>
                <w:noProof/>
              </w:rPr>
              <w:t>3.9 Reliability and Validity</w:t>
            </w:r>
            <w:r>
              <w:rPr>
                <w:noProof/>
                <w:webHidden/>
              </w:rPr>
              <w:tab/>
            </w:r>
            <w:r>
              <w:rPr>
                <w:noProof/>
                <w:webHidden/>
              </w:rPr>
              <w:fldChar w:fldCharType="begin"/>
            </w:r>
            <w:r>
              <w:rPr>
                <w:noProof/>
                <w:webHidden/>
              </w:rPr>
              <w:instrText xml:space="preserve"> PAGEREF _Toc216191496 \h </w:instrText>
            </w:r>
            <w:r>
              <w:rPr>
                <w:noProof/>
                <w:webHidden/>
              </w:rPr>
            </w:r>
            <w:r>
              <w:rPr>
                <w:noProof/>
                <w:webHidden/>
              </w:rPr>
              <w:fldChar w:fldCharType="separate"/>
            </w:r>
            <w:r>
              <w:rPr>
                <w:noProof/>
                <w:webHidden/>
              </w:rPr>
              <w:t>12</w:t>
            </w:r>
            <w:r>
              <w:rPr>
                <w:noProof/>
                <w:webHidden/>
              </w:rPr>
              <w:fldChar w:fldCharType="end"/>
            </w:r>
          </w:hyperlink>
        </w:p>
        <w:p w14:paraId="6B380F43" w14:textId="77777777" w:rsidR="00EA6218" w:rsidRDefault="00EA6218" w:rsidP="00EA6218">
          <w:pPr>
            <w:pStyle w:val="TOC2"/>
            <w:tabs>
              <w:tab w:val="right" w:leader="dot" w:pos="9016"/>
            </w:tabs>
            <w:rPr>
              <w:noProof/>
            </w:rPr>
          </w:pPr>
          <w:hyperlink w:anchor="_Toc216191497" w:history="1">
            <w:r w:rsidRPr="000913C9">
              <w:rPr>
                <w:rStyle w:val="Hyperlink"/>
                <w:noProof/>
              </w:rPr>
              <w:t>3.10 Limitations of the Methodology</w:t>
            </w:r>
            <w:r>
              <w:rPr>
                <w:noProof/>
                <w:webHidden/>
              </w:rPr>
              <w:tab/>
            </w:r>
            <w:r>
              <w:rPr>
                <w:noProof/>
                <w:webHidden/>
              </w:rPr>
              <w:fldChar w:fldCharType="begin"/>
            </w:r>
            <w:r>
              <w:rPr>
                <w:noProof/>
                <w:webHidden/>
              </w:rPr>
              <w:instrText xml:space="preserve"> PAGEREF _Toc216191497 \h </w:instrText>
            </w:r>
            <w:r>
              <w:rPr>
                <w:noProof/>
                <w:webHidden/>
              </w:rPr>
            </w:r>
            <w:r>
              <w:rPr>
                <w:noProof/>
                <w:webHidden/>
              </w:rPr>
              <w:fldChar w:fldCharType="separate"/>
            </w:r>
            <w:r>
              <w:rPr>
                <w:noProof/>
                <w:webHidden/>
              </w:rPr>
              <w:t>12</w:t>
            </w:r>
            <w:r>
              <w:rPr>
                <w:noProof/>
                <w:webHidden/>
              </w:rPr>
              <w:fldChar w:fldCharType="end"/>
            </w:r>
          </w:hyperlink>
        </w:p>
        <w:p w14:paraId="60AE6A5C" w14:textId="77777777" w:rsidR="00EA6218" w:rsidRDefault="00EA6218" w:rsidP="00EA6218">
          <w:pPr>
            <w:pStyle w:val="TOC2"/>
            <w:tabs>
              <w:tab w:val="right" w:leader="dot" w:pos="9016"/>
            </w:tabs>
            <w:rPr>
              <w:noProof/>
            </w:rPr>
          </w:pPr>
          <w:hyperlink w:anchor="_Toc216191498" w:history="1">
            <w:r w:rsidRPr="000913C9">
              <w:rPr>
                <w:rStyle w:val="Hyperlink"/>
                <w:noProof/>
              </w:rPr>
              <w:t>3.11 Chapter Summary</w:t>
            </w:r>
            <w:r>
              <w:rPr>
                <w:noProof/>
                <w:webHidden/>
              </w:rPr>
              <w:tab/>
            </w:r>
            <w:r>
              <w:rPr>
                <w:noProof/>
                <w:webHidden/>
              </w:rPr>
              <w:fldChar w:fldCharType="begin"/>
            </w:r>
            <w:r>
              <w:rPr>
                <w:noProof/>
                <w:webHidden/>
              </w:rPr>
              <w:instrText xml:space="preserve"> PAGEREF _Toc216191498 \h </w:instrText>
            </w:r>
            <w:r>
              <w:rPr>
                <w:noProof/>
                <w:webHidden/>
              </w:rPr>
            </w:r>
            <w:r>
              <w:rPr>
                <w:noProof/>
                <w:webHidden/>
              </w:rPr>
              <w:fldChar w:fldCharType="separate"/>
            </w:r>
            <w:r>
              <w:rPr>
                <w:noProof/>
                <w:webHidden/>
              </w:rPr>
              <w:t>13</w:t>
            </w:r>
            <w:r>
              <w:rPr>
                <w:noProof/>
                <w:webHidden/>
              </w:rPr>
              <w:fldChar w:fldCharType="end"/>
            </w:r>
          </w:hyperlink>
        </w:p>
        <w:p w14:paraId="1E33305A" w14:textId="77777777" w:rsidR="00EA6218" w:rsidRDefault="00EA6218" w:rsidP="00EA6218">
          <w:pPr>
            <w:pStyle w:val="TOC1"/>
            <w:tabs>
              <w:tab w:val="right" w:leader="dot" w:pos="9016"/>
            </w:tabs>
            <w:rPr>
              <w:noProof/>
            </w:rPr>
          </w:pPr>
          <w:hyperlink w:anchor="_Toc216191499" w:history="1">
            <w:r w:rsidRPr="000913C9">
              <w:rPr>
                <w:rStyle w:val="Hyperlink"/>
                <w:noProof/>
              </w:rPr>
              <w:t>Chapter 4: Findings and Analysis</w:t>
            </w:r>
            <w:r>
              <w:rPr>
                <w:noProof/>
                <w:webHidden/>
              </w:rPr>
              <w:tab/>
            </w:r>
            <w:r>
              <w:rPr>
                <w:noProof/>
                <w:webHidden/>
              </w:rPr>
              <w:fldChar w:fldCharType="begin"/>
            </w:r>
            <w:r>
              <w:rPr>
                <w:noProof/>
                <w:webHidden/>
              </w:rPr>
              <w:instrText xml:space="preserve"> PAGEREF _Toc216191499 \h </w:instrText>
            </w:r>
            <w:r>
              <w:rPr>
                <w:noProof/>
                <w:webHidden/>
              </w:rPr>
            </w:r>
            <w:r>
              <w:rPr>
                <w:noProof/>
                <w:webHidden/>
              </w:rPr>
              <w:fldChar w:fldCharType="separate"/>
            </w:r>
            <w:r>
              <w:rPr>
                <w:noProof/>
                <w:webHidden/>
              </w:rPr>
              <w:t>14</w:t>
            </w:r>
            <w:r>
              <w:rPr>
                <w:noProof/>
                <w:webHidden/>
              </w:rPr>
              <w:fldChar w:fldCharType="end"/>
            </w:r>
          </w:hyperlink>
        </w:p>
        <w:p w14:paraId="2CD2B9DF" w14:textId="77777777" w:rsidR="00EA6218" w:rsidRDefault="00EA6218" w:rsidP="00EA6218">
          <w:pPr>
            <w:pStyle w:val="TOC2"/>
            <w:tabs>
              <w:tab w:val="right" w:leader="dot" w:pos="9016"/>
            </w:tabs>
            <w:rPr>
              <w:noProof/>
            </w:rPr>
          </w:pPr>
          <w:hyperlink w:anchor="_Toc216191500" w:history="1">
            <w:r w:rsidRPr="000913C9">
              <w:rPr>
                <w:rStyle w:val="Hyperlink"/>
                <w:noProof/>
              </w:rPr>
              <w:t>4.1 Introduction</w:t>
            </w:r>
            <w:r>
              <w:rPr>
                <w:noProof/>
                <w:webHidden/>
              </w:rPr>
              <w:tab/>
            </w:r>
            <w:r>
              <w:rPr>
                <w:noProof/>
                <w:webHidden/>
              </w:rPr>
              <w:fldChar w:fldCharType="begin"/>
            </w:r>
            <w:r>
              <w:rPr>
                <w:noProof/>
                <w:webHidden/>
              </w:rPr>
              <w:instrText xml:space="preserve"> PAGEREF _Toc216191500 \h </w:instrText>
            </w:r>
            <w:r>
              <w:rPr>
                <w:noProof/>
                <w:webHidden/>
              </w:rPr>
            </w:r>
            <w:r>
              <w:rPr>
                <w:noProof/>
                <w:webHidden/>
              </w:rPr>
              <w:fldChar w:fldCharType="separate"/>
            </w:r>
            <w:r>
              <w:rPr>
                <w:noProof/>
                <w:webHidden/>
              </w:rPr>
              <w:t>14</w:t>
            </w:r>
            <w:r>
              <w:rPr>
                <w:noProof/>
                <w:webHidden/>
              </w:rPr>
              <w:fldChar w:fldCharType="end"/>
            </w:r>
          </w:hyperlink>
        </w:p>
        <w:p w14:paraId="2B317D4D" w14:textId="77777777" w:rsidR="00EA6218" w:rsidRDefault="00EA6218" w:rsidP="00EA6218">
          <w:pPr>
            <w:pStyle w:val="TOC2"/>
            <w:tabs>
              <w:tab w:val="right" w:leader="dot" w:pos="9016"/>
            </w:tabs>
            <w:rPr>
              <w:noProof/>
            </w:rPr>
          </w:pPr>
          <w:hyperlink w:anchor="_Toc216191501" w:history="1">
            <w:r w:rsidRPr="000913C9">
              <w:rPr>
                <w:rStyle w:val="Hyperlink"/>
                <w:noProof/>
              </w:rPr>
              <w:t>4.2 Environmental Sustainability Findings</w:t>
            </w:r>
            <w:r>
              <w:rPr>
                <w:noProof/>
                <w:webHidden/>
              </w:rPr>
              <w:tab/>
            </w:r>
            <w:r>
              <w:rPr>
                <w:noProof/>
                <w:webHidden/>
              </w:rPr>
              <w:fldChar w:fldCharType="begin"/>
            </w:r>
            <w:r>
              <w:rPr>
                <w:noProof/>
                <w:webHidden/>
              </w:rPr>
              <w:instrText xml:space="preserve"> PAGEREF _Toc216191501 \h </w:instrText>
            </w:r>
            <w:r>
              <w:rPr>
                <w:noProof/>
                <w:webHidden/>
              </w:rPr>
            </w:r>
            <w:r>
              <w:rPr>
                <w:noProof/>
                <w:webHidden/>
              </w:rPr>
              <w:fldChar w:fldCharType="separate"/>
            </w:r>
            <w:r>
              <w:rPr>
                <w:noProof/>
                <w:webHidden/>
              </w:rPr>
              <w:t>14</w:t>
            </w:r>
            <w:r>
              <w:rPr>
                <w:noProof/>
                <w:webHidden/>
              </w:rPr>
              <w:fldChar w:fldCharType="end"/>
            </w:r>
          </w:hyperlink>
        </w:p>
        <w:p w14:paraId="24A0ABEC" w14:textId="77777777" w:rsidR="00EA6218" w:rsidRDefault="00EA6218" w:rsidP="00EA6218">
          <w:pPr>
            <w:pStyle w:val="TOC2"/>
            <w:tabs>
              <w:tab w:val="right" w:leader="dot" w:pos="9016"/>
            </w:tabs>
            <w:rPr>
              <w:noProof/>
            </w:rPr>
          </w:pPr>
          <w:hyperlink w:anchor="_Toc216191502" w:history="1">
            <w:r w:rsidRPr="000913C9">
              <w:rPr>
                <w:rStyle w:val="Hyperlink"/>
                <w:noProof/>
              </w:rPr>
              <w:t>4.3 Social Sustainability Findings</w:t>
            </w:r>
            <w:r>
              <w:rPr>
                <w:noProof/>
                <w:webHidden/>
              </w:rPr>
              <w:tab/>
            </w:r>
            <w:r>
              <w:rPr>
                <w:noProof/>
                <w:webHidden/>
              </w:rPr>
              <w:fldChar w:fldCharType="begin"/>
            </w:r>
            <w:r>
              <w:rPr>
                <w:noProof/>
                <w:webHidden/>
              </w:rPr>
              <w:instrText xml:space="preserve"> PAGEREF _Toc216191502 \h </w:instrText>
            </w:r>
            <w:r>
              <w:rPr>
                <w:noProof/>
                <w:webHidden/>
              </w:rPr>
            </w:r>
            <w:r>
              <w:rPr>
                <w:noProof/>
                <w:webHidden/>
              </w:rPr>
              <w:fldChar w:fldCharType="separate"/>
            </w:r>
            <w:r>
              <w:rPr>
                <w:noProof/>
                <w:webHidden/>
              </w:rPr>
              <w:t>15</w:t>
            </w:r>
            <w:r>
              <w:rPr>
                <w:noProof/>
                <w:webHidden/>
              </w:rPr>
              <w:fldChar w:fldCharType="end"/>
            </w:r>
          </w:hyperlink>
        </w:p>
        <w:p w14:paraId="42F03202" w14:textId="77777777" w:rsidR="00EA6218" w:rsidRDefault="00EA6218" w:rsidP="00EA6218">
          <w:pPr>
            <w:pStyle w:val="TOC2"/>
            <w:tabs>
              <w:tab w:val="right" w:leader="dot" w:pos="9016"/>
            </w:tabs>
            <w:rPr>
              <w:noProof/>
            </w:rPr>
          </w:pPr>
          <w:hyperlink w:anchor="_Toc216191503" w:history="1">
            <w:r w:rsidRPr="000913C9">
              <w:rPr>
                <w:rStyle w:val="Hyperlink"/>
                <w:noProof/>
              </w:rPr>
              <w:t>4.4 Economic Sustainability Findings</w:t>
            </w:r>
            <w:r>
              <w:rPr>
                <w:noProof/>
                <w:webHidden/>
              </w:rPr>
              <w:tab/>
            </w:r>
            <w:r>
              <w:rPr>
                <w:noProof/>
                <w:webHidden/>
              </w:rPr>
              <w:fldChar w:fldCharType="begin"/>
            </w:r>
            <w:r>
              <w:rPr>
                <w:noProof/>
                <w:webHidden/>
              </w:rPr>
              <w:instrText xml:space="preserve"> PAGEREF _Toc216191503 \h </w:instrText>
            </w:r>
            <w:r>
              <w:rPr>
                <w:noProof/>
                <w:webHidden/>
              </w:rPr>
            </w:r>
            <w:r>
              <w:rPr>
                <w:noProof/>
                <w:webHidden/>
              </w:rPr>
              <w:fldChar w:fldCharType="separate"/>
            </w:r>
            <w:r>
              <w:rPr>
                <w:noProof/>
                <w:webHidden/>
              </w:rPr>
              <w:t>15</w:t>
            </w:r>
            <w:r>
              <w:rPr>
                <w:noProof/>
                <w:webHidden/>
              </w:rPr>
              <w:fldChar w:fldCharType="end"/>
            </w:r>
          </w:hyperlink>
        </w:p>
        <w:p w14:paraId="13BB5630" w14:textId="77777777" w:rsidR="00EA6218" w:rsidRDefault="00EA6218" w:rsidP="00EA6218">
          <w:pPr>
            <w:pStyle w:val="TOC2"/>
            <w:tabs>
              <w:tab w:val="right" w:leader="dot" w:pos="9016"/>
            </w:tabs>
            <w:rPr>
              <w:noProof/>
            </w:rPr>
          </w:pPr>
          <w:hyperlink w:anchor="_Toc216191504" w:history="1">
            <w:r w:rsidRPr="000913C9">
              <w:rPr>
                <w:rStyle w:val="Hyperlink"/>
                <w:noProof/>
              </w:rPr>
              <w:t>4.5 Integrated Sustainability Analysis</w:t>
            </w:r>
            <w:r>
              <w:rPr>
                <w:noProof/>
                <w:webHidden/>
              </w:rPr>
              <w:tab/>
            </w:r>
            <w:r>
              <w:rPr>
                <w:noProof/>
                <w:webHidden/>
              </w:rPr>
              <w:fldChar w:fldCharType="begin"/>
            </w:r>
            <w:r>
              <w:rPr>
                <w:noProof/>
                <w:webHidden/>
              </w:rPr>
              <w:instrText xml:space="preserve"> PAGEREF _Toc216191504 \h </w:instrText>
            </w:r>
            <w:r>
              <w:rPr>
                <w:noProof/>
                <w:webHidden/>
              </w:rPr>
            </w:r>
            <w:r>
              <w:rPr>
                <w:noProof/>
                <w:webHidden/>
              </w:rPr>
              <w:fldChar w:fldCharType="separate"/>
            </w:r>
            <w:r>
              <w:rPr>
                <w:noProof/>
                <w:webHidden/>
              </w:rPr>
              <w:t>16</w:t>
            </w:r>
            <w:r>
              <w:rPr>
                <w:noProof/>
                <w:webHidden/>
              </w:rPr>
              <w:fldChar w:fldCharType="end"/>
            </w:r>
          </w:hyperlink>
        </w:p>
        <w:p w14:paraId="14E632A7" w14:textId="77777777" w:rsidR="00EA6218" w:rsidRDefault="00EA6218" w:rsidP="00EA6218">
          <w:pPr>
            <w:pStyle w:val="TOC2"/>
            <w:tabs>
              <w:tab w:val="right" w:leader="dot" w:pos="9016"/>
            </w:tabs>
            <w:rPr>
              <w:noProof/>
            </w:rPr>
          </w:pPr>
          <w:hyperlink w:anchor="_Toc216191505" w:history="1">
            <w:r w:rsidRPr="000913C9">
              <w:rPr>
                <w:rStyle w:val="Hyperlink"/>
                <w:noProof/>
              </w:rPr>
              <w:t>4.6 Chapter Summary</w:t>
            </w:r>
            <w:r>
              <w:rPr>
                <w:noProof/>
                <w:webHidden/>
              </w:rPr>
              <w:tab/>
            </w:r>
            <w:r>
              <w:rPr>
                <w:noProof/>
                <w:webHidden/>
              </w:rPr>
              <w:fldChar w:fldCharType="begin"/>
            </w:r>
            <w:r>
              <w:rPr>
                <w:noProof/>
                <w:webHidden/>
              </w:rPr>
              <w:instrText xml:space="preserve"> PAGEREF _Toc216191505 \h </w:instrText>
            </w:r>
            <w:r>
              <w:rPr>
                <w:noProof/>
                <w:webHidden/>
              </w:rPr>
            </w:r>
            <w:r>
              <w:rPr>
                <w:noProof/>
                <w:webHidden/>
              </w:rPr>
              <w:fldChar w:fldCharType="separate"/>
            </w:r>
            <w:r>
              <w:rPr>
                <w:noProof/>
                <w:webHidden/>
              </w:rPr>
              <w:t>16</w:t>
            </w:r>
            <w:r>
              <w:rPr>
                <w:noProof/>
                <w:webHidden/>
              </w:rPr>
              <w:fldChar w:fldCharType="end"/>
            </w:r>
          </w:hyperlink>
        </w:p>
        <w:p w14:paraId="5E31E185" w14:textId="77777777" w:rsidR="00EA6218" w:rsidRDefault="00EA6218" w:rsidP="00EA6218">
          <w:pPr>
            <w:pStyle w:val="TOC1"/>
            <w:tabs>
              <w:tab w:val="right" w:leader="dot" w:pos="9016"/>
            </w:tabs>
            <w:rPr>
              <w:noProof/>
            </w:rPr>
          </w:pPr>
          <w:hyperlink w:anchor="_Toc216191506" w:history="1">
            <w:r w:rsidRPr="000913C9">
              <w:rPr>
                <w:rStyle w:val="Hyperlink"/>
                <w:noProof/>
              </w:rPr>
              <w:t>Chapter 5: Conclusion and Recommendations</w:t>
            </w:r>
            <w:r>
              <w:rPr>
                <w:noProof/>
                <w:webHidden/>
              </w:rPr>
              <w:tab/>
            </w:r>
            <w:r>
              <w:rPr>
                <w:noProof/>
                <w:webHidden/>
              </w:rPr>
              <w:fldChar w:fldCharType="begin"/>
            </w:r>
            <w:r>
              <w:rPr>
                <w:noProof/>
                <w:webHidden/>
              </w:rPr>
              <w:instrText xml:space="preserve"> PAGEREF _Toc216191506 \h </w:instrText>
            </w:r>
            <w:r>
              <w:rPr>
                <w:noProof/>
                <w:webHidden/>
              </w:rPr>
            </w:r>
            <w:r>
              <w:rPr>
                <w:noProof/>
                <w:webHidden/>
              </w:rPr>
              <w:fldChar w:fldCharType="separate"/>
            </w:r>
            <w:r>
              <w:rPr>
                <w:noProof/>
                <w:webHidden/>
              </w:rPr>
              <w:t>16</w:t>
            </w:r>
            <w:r>
              <w:rPr>
                <w:noProof/>
                <w:webHidden/>
              </w:rPr>
              <w:fldChar w:fldCharType="end"/>
            </w:r>
          </w:hyperlink>
        </w:p>
        <w:p w14:paraId="3AA595A4" w14:textId="77777777" w:rsidR="00EA6218" w:rsidRDefault="00EA6218" w:rsidP="00EA6218">
          <w:pPr>
            <w:pStyle w:val="TOC2"/>
            <w:tabs>
              <w:tab w:val="right" w:leader="dot" w:pos="9016"/>
            </w:tabs>
            <w:rPr>
              <w:noProof/>
            </w:rPr>
          </w:pPr>
          <w:hyperlink w:anchor="_Toc216191507" w:history="1">
            <w:r w:rsidRPr="000913C9">
              <w:rPr>
                <w:rStyle w:val="Hyperlink"/>
                <w:noProof/>
              </w:rPr>
              <w:t>5.1 Introduction</w:t>
            </w:r>
            <w:r>
              <w:rPr>
                <w:noProof/>
                <w:webHidden/>
              </w:rPr>
              <w:tab/>
            </w:r>
            <w:r>
              <w:rPr>
                <w:noProof/>
                <w:webHidden/>
              </w:rPr>
              <w:fldChar w:fldCharType="begin"/>
            </w:r>
            <w:r>
              <w:rPr>
                <w:noProof/>
                <w:webHidden/>
              </w:rPr>
              <w:instrText xml:space="preserve"> PAGEREF _Toc216191507 \h </w:instrText>
            </w:r>
            <w:r>
              <w:rPr>
                <w:noProof/>
                <w:webHidden/>
              </w:rPr>
            </w:r>
            <w:r>
              <w:rPr>
                <w:noProof/>
                <w:webHidden/>
              </w:rPr>
              <w:fldChar w:fldCharType="separate"/>
            </w:r>
            <w:r>
              <w:rPr>
                <w:noProof/>
                <w:webHidden/>
              </w:rPr>
              <w:t>16</w:t>
            </w:r>
            <w:r>
              <w:rPr>
                <w:noProof/>
                <w:webHidden/>
              </w:rPr>
              <w:fldChar w:fldCharType="end"/>
            </w:r>
          </w:hyperlink>
        </w:p>
        <w:p w14:paraId="7D6A84BF" w14:textId="77777777" w:rsidR="00EA6218" w:rsidRDefault="00EA6218" w:rsidP="00EA6218">
          <w:pPr>
            <w:pStyle w:val="TOC2"/>
            <w:tabs>
              <w:tab w:val="right" w:leader="dot" w:pos="9016"/>
            </w:tabs>
            <w:rPr>
              <w:noProof/>
            </w:rPr>
          </w:pPr>
          <w:hyperlink w:anchor="_Toc216191508" w:history="1">
            <w:r w:rsidRPr="000913C9">
              <w:rPr>
                <w:rStyle w:val="Hyperlink"/>
                <w:noProof/>
              </w:rPr>
              <w:t>5.2 Summary of Key Findings</w:t>
            </w:r>
            <w:r>
              <w:rPr>
                <w:noProof/>
                <w:webHidden/>
              </w:rPr>
              <w:tab/>
            </w:r>
            <w:r>
              <w:rPr>
                <w:noProof/>
                <w:webHidden/>
              </w:rPr>
              <w:fldChar w:fldCharType="begin"/>
            </w:r>
            <w:r>
              <w:rPr>
                <w:noProof/>
                <w:webHidden/>
              </w:rPr>
              <w:instrText xml:space="preserve"> PAGEREF _Toc216191508 \h </w:instrText>
            </w:r>
            <w:r>
              <w:rPr>
                <w:noProof/>
                <w:webHidden/>
              </w:rPr>
            </w:r>
            <w:r>
              <w:rPr>
                <w:noProof/>
                <w:webHidden/>
              </w:rPr>
              <w:fldChar w:fldCharType="separate"/>
            </w:r>
            <w:r>
              <w:rPr>
                <w:noProof/>
                <w:webHidden/>
              </w:rPr>
              <w:t>17</w:t>
            </w:r>
            <w:r>
              <w:rPr>
                <w:noProof/>
                <w:webHidden/>
              </w:rPr>
              <w:fldChar w:fldCharType="end"/>
            </w:r>
          </w:hyperlink>
        </w:p>
        <w:p w14:paraId="7A73A139" w14:textId="77777777" w:rsidR="00EA6218" w:rsidRDefault="00EA6218" w:rsidP="00EA6218">
          <w:pPr>
            <w:pStyle w:val="TOC2"/>
            <w:tabs>
              <w:tab w:val="right" w:leader="dot" w:pos="9016"/>
            </w:tabs>
            <w:rPr>
              <w:noProof/>
            </w:rPr>
          </w:pPr>
          <w:hyperlink w:anchor="_Toc216191509" w:history="1">
            <w:r w:rsidRPr="000913C9">
              <w:rPr>
                <w:rStyle w:val="Hyperlink"/>
                <w:noProof/>
              </w:rPr>
              <w:t>5.3 Contribution to Knowledge</w:t>
            </w:r>
            <w:r>
              <w:rPr>
                <w:noProof/>
                <w:webHidden/>
              </w:rPr>
              <w:tab/>
            </w:r>
            <w:r>
              <w:rPr>
                <w:noProof/>
                <w:webHidden/>
              </w:rPr>
              <w:fldChar w:fldCharType="begin"/>
            </w:r>
            <w:r>
              <w:rPr>
                <w:noProof/>
                <w:webHidden/>
              </w:rPr>
              <w:instrText xml:space="preserve"> PAGEREF _Toc216191509 \h </w:instrText>
            </w:r>
            <w:r>
              <w:rPr>
                <w:noProof/>
                <w:webHidden/>
              </w:rPr>
            </w:r>
            <w:r>
              <w:rPr>
                <w:noProof/>
                <w:webHidden/>
              </w:rPr>
              <w:fldChar w:fldCharType="separate"/>
            </w:r>
            <w:r>
              <w:rPr>
                <w:noProof/>
                <w:webHidden/>
              </w:rPr>
              <w:t>17</w:t>
            </w:r>
            <w:r>
              <w:rPr>
                <w:noProof/>
                <w:webHidden/>
              </w:rPr>
              <w:fldChar w:fldCharType="end"/>
            </w:r>
          </w:hyperlink>
        </w:p>
        <w:p w14:paraId="40FD0211" w14:textId="77777777" w:rsidR="00EA6218" w:rsidRDefault="00EA6218" w:rsidP="00EA6218">
          <w:pPr>
            <w:pStyle w:val="TOC2"/>
            <w:tabs>
              <w:tab w:val="right" w:leader="dot" w:pos="9016"/>
            </w:tabs>
            <w:rPr>
              <w:noProof/>
            </w:rPr>
          </w:pPr>
          <w:hyperlink w:anchor="_Toc216191510" w:history="1">
            <w:r w:rsidRPr="000913C9">
              <w:rPr>
                <w:rStyle w:val="Hyperlink"/>
                <w:noProof/>
              </w:rPr>
              <w:t>5.4 Recommendations for Ride-Sharing Platforms</w:t>
            </w:r>
            <w:r>
              <w:rPr>
                <w:noProof/>
                <w:webHidden/>
              </w:rPr>
              <w:tab/>
            </w:r>
            <w:r>
              <w:rPr>
                <w:noProof/>
                <w:webHidden/>
              </w:rPr>
              <w:fldChar w:fldCharType="begin"/>
            </w:r>
            <w:r>
              <w:rPr>
                <w:noProof/>
                <w:webHidden/>
              </w:rPr>
              <w:instrText xml:space="preserve"> PAGEREF _Toc216191510 \h </w:instrText>
            </w:r>
            <w:r>
              <w:rPr>
                <w:noProof/>
                <w:webHidden/>
              </w:rPr>
            </w:r>
            <w:r>
              <w:rPr>
                <w:noProof/>
                <w:webHidden/>
              </w:rPr>
              <w:fldChar w:fldCharType="separate"/>
            </w:r>
            <w:r>
              <w:rPr>
                <w:noProof/>
                <w:webHidden/>
              </w:rPr>
              <w:t>17</w:t>
            </w:r>
            <w:r>
              <w:rPr>
                <w:noProof/>
                <w:webHidden/>
              </w:rPr>
              <w:fldChar w:fldCharType="end"/>
            </w:r>
          </w:hyperlink>
        </w:p>
        <w:p w14:paraId="4545117B" w14:textId="77777777" w:rsidR="00EA6218" w:rsidRDefault="00EA6218" w:rsidP="00EA6218">
          <w:pPr>
            <w:pStyle w:val="TOC2"/>
            <w:tabs>
              <w:tab w:val="right" w:leader="dot" w:pos="9016"/>
            </w:tabs>
            <w:rPr>
              <w:noProof/>
            </w:rPr>
          </w:pPr>
          <w:hyperlink w:anchor="_Toc216191511" w:history="1">
            <w:r w:rsidRPr="000913C9">
              <w:rPr>
                <w:rStyle w:val="Hyperlink"/>
                <w:noProof/>
              </w:rPr>
              <w:t>5.5 Recommendations for Policymakers</w:t>
            </w:r>
            <w:r>
              <w:rPr>
                <w:noProof/>
                <w:webHidden/>
              </w:rPr>
              <w:tab/>
            </w:r>
            <w:r>
              <w:rPr>
                <w:noProof/>
                <w:webHidden/>
              </w:rPr>
              <w:fldChar w:fldCharType="begin"/>
            </w:r>
            <w:r>
              <w:rPr>
                <w:noProof/>
                <w:webHidden/>
              </w:rPr>
              <w:instrText xml:space="preserve"> PAGEREF _Toc216191511 \h </w:instrText>
            </w:r>
            <w:r>
              <w:rPr>
                <w:noProof/>
                <w:webHidden/>
              </w:rPr>
            </w:r>
            <w:r>
              <w:rPr>
                <w:noProof/>
                <w:webHidden/>
              </w:rPr>
              <w:fldChar w:fldCharType="separate"/>
            </w:r>
            <w:r>
              <w:rPr>
                <w:noProof/>
                <w:webHidden/>
              </w:rPr>
              <w:t>18</w:t>
            </w:r>
            <w:r>
              <w:rPr>
                <w:noProof/>
                <w:webHidden/>
              </w:rPr>
              <w:fldChar w:fldCharType="end"/>
            </w:r>
          </w:hyperlink>
        </w:p>
        <w:p w14:paraId="05BC6438" w14:textId="77777777" w:rsidR="00EA6218" w:rsidRDefault="00EA6218" w:rsidP="00EA6218">
          <w:pPr>
            <w:pStyle w:val="TOC2"/>
            <w:tabs>
              <w:tab w:val="right" w:leader="dot" w:pos="9016"/>
            </w:tabs>
            <w:rPr>
              <w:noProof/>
            </w:rPr>
          </w:pPr>
          <w:hyperlink w:anchor="_Toc216191512" w:history="1">
            <w:r w:rsidRPr="000913C9">
              <w:rPr>
                <w:rStyle w:val="Hyperlink"/>
                <w:noProof/>
              </w:rPr>
              <w:t>5.6 Recommendations for Future Research</w:t>
            </w:r>
            <w:r>
              <w:rPr>
                <w:noProof/>
                <w:webHidden/>
              </w:rPr>
              <w:tab/>
            </w:r>
            <w:r>
              <w:rPr>
                <w:noProof/>
                <w:webHidden/>
              </w:rPr>
              <w:fldChar w:fldCharType="begin"/>
            </w:r>
            <w:r>
              <w:rPr>
                <w:noProof/>
                <w:webHidden/>
              </w:rPr>
              <w:instrText xml:space="preserve"> PAGEREF _Toc216191512 \h </w:instrText>
            </w:r>
            <w:r>
              <w:rPr>
                <w:noProof/>
                <w:webHidden/>
              </w:rPr>
            </w:r>
            <w:r>
              <w:rPr>
                <w:noProof/>
                <w:webHidden/>
              </w:rPr>
              <w:fldChar w:fldCharType="separate"/>
            </w:r>
            <w:r>
              <w:rPr>
                <w:noProof/>
                <w:webHidden/>
              </w:rPr>
              <w:t>18</w:t>
            </w:r>
            <w:r>
              <w:rPr>
                <w:noProof/>
                <w:webHidden/>
              </w:rPr>
              <w:fldChar w:fldCharType="end"/>
            </w:r>
          </w:hyperlink>
        </w:p>
        <w:p w14:paraId="275D653A" w14:textId="77777777" w:rsidR="00EA6218" w:rsidRDefault="00EA6218" w:rsidP="00EA6218">
          <w:pPr>
            <w:pStyle w:val="TOC2"/>
            <w:tabs>
              <w:tab w:val="right" w:leader="dot" w:pos="9016"/>
            </w:tabs>
            <w:rPr>
              <w:noProof/>
            </w:rPr>
          </w:pPr>
          <w:hyperlink w:anchor="_Toc216191513" w:history="1">
            <w:r w:rsidRPr="000913C9">
              <w:rPr>
                <w:rStyle w:val="Hyperlink"/>
                <w:noProof/>
              </w:rPr>
              <w:t>5.7 Chapter Conclusion</w:t>
            </w:r>
            <w:r>
              <w:rPr>
                <w:noProof/>
                <w:webHidden/>
              </w:rPr>
              <w:tab/>
            </w:r>
            <w:r>
              <w:rPr>
                <w:noProof/>
                <w:webHidden/>
              </w:rPr>
              <w:fldChar w:fldCharType="begin"/>
            </w:r>
            <w:r>
              <w:rPr>
                <w:noProof/>
                <w:webHidden/>
              </w:rPr>
              <w:instrText xml:space="preserve"> PAGEREF _Toc216191513 \h </w:instrText>
            </w:r>
            <w:r>
              <w:rPr>
                <w:noProof/>
                <w:webHidden/>
              </w:rPr>
            </w:r>
            <w:r>
              <w:rPr>
                <w:noProof/>
                <w:webHidden/>
              </w:rPr>
              <w:fldChar w:fldCharType="separate"/>
            </w:r>
            <w:r>
              <w:rPr>
                <w:noProof/>
                <w:webHidden/>
              </w:rPr>
              <w:t>19</w:t>
            </w:r>
            <w:r>
              <w:rPr>
                <w:noProof/>
                <w:webHidden/>
              </w:rPr>
              <w:fldChar w:fldCharType="end"/>
            </w:r>
          </w:hyperlink>
        </w:p>
        <w:p w14:paraId="45013457" w14:textId="77777777" w:rsidR="00EA6218" w:rsidRDefault="00EA6218" w:rsidP="00EA6218">
          <w:pPr>
            <w:pStyle w:val="TOC1"/>
            <w:tabs>
              <w:tab w:val="right" w:leader="dot" w:pos="9016"/>
            </w:tabs>
            <w:rPr>
              <w:noProof/>
            </w:rPr>
          </w:pPr>
          <w:hyperlink w:anchor="_Toc216191514" w:history="1">
            <w:r w:rsidRPr="000913C9">
              <w:rPr>
                <w:rStyle w:val="Hyperlink"/>
                <w:noProof/>
              </w:rPr>
              <w:t>Element 2 :</w:t>
            </w:r>
            <w:r>
              <w:rPr>
                <w:noProof/>
                <w:webHidden/>
              </w:rPr>
              <w:tab/>
            </w:r>
            <w:r>
              <w:rPr>
                <w:noProof/>
                <w:webHidden/>
              </w:rPr>
              <w:fldChar w:fldCharType="begin"/>
            </w:r>
            <w:r>
              <w:rPr>
                <w:noProof/>
                <w:webHidden/>
              </w:rPr>
              <w:instrText xml:space="preserve"> PAGEREF _Toc216191514 \h </w:instrText>
            </w:r>
            <w:r>
              <w:rPr>
                <w:noProof/>
                <w:webHidden/>
              </w:rPr>
            </w:r>
            <w:r>
              <w:rPr>
                <w:noProof/>
                <w:webHidden/>
              </w:rPr>
              <w:fldChar w:fldCharType="separate"/>
            </w:r>
            <w:r>
              <w:rPr>
                <w:noProof/>
                <w:webHidden/>
              </w:rPr>
              <w:t>19</w:t>
            </w:r>
            <w:r>
              <w:rPr>
                <w:noProof/>
                <w:webHidden/>
              </w:rPr>
              <w:fldChar w:fldCharType="end"/>
            </w:r>
          </w:hyperlink>
        </w:p>
        <w:p w14:paraId="5A41D861" w14:textId="77777777" w:rsidR="00EA6218" w:rsidRDefault="00EA6218" w:rsidP="00EA6218">
          <w:pPr>
            <w:pStyle w:val="TOC2"/>
            <w:tabs>
              <w:tab w:val="right" w:leader="dot" w:pos="9016"/>
            </w:tabs>
            <w:rPr>
              <w:noProof/>
            </w:rPr>
          </w:pPr>
          <w:hyperlink w:anchor="_Toc216191515" w:history="1">
            <w:r w:rsidRPr="000913C9">
              <w:rPr>
                <w:rStyle w:val="Hyperlink"/>
                <w:noProof/>
              </w:rPr>
              <w:t>Reflective Essay Using Gibbs’ Reflective Cycle</w:t>
            </w:r>
            <w:r>
              <w:rPr>
                <w:noProof/>
                <w:webHidden/>
              </w:rPr>
              <w:tab/>
            </w:r>
            <w:r>
              <w:rPr>
                <w:noProof/>
                <w:webHidden/>
              </w:rPr>
              <w:fldChar w:fldCharType="begin"/>
            </w:r>
            <w:r>
              <w:rPr>
                <w:noProof/>
                <w:webHidden/>
              </w:rPr>
              <w:instrText xml:space="preserve"> PAGEREF _Toc216191515 \h </w:instrText>
            </w:r>
            <w:r>
              <w:rPr>
                <w:noProof/>
                <w:webHidden/>
              </w:rPr>
            </w:r>
            <w:r>
              <w:rPr>
                <w:noProof/>
                <w:webHidden/>
              </w:rPr>
              <w:fldChar w:fldCharType="separate"/>
            </w:r>
            <w:r>
              <w:rPr>
                <w:noProof/>
                <w:webHidden/>
              </w:rPr>
              <w:t>19</w:t>
            </w:r>
            <w:r>
              <w:rPr>
                <w:noProof/>
                <w:webHidden/>
              </w:rPr>
              <w:fldChar w:fldCharType="end"/>
            </w:r>
          </w:hyperlink>
        </w:p>
        <w:p w14:paraId="2B16D4DC" w14:textId="77777777" w:rsidR="00EA6218" w:rsidRDefault="00EA6218" w:rsidP="00EA6218">
          <w:pPr>
            <w:pStyle w:val="TOC1"/>
            <w:tabs>
              <w:tab w:val="right" w:leader="dot" w:pos="9016"/>
            </w:tabs>
            <w:rPr>
              <w:noProof/>
            </w:rPr>
          </w:pPr>
          <w:hyperlink w:anchor="_Toc216191516" w:history="1">
            <w:r w:rsidRPr="000913C9">
              <w:rPr>
                <w:rStyle w:val="Hyperlink"/>
                <w:noProof/>
              </w:rPr>
              <w:t>Element 3 :</w:t>
            </w:r>
            <w:r>
              <w:rPr>
                <w:noProof/>
                <w:webHidden/>
              </w:rPr>
              <w:tab/>
            </w:r>
            <w:r>
              <w:rPr>
                <w:noProof/>
                <w:webHidden/>
              </w:rPr>
              <w:fldChar w:fldCharType="begin"/>
            </w:r>
            <w:r>
              <w:rPr>
                <w:noProof/>
                <w:webHidden/>
              </w:rPr>
              <w:instrText xml:space="preserve"> PAGEREF _Toc216191516 \h </w:instrText>
            </w:r>
            <w:r>
              <w:rPr>
                <w:noProof/>
                <w:webHidden/>
              </w:rPr>
            </w:r>
            <w:r>
              <w:rPr>
                <w:noProof/>
                <w:webHidden/>
              </w:rPr>
              <w:fldChar w:fldCharType="separate"/>
            </w:r>
            <w:r>
              <w:rPr>
                <w:noProof/>
                <w:webHidden/>
              </w:rPr>
              <w:t>21</w:t>
            </w:r>
            <w:r>
              <w:rPr>
                <w:noProof/>
                <w:webHidden/>
              </w:rPr>
              <w:fldChar w:fldCharType="end"/>
            </w:r>
          </w:hyperlink>
        </w:p>
        <w:p w14:paraId="25F0CAAC" w14:textId="77777777" w:rsidR="00EA6218" w:rsidRDefault="00EA6218" w:rsidP="00EA6218">
          <w:pPr>
            <w:pStyle w:val="TOC2"/>
            <w:tabs>
              <w:tab w:val="right" w:leader="dot" w:pos="9016"/>
            </w:tabs>
            <w:rPr>
              <w:noProof/>
            </w:rPr>
          </w:pPr>
          <w:hyperlink w:anchor="_Toc216191517" w:history="1">
            <w:r w:rsidRPr="000913C9">
              <w:rPr>
                <w:rStyle w:val="Hyperlink"/>
                <w:noProof/>
              </w:rPr>
              <w:t>Methodology poster</w:t>
            </w:r>
            <w:r>
              <w:rPr>
                <w:noProof/>
                <w:webHidden/>
              </w:rPr>
              <w:tab/>
            </w:r>
            <w:r>
              <w:rPr>
                <w:noProof/>
                <w:webHidden/>
              </w:rPr>
              <w:fldChar w:fldCharType="begin"/>
            </w:r>
            <w:r>
              <w:rPr>
                <w:noProof/>
                <w:webHidden/>
              </w:rPr>
              <w:instrText xml:space="preserve"> PAGEREF _Toc216191517 \h </w:instrText>
            </w:r>
            <w:r>
              <w:rPr>
                <w:noProof/>
                <w:webHidden/>
              </w:rPr>
            </w:r>
            <w:r>
              <w:rPr>
                <w:noProof/>
                <w:webHidden/>
              </w:rPr>
              <w:fldChar w:fldCharType="separate"/>
            </w:r>
            <w:r>
              <w:rPr>
                <w:noProof/>
                <w:webHidden/>
              </w:rPr>
              <w:t>21</w:t>
            </w:r>
            <w:r>
              <w:rPr>
                <w:noProof/>
                <w:webHidden/>
              </w:rPr>
              <w:fldChar w:fldCharType="end"/>
            </w:r>
          </w:hyperlink>
        </w:p>
        <w:p w14:paraId="219BFEA7" w14:textId="77777777" w:rsidR="00EA6218" w:rsidRDefault="00EA6218" w:rsidP="00EA6218">
          <w:pPr>
            <w:pStyle w:val="TOC1"/>
            <w:tabs>
              <w:tab w:val="right" w:leader="dot" w:pos="9016"/>
            </w:tabs>
            <w:rPr>
              <w:noProof/>
            </w:rPr>
          </w:pPr>
          <w:hyperlink w:anchor="_Toc216191518" w:history="1">
            <w:r w:rsidRPr="000913C9">
              <w:rPr>
                <w:rStyle w:val="Hyperlink"/>
                <w:noProof/>
              </w:rPr>
              <w:t>References List :</w:t>
            </w:r>
            <w:r>
              <w:rPr>
                <w:noProof/>
                <w:webHidden/>
              </w:rPr>
              <w:tab/>
            </w:r>
            <w:r>
              <w:rPr>
                <w:noProof/>
                <w:webHidden/>
              </w:rPr>
              <w:fldChar w:fldCharType="begin"/>
            </w:r>
            <w:r>
              <w:rPr>
                <w:noProof/>
                <w:webHidden/>
              </w:rPr>
              <w:instrText xml:space="preserve"> PAGEREF _Toc216191518 \h </w:instrText>
            </w:r>
            <w:r>
              <w:rPr>
                <w:noProof/>
                <w:webHidden/>
              </w:rPr>
            </w:r>
            <w:r>
              <w:rPr>
                <w:noProof/>
                <w:webHidden/>
              </w:rPr>
              <w:fldChar w:fldCharType="separate"/>
            </w:r>
            <w:r>
              <w:rPr>
                <w:noProof/>
                <w:webHidden/>
              </w:rPr>
              <w:t>23</w:t>
            </w:r>
            <w:r>
              <w:rPr>
                <w:noProof/>
                <w:webHidden/>
              </w:rPr>
              <w:fldChar w:fldCharType="end"/>
            </w:r>
          </w:hyperlink>
        </w:p>
        <w:p w14:paraId="78852228" w14:textId="77777777" w:rsidR="00EA6218" w:rsidRDefault="00EA6218" w:rsidP="00EA6218">
          <w:r>
            <w:rPr>
              <w:b/>
              <w:bCs/>
              <w:noProof/>
            </w:rPr>
            <w:fldChar w:fldCharType="end"/>
          </w:r>
        </w:p>
      </w:sdtContent>
    </w:sdt>
    <w:p w14:paraId="267C6267" w14:textId="77777777" w:rsidR="00EA6218" w:rsidRDefault="00EA6218" w:rsidP="00EA6218"/>
    <w:p w14:paraId="0CD7C54A" w14:textId="77777777" w:rsidR="00EA6218" w:rsidRDefault="00EA6218" w:rsidP="00EA6218">
      <w:pPr>
        <w:pStyle w:val="Heading1"/>
      </w:pPr>
      <w:bookmarkStart w:id="0" w:name="_Toc216191474"/>
      <w:r w:rsidRPr="003D4B25">
        <w:lastRenderedPageBreak/>
        <w:t>Element</w:t>
      </w:r>
      <w:r>
        <w:t xml:space="preserve"> </w:t>
      </w:r>
      <w:proofErr w:type="gramStart"/>
      <w:r>
        <w:t>1 :</w:t>
      </w:r>
      <w:bookmarkEnd w:id="0"/>
      <w:proofErr w:type="gramEnd"/>
    </w:p>
    <w:p w14:paraId="4CB86061" w14:textId="77777777" w:rsidR="00EA6218" w:rsidRPr="00AF2AE3" w:rsidRDefault="00EA6218" w:rsidP="00EA6218">
      <w:pPr>
        <w:pStyle w:val="Heading1"/>
      </w:pPr>
      <w:bookmarkStart w:id="1" w:name="_Toc216191475"/>
      <w:r w:rsidRPr="00AF2AE3">
        <w:t xml:space="preserve">Sustainability in </w:t>
      </w:r>
      <w:proofErr w:type="gramStart"/>
      <w:r w:rsidRPr="00AF2AE3">
        <w:t>Ride-Sharing</w:t>
      </w:r>
      <w:bookmarkEnd w:id="1"/>
      <w:proofErr w:type="gramEnd"/>
    </w:p>
    <w:p w14:paraId="5856416D" w14:textId="77777777" w:rsidR="00EA6218" w:rsidRDefault="00EA6218" w:rsidP="00EA6218">
      <w:pPr>
        <w:pStyle w:val="Heading1"/>
      </w:pPr>
      <w:bookmarkStart w:id="2" w:name="_Toc216191476"/>
      <w:r w:rsidRPr="00CA6175">
        <w:t>Chapter 1: Introduction</w:t>
      </w:r>
      <w:bookmarkEnd w:id="2"/>
    </w:p>
    <w:p w14:paraId="0018EAC9" w14:textId="77777777" w:rsidR="00EA6218" w:rsidRPr="009939FD" w:rsidRDefault="00EA6218" w:rsidP="00EA6218">
      <w:bookmarkStart w:id="3" w:name="_Toc216191477"/>
      <w:r w:rsidRPr="00CA6175">
        <w:rPr>
          <w:rStyle w:val="Heading2Char"/>
        </w:rPr>
        <w:t>1.1 The Study's Background</w:t>
      </w:r>
      <w:bookmarkEnd w:id="3"/>
      <w:r w:rsidRPr="00CA6175">
        <w:br/>
        <w:t>In the previous ten years, the global mobility environment has changed a lot, moving away from owning a car and towards shared, technology-driven transportation options. Ride-sharing services like Uber, Bolt, and Lyft have changed the way people get about cities by making it easy for them to get into cars whenever they want. This new technology comes at a time when cities throughout the world are trying to be more environmentally friendly by cutting greenhouse gas emissions and making mobility more efficient (Shaheen &amp; Cohen, 2019).</w:t>
      </w:r>
      <w:r w:rsidRPr="00CA6175">
        <w:br/>
        <w:t>In this case, sustainability involves finding a balance between environmental responsibility, social well-being, and economic resiliency. This is known as the "triple bottom line" (Elkington, 1998). In theory, ride-sharing can help these goals by cutting down on the number of cars on the road, making better use of vehicles, and promoting multimodal transport systems. Governments are also putting money into greener transportation by giving money to electric cars (EVs), creating low-emission zones, and starting renewable energy projects (IEA, 2023).</w:t>
      </w:r>
      <w:r w:rsidRPr="00CA6175">
        <w:br/>
        <w:t xml:space="preserve">The sustainability of </w:t>
      </w:r>
      <w:proofErr w:type="gramStart"/>
      <w:r w:rsidRPr="00CA6175">
        <w:t>ride-sharing</w:t>
      </w:r>
      <w:proofErr w:type="gramEnd"/>
      <w:r w:rsidRPr="00CA6175">
        <w:t>, however, is still up for question. Some people say that ride-hailing trips take the place of walking, biking, or taking public transportation, which means more miles are driven overall (Henao &amp; Marshall, 2019). Fleet electrification, driver conduct, and assistance from local policies are also very important for environmental outcomes (Santos, 2018). In addition to emissions, sustainability also means treating workers fairly and making sure the neighbourhood is healthy. To stay in business in a low-carbon future, ride-sharing companies need to figure out how to include environmental and social responsibility in their business plans (Geels, 2020).</w:t>
      </w:r>
      <w:r w:rsidRPr="00CA6175">
        <w:br/>
        <w:t xml:space="preserve">In short, </w:t>
      </w:r>
      <w:proofErr w:type="gramStart"/>
      <w:r w:rsidRPr="00CA6175">
        <w:t>ride-sharing</w:t>
      </w:r>
      <w:proofErr w:type="gramEnd"/>
      <w:r w:rsidRPr="00CA6175">
        <w:t xml:space="preserve"> is a new way to get around that is good for the environment and cities. Its potential to help cities become more sustainable relies on whether it can change from growth based on convenience to sustainability based on purpose.</w:t>
      </w:r>
      <w:r w:rsidRPr="00CA6175">
        <w:br/>
      </w:r>
      <w:r w:rsidRPr="00CA6175">
        <w:rPr>
          <w:rStyle w:val="Heading2Char"/>
        </w:rPr>
        <w:t>1.2 Statement of the Problem</w:t>
      </w:r>
      <w:r w:rsidRPr="00CA6175">
        <w:br/>
      </w:r>
      <w:r w:rsidRPr="009939FD">
        <w:t xml:space="preserve">While ride-sharing businesses market their services as environmentally sustainable substitutes for private car ownership, current research yields variable and perhaps contradicting results. Research has investigated topics including the rise in vehicle miles travelled (Henao &amp; Marshall, 2019), deadheading, congestion impacts (Santos, 2018), and fluctuating driver income (Hall &amp; Krueger, 2018). Current study lacks a holistic review that incorporates environmental, social, and economic sustainability, instead of evaluating each factor in isolation. </w:t>
      </w:r>
      <w:proofErr w:type="gramStart"/>
      <w:r w:rsidRPr="009939FD">
        <w:t>The majority of</w:t>
      </w:r>
      <w:proofErr w:type="gramEnd"/>
      <w:r w:rsidRPr="009939FD">
        <w:t xml:space="preserve"> research predominantly emphasise environmental repercussions, whereas the social and economic ramifications</w:t>
      </w:r>
      <w:r>
        <w:t xml:space="preserve"> </w:t>
      </w:r>
      <w:r w:rsidRPr="009939FD">
        <w:t>such as worker precarity, digital inequality, and long-term company sustainability</w:t>
      </w:r>
      <w:r>
        <w:t xml:space="preserve"> </w:t>
      </w:r>
      <w:r w:rsidRPr="009939FD">
        <w:t>are considerably underexplored.</w:t>
      </w:r>
      <w:r w:rsidRPr="009939FD">
        <w:br/>
        <w:t>This difference is significant because sustainability in shared mobility necessitates more than mere emissions reduction; it demands coherence among the three pillars of the Triple Bottom Line (Elkington, 1998). When aspects are examined in isolation, governments and corporations lack the comprehensive evidence required to formulate effective solutions.</w:t>
      </w:r>
      <w:r w:rsidRPr="009939FD">
        <w:br/>
        <w:t xml:space="preserve">This study investigates the integration of environmental, social, and economic sustainability </w:t>
      </w:r>
      <w:r w:rsidRPr="009939FD">
        <w:lastRenderedPageBreak/>
        <w:t xml:space="preserve">within ride-sharing systems, offering a comprehensive analysis of the difficulties and opportunities that </w:t>
      </w:r>
      <w:proofErr w:type="gramStart"/>
      <w:r w:rsidRPr="009939FD">
        <w:t>other</w:t>
      </w:r>
      <w:proofErr w:type="gramEnd"/>
      <w:r w:rsidRPr="009939FD">
        <w:t xml:space="preserve"> research has only partially addressed.</w:t>
      </w:r>
    </w:p>
    <w:p w14:paraId="56F3E1FB" w14:textId="77777777" w:rsidR="00EA6218" w:rsidRDefault="00EA6218" w:rsidP="00EA6218">
      <w:bookmarkStart w:id="4" w:name="_Toc216191478"/>
      <w:r w:rsidRPr="00CA6175">
        <w:rPr>
          <w:rStyle w:val="Heading2Char"/>
        </w:rPr>
        <w:t>1.3 Goals and Objectives of the Research</w:t>
      </w:r>
      <w:bookmarkEnd w:id="4"/>
      <w:r w:rsidRPr="00CA6175">
        <w:br/>
        <w:t>Aim: To investigate the influence of sustainability principles on the future of ride-sharing and to evaluate the measures that improve its environmental, social, and economic outcomes.</w:t>
      </w:r>
      <w:r w:rsidRPr="00CA6175">
        <w:br/>
        <w:t>Goals:</w:t>
      </w:r>
      <w:r w:rsidRPr="00CA6175">
        <w:br/>
        <w:t>To investigate the sustainability issues presently confronting ride-sharing enterprises.</w:t>
      </w:r>
      <w:r w:rsidRPr="00CA6175">
        <w:br/>
        <w:t>To look at how ride-sharing affects the environment and how fleet electrification fits in.</w:t>
      </w:r>
      <w:r w:rsidRPr="00CA6175">
        <w:br/>
        <w:t>To determine the ways that new technology and government policies can help ride-sharing become more sustainable.</w:t>
      </w:r>
      <w:r w:rsidRPr="00CA6175">
        <w:br/>
        <w:t>To find strategic suggestions for including sustainability in future company models.</w:t>
      </w:r>
      <w:r w:rsidRPr="00CA6175">
        <w:br/>
        <w:t>These goals give a clear way to look into both the theoretical and practical sides of ride-sharing sustainability.</w:t>
      </w:r>
      <w:r w:rsidRPr="00CA6175">
        <w:br/>
      </w:r>
      <w:r w:rsidRPr="00CA6175">
        <w:rPr>
          <w:rStyle w:val="Heading2Char"/>
        </w:rPr>
        <w:t>1.4 Questions for Research</w:t>
      </w:r>
      <w:r w:rsidRPr="00CA6175">
        <w:rPr>
          <w:rStyle w:val="Heading2Char"/>
        </w:rPr>
        <w:br/>
      </w:r>
      <w:r w:rsidRPr="00CA6175">
        <w:t>How does sustainability affect the growth of the ride-sharing industry in the future?</w:t>
      </w:r>
      <w:r w:rsidRPr="00CA6175">
        <w:br/>
        <w:t>What are the most important effects on the environment and society that come from existing ride-sharing practices?</w:t>
      </w:r>
      <w:r w:rsidRPr="00CA6175">
        <w:br/>
        <w:t>Which technical and policy developments work best to make the sector more sustainable?</w:t>
      </w:r>
      <w:r w:rsidRPr="00CA6175">
        <w:br/>
        <w:t>How can ride-sharing firms make their plans and operations more environmentally friendly?</w:t>
      </w:r>
      <w:r w:rsidRPr="00CA6175">
        <w:br/>
        <w:t>These questions help the study process by connecting sustainability theory to how it affects businesses and regulators in the actual world.</w:t>
      </w:r>
      <w:r w:rsidRPr="00CA6175">
        <w:br/>
      </w:r>
      <w:r w:rsidRPr="00CA6175">
        <w:rPr>
          <w:rStyle w:val="Heading2Char"/>
        </w:rPr>
        <w:t>1.5 Reasons and Importance</w:t>
      </w:r>
      <w:r w:rsidRPr="00CA6175">
        <w:br/>
        <w:t>According to UNEP (2023), transportation is responsible for almost a quarter of all CO₂ emissions around the world. This makes making transportation less carbon-intensive a top worldwide concern. Cities have a lot of problems with traffic jams, pollution, and too much reliance on cars. In this situation, ride-sharing can help make transportation more efficient, cut down on time spent with cars parked, and promote long-term planning for cities (Shaheen &amp; Cohen, 2019).</w:t>
      </w:r>
      <w:r w:rsidRPr="00CA6175">
        <w:br/>
        <w:t xml:space="preserve">But sustainability in </w:t>
      </w:r>
      <w:proofErr w:type="gramStart"/>
      <w:r w:rsidRPr="00CA6175">
        <w:t>ride-sharing</w:t>
      </w:r>
      <w:proofErr w:type="gramEnd"/>
      <w:r w:rsidRPr="00CA6175">
        <w:t xml:space="preserve"> goes beyond only environmental considerations. This includes making sure that drivers are safe, protecting their privacy, and making transportation available to everyone. Because the sector is digital, it is also a good place to test new ideas like self-driving cars, dynamic routing, and electric fleet management (Geels, 2020). If led by concepts of sustainability, these changes could change the way people get around.</w:t>
      </w:r>
      <w:r w:rsidRPr="00CA6175">
        <w:br/>
      </w:r>
      <w:r w:rsidRPr="00CA6175">
        <w:br/>
        <w:t>The importance of this study is that it gives a complete picture of sustainability in the ride-sharing industry. It adds to scholarly discourse by connecting sustainability theory with digital business models. It also gives politicians, investors, and companies that want to balance making money with being responsible in the long run useful information (IEA, 2023). The research seeks to facilitate a sustainable transformation of ride-sharing that is in accordance with the United Nations’ Sustainable Development Goals (SDGs) by pinpointing hurdles and opportunities.</w:t>
      </w:r>
      <w:r w:rsidRPr="00CA6175">
        <w:br/>
      </w:r>
      <w:r w:rsidRPr="00CA6175">
        <w:br/>
      </w:r>
      <w:r w:rsidRPr="00CA6175">
        <w:rPr>
          <w:rStyle w:val="Heading2Char"/>
        </w:rPr>
        <w:t>1.6 The Dissertation's Structure</w:t>
      </w:r>
      <w:r w:rsidRPr="00CA6175">
        <w:br/>
        <w:t>1 talks about the study's background, problem, and goals.</w:t>
      </w:r>
      <w:r w:rsidRPr="00CA6175">
        <w:br/>
        <w:t xml:space="preserve">2 gives a critical evaluation of the literature on sustainability frameworks, changes in mobility, </w:t>
      </w:r>
      <w:r w:rsidRPr="00CA6175">
        <w:lastRenderedPageBreak/>
        <w:t>and the effects of ride-sharing.</w:t>
      </w:r>
      <w:r w:rsidRPr="00CA6175">
        <w:br/>
        <w:t>3 talks about the research design, techniques, and ethical approach.</w:t>
      </w:r>
      <w:r w:rsidRPr="00CA6175">
        <w:br/>
        <w:t>Chapter 4 looks at and explains the data that was gathered.</w:t>
      </w:r>
      <w:r w:rsidRPr="00CA6175">
        <w:br/>
        <w:t>Chapter 5 ends with findings, recommendations, and ideas for future research.</w:t>
      </w:r>
      <w:r w:rsidRPr="00CA6175">
        <w:br/>
        <w:t>This structure makes sure that the ideas build on each other in a reasonable way.</w:t>
      </w:r>
      <w:r w:rsidRPr="00CA6175">
        <w:br/>
      </w:r>
      <w:r w:rsidRPr="00CA6175">
        <w:rPr>
          <w:rStyle w:val="Heading2Char"/>
        </w:rPr>
        <w:t>Summary of the Chapter</w:t>
      </w:r>
      <w:r w:rsidRPr="00CA6175">
        <w:br/>
      </w:r>
      <w:r w:rsidRPr="00CA6175">
        <w:br/>
        <w:t>In this first chapter, we spoke about what sustainability means in the context of ride-sharing and how it might be hard to balance its environmental benefits with the practicalities of running a business. It defined the study topic, goal, and objectives, framing sustainability as a challenge and an opportunity for the ride-sharing sector. The next chapter will build on this conversation by critically looking at what other researchers have said about sustainable mobility, digital platforms, and future transport systems.</w:t>
      </w:r>
    </w:p>
    <w:p w14:paraId="7DAC5C57" w14:textId="77777777" w:rsidR="001F2A6F" w:rsidRDefault="00EA6218" w:rsidP="001F2A6F">
      <w:pPr>
        <w:pStyle w:val="Heading1"/>
      </w:pPr>
      <w:bookmarkStart w:id="5" w:name="_Toc216191479"/>
      <w:r w:rsidRPr="005F6D12">
        <w:t>Chapter 2: Literature Review</w:t>
      </w:r>
      <w:bookmarkStart w:id="6" w:name="_Toc216191480"/>
      <w:bookmarkEnd w:id="5"/>
    </w:p>
    <w:p w14:paraId="2E6BA98C" w14:textId="009560B9" w:rsidR="00EA6218" w:rsidRDefault="00EA6218" w:rsidP="001F2A6F">
      <w:pPr>
        <w:pStyle w:val="Heading1"/>
      </w:pPr>
      <w:r w:rsidRPr="00A318FF">
        <w:t>2.1 Introduction</w:t>
      </w:r>
      <w:bookmarkEnd w:id="6"/>
    </w:p>
    <w:p w14:paraId="7354270A" w14:textId="77777777" w:rsidR="00EA6218" w:rsidRDefault="00EA6218" w:rsidP="00EA6218">
      <w:r w:rsidRPr="006D64D5">
        <w:t>This chapter aims to critically assess the current academic and policy literature concerning sustainability in the ride-sharing industry. Although prior research offers significant insights into environmental efficiency and technological innovation, it frequently lacks a thorough examination of social and economic factors. This chapter mitigates such restriction by synthesising various theoretical viewpoints and juxtaposing divergent arguments among researchers.</w:t>
      </w:r>
      <w:r w:rsidRPr="006D64D5">
        <w:br/>
        <w:t>The discourse commences with an elucidation of sustainability within the realm of transport, examining paradigms such as the Triple Bottom Line (TBL) and the Circular Economy. These models are crucial for comprehending the interconnections of environmental, social, and economic factors within shared mobility networks. The analysis subsequently examines three fundamental dimensions of sustainability:</w:t>
      </w:r>
      <w:r w:rsidRPr="006D64D5">
        <w:br/>
        <w:t>Environmental effects, including emissions, fleet electrification, and vehicle utilisation efficiency.</w:t>
      </w:r>
      <w:r w:rsidRPr="006D64D5">
        <w:br/>
        <w:t>Social and economic ramifications, encompassing labour abuses, income disparity, and the sustainability of corporate models.</w:t>
      </w:r>
      <w:r w:rsidRPr="006D64D5">
        <w:br/>
        <w:t>Technological and policy considerations, including artificial intelligence (AI), automation, and laws for sustainable transportation.</w:t>
      </w:r>
      <w:r w:rsidRPr="006D64D5">
        <w:br/>
        <w:t xml:space="preserve">This chapter not only summarises prior studies but also contrasts various findings to highlight areas of consensus and divergence. Some academics contend that </w:t>
      </w:r>
      <w:proofErr w:type="gramStart"/>
      <w:r w:rsidRPr="006D64D5">
        <w:t>ride-sharing</w:t>
      </w:r>
      <w:proofErr w:type="gramEnd"/>
      <w:r w:rsidRPr="006D64D5">
        <w:t xml:space="preserve"> facilitates emission reduction, however others emphasise "rebound effects" that elevate total travel demand. Debates </w:t>
      </w:r>
      <w:proofErr w:type="gramStart"/>
      <w:r w:rsidRPr="006D64D5">
        <w:t>continue on</w:t>
      </w:r>
      <w:proofErr w:type="gramEnd"/>
      <w:r w:rsidRPr="006D64D5">
        <w:t xml:space="preserve"> whether flexible work in ride-sharing fosters empowerment or leads to exploitation.</w:t>
      </w:r>
      <w:r w:rsidRPr="006D64D5">
        <w:br/>
        <w:t>The chapter finishes by highlighting significant gaps in the literature, including the scarcity of research on emerging economies and the inadequate empirical evidence about the integration of sustainability concepts into ride-sharing business strategies. The identified deficiencies establish the basis for the current dissertation's research objectives, which concentrate on examining how ride-sharing organisations might integrate environmental, social, and economic sustainability into their operations to attain long-term resilience.</w:t>
      </w:r>
    </w:p>
    <w:p w14:paraId="7E6A99E6" w14:textId="77777777" w:rsidR="00EA6218" w:rsidRDefault="00EA6218" w:rsidP="00EA6218">
      <w:pPr>
        <w:pStyle w:val="Heading2"/>
      </w:pPr>
      <w:bookmarkStart w:id="7" w:name="_Toc216191481"/>
      <w:r w:rsidRPr="00A318FF">
        <w:lastRenderedPageBreak/>
        <w:t>2.2 The Concept of Sustainability in Transport</w:t>
      </w:r>
      <w:bookmarkEnd w:id="7"/>
    </w:p>
    <w:p w14:paraId="5A9F02B7" w14:textId="77777777" w:rsidR="00EA6218" w:rsidRDefault="00EA6218" w:rsidP="00EA6218">
      <w:r w:rsidRPr="006D64D5">
        <w:t>Sustainability in transportation has emerged as a critical topic in academic and policy discourse because of its direct connection to environmental conservation, social welfare, and economic stability. Bannister (2018) characterises transport sustainability as a multifaceted strategy that seeks to reduce environmental harm while guaranteeing accessibility, affordability, and equity within mobility systems. Sustainability in ride-sharing encompasses not only the reduction of emissions but also the enhancement of equitable mobility access, the promotion of fair labour practices, and the assurance that transportation networks can withstand economic and environmental fluctuations throughout time.</w:t>
      </w:r>
      <w:r w:rsidRPr="006D64D5">
        <w:br/>
        <w:t>The OECD (2023) indicates that the transport industry accounts for roughly 25% of worldwide carbon dioxide emissions, underscoring the pressing necessity for the advancement of sustainable mobility solutions. This has amplified the worldwide impetus for cleaner, more efficient alternatives, including electric vehicles, public transportation integration, and shared mobility platforms. Nonetheless, although shared mobility platforms such as Uber, Bolt, and Lyft are frequently characterised as sustainable breakthroughs, their genuine impact on long-term sustainability is still contested.</w:t>
      </w:r>
      <w:r w:rsidRPr="006D64D5">
        <w:br/>
        <w:t xml:space="preserve">The Triple Bottom Line (TBL) methodology introduced by Elkington (1998) provides a holistic approach to evaluate the sustainability of </w:t>
      </w:r>
      <w:proofErr w:type="gramStart"/>
      <w:r w:rsidRPr="006D64D5">
        <w:t>ride-sharing</w:t>
      </w:r>
      <w:proofErr w:type="gramEnd"/>
      <w:r w:rsidRPr="006D64D5">
        <w:t xml:space="preserve"> across three interrelated dimensions: environmental, social, and economic. Numerous academics contend that organisations can only be deemed sustainable when they equilibrate revenue with ethical accountability and environmental care (</w:t>
      </w:r>
      <w:proofErr w:type="spellStart"/>
      <w:r w:rsidRPr="006D64D5">
        <w:t>Gössling</w:t>
      </w:r>
      <w:proofErr w:type="spellEnd"/>
      <w:r w:rsidRPr="006D64D5">
        <w:t xml:space="preserve">, 2020). </w:t>
      </w:r>
      <w:proofErr w:type="spellStart"/>
      <w:r w:rsidRPr="006D64D5">
        <w:t>Gössling</w:t>
      </w:r>
      <w:proofErr w:type="spellEnd"/>
      <w:r w:rsidRPr="006D64D5">
        <w:t xml:space="preserve"> underscores the need of business ethics and justice for sustainability, whereas Geels (2020) contends that technological and institutional innovation constitutes the fundamental basis for systemic transformation. This disparity in viewpoint exemplifies the conflict between values-oriented and innovation-centric views of sustainability.</w:t>
      </w:r>
      <w:r w:rsidRPr="006D64D5">
        <w:br/>
        <w:t xml:space="preserve">Santos (2018) asserts that shared mobility systems cannot attain sustainability without conducive public policies and proactive collaboration among governments, technology providers, and citizens. This differs from the perspective of Shaheen and Cohen (2019), who emphasise the market-driven efficiency of shared mobility as a driver of environmental transformation. Santos emphasises structural reform and regulation, while Shaheen and Cohen regard technology and consumer behaviour as the principal facilitators of sustainable transportation. The confluence of these divergent perspectives underscores the intricacy of operationalising sustainability; it is not a singular quantifiable </w:t>
      </w:r>
      <w:proofErr w:type="gramStart"/>
      <w:r w:rsidRPr="006D64D5">
        <w:t>objective</w:t>
      </w:r>
      <w:proofErr w:type="gramEnd"/>
      <w:r w:rsidRPr="006D64D5">
        <w:t xml:space="preserve"> but a fluid process influenced by conflicting objectives.</w:t>
      </w:r>
      <w:r w:rsidRPr="006D64D5">
        <w:br/>
        <w:t>Moreover, sustainability in transport entails guaranteeing that mobility is both equal and accessible. Bannister (2018) emphasises that sustainable transport cannot be completely realised without addressing social inequalities, including accessibility disparities for low-income or rural communities. This argument corresponds with the "inclusive sustainability" viewpoint, which contends that environmental advancements are inadequate if social welfare and economic stability are disregarded.</w:t>
      </w:r>
      <w:r w:rsidRPr="006D64D5">
        <w:br/>
        <w:t xml:space="preserve">In conclusion, the notion of sustainability in transportation is multifaceted and contextually reliant. The TBL paradigm offers a theoretical basis, although real sustainability in </w:t>
      </w:r>
      <w:proofErr w:type="gramStart"/>
      <w:r w:rsidRPr="006D64D5">
        <w:t>ride-sharing</w:t>
      </w:r>
      <w:proofErr w:type="gramEnd"/>
      <w:r w:rsidRPr="006D64D5">
        <w:t xml:space="preserve"> relies on the equilibrium of environmental objectives, technical advancements, and social equity within changing regulatory structures. These conflicting perspectives underscore the necessity of examining sustainability as a cohesive, rather than a discrete, goal. The subsequent sections will expand upon this theoretical framework to analyse the impact of ride-sharing platforms on environmental, social, and economic outcomes in practical scenarios.</w:t>
      </w:r>
    </w:p>
    <w:p w14:paraId="2138118E" w14:textId="77777777" w:rsidR="00EA6218" w:rsidRDefault="00EA6218" w:rsidP="00EA6218">
      <w:pPr>
        <w:pStyle w:val="Heading2"/>
      </w:pPr>
      <w:bookmarkStart w:id="8" w:name="_Toc216191482"/>
      <w:r w:rsidRPr="00A318FF">
        <w:lastRenderedPageBreak/>
        <w:t xml:space="preserve">2.3 Environmental Implications of </w:t>
      </w:r>
      <w:proofErr w:type="gramStart"/>
      <w:r w:rsidRPr="00A318FF">
        <w:t>Ride-Sharing</w:t>
      </w:r>
      <w:bookmarkEnd w:id="8"/>
      <w:proofErr w:type="gramEnd"/>
    </w:p>
    <w:p w14:paraId="7F063DB6" w14:textId="77777777" w:rsidR="00EA6218" w:rsidRDefault="00EA6218" w:rsidP="00EA6218">
      <w:r w:rsidRPr="006D64D5">
        <w:t xml:space="preserve">The environmental facet of sustainability is frequently the most examined element of </w:t>
      </w:r>
      <w:proofErr w:type="gramStart"/>
      <w:r w:rsidRPr="006D64D5">
        <w:t>ride-sharing</w:t>
      </w:r>
      <w:proofErr w:type="gramEnd"/>
      <w:r w:rsidRPr="006D64D5">
        <w:t xml:space="preserve">, as it pertains directly to worldwide decarbonisation objectives and metropolitan air quality. A primary contention in current study is that </w:t>
      </w:r>
      <w:proofErr w:type="gramStart"/>
      <w:r w:rsidRPr="006D64D5">
        <w:t>ride-sharing</w:t>
      </w:r>
      <w:proofErr w:type="gramEnd"/>
      <w:r w:rsidRPr="006D64D5">
        <w:t xml:space="preserve"> can diminish private car ownership and parking demand, thereby reducing overall greenhouse gas emissions (Su et al., 2021). By amalgamating numerous journeys into a reduced number of vehicles, these services seem to enhance efficiency within urban transport networks. Nonetheless, the data is inconclusive, and other studies contest the presumption that ride-sharing is inherently advantageous for the environment.</w:t>
      </w:r>
      <w:r w:rsidRPr="006D64D5">
        <w:br/>
        <w:t xml:space="preserve">Barbour et al. (2020) discovered that </w:t>
      </w:r>
      <w:proofErr w:type="gramStart"/>
      <w:r w:rsidRPr="006D64D5">
        <w:t>ride-sharing</w:t>
      </w:r>
      <w:proofErr w:type="gramEnd"/>
      <w:r w:rsidRPr="006D64D5">
        <w:t xml:space="preserve"> often serves as a substitute for walking, cycling, or public transport instead of supplanting private vehicle journeys. This behavioural change leads to an overall rise in vehicle-</w:t>
      </w:r>
      <w:proofErr w:type="spellStart"/>
      <w:r w:rsidRPr="006D64D5">
        <w:t>kilometers</w:t>
      </w:r>
      <w:proofErr w:type="spellEnd"/>
      <w:r w:rsidRPr="006D64D5">
        <w:t xml:space="preserve"> travelled (VKT) and, subsequently, increased energy consumption. Henao and Marshall (2019) similarly identified deadhead mileage</w:t>
      </w:r>
      <w:r>
        <w:t xml:space="preserve"> </w:t>
      </w:r>
      <w:r w:rsidRPr="006D64D5">
        <w:t>distance travelled without passengers</w:t>
      </w:r>
      <w:r>
        <w:t xml:space="preserve"> </w:t>
      </w:r>
      <w:r w:rsidRPr="006D64D5">
        <w:t xml:space="preserve">as a significant cause to excessive emissions. These findings starkly contradict the optimistic forecasts of Su et al. (2021), who contend that under optimal circumstances, shared trips can effectively diminish traffic congestion and emissions. The distinction essentially resides in methodological emphasis: Su et al. construct idealised adoption scenarios, whereas Henao and Marshall utilise empirical observational data that expose inefficiencies in daily operations. This study illustrates that environmental effects are significantly influenced by user conduct, fleet management techniques, and legislative frameworks, rather than by the notion of </w:t>
      </w:r>
      <w:proofErr w:type="gramStart"/>
      <w:r w:rsidRPr="006D64D5">
        <w:t>ride-sharing</w:t>
      </w:r>
      <w:proofErr w:type="gramEnd"/>
      <w:r w:rsidRPr="006D64D5">
        <w:t xml:space="preserve"> itself.</w:t>
      </w:r>
      <w:r w:rsidRPr="006D64D5">
        <w:br/>
        <w:t xml:space="preserve">Fleet electrification is often regarded as the most efficient approach to enhancing the environmental performance of </w:t>
      </w:r>
      <w:proofErr w:type="gramStart"/>
      <w:r w:rsidRPr="006D64D5">
        <w:t>ride-sharing</w:t>
      </w:r>
      <w:proofErr w:type="gramEnd"/>
      <w:r w:rsidRPr="006D64D5">
        <w:t xml:space="preserve">. </w:t>
      </w:r>
      <w:proofErr w:type="spellStart"/>
      <w:r w:rsidRPr="006D64D5">
        <w:t>Kukutschka</w:t>
      </w:r>
      <w:proofErr w:type="spellEnd"/>
      <w:r w:rsidRPr="006D64D5">
        <w:t xml:space="preserve"> (2021) and the IEA (2023) emphasise that transitioning to electric vehicles (EVs) might markedly diminish lifecycle emissions and alleviate local air pollution, particularly in densely populated urban areas. However, this transformation is fraught with challenges. The sustainability advantages of electric vehicles are contingent upon the sources of electricity utilised for charging, the accessibility of infrastructure, and the ecological costs associated with battery production and disposal. Santos (2018) asserts that electrification can attain genuine environmental sustainability solely if it is underpinned by renewable energy grids and efficient end-of-life recycling systems.</w:t>
      </w:r>
      <w:r w:rsidRPr="006D64D5">
        <w:br/>
        <w:t>A significant concern is the rebound effect, when enhanced vehicle efficiency or convenience incites increased demand, so negating environmental benefits. For example, reduced rates and increased service availability can result in a higher frequency of ride-hailing trips, a trend also noted in major metropolitan regions examined by Henao and Marshall (2019). This result demonstrates that technological advancements alone cannot ensure sustainability; behavioural modification and legislative action are equally vital.</w:t>
      </w:r>
      <w:r w:rsidRPr="006D64D5">
        <w:br/>
        <w:t xml:space="preserve">Conversely, certain researchers embrace a more systemic viewpoint. Geels (2020) contends that advancements in environmental sustainability within </w:t>
      </w:r>
      <w:proofErr w:type="gramStart"/>
      <w:r w:rsidRPr="006D64D5">
        <w:t>ride-sharing</w:t>
      </w:r>
      <w:proofErr w:type="gramEnd"/>
      <w:r w:rsidRPr="006D64D5">
        <w:t xml:space="preserve"> should be considered within the context of a comprehensive sustainability transition encompassing urban planning, energy policy, and cultural adaption. This perspective asserts that standalone initiatives, such as electrification or route optimisation, cannot produce enduring effects unless they are incorporated into a cohesive mobility ecosystem that includes both public and private entities.</w:t>
      </w:r>
      <w:r w:rsidRPr="006D64D5">
        <w:br/>
        <w:t xml:space="preserve">The literature indicates that </w:t>
      </w:r>
      <w:proofErr w:type="gramStart"/>
      <w:r w:rsidRPr="006D64D5">
        <w:t>ride-sharing</w:t>
      </w:r>
      <w:proofErr w:type="gramEnd"/>
      <w:r w:rsidRPr="006D64D5">
        <w:t xml:space="preserve"> may alleviate environmental stresses, although this potential is contingent and context-dependent. The success hinges on three primary factors:</w:t>
      </w:r>
    </w:p>
    <w:p w14:paraId="2D7A7A1C" w14:textId="77777777" w:rsidR="00EA6218" w:rsidRDefault="00EA6218" w:rsidP="00EA6218">
      <w:r w:rsidRPr="006D64D5">
        <w:t xml:space="preserve"> (1) the extent of fleet electrification</w:t>
      </w:r>
    </w:p>
    <w:p w14:paraId="4EAB5BEA" w14:textId="77777777" w:rsidR="00EA6218" w:rsidRDefault="00EA6218" w:rsidP="00EA6218">
      <w:r w:rsidRPr="006D64D5">
        <w:t xml:space="preserve"> (2) the coherence of energy and transport policy</w:t>
      </w:r>
    </w:p>
    <w:p w14:paraId="1EF1EE63" w14:textId="77777777" w:rsidR="00EA6218" w:rsidRPr="006D64D5" w:rsidRDefault="00EA6218" w:rsidP="00EA6218">
      <w:r w:rsidRPr="006D64D5">
        <w:lastRenderedPageBreak/>
        <w:t xml:space="preserve"> (3) shifts in user behaviour towards shared, multimodal mobility. Failing to tackle these interrelated obstacles, </w:t>
      </w:r>
      <w:proofErr w:type="gramStart"/>
      <w:r w:rsidRPr="006D64D5">
        <w:t>ride-sharing</w:t>
      </w:r>
      <w:proofErr w:type="gramEnd"/>
      <w:r w:rsidRPr="006D64D5">
        <w:t xml:space="preserve"> may exacerbate rather than mitigate urban environmental issues.</w:t>
      </w:r>
    </w:p>
    <w:p w14:paraId="4252FF4A" w14:textId="77777777" w:rsidR="00EA6218" w:rsidRPr="00A318FF" w:rsidRDefault="00EA6218" w:rsidP="00EA6218">
      <w:pPr>
        <w:pStyle w:val="Heading2"/>
      </w:pPr>
      <w:bookmarkStart w:id="9" w:name="_Toc216191483"/>
      <w:r w:rsidRPr="00A318FF">
        <w:t>2.4 Social and Economic Sustainability</w:t>
      </w:r>
      <w:bookmarkEnd w:id="9"/>
    </w:p>
    <w:p w14:paraId="0518A3FC" w14:textId="77777777" w:rsidR="00EA6218" w:rsidRDefault="00EA6218" w:rsidP="00EA6218">
      <w:r w:rsidRPr="00084F51">
        <w:t xml:space="preserve">Passenger safety, digital inclusion, and workers' rights are all important parts of social sustainability in </w:t>
      </w:r>
      <w:proofErr w:type="gramStart"/>
      <w:r w:rsidRPr="00084F51">
        <w:t>ride-sharing</w:t>
      </w:r>
      <w:proofErr w:type="gramEnd"/>
      <w:r w:rsidRPr="00084F51">
        <w:t>. Many ride-sharing drivers work as independent contractors, which means they don't have social rights or a steady income (Rosenblat, 2018). This flexible employment model poses moral questions about justice and job security, which could hurt the industry's long-term social sustainability.</w:t>
      </w:r>
      <w:r w:rsidRPr="00084F51">
        <w:br/>
        <w:t>It is just as hard to make the economy work in a way that lasts. Ride-sharing companies make a lot of money, but they aren't always profitable because of strong competition and regulatory pressure (Murillo, Buckland &amp; Val, 2017). To find a sustainable balance, businesses need to come up with cost-effective business models that also take social responsibility and environmental compliance into account.</w:t>
      </w:r>
    </w:p>
    <w:p w14:paraId="1D57B5D1" w14:textId="77777777" w:rsidR="00EA6218" w:rsidRDefault="00EA6218" w:rsidP="00EA6218">
      <w:r w:rsidRPr="009939FD">
        <w:t xml:space="preserve">Social sustainability in </w:t>
      </w:r>
      <w:proofErr w:type="gramStart"/>
      <w:r w:rsidRPr="009939FD">
        <w:t>ride-sharing</w:t>
      </w:r>
      <w:proofErr w:type="gramEnd"/>
      <w:r w:rsidRPr="009939FD">
        <w:t xml:space="preserve"> pertains to concerns including labour rights, employment stability, passenger safety, and digital inclusion. Research indicates that several drivers function as independent contractors, resulting in their exclusion from social protections, stable earnings, and collective bargaining rights (Rosenblat, 2018). While several researchers contend that flexible employment arrangements provide autonomy and economic prospects, this flexibility frequently entails financial instability and pressures from algorithmic management (Murillo, Buckland &amp; Val, 2017). These problems evoke ethical considerations regarding the long-term social sustainability of the ride-sharing business model.</w:t>
      </w:r>
      <w:r w:rsidRPr="009939FD">
        <w:br/>
        <w:t>Economic sustainability is also a subject of contention. Despite the rapid expansion of ride-sharing companies, many persist in incurring financial losses attributable to aggressive pricing strategies, competitive market dynamics, and increasing regulatory requirements (</w:t>
      </w:r>
      <w:proofErr w:type="spellStart"/>
      <w:r w:rsidRPr="009939FD">
        <w:t>Gössling</w:t>
      </w:r>
      <w:proofErr w:type="spellEnd"/>
      <w:r w:rsidRPr="009939FD">
        <w:t>, 2020). This prompts enquiries on the sustainability of their existing business strategies in the absence of significant investor support. Conversely, advocates contend that technology advancement, operational efficiency, and market growth could ultimately result in profitability.</w:t>
      </w:r>
      <w:r w:rsidRPr="009939FD">
        <w:br/>
        <w:t xml:space="preserve">Collectively, these social and economic factors indicate that sustainability in </w:t>
      </w:r>
      <w:proofErr w:type="gramStart"/>
      <w:r w:rsidRPr="009939FD">
        <w:t>ride-sharing</w:t>
      </w:r>
      <w:proofErr w:type="gramEnd"/>
      <w:r w:rsidRPr="009939FD">
        <w:t xml:space="preserve"> transcends mere environmental efficiency. To attain genuine sustainability, the sector must harmonise labour equity, economic robustness, regulatory adherence, and technological advancement.</w:t>
      </w:r>
    </w:p>
    <w:p w14:paraId="48E6E067" w14:textId="77777777" w:rsidR="00EA6218" w:rsidRDefault="00EA6218" w:rsidP="00EA6218">
      <w:pPr>
        <w:pStyle w:val="Heading2"/>
      </w:pPr>
      <w:bookmarkStart w:id="10" w:name="_Toc216191484"/>
      <w:r w:rsidRPr="00A318FF">
        <w:t>2.5 Technological Innovation and Policy Integration</w:t>
      </w:r>
      <w:bookmarkEnd w:id="10"/>
    </w:p>
    <w:p w14:paraId="5C3BA236" w14:textId="77777777" w:rsidR="00EA6218" w:rsidRPr="00084F51" w:rsidRDefault="00EA6218" w:rsidP="00EA6218">
      <w:r w:rsidRPr="00084F51">
        <w:t xml:space="preserve">Technological innovation is very important for making ride-sharing more sustainable. Artificial intelligence, data analytics, and automation make routes more efficient, cut down on downtime, and help with predicted demand modelling (Beiker &amp; Ding, 2020). Self-driving electric cars could change </w:t>
      </w:r>
      <w:proofErr w:type="gramStart"/>
      <w:r w:rsidRPr="00084F51">
        <w:t>ride-sharing</w:t>
      </w:r>
      <w:proofErr w:type="gramEnd"/>
      <w:r w:rsidRPr="00084F51">
        <w:t xml:space="preserve"> even more by cutting costs and pollution. But for widespread use to happen, there needs to be strong ethical guidelines, good cybersecurity, and public support.</w:t>
      </w:r>
      <w:r w:rsidRPr="00084F51">
        <w:br/>
        <w:t xml:space="preserve">Public policy also </w:t>
      </w:r>
      <w:proofErr w:type="gramStart"/>
      <w:r w:rsidRPr="00084F51">
        <w:t>has an effect on</w:t>
      </w:r>
      <w:proofErr w:type="gramEnd"/>
      <w:r w:rsidRPr="00084F51">
        <w:t xml:space="preserve"> the direction of sustainable mobility. Incentives for people to buy electric vehicles, carbon pricing, and integrated urban planning are all ways that governments may promote sustainability (Edenhofer et al., 2021). Policies that promote multimodal integration, such as connecting ride-sharing services with public transit, are essential for lowering overall emissions and traffic jams. This kind of cooperation leads to a </w:t>
      </w:r>
      <w:r w:rsidRPr="00084F51">
        <w:lastRenderedPageBreak/>
        <w:t>systemic approach in which technology and policy work together to create long-term sustainability.</w:t>
      </w:r>
    </w:p>
    <w:p w14:paraId="76CAE6CD" w14:textId="77777777" w:rsidR="00EA6218" w:rsidRDefault="00EA6218" w:rsidP="00EA6218">
      <w:pPr>
        <w:pStyle w:val="Heading2"/>
      </w:pPr>
      <w:bookmarkStart w:id="11" w:name="_Toc216191485"/>
      <w:r w:rsidRPr="00A318FF">
        <w:t>2.6 Literature Gaps and Conceptual Insights2.6 Literature Gaps and Conceptual Insights</w:t>
      </w:r>
      <w:bookmarkEnd w:id="11"/>
    </w:p>
    <w:p w14:paraId="610549F8" w14:textId="77777777" w:rsidR="00EA6218" w:rsidRDefault="00EA6218" w:rsidP="00EA6218">
      <w:r w:rsidRPr="00084F51">
        <w:t xml:space="preserve">Even while there is </w:t>
      </w:r>
      <w:proofErr w:type="gramStart"/>
      <w:r w:rsidRPr="00084F51">
        <w:t>more and more</w:t>
      </w:r>
      <w:proofErr w:type="gramEnd"/>
      <w:r w:rsidRPr="00084F51">
        <w:t xml:space="preserve"> research on </w:t>
      </w:r>
      <w:proofErr w:type="gramStart"/>
      <w:r w:rsidRPr="00084F51">
        <w:t>ride-sharing</w:t>
      </w:r>
      <w:proofErr w:type="gramEnd"/>
      <w:r w:rsidRPr="00084F51">
        <w:t xml:space="preserve"> and sustainability, most of it only looks at the environmental effects and not the social and economic ones (</w:t>
      </w:r>
      <w:proofErr w:type="spellStart"/>
      <w:r w:rsidRPr="00084F51">
        <w:t>Gössling</w:t>
      </w:r>
      <w:proofErr w:type="spellEnd"/>
      <w:r w:rsidRPr="00084F51">
        <w:t xml:space="preserve">, 2020). Additionally, </w:t>
      </w:r>
      <w:proofErr w:type="gramStart"/>
      <w:r w:rsidRPr="00084F51">
        <w:t>the majority of</w:t>
      </w:r>
      <w:proofErr w:type="gramEnd"/>
      <w:r w:rsidRPr="00084F51">
        <w:t xml:space="preserve"> research assessments focus on developed economies, resulting in deficiencies in comprehending the dynamics of sustainability within emerging markets. Another issue is how to put sustainability strategies into company models in a practical way. Current research frequently emphasises theoretical advantages while lacking empirical evidence regarding implementation difficulties.</w:t>
      </w:r>
      <w:r w:rsidRPr="00084F51">
        <w:br/>
        <w:t>This dissertation examines how ride-sharing companies may integrate sustainability into all three pillars</w:t>
      </w:r>
      <w:r>
        <w:t xml:space="preserve"> </w:t>
      </w:r>
      <w:r w:rsidRPr="00084F51">
        <w:t>environmental, social, and economic</w:t>
      </w:r>
      <w:r>
        <w:t xml:space="preserve"> </w:t>
      </w:r>
      <w:r w:rsidRPr="00084F51">
        <w:t>while remaining competitive in a dynamic mobility ecosystem.</w:t>
      </w:r>
    </w:p>
    <w:p w14:paraId="22F3A6E8" w14:textId="77777777" w:rsidR="00EA6218" w:rsidRDefault="00EA6218" w:rsidP="00EA6218">
      <w:pPr>
        <w:pStyle w:val="Heading2"/>
      </w:pPr>
      <w:bookmarkStart w:id="12" w:name="_Toc216191486"/>
      <w:r w:rsidRPr="00A318FF">
        <w:t>2.7 Chapter Summary</w:t>
      </w:r>
      <w:bookmarkEnd w:id="12"/>
    </w:p>
    <w:p w14:paraId="7856D6C3" w14:textId="77777777" w:rsidR="00EA6218" w:rsidRDefault="00EA6218" w:rsidP="00EA6218">
      <w:r w:rsidRPr="006D64D5">
        <w:t>This chapter has delivered a thorough and critical assessment of the current literature concerning sustainability in the ride-sharing industry. The theoretical underpinning of sustainability was established through the Triple Bottom Line (TBL) paradigm (Elkington, 1998), which encompasses the environmental, social, and economic aspects of sustainable development. The assessment indicated that, while the framework retains its significance, there persists a controversy concerning its implementation inside digital mobility companies like Uber, Bolt, and Lyft.</w:t>
      </w:r>
      <w:r w:rsidRPr="006D64D5">
        <w:br/>
        <w:t xml:space="preserve">The discourse on sustainability in transport (Section 2.2) unveiled divergent viewpoints. Some authors (Shaheen &amp; Cohen, 2019; Geels, 2020) underscore the pivotal role of technology and innovation in facilitating sustainable transitions, while others (Bannister, 2018; </w:t>
      </w:r>
      <w:proofErr w:type="spellStart"/>
      <w:r w:rsidRPr="006D64D5">
        <w:t>Gössling</w:t>
      </w:r>
      <w:proofErr w:type="spellEnd"/>
      <w:r w:rsidRPr="006D64D5">
        <w:t>, 2020) accentuate the ethical and social obligations of businesses and governments in promoting equity and long-term sustainability. This difference demonstrates that sustainability is not solely a technology endeavour but a systemic task necessitating coordination among institutions, rules, and cultural standards.</w:t>
      </w:r>
      <w:r w:rsidRPr="006D64D5">
        <w:br/>
        <w:t xml:space="preserve">The examination of environmental ramifications (Section 2.3) revealed similarly polarised perspectives. Research by Su et al. (2021) and </w:t>
      </w:r>
      <w:proofErr w:type="spellStart"/>
      <w:r w:rsidRPr="006D64D5">
        <w:t>Kukutschka</w:t>
      </w:r>
      <w:proofErr w:type="spellEnd"/>
      <w:r w:rsidRPr="006D64D5">
        <w:t xml:space="preserve"> (2021) posits that effective management of </w:t>
      </w:r>
      <w:proofErr w:type="gramStart"/>
      <w:r w:rsidRPr="006D64D5">
        <w:t>ride-sharing</w:t>
      </w:r>
      <w:proofErr w:type="gramEnd"/>
      <w:r w:rsidRPr="006D64D5">
        <w:t xml:space="preserve"> can diminish emissions and reliance on automobiles, while Henao &amp; Marshall (2019) and Barbour et al. (2020) discovered that rebound effects and "deadhead" trips frequently undermine these benefits. The evidence reveals that environmental results are significantly influenced by behavioural patterns, energy sources, and policy integration, rather than solely by the ride-sharing concept.</w:t>
      </w:r>
      <w:r w:rsidRPr="006D64D5">
        <w:br/>
        <w:t>Social and economic sustainability (Section 2.4) has been a subject of persistent conflict. Researchers like Rosenblat (2018) and Murillo et al. (2017) express ethical apprehensions over worker rights and income volatility in gig employment, whilst Hall &amp; Krueger (2018) emphasise the flexibility and prospects offered by the platform economy. The literature depicts a tenuous equilibrium between expansion and long-term profitability, with intense rivalry and regulatory ambiguity jeopardising resilience.</w:t>
      </w:r>
      <w:r w:rsidRPr="006D64D5">
        <w:br/>
        <w:t xml:space="preserve">Ultimately, the segments addressing technological innovation and policy integration (Section 2.5) revealed that sustained advancement in </w:t>
      </w:r>
      <w:proofErr w:type="gramStart"/>
      <w:r w:rsidRPr="006D64D5">
        <w:t>ride-sharing</w:t>
      </w:r>
      <w:proofErr w:type="gramEnd"/>
      <w:r w:rsidRPr="006D64D5">
        <w:t xml:space="preserve"> relies on the alignment of innovation with governance. While AI, data analytics, and electrification can improve efficiency (Beiker &amp; </w:t>
      </w:r>
      <w:r w:rsidRPr="006D64D5">
        <w:lastRenderedPageBreak/>
        <w:t>Ding, 2020), inadequate regulation and ethical oversight may exacerbate market concentration and social injustice (</w:t>
      </w:r>
      <w:proofErr w:type="spellStart"/>
      <w:r w:rsidRPr="006D64D5">
        <w:t>Gössling</w:t>
      </w:r>
      <w:proofErr w:type="spellEnd"/>
      <w:r w:rsidRPr="006D64D5">
        <w:t>, 2020; Edenhofer et al., 2021).</w:t>
      </w:r>
      <w:r w:rsidRPr="006D64D5">
        <w:br/>
        <w:t xml:space="preserve">These conversations together identified numerous significant gaps in the literature. </w:t>
      </w:r>
      <w:proofErr w:type="gramStart"/>
      <w:r w:rsidRPr="006D64D5">
        <w:t>The majority of</w:t>
      </w:r>
      <w:proofErr w:type="gramEnd"/>
      <w:r w:rsidRPr="006D64D5">
        <w:t xml:space="preserve"> current research primarily emphasises environmental effects, neglecting the analysis of social justice and economic sustainability. Empirical information about the integration of sustainability concepts into daily operations by corporations is few, with research predominantly focussing on developed economies and neglecting emerging countries, where distinct infrastructural and cultural variables are relevant.</w:t>
      </w:r>
      <w:r w:rsidRPr="006D64D5">
        <w:br/>
        <w:t>This chapter delineates a clear explanation for the current dissertation by outlining these inadequacies. The research will rectify these deficiencies by:</w:t>
      </w:r>
      <w:r w:rsidRPr="006D64D5">
        <w:br/>
        <w:t>Incorporating the three dimensions of sustainability</w:t>
      </w:r>
      <w:r>
        <w:t xml:space="preserve"> </w:t>
      </w:r>
      <w:r w:rsidRPr="006D64D5">
        <w:t>environmental, social, and economic</w:t>
      </w:r>
      <w:r>
        <w:t xml:space="preserve"> </w:t>
      </w:r>
      <w:r w:rsidRPr="006D64D5">
        <w:t>into a unified analytical framework;</w:t>
      </w:r>
      <w:r w:rsidRPr="006D64D5">
        <w:br/>
        <w:t>Investigating the methods by which ride-sharing firms implement sustainability through strategic initiatives, technological advancements, and policy coherence; and</w:t>
      </w:r>
      <w:r w:rsidRPr="006D64D5">
        <w:br/>
        <w:t>Enhancing scholarly and practical comprehension of the ride-sharing industry's potential evolution towards purpose-driven, low</w:t>
      </w:r>
      <w:r>
        <w:t xml:space="preserve"> </w:t>
      </w:r>
      <w:r w:rsidRPr="006D64D5">
        <w:t>carbon, and socially responsible development.</w:t>
      </w:r>
      <w:r w:rsidRPr="006D64D5">
        <w:br/>
        <w:t>The dissertation seeks to enhance both theoretical and practical discussions on sustainable urban mobility, connecting technology innovation with social responsibility. This chapter will delineate the research strategy and methods utilised to empirically examine these concerns, ensuring that the study's conclusions are anchored in rigorous, evidence-based analysis.</w:t>
      </w:r>
    </w:p>
    <w:p w14:paraId="35E124F9" w14:textId="77777777" w:rsidR="001F2A6F" w:rsidRDefault="001F2A6F" w:rsidP="001F2A6F">
      <w:pPr>
        <w:pStyle w:val="Heading2"/>
      </w:pPr>
      <w:r w:rsidRPr="001F2A6F">
        <w:t>2.8 Extended Conceptual Discussion</w:t>
      </w:r>
      <w:r>
        <w:t xml:space="preserve"> </w:t>
      </w:r>
      <w:bookmarkStart w:id="13" w:name="_Toc216191487"/>
    </w:p>
    <w:p w14:paraId="3A8BCA6D" w14:textId="487164F8" w:rsidR="001F2A6F" w:rsidRDefault="001F2A6F" w:rsidP="001F2A6F">
      <w:r>
        <w:t xml:space="preserve">Existing research on the sustainability of </w:t>
      </w:r>
      <w:proofErr w:type="gramStart"/>
      <w:r>
        <w:t>ride-sharing</w:t>
      </w:r>
      <w:proofErr w:type="gramEnd"/>
      <w:r>
        <w:t xml:space="preserve"> is helpful, but many of the talks are still scattered across environmental, social, and economic areas. This splitting up makes it harder to see how real-world sustainability problems affect each other. To fully understand how complicated </w:t>
      </w:r>
      <w:proofErr w:type="gramStart"/>
      <w:r>
        <w:t>ride-sharing</w:t>
      </w:r>
      <w:proofErr w:type="gramEnd"/>
      <w:r>
        <w:t xml:space="preserve"> is as a sociotechnical system rather than just a technological creation, we need to think about it in a more integrated way.</w:t>
      </w:r>
    </w:p>
    <w:p w14:paraId="2D1C35C6" w14:textId="413B5131" w:rsidR="001F2A6F" w:rsidRDefault="001F2A6F" w:rsidP="001F2A6F">
      <w:r>
        <w:t>Mobility, digital technology, labour markets, and city government are all affected by ride-sharing services. So, problems with sustainability can't be solved by themselves. For instance, changes to the environment like electrification may make it more expensive for drivers to do their jobs, which in turn impacts the long-term health of the economy and the fairness of society. In the same way, trying to cut costs and be as efficient as possible may put stress on workers, which hurts long-term social goals while helping short-term economic goals. The way these things interact shows that trade-offs, not easy solutions, determine the results of sustainability.</w:t>
      </w:r>
    </w:p>
    <w:p w14:paraId="4AFC8A9C" w14:textId="77777777" w:rsidR="001F2A6F" w:rsidRDefault="001F2A6F" w:rsidP="001F2A6F">
      <w:r>
        <w:t xml:space="preserve">Sustainability can be seen as a dynamic balance instead of a set goal when you use an integrated conceptual approach. As market conditions, rules, and user standards change, ride-sharing platforms </w:t>
      </w:r>
      <w:proofErr w:type="gramStart"/>
      <w:r>
        <w:t>have to</w:t>
      </w:r>
      <w:proofErr w:type="gramEnd"/>
      <w:r>
        <w:t xml:space="preserve"> keep balancing the need to be efficient, fair, and environmentally friendly. Instead of depending on fixed sustainability policies, this point of view shows how important it is to use strategies that can adapt to changing circumstances.</w:t>
      </w:r>
    </w:p>
    <w:p w14:paraId="4BD909F8" w14:textId="7E317904" w:rsidR="001F2A6F" w:rsidRPr="001F2A6F" w:rsidRDefault="001F2A6F" w:rsidP="001F2A6F">
      <w:r>
        <w:t xml:space="preserve">By talking about ideas in more depth in this way, the dissertation strengthens its theoretical base and makes the case that for </w:t>
      </w:r>
      <w:proofErr w:type="gramStart"/>
      <w:r>
        <w:t>ride-sharing</w:t>
      </w:r>
      <w:proofErr w:type="gramEnd"/>
      <w:r>
        <w:t xml:space="preserve"> to be successful, people from different fields need to work together. This unified view backs up the need for a complete analysis, which directly affects the choices made in the following chapters about methods and analysis.</w:t>
      </w:r>
    </w:p>
    <w:p w14:paraId="3679F7CB" w14:textId="555E5BC3" w:rsidR="00EA6218" w:rsidRDefault="00EA6218" w:rsidP="001F2A6F">
      <w:pPr>
        <w:pStyle w:val="Heading2"/>
      </w:pPr>
      <w:r w:rsidRPr="009939FD">
        <w:lastRenderedPageBreak/>
        <w:t>Chapter 3: Research Methodology</w:t>
      </w:r>
      <w:bookmarkEnd w:id="13"/>
    </w:p>
    <w:p w14:paraId="0023F174" w14:textId="77777777" w:rsidR="00EA6218" w:rsidRDefault="00EA6218" w:rsidP="00EA6218">
      <w:pPr>
        <w:pStyle w:val="Heading2"/>
      </w:pPr>
      <w:bookmarkStart w:id="14" w:name="_Toc216191488"/>
      <w:r w:rsidRPr="009939FD">
        <w:t>3.1 Introduction</w:t>
      </w:r>
      <w:bookmarkEnd w:id="14"/>
    </w:p>
    <w:p w14:paraId="7DF2A649" w14:textId="77777777" w:rsidR="00EA6218" w:rsidRPr="009939FD" w:rsidRDefault="00EA6218" w:rsidP="00EA6218">
      <w:r w:rsidRPr="009939FD">
        <w:t xml:space="preserve">This chapter delineates and rationalises the research methodology employed to investigate the impact of sustainability principles on the evolution of </w:t>
      </w:r>
      <w:proofErr w:type="gramStart"/>
      <w:r w:rsidRPr="009939FD">
        <w:t>ride-sharing</w:t>
      </w:r>
      <w:proofErr w:type="gramEnd"/>
      <w:r w:rsidRPr="009939FD">
        <w:t xml:space="preserve"> and the integration of environmental, social, and economic factors into prospective business models. This chapter elucidates the philosophical attitude, research design, data collection methodology, sampling strategy, analytical methodologies, and ethical issues employed in this study, addressing the deficiencies found in the literature review. The analytical approach is driven by the necessity for a comprehensive knowledge of sustainability, as current research mostly emphasises environmental factors while neglecting social and economic dimensions (</w:t>
      </w:r>
      <w:proofErr w:type="spellStart"/>
      <w:r w:rsidRPr="009939FD">
        <w:t>Gössling</w:t>
      </w:r>
      <w:proofErr w:type="spellEnd"/>
      <w:r w:rsidRPr="009939FD">
        <w:t>, 2020). By solving this deficiency, the technique guarantees that all aspects of the Triple Bottom Line are analysed in a balanced and thorough manner.</w:t>
      </w:r>
      <w:r w:rsidRPr="00443113">
        <w:rPr>
          <w:rFonts w:ascii="Times New Roman" w:eastAsia="Times New Roman" w:hAnsi="Times New Roman" w:cs="Times New Roman"/>
          <w:kern w:val="0"/>
          <w:sz w:val="24"/>
          <w:szCs w:val="24"/>
          <w:lang w:eastAsia="en-GB"/>
          <w14:ligatures w14:val="none"/>
        </w:rPr>
        <w:t xml:space="preserve"> </w:t>
      </w:r>
      <w:r w:rsidRPr="00443113">
        <w:t xml:space="preserve">This study necessitates a methodological framework that may investigate sustainability as a multifaceted notion rather than only a singular technical issue. The technique aims not only to delineate the data collection process but also to substantiate the appropriateness of specific approaches for analysing environmental, social, and economic phenomena in </w:t>
      </w:r>
      <w:proofErr w:type="gramStart"/>
      <w:r w:rsidRPr="00443113">
        <w:t>ride-sharing</w:t>
      </w:r>
      <w:proofErr w:type="gramEnd"/>
      <w:r w:rsidRPr="00443113">
        <w:t>. By broadening the scope of assessment and integrating insights from persons actively involved in the industry, the technique fosters a sophisticated and thorough comprehension of sustainability concerns. This methodology guarantees that the study aligns with the objectives of finding deficiencies, evaluating experiences, and suggesting viable methods for sustainable growth.</w:t>
      </w:r>
    </w:p>
    <w:p w14:paraId="60E232BC" w14:textId="77777777" w:rsidR="00EA6218" w:rsidRDefault="00EA6218" w:rsidP="00EA6218">
      <w:pPr>
        <w:pStyle w:val="Heading2"/>
      </w:pPr>
      <w:bookmarkStart w:id="15" w:name="_Toc216191489"/>
      <w:r w:rsidRPr="009939FD">
        <w:t>3.2 Research Philosophy</w:t>
      </w:r>
      <w:bookmarkEnd w:id="15"/>
    </w:p>
    <w:p w14:paraId="60C133E1" w14:textId="77777777" w:rsidR="00EA6218" w:rsidRPr="009939FD" w:rsidRDefault="00EA6218" w:rsidP="00EA6218">
      <w:r w:rsidRPr="009939FD">
        <w:t>Research philosophy denotes the collection of convictions that direct the process of knowledge creation (Saunders, Lewis &amp; Thornhill, 2019). This study employs an interpretivist philosophy to examine the multifaceted aspects of sustainability, as it is appropriate for investigating intricate social, environmental, and economic processes that quantitative methods alone cannot adequately address. Interpretivism posits that reality is socially created, with individuals interpreting sustainability concerns variably based on their positions, experiences, and institutional contexts (Bryman, 2016).</w:t>
      </w:r>
      <w:r w:rsidRPr="009939FD">
        <w:br/>
        <w:t xml:space="preserve">In the realm of </w:t>
      </w:r>
      <w:proofErr w:type="gramStart"/>
      <w:r w:rsidRPr="009939FD">
        <w:t>ride-sharing</w:t>
      </w:r>
      <w:proofErr w:type="gramEnd"/>
      <w:r w:rsidRPr="009939FD">
        <w:t>, opinions of sustainability differ among drivers, platform operators, policymakers, and riders. Consequently, an interpretivist perspective facilitates a comprehensive examination of how various stakeholders perceive environmental, social, and economic sustainability, and how these interpretations influence their behaviours and decisions. This philosophical decision corresponds with the study's objective to produce nuanced insights rather than universal principles.</w:t>
      </w:r>
      <w:r w:rsidRPr="00443113">
        <w:rPr>
          <w:rFonts w:ascii="Times New Roman" w:eastAsia="Times New Roman" w:hAnsi="Times New Roman" w:cs="Times New Roman"/>
          <w:kern w:val="0"/>
          <w:sz w:val="24"/>
          <w:szCs w:val="24"/>
          <w:lang w:eastAsia="en-GB"/>
          <w14:ligatures w14:val="none"/>
        </w:rPr>
        <w:t xml:space="preserve"> </w:t>
      </w:r>
      <w:r w:rsidRPr="00443113">
        <w:t>Sustainability encompasses attitudes, practices, and socially created meanings; thus, the philosophical foundation of this study acknowledges that many stakeholders ascribe differing importance to environmental responsibility, working conditions, and economic viability. This indicates that the research must account for individual interpretations of these notions instead than supposing a singular objective reality. A philosophical perspective that recognises subjectivity enables the examination of how sustainability is influenced by individual experiences, policy contexts, and organisational frameworks. This perspective facilitates a comprehensive examination of the intricacies within the ride-sharing ecosystem.</w:t>
      </w:r>
    </w:p>
    <w:p w14:paraId="6EF039EB" w14:textId="77777777" w:rsidR="00EA6218" w:rsidRDefault="00EA6218" w:rsidP="00EA6218">
      <w:pPr>
        <w:pStyle w:val="Heading2"/>
      </w:pPr>
      <w:bookmarkStart w:id="16" w:name="_Toc216191490"/>
      <w:r w:rsidRPr="009939FD">
        <w:lastRenderedPageBreak/>
        <w:t>3.3 Research Approach</w:t>
      </w:r>
      <w:bookmarkEnd w:id="16"/>
    </w:p>
    <w:p w14:paraId="10EADDE4" w14:textId="77777777" w:rsidR="00EA6218" w:rsidRDefault="00EA6218" w:rsidP="00EA6218">
      <w:r w:rsidRPr="009939FD">
        <w:t xml:space="preserve">There are two primary research methodologies: deductive (evaluating established theory) and inductive (developing theory from empirical facts). This study employs an inductive methodology, given that the integration of sustainability in </w:t>
      </w:r>
      <w:proofErr w:type="gramStart"/>
      <w:r w:rsidRPr="009939FD">
        <w:t>ride-sharing</w:t>
      </w:r>
      <w:proofErr w:type="gramEnd"/>
      <w:r w:rsidRPr="009939FD">
        <w:t xml:space="preserve"> remains a relatively unexamined domain with disparate results. Induction facilitates the emergence of patterns from empirical data and fosters the creation of novel conceptual insights, especially for the integration of the Triple Bottom Line into platform-based business models (Thomas, 2021).</w:t>
      </w:r>
      <w:r w:rsidRPr="009939FD">
        <w:br/>
        <w:t>The study utilises established theories, including the Triple Bottom Line and sustainability transitions, with the objective of extending these theories through empirical findings rather than testing them. This corresponds with the recommendations of Creswell &amp; Creswell (2018), who assert that phenomena in the expanding digital economy necessitate adaptable, exploratory methodologies.</w:t>
      </w:r>
      <w:r w:rsidRPr="00443113">
        <w:rPr>
          <w:rFonts w:ascii="Times New Roman" w:eastAsia="Times New Roman" w:hAnsi="Times New Roman" w:cs="Times New Roman"/>
          <w:kern w:val="0"/>
          <w:sz w:val="24"/>
          <w:szCs w:val="24"/>
          <w:lang w:eastAsia="en-GB"/>
          <w14:ligatures w14:val="none"/>
        </w:rPr>
        <w:t xml:space="preserve"> </w:t>
      </w:r>
      <w:r w:rsidRPr="00443113">
        <w:t xml:space="preserve">The research methodology is structured to facilitate the emergence of hypotheses and insights from the data, rather than imposing preconceived preconceptions. The dynamic nature of sustainability in </w:t>
      </w:r>
      <w:proofErr w:type="gramStart"/>
      <w:r w:rsidRPr="00443113">
        <w:t>ride-sharing</w:t>
      </w:r>
      <w:proofErr w:type="gramEnd"/>
      <w:r w:rsidRPr="00443113">
        <w:t xml:space="preserve"> necessitates an exploratory approach to uncover patterns, themes, and tensions that may elude rigorous hypothesis testing. This method additionally facilitates the creation of novel insights that connect the environmental, social, and economic dimensions of sustainability. Consequently, it enhances the study's capacity to rectify the deficiencies noted in preceding chapters.</w:t>
      </w:r>
    </w:p>
    <w:p w14:paraId="1D4F2E80" w14:textId="77777777" w:rsidR="00EA6218" w:rsidRDefault="00EA6218" w:rsidP="00EA6218">
      <w:pPr>
        <w:pStyle w:val="Heading2"/>
      </w:pPr>
      <w:bookmarkStart w:id="17" w:name="_Toc216191491"/>
      <w:r w:rsidRPr="009939FD">
        <w:t>3.4 Research Design</w:t>
      </w:r>
      <w:bookmarkEnd w:id="17"/>
    </w:p>
    <w:p w14:paraId="01B7A099" w14:textId="77777777" w:rsidR="00EA6218" w:rsidRDefault="00EA6218" w:rsidP="00EA6218">
      <w:r w:rsidRPr="009939FD">
        <w:t xml:space="preserve">This study employs a qualitative research design to facilitate a comprehensive exploration of sustainability, allowing for an in-depth comprehension of intricate concerns </w:t>
      </w:r>
      <w:r>
        <w:t>.</w:t>
      </w:r>
      <w:r w:rsidRPr="009939FD">
        <w:t>Qualitative research is suitable for examining the interplay of environmental, social, and economic issues within ride-sharing platforms, as well as the influence of organisational and regulatory frameworks on sustainability results.</w:t>
      </w:r>
      <w:r w:rsidRPr="009939FD">
        <w:br/>
        <w:t xml:space="preserve">The research design is cross-sectional, gathering data at a single time point. This aligns with the study's objective of elucidating contemporary viewpoints on sustainability challenges, technology advancements, and regulatory pressures impacting </w:t>
      </w:r>
      <w:proofErr w:type="gramStart"/>
      <w:r w:rsidRPr="009939FD">
        <w:t>ride-sharing</w:t>
      </w:r>
      <w:proofErr w:type="gramEnd"/>
      <w:r w:rsidRPr="009939FD">
        <w:t xml:space="preserve"> (OECD, 2023). While longitudinal methods may disclose temporal changes, they are impractical within the constraints of this dissertation.</w:t>
      </w:r>
      <w:r w:rsidRPr="00443113">
        <w:rPr>
          <w:rFonts w:ascii="Times New Roman" w:eastAsia="Times New Roman" w:hAnsi="Times New Roman" w:cs="Times New Roman"/>
          <w:kern w:val="0"/>
          <w:sz w:val="24"/>
          <w:szCs w:val="24"/>
          <w:lang w:eastAsia="en-GB"/>
          <w14:ligatures w14:val="none"/>
        </w:rPr>
        <w:t xml:space="preserve"> </w:t>
      </w:r>
      <w:r w:rsidRPr="00443113">
        <w:t xml:space="preserve">A qualitative design is especially appropriate for research aimed at comprehending processes, behaviours, and societal issues. In the realm of </w:t>
      </w:r>
      <w:proofErr w:type="gramStart"/>
      <w:r w:rsidRPr="00443113">
        <w:t>ride-sharing</w:t>
      </w:r>
      <w:proofErr w:type="gramEnd"/>
      <w:r w:rsidRPr="00443113">
        <w:t>, sustainability is shaped by lived experiences, including the everyday working circumstances of drivers, passenger expectations, and the regulatory pressures encountered by municipalities. Such experiences cannot be precisely represented solely by numerical metrics. The study design facilitates the in-depth and detailed expression of difficult subjects by emphasising story, perception, and meaning.</w:t>
      </w:r>
    </w:p>
    <w:p w14:paraId="7C98B49E" w14:textId="77777777" w:rsidR="00EA6218" w:rsidRPr="009939FD" w:rsidRDefault="00EA6218" w:rsidP="00EA6218">
      <w:pPr>
        <w:pStyle w:val="Heading2"/>
      </w:pPr>
      <w:bookmarkStart w:id="18" w:name="_Toc216191492"/>
      <w:r w:rsidRPr="009939FD">
        <w:t>3.5 Data Collection Method</w:t>
      </w:r>
      <w:bookmarkEnd w:id="18"/>
    </w:p>
    <w:p w14:paraId="09560398" w14:textId="77777777" w:rsidR="00EA6218" w:rsidRPr="009939FD" w:rsidRDefault="00EA6218" w:rsidP="00EA6218">
      <w:r w:rsidRPr="009939FD">
        <w:t>The study used semi-structured interviews as the principal approach for data gathering to fulfil the research objectives. Semi-structured interviews provide a balance between uniformity and adaptability, enabling the researcher to investigate developing topics while ensuring that essential sustainability features are addressed (Kallio et al., 2016).</w:t>
      </w:r>
      <w:r w:rsidRPr="009939FD">
        <w:br/>
        <w:t>Participants consist of drivers, platform users, and those knowledgeable about transport policy or sustainability matters. The interview questions concentrate on:</w:t>
      </w:r>
      <w:r w:rsidRPr="009939FD">
        <w:br/>
      </w:r>
      <w:r>
        <w:t>P</w:t>
      </w:r>
      <w:r w:rsidRPr="009939FD">
        <w:t>erceptions of ecological consequences</w:t>
      </w:r>
      <w:r w:rsidRPr="009939FD">
        <w:br/>
      </w:r>
      <w:r>
        <w:t>P</w:t>
      </w:r>
      <w:r w:rsidRPr="009939FD">
        <w:t>erspectives on labour conditions and economic viability</w:t>
      </w:r>
      <w:r w:rsidRPr="009939FD">
        <w:br/>
      </w:r>
      <w:r>
        <w:lastRenderedPageBreak/>
        <w:t>T</w:t>
      </w:r>
      <w:r w:rsidRPr="009939FD">
        <w:t>he function of technology in promoting sustainability</w:t>
      </w:r>
      <w:r w:rsidRPr="009939FD">
        <w:br/>
      </w:r>
      <w:r>
        <w:t>A</w:t>
      </w:r>
      <w:r w:rsidRPr="009939FD">
        <w:t>nticipations for forthcoming governance and sector advancement.</w:t>
      </w:r>
      <w:r w:rsidRPr="009939FD">
        <w:br/>
        <w:t>Semi-structured interviews are especially beneficial in this scenario as they uncover personal experiences and subtle interpretations that quantitative surveys may neglect.</w:t>
      </w:r>
      <w:r w:rsidRPr="00443113">
        <w:rPr>
          <w:rFonts w:ascii="Times New Roman" w:eastAsia="Times New Roman" w:hAnsi="Times New Roman" w:cs="Times New Roman"/>
          <w:kern w:val="0"/>
          <w:sz w:val="24"/>
          <w:szCs w:val="24"/>
          <w:lang w:eastAsia="en-GB"/>
          <w14:ligatures w14:val="none"/>
        </w:rPr>
        <w:t xml:space="preserve"> </w:t>
      </w:r>
      <w:r w:rsidRPr="00443113">
        <w:t>Semi-structured interviews were chosen as they enable participants to articulate their perspectives on sustainability in a manner that aligns with their experiences. This technique promotes open dialogue rather than confining participants to predetermined choices, facilitating the emergence of unforeseen yet significant topics. Participants may articulate their perspectives on emissions, income stability, safety, policy expectations, and platform conduct in their own terms. The adaptable framework guarantees uniformity in interviews while allowing for further in-depth exploration when participants disclose important insights.</w:t>
      </w:r>
    </w:p>
    <w:p w14:paraId="43D4A1BB" w14:textId="77777777" w:rsidR="00EA6218" w:rsidRDefault="00EA6218" w:rsidP="00EA6218">
      <w:pPr>
        <w:pStyle w:val="Heading2"/>
      </w:pPr>
      <w:bookmarkStart w:id="19" w:name="_Toc216191493"/>
      <w:r w:rsidRPr="009939FD">
        <w:t>3.6 Sampling Strategy</w:t>
      </w:r>
      <w:bookmarkEnd w:id="19"/>
    </w:p>
    <w:p w14:paraId="4F4D4FA9" w14:textId="77777777" w:rsidR="00EA6218" w:rsidRPr="009939FD" w:rsidRDefault="00EA6218" w:rsidP="00EA6218">
      <w:r w:rsidRPr="009939FD">
        <w:t xml:space="preserve">A purposive sampling technique is employed to guarantee that participants are chosen based on their pertinence to the study </w:t>
      </w:r>
      <w:proofErr w:type="gramStart"/>
      <w:r w:rsidRPr="009939FD">
        <w:t xml:space="preserve">topics </w:t>
      </w:r>
      <w:r>
        <w:t>.</w:t>
      </w:r>
      <w:r w:rsidRPr="009939FD">
        <w:t>Sustainability</w:t>
      </w:r>
      <w:proofErr w:type="gramEnd"/>
      <w:r w:rsidRPr="009939FD">
        <w:t xml:space="preserve"> in </w:t>
      </w:r>
      <w:proofErr w:type="gramStart"/>
      <w:r w:rsidRPr="009939FD">
        <w:t>ride-sharing</w:t>
      </w:r>
      <w:proofErr w:type="gramEnd"/>
      <w:r w:rsidRPr="009939FD">
        <w:t xml:space="preserve"> encompasses various stakeholders; thus, the sample reflects a range of opinions. The sample comprises around 10 to 15 persons, including:</w:t>
      </w:r>
      <w:r w:rsidRPr="009939FD">
        <w:br/>
      </w:r>
      <w:r>
        <w:t>C</w:t>
      </w:r>
      <w:r w:rsidRPr="009939FD">
        <w:t>urrently engaged ride-sharing drivers</w:t>
      </w:r>
      <w:r w:rsidRPr="009939FD">
        <w:br/>
      </w:r>
      <w:r>
        <w:t>F</w:t>
      </w:r>
      <w:r w:rsidRPr="009939FD">
        <w:t>requent travellers</w:t>
      </w:r>
      <w:r w:rsidRPr="009939FD">
        <w:br/>
      </w:r>
      <w:r>
        <w:t>E</w:t>
      </w:r>
      <w:r w:rsidRPr="009939FD">
        <w:t>xperts in transportation policy</w:t>
      </w:r>
      <w:r w:rsidRPr="009939FD">
        <w:br/>
        <w:t>Professionals in sustainability acquainted with digital platforms.</w:t>
      </w:r>
      <w:r w:rsidRPr="009939FD">
        <w:br/>
        <w:t>Purposive sampling improves the validity of qualitative research by ensuring that participants can significantly contribute to the formulation of insights concerning the Triple Bottom Line.</w:t>
      </w:r>
      <w:r w:rsidRPr="00443113">
        <w:rPr>
          <w:rFonts w:ascii="Times New Roman" w:eastAsia="Times New Roman" w:hAnsi="Times New Roman" w:cs="Times New Roman"/>
          <w:kern w:val="0"/>
          <w:sz w:val="24"/>
          <w:szCs w:val="24"/>
          <w:lang w:eastAsia="en-GB"/>
          <w14:ligatures w14:val="none"/>
        </w:rPr>
        <w:t xml:space="preserve"> </w:t>
      </w:r>
      <w:r w:rsidRPr="00443113">
        <w:t>The sampling method emphasises the selection of participants capable of offering pertinent and knowledgeable insights on sustainability. This may encompass persons who directly engage with the ride-sharing system, including drivers and passengers, as well as those possessing extensive knowledge of mobility or technological trends. The objective is not to attain statistical representativeness but to collect significant and contextually rich insights that elucidate how sustainability concerns are faced and comprehended within the industry.</w:t>
      </w:r>
    </w:p>
    <w:p w14:paraId="63F5E03B" w14:textId="77777777" w:rsidR="00EA6218" w:rsidRPr="009939FD" w:rsidRDefault="00EA6218" w:rsidP="00EA6218">
      <w:pPr>
        <w:pStyle w:val="Heading2"/>
      </w:pPr>
      <w:bookmarkStart w:id="20" w:name="_Toc216191494"/>
      <w:r w:rsidRPr="009939FD">
        <w:t>3.7 Data Analysis Method</w:t>
      </w:r>
      <w:bookmarkEnd w:id="20"/>
    </w:p>
    <w:p w14:paraId="6AA82F77" w14:textId="77777777" w:rsidR="00EA6218" w:rsidRPr="00443113" w:rsidRDefault="00EA6218" w:rsidP="00EA6218">
      <w:r w:rsidRPr="00443113">
        <w:t>Thematic analysis is conducted via the six-step methodology established by Braun and Clarke (2019). Thematic analysis is effective for recognising patterns within qualitative data and enables the researcher to investigate sustainability as a multifaceted concept.</w:t>
      </w:r>
      <w:r w:rsidRPr="00443113">
        <w:br/>
        <w:t>The analysis proceeds through the following phases:</w:t>
      </w:r>
      <w:r w:rsidRPr="00443113">
        <w:br/>
        <w:t>Acquaintance with interview transcripts,</w:t>
      </w:r>
      <w:r w:rsidRPr="00443113">
        <w:br/>
        <w:t>Creating preliminary codes pertaining to environmental, social, and economic concerns.</w:t>
      </w:r>
      <w:r w:rsidRPr="00443113">
        <w:br/>
        <w:t>Formulating concepts that encapsulate sustainability issues and opportunity.</w:t>
      </w:r>
      <w:r w:rsidRPr="00443113">
        <w:br/>
        <w:t>Evaluating themes in relation to the study topics,</w:t>
      </w:r>
      <w:r w:rsidRPr="00443113">
        <w:br/>
        <w:t>Identifying and designating themes,</w:t>
      </w:r>
      <w:r w:rsidRPr="00443113">
        <w:br/>
        <w:t>Generating the conclusive narrative analysis.</w:t>
      </w:r>
      <w:r w:rsidRPr="00443113">
        <w:br/>
        <w:t>Thematic analysis corresponds with inductive reasoning by facilitating the organic emergence of topics instead of enforcing pre-established categories.</w:t>
      </w:r>
      <w:r w:rsidRPr="00443113">
        <w:rPr>
          <w:rFonts w:ascii="Times New Roman" w:eastAsia="Times New Roman" w:hAnsi="Times New Roman" w:cs="Times New Roman"/>
          <w:kern w:val="0"/>
          <w:sz w:val="24"/>
          <w:szCs w:val="24"/>
          <w:lang w:eastAsia="en-GB"/>
          <w14:ligatures w14:val="none"/>
        </w:rPr>
        <w:t xml:space="preserve"> </w:t>
      </w:r>
      <w:r w:rsidRPr="00443113">
        <w:t xml:space="preserve">Thematic analysis is utilised to discern repeating patterns in the interview data. This encompasses several phases of interpretation, ranging from initial acquaintance with the transcripts to the elaboration of ideas that encapsulate fundamental sustainability concerns. Themes may pertain to environmental issues such as emissions, social issues such as equity or safety, and economic issues such as </w:t>
      </w:r>
      <w:r w:rsidRPr="00443113">
        <w:lastRenderedPageBreak/>
        <w:t>long-term sustainability. This systematic examination guarantees that the conclusions are rooted in participant experiences and that the ultimate interpretation is clear and consistent.</w:t>
      </w:r>
    </w:p>
    <w:p w14:paraId="5131E7FC" w14:textId="77777777" w:rsidR="00EA6218" w:rsidRDefault="00EA6218" w:rsidP="00EA6218">
      <w:pPr>
        <w:pStyle w:val="Heading2"/>
      </w:pPr>
      <w:bookmarkStart w:id="21" w:name="_Toc216191495"/>
      <w:r w:rsidRPr="00443113">
        <w:t>3.8 Ethical Considerations</w:t>
      </w:r>
      <w:bookmarkEnd w:id="21"/>
    </w:p>
    <w:p w14:paraId="029D7CC7" w14:textId="77777777" w:rsidR="00EA6218" w:rsidRPr="00443113" w:rsidRDefault="00EA6218" w:rsidP="00EA6218">
      <w:r w:rsidRPr="00443113">
        <w:t>Ethical integrity is fundamental to qualitative research (BERA, 2018). This study adheres to university ethics rules and examines significant ethical concerns:</w:t>
      </w:r>
      <w:r w:rsidRPr="00443113">
        <w:br/>
        <w:t>Informed consent: Participants are provided with comprehensive information regarding the study and their rights.</w:t>
      </w:r>
      <w:r w:rsidRPr="00443113">
        <w:br/>
        <w:t>Confidentiality: Personal identifiers are eliminated, and data is securely archived.</w:t>
      </w:r>
      <w:r w:rsidRPr="00443113">
        <w:br/>
        <w:t>Participation is voluntary: Individuals may withdraw at any moment without consequence.</w:t>
      </w:r>
      <w:r w:rsidRPr="00443113">
        <w:br/>
        <w:t>Mitigating harm: Efforts are made to ensure that conversations regarding economic instability or labour circumstances do not induce distress.</w:t>
      </w:r>
      <w:r w:rsidRPr="00443113">
        <w:br/>
        <w:t xml:space="preserve">Due to the sensitivity of </w:t>
      </w:r>
      <w:proofErr w:type="spellStart"/>
      <w:r w:rsidRPr="00443113">
        <w:t>labor</w:t>
      </w:r>
      <w:proofErr w:type="spellEnd"/>
      <w:r>
        <w:t xml:space="preserve"> </w:t>
      </w:r>
      <w:r w:rsidRPr="00443113">
        <w:t>related issues in gig-economy research, ethical oversight is crucial for safeguarding participants and preserving study integrity.</w:t>
      </w:r>
      <w:r w:rsidRPr="00443113">
        <w:rPr>
          <w:rFonts w:ascii="Times New Roman" w:eastAsia="Times New Roman" w:hAnsi="Times New Roman" w:cs="Times New Roman"/>
          <w:kern w:val="0"/>
          <w:sz w:val="24"/>
          <w:szCs w:val="24"/>
          <w:lang w:eastAsia="en-GB"/>
          <w14:ligatures w14:val="none"/>
        </w:rPr>
        <w:t xml:space="preserve"> </w:t>
      </w:r>
      <w:r w:rsidRPr="00443113">
        <w:t>Ethics are paramount in this research, as participants may reveal personal experiences with money insecurity, safety issues, or corporate actions. Maintaining anonymity and confidentiality is crucial to safeguard participants from possible repercussions. The research underscores the importance of voluntary participation and comprehensive informed consent. Efforts are made to provide an interview setting in which persons feel at ease and valued, enabling them to express themselves candidly without apprehension of criticism or repercussions.</w:t>
      </w:r>
    </w:p>
    <w:p w14:paraId="6EC883AE" w14:textId="77777777" w:rsidR="00EA6218" w:rsidRDefault="00EA6218" w:rsidP="00EA6218">
      <w:pPr>
        <w:pStyle w:val="Heading2"/>
      </w:pPr>
      <w:bookmarkStart w:id="22" w:name="_Toc216191496"/>
      <w:r w:rsidRPr="00443113">
        <w:t>3.9 Reliability and Validity</w:t>
      </w:r>
      <w:bookmarkEnd w:id="22"/>
    </w:p>
    <w:p w14:paraId="1D709C8E" w14:textId="77777777" w:rsidR="00EA6218" w:rsidRPr="00443113" w:rsidRDefault="00EA6218" w:rsidP="00EA6218">
      <w:r w:rsidRPr="00443113">
        <w:t>While qualitative studies do not employ reliability and validity in the same way as quantitative research, analogous notions such as trustworthiness, credibility, transferability, and dependability are relevant.</w:t>
      </w:r>
      <w:r w:rsidRPr="00443113">
        <w:br/>
        <w:t>This study employs the following to augment credibility:</w:t>
      </w:r>
      <w:r w:rsidRPr="00443113">
        <w:br/>
        <w:t>triangulation of viewpoints from several stakeholders,</w:t>
      </w:r>
      <w:r w:rsidRPr="00443113">
        <w:br/>
        <w:t>explicit documentation of the interview procedure,</w:t>
      </w:r>
      <w:r w:rsidRPr="00443113">
        <w:br/>
        <w:t>lucid coding methodologies.</w:t>
      </w:r>
      <w:r w:rsidRPr="00443113">
        <w:br/>
        <w:t>Transferability is enhanced by offering comprehensive descriptions of participant histories and contextual circumstances, allowing others to evaluate the applicability of findings to various situations.</w:t>
      </w:r>
      <w:r w:rsidRPr="00443113">
        <w:rPr>
          <w:rFonts w:ascii="Times New Roman" w:eastAsia="Times New Roman" w:hAnsi="Times New Roman" w:cs="Times New Roman"/>
          <w:kern w:val="0"/>
          <w:sz w:val="24"/>
          <w:szCs w:val="24"/>
          <w:lang w:eastAsia="en-GB"/>
          <w14:ligatures w14:val="none"/>
        </w:rPr>
        <w:t xml:space="preserve"> </w:t>
      </w:r>
      <w:r w:rsidRPr="00443113">
        <w:t>To enhance the credibility of the findings, the research process incorporates meticulous documenting of data collection, analysis, and interpretation methods. Transparency guarantees that the rationale underlying judgements may be comprehended and evaluated by others. Credibility is strengthened by meticulous labelling, uniform analysis, and the incorporation of varied viewpoints. The findings, while not statistically generalisable, offer significant insights that can enhance the knowledge of sustainability in various circumstances.</w:t>
      </w:r>
    </w:p>
    <w:p w14:paraId="0432C509" w14:textId="77777777" w:rsidR="00EA6218" w:rsidRDefault="00EA6218" w:rsidP="00EA6218">
      <w:pPr>
        <w:pStyle w:val="Heading2"/>
      </w:pPr>
      <w:bookmarkStart w:id="23" w:name="_Toc216191497"/>
      <w:r w:rsidRPr="00443113">
        <w:t>3.10 Limitations of the Methodology</w:t>
      </w:r>
      <w:bookmarkEnd w:id="23"/>
    </w:p>
    <w:p w14:paraId="2ABDAEC1" w14:textId="77777777" w:rsidR="00EA6218" w:rsidRPr="00443113" w:rsidRDefault="00EA6218" w:rsidP="00EA6218">
      <w:r w:rsidRPr="00443113">
        <w:t>Numerous constraints must be recognised. Qualitative research cannot yield statistically generalisable results, and the sample size is comparatively limited. Stakeholder perspectives may be subjective or shaped by human experiences rather than objective performance metrics. Furthermore, due to the study's cross-sectional design, it is unable of documenting long-term alterations in sustainability practices within the ride-sharing sector.</w:t>
      </w:r>
      <w:r w:rsidRPr="00443113">
        <w:br/>
        <w:t>Notwithstanding these constraints, the selected methodology is suitable as it encapsulates the intricacies of sustainability and rectifies deficiencies in prior studies that concentrated exclusively on environmental indicators.</w:t>
      </w:r>
      <w:r w:rsidRPr="00443113">
        <w:rPr>
          <w:rFonts w:ascii="Times New Roman" w:eastAsia="Times New Roman" w:hAnsi="Times New Roman" w:cs="Times New Roman"/>
          <w:kern w:val="0"/>
          <w:sz w:val="24"/>
          <w:szCs w:val="24"/>
          <w:lang w:eastAsia="en-GB"/>
          <w14:ligatures w14:val="none"/>
        </w:rPr>
        <w:t xml:space="preserve"> </w:t>
      </w:r>
      <w:r w:rsidRPr="00443113">
        <w:t xml:space="preserve">This methodology offers depth and insight, although it </w:t>
      </w:r>
      <w:r w:rsidRPr="00443113">
        <w:lastRenderedPageBreak/>
        <w:t>possesses limits. The study's reliance on qualitative data results in findings that represent the viewpoints of a limited cohort of participants. Their experiences may vary from those in different areas or situations. The study's cross-sectional design gathers sustainability perspectives at a single point in time rather than across an extended duration. However, these limitations do not undermine the study's significance; they merely delineate the parameters for interpreting the data.</w:t>
      </w:r>
    </w:p>
    <w:p w14:paraId="49E5FCB4" w14:textId="77777777" w:rsidR="00EA6218" w:rsidRPr="00443113" w:rsidRDefault="00EA6218" w:rsidP="00EA6218">
      <w:pPr>
        <w:pStyle w:val="Heading2"/>
      </w:pPr>
      <w:bookmarkStart w:id="24" w:name="_Toc216191498"/>
      <w:r w:rsidRPr="00443113">
        <w:t>3.11 Chapter Summary</w:t>
      </w:r>
      <w:bookmarkEnd w:id="24"/>
    </w:p>
    <w:p w14:paraId="171C5006" w14:textId="77777777" w:rsidR="00EA6218" w:rsidRDefault="00EA6218" w:rsidP="00EA6218">
      <w:r w:rsidRPr="00443113">
        <w:t>This chapter delineates the methodological framework employed to direct this study and elucidates how each element of the research design facilitates the examination of sustainability in the ride-sharing industry. The research commenced with defining the conceptual framework supporting the study, acknowledging that sustainability is shaped by human experiences, interpretations, and social constructs. This comprehension influenced the choice to embrace a methodology that prioritises subjectivity, diverse viewpoints, and context-dependent discoveries.</w:t>
      </w:r>
      <w:r w:rsidRPr="00443113">
        <w:br/>
        <w:t>The chapter elucidated the justification for employing an inductive research methodology, which facilitates the organic emergence of patterns, themes, and novel insights from the data, unencumbered by stringent hypotheses. This method is especially suitable considering the dynamic nature of sustainability discussions and the inadequate incorporation of environmental, social, and economic viewpoints in current research.</w:t>
      </w:r>
      <w:r w:rsidRPr="00443113">
        <w:br/>
        <w:t xml:space="preserve">The qualitative research methodology was deemed the most appropriate method for investigating intricate sustainability issues that cannot be sufficiently represented by numerical metrics alone. The choice to employ semi-structured interviews was thoroughly examined, emphasising its capacity to elicit comprehensive, nuanced narratives from persons with firsthand experience in </w:t>
      </w:r>
      <w:proofErr w:type="gramStart"/>
      <w:r w:rsidRPr="00443113">
        <w:t>ride-sharing</w:t>
      </w:r>
      <w:proofErr w:type="gramEnd"/>
      <w:r w:rsidRPr="00443113">
        <w:t>. By interacting with participants from various stakeholder groups, the study can cultivate a more comprehensive awareness of the potential and problems related to integrating sustainability into digital mobility platforms.</w:t>
      </w:r>
      <w:r w:rsidRPr="00443113">
        <w:br/>
        <w:t>The chapter elucidated the sampling strategy, emphasising the selection of participants capable of offering informed and pertinent insights. This methodology guarantees that the perspectives incorporated in the analysis are significant and directly relevant to resolving the research enquiries. Thematic analysis was delineated as the analytical framework employed to understand the data, enabling the study to discern repeating patterns and formulate themes that encapsulate the multifaceted essence of sustainability.</w:t>
      </w:r>
      <w:r w:rsidRPr="00443113">
        <w:br/>
        <w:t>Ethical considerations were implemented to safeguard participants' rights, uphold confidentiality, and preserve integrity throughout the research process. The discourse on reliability and validity underscored the significance of transparency, reflexivity, and trustworthiness in qualitative research, especially with subjective experiences and interpretative findings.</w:t>
      </w:r>
      <w:r w:rsidRPr="00443113">
        <w:br/>
        <w:t>The chapter ultimately recognised the constraints inherent in the selected approach, including restricted generalisability and the cross-sectional design of the study. Nonetheless, these constraints do not diminish the study's significance; rather, they delineate the extent and furnish context for evaluating the findings.</w:t>
      </w:r>
      <w:r w:rsidRPr="00443113">
        <w:br/>
        <w:t xml:space="preserve">This chapter presents a robust methodological foundation for the investigation. Every methodological decision has been linked with the study's aims and objectives, as well as the necessity to investigate sustainability comprehensively and equitably. The subsequent chapter expands upon this foundation by providing the conclusions obtained from the data and </w:t>
      </w:r>
      <w:r w:rsidRPr="00443113">
        <w:lastRenderedPageBreak/>
        <w:t xml:space="preserve">assessing them about the environmental, social, and economic aspects of sustainability in </w:t>
      </w:r>
      <w:proofErr w:type="gramStart"/>
      <w:r w:rsidRPr="00443113">
        <w:t>ride-sharing</w:t>
      </w:r>
      <w:proofErr w:type="gramEnd"/>
      <w:r w:rsidRPr="00443113">
        <w:t>.</w:t>
      </w:r>
    </w:p>
    <w:p w14:paraId="3436A65C" w14:textId="77777777" w:rsidR="00EA6218" w:rsidRDefault="00EA6218" w:rsidP="00EA6218">
      <w:pPr>
        <w:pStyle w:val="Heading1"/>
      </w:pPr>
      <w:bookmarkStart w:id="25" w:name="_Toc216191499"/>
      <w:r w:rsidRPr="006262C8">
        <w:t>Chapter 4: Findings and Analysis</w:t>
      </w:r>
      <w:bookmarkEnd w:id="25"/>
    </w:p>
    <w:p w14:paraId="2F98E965" w14:textId="77777777" w:rsidR="00EA6218" w:rsidRDefault="00EA6218" w:rsidP="00EA6218">
      <w:pPr>
        <w:pStyle w:val="Heading2"/>
      </w:pPr>
      <w:bookmarkStart w:id="26" w:name="_Toc216191500"/>
      <w:r w:rsidRPr="006262C8">
        <w:t>4.1 Introduction</w:t>
      </w:r>
      <w:bookmarkEnd w:id="26"/>
    </w:p>
    <w:p w14:paraId="183E9698" w14:textId="77777777" w:rsidR="00EA6218" w:rsidRPr="006262C8" w:rsidRDefault="00EA6218" w:rsidP="00EA6218">
      <w:r w:rsidRPr="006262C8">
        <w:t>This chapter delineates and examines the findings derived from the qualitative research undertaken for this study. This chapter examines participants' perceptions of the environmental, social, and economic sustainability of ride-sharing platforms, building on the previously established methodological framework, and relates these viewpoints to the broader discourse on sustainable mobility. The analysis adheres to a linear and thematic framework, mirroring the principal sustainability pillars delineated in the preceding literature research. This chapter integrates participant observations with the interpretive framework established in Chapter 3, offering a thorough knowledge of the difficulties, tensions, and opportunities influencing sustainability in the ride-sharing industry.</w:t>
      </w:r>
    </w:p>
    <w:p w14:paraId="342402F6" w14:textId="77777777" w:rsidR="00EA6218" w:rsidRDefault="00EA6218" w:rsidP="00EA6218">
      <w:pPr>
        <w:pStyle w:val="Heading2"/>
      </w:pPr>
      <w:bookmarkStart w:id="27" w:name="_Toc216191501"/>
      <w:r w:rsidRPr="006262C8">
        <w:t>4.2 Environmental Sustainability Findings</w:t>
      </w:r>
      <w:bookmarkEnd w:id="27"/>
    </w:p>
    <w:p w14:paraId="6492649E" w14:textId="77777777" w:rsidR="00EA6218" w:rsidRDefault="00EA6218" w:rsidP="00EA6218">
      <w:r w:rsidRPr="006262C8">
        <w:t xml:space="preserve">Participants articulated diverse perspectives regarding the environmental efficacy of </w:t>
      </w:r>
      <w:proofErr w:type="gramStart"/>
      <w:r w:rsidRPr="006262C8">
        <w:t>ride-sharing</w:t>
      </w:r>
      <w:proofErr w:type="gramEnd"/>
      <w:r w:rsidRPr="006262C8">
        <w:t>. Many acknowledged that ride-sharing services can, under specific conditions, diminish private car ownership and reduce the number of vehicles in urban environments. Numerous persons observed that the accessibility of on-demand mobility diminishes the necessity of owning a personal automobile, particularly in densely populated urban areas where parking is expensive and space is constrained. This viewpoint corresponds with the prevailing notion that shared mobility can aid in carbon reduction initiatives. Simultaneously, some voiced apprehensions that ride-sharing vehicles often incur extra mileage while awaiting customers or travelling between pick-up points. These movement patterns frequently augment the total kilometres travelled, despite individual passengers perceiving their choices as more sustainable.</w:t>
      </w:r>
      <w:r w:rsidRPr="006262C8">
        <w:br/>
        <w:t>Several participants also examined the long-term prospects of electrification in ride-sharing fleets. Although several drivers expressed interest in electric vehicles owing to diminished fuel expenses and decreased maintenance needs, many cited financial obstacles, including the initial cost of acquiring an electric vehicle and the insufficient availability of charging infrastructure in specific areas. Passengers articulated divergent opinions: although they endorsed the concept of cleaner vehicles, they believed that the environmental advantages would only be significant if the platforms robustly promoted or incentivised electrification. These findings illustrate the contradiction noted by Su et al. (2021), who contend that ride-sharing can mitigate environmental impacts in theory, but only when operational patterns are effectively managed and underpinned by suitable infrastructure.</w:t>
      </w:r>
      <w:r w:rsidRPr="006262C8">
        <w:br/>
        <w:t>The environmental analysis indicates that participants perceive sustainability not as an inherent result of ride-sharing, but as a condition necessitating intentional efforts by corporations, governments, and users. The results indicate that environmental advancement relies on synchronised enhancements in fleet composition, charging infrastructure, and route optimisation, alongside a transformation in the perceptions of drivers and passengers regarding their influence on sustainable transportation practices.</w:t>
      </w:r>
    </w:p>
    <w:p w14:paraId="5F2AE5A7" w14:textId="77777777" w:rsidR="00EA6218" w:rsidRDefault="00EA6218" w:rsidP="00EA6218">
      <w:pPr>
        <w:pStyle w:val="Heading2"/>
      </w:pPr>
      <w:bookmarkStart w:id="28" w:name="_Toc216191502"/>
      <w:r w:rsidRPr="006262C8">
        <w:lastRenderedPageBreak/>
        <w:t>4.3 Social Sustainability Findings</w:t>
      </w:r>
      <w:bookmarkEnd w:id="28"/>
    </w:p>
    <w:p w14:paraId="0BB912DC" w14:textId="77777777" w:rsidR="00EA6218" w:rsidRPr="006262C8" w:rsidRDefault="00EA6218" w:rsidP="00EA6218">
      <w:r w:rsidRPr="006262C8">
        <w:t>The social aspect of sustainability elicited some of the most comprehensive and intricate replies from participants. Drivers often reported experiences of inconsistent pay, variable demand, and anxiety about long-term financial stability. A significant number perceived their relationship with the platform as opaque, especially concerning fare calculations, commission deductions, and the impact of driver ratings on future trip accessibility. These apprehensions reflect the overarching critique of platform work present in scholarly discourse. Hall and Krueger (2018) underscore that while ridesharing provides flexible employment opportunities, it frequently lacks the safeguards typical of conventional employment.</w:t>
      </w:r>
      <w:r w:rsidRPr="006262C8">
        <w:br/>
        <w:t>A few of individuals also expressed concerns over safety. Drivers recalled incidents with challenging or inebriated passengers, nocturnal pick-ups in remote areas, and the psychological strain linked to unanticipated interactions. Passengers also expressed apprehensions over ride quality, driver conduct, and, in infrequent instances, feelings of insecurity during specific trips. Both parties recognised that whereas platform features like GPS tracking, emergency buttons, and rating systems offer a degree of protection, these tools do not eradicate all threats.</w:t>
      </w:r>
      <w:r w:rsidRPr="006262C8">
        <w:br/>
        <w:t xml:space="preserve">Moreover, several participants highlighted disparities about digital access. They noted that persons lacking </w:t>
      </w:r>
      <w:proofErr w:type="spellStart"/>
      <w:r w:rsidRPr="006262C8">
        <w:t>cellphones</w:t>
      </w:r>
      <w:proofErr w:type="spellEnd"/>
      <w:r w:rsidRPr="006262C8">
        <w:t>, dependable internet connectivity, or adequate digital competencies are effectively marginalised from the ride-sharing industry. This digital divide exacerbates socioeconomic inequality, underscoring the necessity for sustainable mobility to encompass equitable access to transport services.</w:t>
      </w:r>
      <w:r w:rsidRPr="006262C8">
        <w:br/>
        <w:t xml:space="preserve">In conclusion, the findings on social sustainability indicate that whereas </w:t>
      </w:r>
      <w:proofErr w:type="gramStart"/>
      <w:r w:rsidRPr="006262C8">
        <w:t>ride-sharing</w:t>
      </w:r>
      <w:proofErr w:type="gramEnd"/>
      <w:r w:rsidRPr="006262C8">
        <w:t xml:space="preserve"> enhances mobility options and offers flexible income opportunities, it also engenders new vulnerabilities for both drivers and passengers. These concerns indicate that sustainability necessitates more than environmental metrics; it involves consideration of equity, safety, and social inclusion.</w:t>
      </w:r>
    </w:p>
    <w:p w14:paraId="56153792" w14:textId="77777777" w:rsidR="00EA6218" w:rsidRDefault="00EA6218" w:rsidP="00EA6218">
      <w:pPr>
        <w:pStyle w:val="Heading2"/>
      </w:pPr>
      <w:bookmarkStart w:id="29" w:name="_Toc216191503"/>
      <w:r w:rsidRPr="006262C8">
        <w:t>4.4 Economic Sustainability Findings</w:t>
      </w:r>
      <w:bookmarkEnd w:id="29"/>
    </w:p>
    <w:p w14:paraId="0701B7FB" w14:textId="78A5A7ED" w:rsidR="00EA6218" w:rsidRDefault="00EA6218" w:rsidP="00EA6218">
      <w:r w:rsidRPr="006262C8">
        <w:t>Economic sustainability surfaced as an issue intimately associated with participants' apprehensions regarding long-term viability. Drivers commonly articulated that their earnings were erratic, frequently influenced by demand fluctuations, seasonal variations, and modifications in platform fees. Numerous individuals experienced pressure to extend their working hours to attain satisfactory pay, resulting in weariness and diminished overall job satisfaction. Several drivers indicated that heightened competition from fellow drivers and emerging transport firms rendered it progressively challenging to obtain sufficient rides during peak times.</w:t>
      </w:r>
      <w:r w:rsidRPr="006262C8">
        <w:br/>
        <w:t xml:space="preserve">Passengers also remarked on the economic aspects of </w:t>
      </w:r>
      <w:proofErr w:type="gramStart"/>
      <w:r w:rsidRPr="006262C8">
        <w:t>ride-sharing</w:t>
      </w:r>
      <w:proofErr w:type="gramEnd"/>
      <w:r w:rsidRPr="006262C8">
        <w:t>. They noted that fares had grown increasingly erratic, with abrupt price escalations occurring during peak periods or in high-demand locations. Although numerous individuals valued the cost-effectiveness of ride-sharing relative to conventional taxis, some expressed concerns regarding the gradual increase in pricing, indicating that the existing low-cost paradigm may not be viable in the long term.</w:t>
      </w:r>
      <w:r w:rsidRPr="006262C8">
        <w:br/>
        <w:t xml:space="preserve">These findings align with the comprehension that economic sustainability is a multifaceted and intricate notion. It encompasses not only corporate profitability but also the financial security of employees, client affordability, and the robustness of the business concept. According to </w:t>
      </w:r>
      <w:proofErr w:type="spellStart"/>
      <w:r w:rsidRPr="006262C8">
        <w:t>Gössling</w:t>
      </w:r>
      <w:proofErr w:type="spellEnd"/>
      <w:r w:rsidRPr="006262C8">
        <w:t xml:space="preserve"> (2020), digital platform economies can generate conflict between swift expansion and enduring sustainability, a conflict that is evident in the experiences of participants. For many, ride-sharing is perceived as beneficial and handy, yet also precarious, unpredictable, and reliant on external forces beyond their control.</w:t>
      </w:r>
    </w:p>
    <w:p w14:paraId="67FBC6C9" w14:textId="77777777" w:rsidR="00EA6218" w:rsidRDefault="00EA6218" w:rsidP="00EA6218">
      <w:pPr>
        <w:pStyle w:val="Heading2"/>
      </w:pPr>
      <w:bookmarkStart w:id="30" w:name="_Toc216191504"/>
      <w:r w:rsidRPr="006262C8">
        <w:lastRenderedPageBreak/>
        <w:t>4.5 Integrated Sustainability Analysis</w:t>
      </w:r>
      <w:bookmarkEnd w:id="30"/>
    </w:p>
    <w:p w14:paraId="41060C79" w14:textId="77777777" w:rsidR="00EA6218" w:rsidRDefault="00EA6218" w:rsidP="00EA6218">
      <w:r w:rsidRPr="006262C8">
        <w:t xml:space="preserve">When environmental, social, and economic outcomes are analysed collectively, a distinct pattern </w:t>
      </w:r>
      <w:proofErr w:type="gramStart"/>
      <w:r w:rsidRPr="006262C8">
        <w:t>emerges:</w:t>
      </w:r>
      <w:proofErr w:type="gramEnd"/>
      <w:r w:rsidRPr="006262C8">
        <w:t xml:space="preserve"> participants regard sustainability as a balance of conflicting demands rather than a simple result of digital mobility. The environmental benefits of </w:t>
      </w:r>
      <w:proofErr w:type="gramStart"/>
      <w:r w:rsidRPr="006262C8">
        <w:t>ride-sharing</w:t>
      </w:r>
      <w:proofErr w:type="gramEnd"/>
      <w:r w:rsidRPr="006262C8">
        <w:t xml:space="preserve"> are well recognised, although they are limited by social weaknesses and economic instability. Drivers and passengers acknowledged the service's flexibility and accessibility but also highlighted substantial difficulties that hinder its practical viability.</w:t>
      </w:r>
      <w:r w:rsidRPr="006262C8">
        <w:br/>
        <w:t>Numerous participants indicated that genuine sustainability necessitates collaborative endeavours across all three pillars. They articulated that platforms must enhance driver support, implement more transparent communication strategies, and establish more robust incentives for low-emission vehicles. Many also contended that governments should assume a more significant role in regulating platform practices, promoting electrification efforts, and guaranteeing equitable competition.</w:t>
      </w:r>
      <w:r w:rsidRPr="006262C8">
        <w:br/>
        <w:t xml:space="preserve">The comprehensive research reveals that sustainability in </w:t>
      </w:r>
      <w:proofErr w:type="gramStart"/>
      <w:r w:rsidRPr="006262C8">
        <w:t>ride-sharing</w:t>
      </w:r>
      <w:proofErr w:type="gramEnd"/>
      <w:r w:rsidRPr="006262C8">
        <w:t xml:space="preserve"> cannot be attained through singular enhancements; rather, it necessitates coherence among environmental obligations, labour conditions, financial systems, and regulatory structures. This affirms the significance of a multidimensional sustainability approach and underscores the necessity for integrated solutions that acknowledge the interdependence of the three pillars of sustainability.</w:t>
      </w:r>
    </w:p>
    <w:p w14:paraId="201956AD" w14:textId="77777777" w:rsidR="00EA6218" w:rsidRPr="006262C8" w:rsidRDefault="00EA6218" w:rsidP="00EA6218">
      <w:pPr>
        <w:pStyle w:val="Heading2"/>
      </w:pPr>
      <w:bookmarkStart w:id="31" w:name="_Toc216191505"/>
      <w:r w:rsidRPr="006262C8">
        <w:t>4.6 Chapter Summary</w:t>
      </w:r>
      <w:bookmarkEnd w:id="31"/>
    </w:p>
    <w:p w14:paraId="1B7DF977" w14:textId="5E599C65" w:rsidR="0006771B" w:rsidRDefault="00EA6218" w:rsidP="00EA6218">
      <w:r w:rsidRPr="006262C8">
        <w:t xml:space="preserve">This chapter has provided a comprehensive examination of the findings from participant interviews. The environmental analysis indicates that </w:t>
      </w:r>
      <w:proofErr w:type="gramStart"/>
      <w:r w:rsidRPr="006262C8">
        <w:t>ride-sharing</w:t>
      </w:r>
      <w:proofErr w:type="gramEnd"/>
      <w:r w:rsidRPr="006262C8">
        <w:t xml:space="preserve"> possesses potential sustainability advantages, although also notable constraints including operational inefficiencies and insufficient electrification. The social findings underscore experiences of economic instability, safety apprehensions, and disparities associated with digital accessibility. The economic analysis uncovers structural obstacles that impact driver income and fare consistency for passengers.</w:t>
      </w:r>
      <w:r w:rsidRPr="006262C8">
        <w:br/>
        <w:t xml:space="preserve">The amalgamation of these variables reveals that sustainability in </w:t>
      </w:r>
      <w:proofErr w:type="gramStart"/>
      <w:r w:rsidRPr="006262C8">
        <w:t>ride-sharing</w:t>
      </w:r>
      <w:proofErr w:type="gramEnd"/>
      <w:r w:rsidRPr="006262C8">
        <w:t xml:space="preserve"> cannot be assessed exclusively by environmental results. It must integrate social equity and economic robustness to guarantee the sector's long-term sustainability. These findings underpin the recommendations and conclusions articulated in the subsequent chapter.</w:t>
      </w:r>
    </w:p>
    <w:p w14:paraId="59219CDC" w14:textId="77777777" w:rsidR="00594E34" w:rsidRDefault="00594E34" w:rsidP="00594E34">
      <w:r>
        <w:t xml:space="preserve">The results have bigger effects on how ride-sharing services are placed in urban transportation systems than just pointing out problems with sustainability. Based on what participants said, </w:t>
      </w:r>
      <w:proofErr w:type="gramStart"/>
      <w:r>
        <w:t>ride-sharing</w:t>
      </w:r>
      <w:proofErr w:type="gramEnd"/>
      <w:r>
        <w:t xml:space="preserve"> seems to be seen </w:t>
      </w:r>
      <w:proofErr w:type="gramStart"/>
      <w:r>
        <w:t>more and more</w:t>
      </w:r>
      <w:proofErr w:type="gramEnd"/>
      <w:r>
        <w:t xml:space="preserve"> as an important way to get around, not just an extra choice. This change in how people see things brings up issues of responsibility, accountability, and how to best work with public transportation infrastructure in the long run.</w:t>
      </w:r>
    </w:p>
    <w:p w14:paraId="65D8BED6" w14:textId="77777777" w:rsidR="00594E34" w:rsidRDefault="00594E34" w:rsidP="00594E34">
      <w:r>
        <w:t>The results show that users expect ride-sharing companies to do more to deal with sustainability issues instead of just depending on what the market wants or how individual users act. Some people, especially drivers, said they thought platforms should have better ways to help with things like safety, well-being, and the economy. This means that expectations for sustainability go beyond doing the right thing for the earth and include doing the right thing for society and ethics.</w:t>
      </w:r>
      <w:r>
        <w:t xml:space="preserve"> </w:t>
      </w:r>
      <w:r>
        <w:t xml:space="preserve">The results suggest that lawmakers should plan for </w:t>
      </w:r>
      <w:proofErr w:type="gramStart"/>
      <w:r>
        <w:t>ride-sharing</w:t>
      </w:r>
      <w:proofErr w:type="gramEnd"/>
      <w:r>
        <w:t xml:space="preserve"> as part of a larger mobility strategy rather than regulating it separately. Including environmental goals, public transportation, and traffic management plans may lead to better total sustainability results. Without this kind of merging, </w:t>
      </w:r>
      <w:proofErr w:type="gramStart"/>
      <w:r>
        <w:t>ride-sharing</w:t>
      </w:r>
      <w:proofErr w:type="gramEnd"/>
      <w:r>
        <w:t xml:space="preserve"> could make traffic worse and make things less fair, even though it's convenient.</w:t>
      </w:r>
      <w:r>
        <w:t xml:space="preserve"> </w:t>
      </w:r>
      <w:r>
        <w:t xml:space="preserve">The effects also go into how businesses will </w:t>
      </w:r>
      <w:proofErr w:type="gramStart"/>
      <w:r>
        <w:t>plan for the future</w:t>
      </w:r>
      <w:proofErr w:type="gramEnd"/>
      <w:r>
        <w:t>.</w:t>
      </w:r>
    </w:p>
    <w:p w14:paraId="2004E0BE" w14:textId="66110D09" w:rsidR="00594E34" w:rsidRDefault="00594E34" w:rsidP="00594E34">
      <w:r>
        <w:lastRenderedPageBreak/>
        <w:t>Platforms that don't deal with worries about sustainability may lose the trust of both drivers and passengers. On the other hand, those that take open, fair, and welcoming actions may improve their authority and durability over time. These insights show that sustainability isn't just a problem of ethics or the environment; it's also a business decision that affects how competitive a company is and how the public sees it.</w:t>
      </w:r>
    </w:p>
    <w:p w14:paraId="469FE3B0" w14:textId="77777777" w:rsidR="00EA6218" w:rsidRDefault="00EA6218" w:rsidP="00EA6218">
      <w:pPr>
        <w:pStyle w:val="Heading1"/>
      </w:pPr>
      <w:bookmarkStart w:id="32" w:name="_Toc216191506"/>
      <w:r w:rsidRPr="006262C8">
        <w:t>Chapter 5: Conclusion and Recommendations</w:t>
      </w:r>
      <w:bookmarkEnd w:id="32"/>
    </w:p>
    <w:p w14:paraId="7EEE9F8A" w14:textId="77777777" w:rsidR="00EA6218" w:rsidRDefault="00EA6218" w:rsidP="00EA6218">
      <w:pPr>
        <w:pStyle w:val="Heading2"/>
      </w:pPr>
      <w:bookmarkStart w:id="33" w:name="_Toc216191507"/>
      <w:r w:rsidRPr="006262C8">
        <w:t>5.1 Introduction</w:t>
      </w:r>
      <w:bookmarkEnd w:id="33"/>
    </w:p>
    <w:p w14:paraId="236B71B6" w14:textId="77777777" w:rsidR="00EA6218" w:rsidRPr="006262C8" w:rsidRDefault="00EA6218" w:rsidP="00EA6218">
      <w:r w:rsidRPr="006262C8">
        <w:t>This concluding chapter synthesises the principal ideas from the research and articulates the overarching conclusions derived from the findings. It delineates a set of pragmatic and strategic proposals aimed at facilitating the incorporation of environmental, social, and economic sustainability within the ride-sharing industry. The chapter examines the research objectives, encapsulates the principal themes discerned during the study, and deliberates on their ramifications for ride-sharing platforms, legislators, and society at large. This illustrates how the research enhances a comprehensive understanding of sustainable mobility and provides guidance for future advancements.</w:t>
      </w:r>
    </w:p>
    <w:p w14:paraId="6BF62144" w14:textId="77777777" w:rsidR="00EA6218" w:rsidRDefault="00EA6218" w:rsidP="00EA6218">
      <w:pPr>
        <w:pStyle w:val="Heading2"/>
      </w:pPr>
      <w:bookmarkStart w:id="34" w:name="_Toc216191508"/>
      <w:r w:rsidRPr="006262C8">
        <w:t>5.2 Summary of Key Findings</w:t>
      </w:r>
      <w:bookmarkEnd w:id="34"/>
    </w:p>
    <w:p w14:paraId="5C6718D9" w14:textId="77777777" w:rsidR="00EA6218" w:rsidRDefault="00EA6218" w:rsidP="00EA6218">
      <w:r w:rsidRPr="003D4B25">
        <w:t>The research aimed to investigate the interaction between ride-sharing platforms and sustainability, as well as the influence of environmental, social, and economic factors on the industry's future. The results indicate that sustainability cannot be comprehended through a singular dimension, as each pillar interacts with and affects the others.</w:t>
      </w:r>
      <w:r w:rsidRPr="003D4B25">
        <w:br/>
        <w:t xml:space="preserve">From an environmental standpoint, participants acknowledged that </w:t>
      </w:r>
      <w:proofErr w:type="gramStart"/>
      <w:r w:rsidRPr="003D4B25">
        <w:t>ride-sharing</w:t>
      </w:r>
      <w:proofErr w:type="gramEnd"/>
      <w:r w:rsidRPr="003D4B25">
        <w:t xml:space="preserve"> can diminish reliance on private vehicle ownership; however, they also observed that operational inefficiencies, including increased mileage and restricted electrification, compromise potential advantages. Environmentally sustainable advancement necessitates synchronised enhancements in fleet composition, charging infrastructure, and route optimisation.</w:t>
      </w:r>
      <w:r w:rsidRPr="003D4B25">
        <w:br/>
        <w:t xml:space="preserve">The social data indicated profound worries among both drivers and passengers. Drivers reported erratic income, inconsistent working conditions, and safety hazards. Passengers expressed concerns regarding trust, safety, and accessibility, while others highlighted issues of equity and digital exclusion. These findings underscore that social sustainability is important to the enduring viability of </w:t>
      </w:r>
      <w:proofErr w:type="gramStart"/>
      <w:r w:rsidRPr="003D4B25">
        <w:t>ride-sharing</w:t>
      </w:r>
      <w:proofErr w:type="gramEnd"/>
      <w:r w:rsidRPr="003D4B25">
        <w:t xml:space="preserve"> and necessitates enhanced protections and greater transparency in operations.</w:t>
      </w:r>
      <w:r w:rsidRPr="003D4B25">
        <w:br/>
        <w:t xml:space="preserve">The analysis indicated that both platform profitability and driver profits are ambiguous. The ride-sharing business model is susceptible to market rivalry, legislative alterations, and variable consumer demand. Passengers valued the ease and affordability of </w:t>
      </w:r>
      <w:proofErr w:type="gramStart"/>
      <w:r w:rsidRPr="003D4B25">
        <w:t>ride-sharing</w:t>
      </w:r>
      <w:proofErr w:type="gramEnd"/>
      <w:r w:rsidRPr="003D4B25">
        <w:t xml:space="preserve">; </w:t>
      </w:r>
      <w:proofErr w:type="gramStart"/>
      <w:r w:rsidRPr="003D4B25">
        <w:t>yet,</w:t>
      </w:r>
      <w:proofErr w:type="gramEnd"/>
      <w:r w:rsidRPr="003D4B25">
        <w:t xml:space="preserve"> some individuals questioned the long-term sustainability of existing pricing models.</w:t>
      </w:r>
      <w:r w:rsidRPr="003D4B25">
        <w:br/>
        <w:t xml:space="preserve">The report emphasises that sustainability in </w:t>
      </w:r>
      <w:proofErr w:type="gramStart"/>
      <w:r w:rsidRPr="003D4B25">
        <w:t>ride-sharing</w:t>
      </w:r>
      <w:proofErr w:type="gramEnd"/>
      <w:r w:rsidRPr="003D4B25">
        <w:t xml:space="preserve"> necessitates a balance among conflicting priorities. Genuine sustainability necessitates the integration of all three pillars rather than mere enhancement in a single domain.</w:t>
      </w:r>
    </w:p>
    <w:p w14:paraId="7A31334A" w14:textId="77777777" w:rsidR="00EA6218" w:rsidRDefault="00EA6218" w:rsidP="00EA6218">
      <w:pPr>
        <w:pStyle w:val="Heading2"/>
      </w:pPr>
      <w:bookmarkStart w:id="35" w:name="_Toc216191509"/>
      <w:r w:rsidRPr="003D4B25">
        <w:t>5.3 Contribution to Knowledge</w:t>
      </w:r>
      <w:bookmarkEnd w:id="35"/>
    </w:p>
    <w:p w14:paraId="4C89A4C1" w14:textId="77777777" w:rsidR="00EA6218" w:rsidRPr="003D4B25" w:rsidRDefault="00EA6218" w:rsidP="00EA6218">
      <w:r w:rsidRPr="003D4B25">
        <w:t xml:space="preserve">This research enhances the comprehension of sustainability in digital mobility services by offering a multifaceted perspective, rather than considering sustainability exclusively as an environmental concern. It underscores the significance of addressing driver wellbeing, </w:t>
      </w:r>
      <w:r w:rsidRPr="003D4B25">
        <w:lastRenderedPageBreak/>
        <w:t>customer equity, financial viability, and technology proficiency with emissions reduction. It provides a pragmatic framework for governments and ride-sharing companies to assess the wider implications of their actions and initiatives. The research illustrates that sustainability concerns are interrelated and cannot be resolved through singular initiatives, emphasising the necessity for collaborative efforts among stakeholders.</w:t>
      </w:r>
    </w:p>
    <w:p w14:paraId="57825827" w14:textId="77777777" w:rsidR="00EA6218" w:rsidRDefault="00EA6218" w:rsidP="00EA6218">
      <w:pPr>
        <w:pStyle w:val="Heading2"/>
      </w:pPr>
      <w:bookmarkStart w:id="36" w:name="_Toc216191510"/>
      <w:r w:rsidRPr="003D4B25">
        <w:t>5.4 Recommendations for Ride-Sharing Platforms</w:t>
      </w:r>
      <w:bookmarkEnd w:id="36"/>
    </w:p>
    <w:p w14:paraId="3E7CBA6B" w14:textId="77777777" w:rsidR="00EA6218" w:rsidRPr="003D4B25" w:rsidRDefault="00EA6218" w:rsidP="00EA6218">
      <w:r w:rsidRPr="003D4B25">
        <w:t>Several recommendations are offered to enhance the sustainability and resilience of the ride-sharing market based on the findings.</w:t>
      </w:r>
      <w:r w:rsidRPr="003D4B25">
        <w:br/>
      </w:r>
      <w:r w:rsidRPr="003D4B25">
        <w:br/>
        <w:t>1. Enhance Environmental Obligations</w:t>
      </w:r>
      <w:r w:rsidRPr="003D4B25">
        <w:br/>
        <w:t>Ride-sharing services ought to allocate greater resources towards facilitating the transition to low-emission and electric vehicles. This encompasses providing incentives for drivers, establishing partnerships to enhance access to charging infrastructure, and creating algorithms that minimise superfluous mileage. By rectifying operational inefficiencies, platforms can markedly enhance environmental results.</w:t>
      </w:r>
      <w:r w:rsidRPr="003D4B25">
        <w:br/>
      </w:r>
      <w:proofErr w:type="gramStart"/>
      <w:r>
        <w:t>2.</w:t>
      </w:r>
      <w:r w:rsidRPr="003D4B25">
        <w:t>Enhance</w:t>
      </w:r>
      <w:proofErr w:type="gramEnd"/>
      <w:r w:rsidRPr="003D4B25">
        <w:t xml:space="preserve"> Driver Working Conditions</w:t>
      </w:r>
      <w:r w:rsidRPr="003D4B25">
        <w:br/>
        <w:t>Platforms ought to establish more transparent communication around fee structures, commission rates, and evaluation mechanisms. Enhancing consistent earning opportunities, access to safety resources, and broadening dispute resolution mechanisms will mitigate apprehensions regarding equity and work stability. Promoting driver wellbeing is crucial for enduring sustainability.</w:t>
      </w:r>
      <w:r w:rsidRPr="003D4B25">
        <w:br/>
        <w:t>3. Augment Passenger Safety and Confidence</w:t>
      </w:r>
      <w:r w:rsidRPr="003D4B25">
        <w:br/>
        <w:t>Ride-sharing businesses ought to persist in enhancing safety features, including in-app monitoring, dual identity verification, and augmented emergency help. Improving transparency and communication can foster confidence between drivers and passengers, hence ensuring a safer mobility environment.</w:t>
      </w:r>
      <w:r w:rsidRPr="003D4B25">
        <w:br/>
      </w:r>
      <w:proofErr w:type="gramStart"/>
      <w:r>
        <w:t>4.</w:t>
      </w:r>
      <w:r w:rsidRPr="003D4B25">
        <w:t>Enhance</w:t>
      </w:r>
      <w:proofErr w:type="gramEnd"/>
      <w:r w:rsidRPr="003D4B25">
        <w:t xml:space="preserve"> Transparency and Accountability</w:t>
      </w:r>
      <w:r w:rsidRPr="003D4B25">
        <w:br/>
        <w:t>Companies ought to implement more transparent operational procedures, encompassing explicit elucidations of pricing mechanisms and the management of driver and passenger data. Transparency fosters user confidence and aligns corporate practices with societal expectations and regulatory requirements.</w:t>
      </w:r>
      <w:r w:rsidRPr="003D4B25">
        <w:br/>
        <w:t>5. Invest in Digital Inclusion</w:t>
      </w:r>
      <w:r w:rsidRPr="003D4B25">
        <w:br/>
        <w:t>Platforms ought to implement activities that enhance service accessibility for those with constrained digital skills or resources. Offering streamlined application designs, multilingual assistance, and alternate access methods could mitigate digital inequality and enhance equitable mobility access.</w:t>
      </w:r>
    </w:p>
    <w:p w14:paraId="52086413" w14:textId="77777777" w:rsidR="00EA6218" w:rsidRDefault="00EA6218" w:rsidP="00EA6218">
      <w:pPr>
        <w:pStyle w:val="Heading2"/>
      </w:pPr>
      <w:bookmarkStart w:id="37" w:name="_Toc216191511"/>
      <w:r w:rsidRPr="003D4B25">
        <w:t>5.5 Recommendations for Policymakers</w:t>
      </w:r>
      <w:bookmarkEnd w:id="37"/>
    </w:p>
    <w:p w14:paraId="26F41880" w14:textId="77777777" w:rsidR="00EA6218" w:rsidRPr="003D4B25" w:rsidRDefault="00EA6218" w:rsidP="00EA6218">
      <w:r w:rsidRPr="003D4B25">
        <w:t>1. Facilitate Electrification via Policy Initiatives</w:t>
      </w:r>
      <w:r w:rsidRPr="003D4B25">
        <w:br/>
        <w:t xml:space="preserve">Governments </w:t>
      </w:r>
      <w:proofErr w:type="gramStart"/>
      <w:r w:rsidRPr="003D4B25">
        <w:t>must to</w:t>
      </w:r>
      <w:proofErr w:type="gramEnd"/>
      <w:r w:rsidRPr="003D4B25">
        <w:t xml:space="preserve"> enhance incentives for low-emission vehicles and augment investment in public charging infrastructure, guaranteeing that drivers possess the requisite resources to embrace sustainable vehicles on a large scale.</w:t>
      </w:r>
      <w:r w:rsidRPr="003D4B25">
        <w:br/>
        <w:t>2. Implement Equitable and Uniform Regulation</w:t>
      </w:r>
      <w:r w:rsidRPr="003D4B25">
        <w:br/>
        <w:t xml:space="preserve">Transparent and uniform regulatory frameworks can mitigate market volatility while guaranteeing compliance with safety, equity, and environmental criteria. Regulations must safeguard labour, advance environmental objectives, and guarantee consumer safety while not </w:t>
      </w:r>
      <w:r w:rsidRPr="003D4B25">
        <w:lastRenderedPageBreak/>
        <w:t>hindering innovation.</w:t>
      </w:r>
      <w:r w:rsidRPr="003D4B25">
        <w:br/>
      </w:r>
      <w:r>
        <w:t>3</w:t>
      </w:r>
      <w:r w:rsidRPr="003D4B25">
        <w:t>. Advocate for Social Protection for Platform Workers</w:t>
      </w:r>
      <w:r w:rsidRPr="003D4B25">
        <w:br/>
        <w:t xml:space="preserve">Policies that provide minimum income guarantees, insurance protection, and access to training can mitigate the vulnerabilities linked to gig employment. Enhancing the social safety net guarantees that </w:t>
      </w:r>
      <w:proofErr w:type="gramStart"/>
      <w:r w:rsidRPr="003D4B25">
        <w:t>ride-sharing</w:t>
      </w:r>
      <w:proofErr w:type="gramEnd"/>
      <w:r w:rsidRPr="003D4B25">
        <w:t xml:space="preserve"> favourably impacts employment markets.</w:t>
      </w:r>
      <w:r w:rsidRPr="003D4B25">
        <w:br/>
      </w:r>
      <w:r>
        <w:t>4</w:t>
      </w:r>
      <w:r w:rsidRPr="003D4B25">
        <w:t>. Promote Cooperation Among Platforms and Urban Areas</w:t>
      </w:r>
      <w:r w:rsidRPr="003D4B25">
        <w:br/>
        <w:t xml:space="preserve">Public–private partnerships can improve urban transport planning and guarantee that </w:t>
      </w:r>
      <w:proofErr w:type="gramStart"/>
      <w:r w:rsidRPr="003D4B25">
        <w:t>ride-sharing</w:t>
      </w:r>
      <w:proofErr w:type="gramEnd"/>
      <w:r w:rsidRPr="003D4B25">
        <w:t xml:space="preserve"> aligns with broader sustainability goals, including decreased congestion, enhanced air quality, and equal mobility access.</w:t>
      </w:r>
    </w:p>
    <w:p w14:paraId="7D5CBA0B" w14:textId="77777777" w:rsidR="00EA6218" w:rsidRPr="003D4B25" w:rsidRDefault="00EA6218" w:rsidP="00EA6218">
      <w:pPr>
        <w:pStyle w:val="Heading2"/>
      </w:pPr>
      <w:bookmarkStart w:id="38" w:name="_Toc216191512"/>
      <w:r w:rsidRPr="003D4B25">
        <w:t>5.6 Recommendations for Future Research</w:t>
      </w:r>
      <w:bookmarkEnd w:id="38"/>
    </w:p>
    <w:p w14:paraId="695A2623" w14:textId="77777777" w:rsidR="00EA6218" w:rsidRPr="003D4B25" w:rsidRDefault="00EA6218" w:rsidP="00EA6218">
      <w:r w:rsidRPr="003D4B25">
        <w:t>The report not only provides practical recommendations but also highlights avenues for further research. Future research may investigate sustainability trends throughout time to comprehend the sector's evolution. Extensive research across varied geographical contexts would provide comparative perspectives. Quantitative studies could enhance this research by evaluating environmental effect through real-time data analysis. Examining passenger behaviour, price structures, and the influence of automation may enhance comprehension of future mobility systems.</w:t>
      </w:r>
      <w:r w:rsidRPr="003D4B25">
        <w:rPr>
          <w:rFonts w:ascii="Times New Roman" w:eastAsia="Times New Roman" w:hAnsi="Times New Roman" w:cs="Times New Roman"/>
          <w:kern w:val="0"/>
          <w:sz w:val="24"/>
          <w:szCs w:val="24"/>
          <w:lang w:eastAsia="en-GB"/>
          <w14:ligatures w14:val="none"/>
        </w:rPr>
        <w:t xml:space="preserve"> </w:t>
      </w:r>
      <w:r w:rsidRPr="003D4B25">
        <w:t xml:space="preserve">Future research should investigate sustainability trends over an extended duration rather than at a singular moment in time. A longitudinal approach would enable the tracking of the evolution of environmental, social, and economic elements in response to changing regulatory conditions, shifting consumer expectations, and the mainstream adoption of new technology. This research would yield significant insights into whether the current patterns observed in </w:t>
      </w:r>
      <w:proofErr w:type="gramStart"/>
      <w:r w:rsidRPr="003D4B25">
        <w:t>ride-sharing</w:t>
      </w:r>
      <w:proofErr w:type="gramEnd"/>
      <w:r w:rsidRPr="003D4B25">
        <w:t xml:space="preserve"> are transitory modifications or enduring structural habits.</w:t>
      </w:r>
    </w:p>
    <w:p w14:paraId="0F227BEE" w14:textId="771D27CC" w:rsidR="001F2A6F" w:rsidRPr="003D4B25" w:rsidRDefault="00EA6218" w:rsidP="00EA6218">
      <w:proofErr w:type="gramStart"/>
      <w:r w:rsidRPr="003D4B25">
        <w:t>A</w:t>
      </w:r>
      <w:proofErr w:type="gramEnd"/>
      <w:r w:rsidRPr="003D4B25">
        <w:t xml:space="preserve"> interesting avenue for future research is the comparative analysis of ride-sharing sustainability across various national or regional contexts. A comparative approach will elucidate how external surroundings, influenced by regulation, cultural norms, infrastructure quality, and economic situations, affect the sustainability performance of ride-sharing platforms across different countries. This may assist in identifying optimal practices and emphasising the policy conditions that most effectively promote sustainable mobility.</w:t>
      </w:r>
    </w:p>
    <w:p w14:paraId="586007EE" w14:textId="4FABB105" w:rsidR="001F2A6F" w:rsidRDefault="001F2A6F" w:rsidP="00EA6218">
      <w:pPr>
        <w:pStyle w:val="Heading2"/>
      </w:pPr>
      <w:bookmarkStart w:id="39" w:name="_Toc216191513"/>
      <w:r>
        <w:t xml:space="preserve">5.6.1 </w:t>
      </w:r>
      <w:r w:rsidRPr="001F2A6F">
        <w:t>Practical Implications for Industry Practice</w:t>
      </w:r>
    </w:p>
    <w:p w14:paraId="00A29AF3" w14:textId="77777777" w:rsidR="00494FBF" w:rsidRDefault="001F2A6F" w:rsidP="001F2A6F">
      <w:r>
        <w:t>The results of this study have a lot of useful applications for ride-sharing platforms that want to do a better job of being environmentally friendly. First, businesses should know that sustainability efforts need to be made clear and consistent for both drivers and customers. Even when attempts are being made to be more sustainable, a lack of transparency makes things less clear and builds less trust.</w:t>
      </w:r>
      <w:r w:rsidR="00494FBF">
        <w:t xml:space="preserve"> </w:t>
      </w:r>
      <w:r>
        <w:t>Sustainability should not be seen as a short-term cost, but as an investment that will pay off in the long run. Supporting cleaner vehicles, improving safety systems, and building better support systems for drivers may cost more at first, but they can pay off in the long run by improving stability, image, and user loyalty. Strategies that are based on sustainability may also lower legal risk and make it easier to meet goals for urban transport.</w:t>
      </w:r>
      <w:r w:rsidR="00494FBF">
        <w:t xml:space="preserve"> </w:t>
      </w:r>
      <w:r>
        <w:t>Third, the results show that being flexible is not enough to ensure social survival on its own. Flexible work schedules are appreciated, but they need to be backed up by stable incomes, fair ways to settle disagreements, and easy access to support systems. Taking care of these problems could make drivers happier and keep them from leaving, which would be good for both systems and users.</w:t>
      </w:r>
      <w:r w:rsidR="00494FBF">
        <w:t xml:space="preserve"> </w:t>
      </w:r>
    </w:p>
    <w:p w14:paraId="1755ABA8" w14:textId="68C24A20" w:rsidR="001F2A6F" w:rsidRPr="001F2A6F" w:rsidRDefault="001F2A6F" w:rsidP="001F2A6F">
      <w:r>
        <w:lastRenderedPageBreak/>
        <w:t>Lastly, the study shows how important it is to involve stakeholders. Platforms can do a better job of promoting sustainability when they actively listen to driver concerns, passenger expectations, and policy goals. Platforms may be better able to react to changing urban mobility needs and sustainability standards if they work together.</w:t>
      </w:r>
    </w:p>
    <w:p w14:paraId="45EBA444" w14:textId="5A0A4E05" w:rsidR="00EA6218" w:rsidRDefault="00EA6218" w:rsidP="00EA6218">
      <w:pPr>
        <w:pStyle w:val="Heading2"/>
      </w:pPr>
      <w:r w:rsidRPr="003D4B25">
        <w:t>5.7 Chapter Conclusion</w:t>
      </w:r>
      <w:bookmarkEnd w:id="39"/>
    </w:p>
    <w:p w14:paraId="7C09ABBA" w14:textId="77777777" w:rsidR="00EA6218" w:rsidRDefault="00EA6218" w:rsidP="00EA6218">
      <w:r w:rsidRPr="003D4B25">
        <w:t xml:space="preserve">This chapter has synthesised the study's findings and proposed solutions to enhance the environmental, social, and economic sustainability of </w:t>
      </w:r>
      <w:proofErr w:type="gramStart"/>
      <w:r w:rsidRPr="003D4B25">
        <w:t>ride-sharing</w:t>
      </w:r>
      <w:proofErr w:type="gramEnd"/>
      <w:r w:rsidRPr="003D4B25">
        <w:t xml:space="preserve">. The research indicates that sustainability is a perpetual process necessitating constant commitment, strategic investment, and collaboration among platforms, politicians, and communities. By tackling the issues outlined in this study and reinforcing the principles of sustainable mobility, ride-sharing platforms can significantly enhance the future of urban transportation. This research concludes that sustainability in </w:t>
      </w:r>
      <w:proofErr w:type="gramStart"/>
      <w:r w:rsidRPr="003D4B25">
        <w:t>ride-sharing</w:t>
      </w:r>
      <w:proofErr w:type="gramEnd"/>
      <w:r w:rsidRPr="003D4B25">
        <w:t xml:space="preserve"> should be regarded as a shared duty, and that only through coordinated efforts can the industry attain enduring stability, equity, and environmental resilience.</w:t>
      </w:r>
    </w:p>
    <w:p w14:paraId="1A0DF569" w14:textId="77777777" w:rsidR="00EA6218" w:rsidRDefault="00EA6218" w:rsidP="00EA6218"/>
    <w:p w14:paraId="248C73C5" w14:textId="77777777" w:rsidR="00EA6218" w:rsidRDefault="00EA6218" w:rsidP="00EA6218"/>
    <w:p w14:paraId="3B421001" w14:textId="77777777" w:rsidR="00EA6218" w:rsidRDefault="00EA6218" w:rsidP="00EA6218"/>
    <w:p w14:paraId="706CBC1E" w14:textId="77777777" w:rsidR="00EA6218" w:rsidRDefault="00EA6218" w:rsidP="00EA6218"/>
    <w:p w14:paraId="1679CF3A" w14:textId="77777777" w:rsidR="00EA6218" w:rsidRDefault="00EA6218" w:rsidP="00EA6218">
      <w:pPr>
        <w:pStyle w:val="Heading1"/>
      </w:pPr>
      <w:bookmarkStart w:id="40" w:name="_Toc216191514"/>
      <w:r w:rsidRPr="003D4B25">
        <w:t>Element</w:t>
      </w:r>
      <w:r>
        <w:t xml:space="preserve"> </w:t>
      </w:r>
      <w:proofErr w:type="gramStart"/>
      <w:r>
        <w:t>2 :</w:t>
      </w:r>
      <w:bookmarkEnd w:id="40"/>
      <w:proofErr w:type="gramEnd"/>
    </w:p>
    <w:p w14:paraId="5A0F8F01" w14:textId="77777777" w:rsidR="00EA6218" w:rsidRPr="003D4B25" w:rsidRDefault="00EA6218" w:rsidP="00EA6218">
      <w:pPr>
        <w:pStyle w:val="Heading2"/>
      </w:pPr>
      <w:bookmarkStart w:id="41" w:name="_Toc216191515"/>
      <w:r w:rsidRPr="003D4B25">
        <w:t>Reflective Essay Using Gibbs’ Reflective Cycle</w:t>
      </w:r>
      <w:bookmarkEnd w:id="41"/>
    </w:p>
    <w:p w14:paraId="21EDF647" w14:textId="77777777" w:rsidR="00EA6218" w:rsidRPr="00AF2AE3" w:rsidRDefault="00EA6218" w:rsidP="00EA6218">
      <w:r w:rsidRPr="00AF2AE3">
        <w:t>This reflective essay utilises Gibbs' Reflective Cycle to examine a recent academic and professional learning experience that influenced my character. The concept promotes thorough contemplation regarding past events, my emotional responses, successful elements, failures, and future improvements. My experience encompasses the analysis of ride-sharing company sustainability for a multifaceted study project. This exercise assessed my scholarly abilities, research proficiency, and time management skills.</w:t>
      </w:r>
      <w:r w:rsidRPr="00AF2AE3">
        <w:br/>
        <w:t xml:space="preserve">The event encompassed composing a research report on environmental, social, and economic sustainability. The assignment required critical analysis, knowledge of academic frameworks, and integration of theory into practice. I underestimated the workload, assuming it would resemble previous projects. While working, I found that the task necessitated greater interaction with academic material, structured writing, and advanced analytical skills. My lecturer provided extensive feedback, necessitating revisions of sections, </w:t>
      </w:r>
      <w:proofErr w:type="spellStart"/>
      <w:r w:rsidRPr="00AF2AE3">
        <w:t>reevaluation</w:t>
      </w:r>
      <w:proofErr w:type="spellEnd"/>
      <w:r w:rsidRPr="00AF2AE3">
        <w:t xml:space="preserve"> of arguments, and the formulation of a more coherent thesis. </w:t>
      </w:r>
      <w:r w:rsidRPr="00AF2AE3">
        <w:br/>
        <w:t xml:space="preserve">I commenced with confidence and determination, believing that my sustainability expertise would direct me. I felt inundated when I began reading academic articles and synthesising intricate topics. The sustainability frameworks, research philosophy, and qualitative analysis proved to be more challenging than I anticipated. The critique from my lecturer provoked irritation as it necessitated substantial revisions to my work; nevertheless, it also offered me guidance. I developed greater competence and pride in my achievements. The task instilled a sense of accomplishment and bolstered my confidence in my academic capabilities. </w:t>
      </w:r>
      <w:r w:rsidRPr="00AF2AE3">
        <w:br/>
        <w:t xml:space="preserve">It achieved success in multiple aspects. One benefit was learning how to read academic texts </w:t>
      </w:r>
      <w:r w:rsidRPr="00AF2AE3">
        <w:lastRenderedPageBreak/>
        <w:t xml:space="preserve">and extract significant ideas rather than just describing them. My capacity to assimilate feedback and enhance my writing's structure and clarity was an additional advantage. Dividing the task into smaller components and establishing achievable deadlines enhanced my time management skills. </w:t>
      </w:r>
      <w:r w:rsidRPr="00AF2AE3">
        <w:br/>
        <w:t xml:space="preserve">Nonetheless, specific regions had difficulties. I became perplexed regarding the assignment requirements due to my delayed inquiry. I encountered difficulties with research methodologies, particularly in aligning my methodology with the objectives of the study. These obstacles indicated that I must improve my critical thinking and interpretation of academic theories. </w:t>
      </w:r>
      <w:r w:rsidRPr="00AF2AE3">
        <w:br/>
        <w:t xml:space="preserve">Upon reflection, I recognise that my issues sprang from an over reliance on descriptive writing rather than critical analysis. This impeded my analysis and hindered my ability to integrate theory with practice. My assignment enhanced my analytical skills and encouraged me to question assumptions instead of accepting them superficially. </w:t>
      </w:r>
      <w:r w:rsidRPr="00AF2AE3">
        <w:br/>
        <w:t xml:space="preserve">In conclusion </w:t>
      </w:r>
      <w:proofErr w:type="spellStart"/>
      <w:r>
        <w:t>i</w:t>
      </w:r>
      <w:proofErr w:type="spellEnd"/>
      <w:r w:rsidRPr="00AF2AE3">
        <w:t xml:space="preserve"> learnt that academic writing involves foresight, critical analysis, and reflection. I intend to commence my research earlier and enhance my comprehension of academic sources for future assignments. If the criteria are ambiguous, I will enquire promptly. I intend to strengthen my critical writing skills by summarising articles and discerning underlying concepts. I will assess research models and ensure my methods align with my research objectives to enhance my methodological comprehension. Ultimately, I will utilise input for enhancement rather than regard it as a hindrance. These strategies will enhance my ability to write with confidence, analytical rigour, and systematic organisation in academic work.</w:t>
      </w:r>
    </w:p>
    <w:p w14:paraId="410DBE43" w14:textId="77777777" w:rsidR="00EA6218" w:rsidRDefault="00EA6218" w:rsidP="00EA6218">
      <w:pPr>
        <w:pStyle w:val="Heading1"/>
      </w:pPr>
      <w:r w:rsidRPr="00AF2AE3">
        <w:lastRenderedPageBreak/>
        <w:br/>
      </w:r>
      <w:bookmarkStart w:id="42" w:name="_Toc216191516"/>
      <w:r w:rsidRPr="003D4B25">
        <w:t>Element</w:t>
      </w:r>
      <w:r>
        <w:t xml:space="preserve"> </w:t>
      </w:r>
      <w:proofErr w:type="gramStart"/>
      <w:r>
        <w:t>3 :</w:t>
      </w:r>
      <w:bookmarkEnd w:id="42"/>
      <w:proofErr w:type="gramEnd"/>
    </w:p>
    <w:p w14:paraId="4748DA38" w14:textId="77777777" w:rsidR="00EA6218" w:rsidRDefault="00EA6218" w:rsidP="00EA6218">
      <w:pPr>
        <w:pStyle w:val="Heading2"/>
      </w:pPr>
      <w:bookmarkStart w:id="43" w:name="_Toc216191517"/>
      <w:r w:rsidRPr="00AF2AE3">
        <w:t>Methodology poster</w:t>
      </w:r>
      <w:bookmarkEnd w:id="43"/>
    </w:p>
    <w:p w14:paraId="50E873EE" w14:textId="77777777" w:rsidR="00EA6218" w:rsidRPr="00AF2AE3" w:rsidRDefault="00EA6218" w:rsidP="00EA6218">
      <w:r>
        <w:rPr>
          <w:noProof/>
        </w:rPr>
        <w:lastRenderedPageBreak/>
        <w:drawing>
          <wp:inline distT="0" distB="0" distL="0" distR="0" wp14:anchorId="2653846D" wp14:editId="6D0C2216">
            <wp:extent cx="5731510" cy="8597265"/>
            <wp:effectExtent l="0" t="0" r="2540" b="0"/>
            <wp:docPr id="214290723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907237" name="Picture 1" descr="A close-up of a document&#10;&#10;AI-generated content may be incorrect."/>
                    <pic:cNvPicPr/>
                  </pic:nvPicPr>
                  <pic:blipFill>
                    <a:blip r:embed="rId6"/>
                    <a:stretch>
                      <a:fillRect/>
                    </a:stretch>
                  </pic:blipFill>
                  <pic:spPr>
                    <a:xfrm>
                      <a:off x="0" y="0"/>
                      <a:ext cx="5731510" cy="8597265"/>
                    </a:xfrm>
                    <a:prstGeom prst="rect">
                      <a:avLst/>
                    </a:prstGeom>
                  </pic:spPr>
                </pic:pic>
              </a:graphicData>
            </a:graphic>
          </wp:inline>
        </w:drawing>
      </w:r>
    </w:p>
    <w:p w14:paraId="00B44649" w14:textId="77777777" w:rsidR="00EA6218" w:rsidRPr="00AF2AE3" w:rsidRDefault="00EA6218" w:rsidP="00EA6218"/>
    <w:p w14:paraId="1EF90350" w14:textId="77777777" w:rsidR="00EA6218" w:rsidRPr="003D4B25" w:rsidRDefault="00EA6218" w:rsidP="00EA6218"/>
    <w:p w14:paraId="5200CEA8" w14:textId="77777777" w:rsidR="00EA6218" w:rsidRPr="006262C8" w:rsidRDefault="00EA6218" w:rsidP="00EA6218"/>
    <w:p w14:paraId="0404EA06" w14:textId="77777777" w:rsidR="00EA6218" w:rsidRPr="006262C8" w:rsidRDefault="00EA6218" w:rsidP="00EA6218"/>
    <w:p w14:paraId="4B92A206" w14:textId="77777777" w:rsidR="00EA6218" w:rsidRPr="006262C8" w:rsidRDefault="00EA6218" w:rsidP="00EA6218"/>
    <w:p w14:paraId="535EA2B6" w14:textId="77777777" w:rsidR="00EA6218" w:rsidRDefault="00EA6218" w:rsidP="00EA6218">
      <w:pPr>
        <w:pStyle w:val="Heading1"/>
      </w:pPr>
      <w:bookmarkStart w:id="44" w:name="_Toc216191518"/>
      <w:r>
        <w:t xml:space="preserve">References </w:t>
      </w:r>
      <w:proofErr w:type="gramStart"/>
      <w:r>
        <w:t>List :</w:t>
      </w:r>
      <w:bookmarkEnd w:id="44"/>
      <w:proofErr w:type="gramEnd"/>
    </w:p>
    <w:p w14:paraId="7094F47C" w14:textId="77777777" w:rsidR="00EA6218" w:rsidRPr="00D256DE" w:rsidRDefault="00EA6218" w:rsidP="00EA6218">
      <w:pPr>
        <w:pStyle w:val="ListParagraph"/>
        <w:numPr>
          <w:ilvl w:val="0"/>
          <w:numId w:val="1"/>
        </w:numPr>
        <w:ind w:left="360"/>
      </w:pPr>
      <w:r w:rsidRPr="00D256DE">
        <w:rPr>
          <w:b/>
          <w:bCs/>
        </w:rPr>
        <w:t>Banister, D.</w:t>
      </w:r>
      <w:r w:rsidRPr="00D256DE">
        <w:t xml:space="preserve"> (2018) </w:t>
      </w:r>
      <w:r w:rsidRPr="00D256DE">
        <w:rPr>
          <w:i/>
          <w:iCs/>
        </w:rPr>
        <w:t>Inequality in Transport</w:t>
      </w:r>
      <w:r w:rsidRPr="00D256DE">
        <w:t>. London: Alexandrine Press.</w:t>
      </w:r>
    </w:p>
    <w:p w14:paraId="1D74271E" w14:textId="77777777" w:rsidR="00EA6218" w:rsidRPr="00D256DE" w:rsidRDefault="00EA6218" w:rsidP="00EA6218">
      <w:pPr>
        <w:pStyle w:val="ListParagraph"/>
        <w:numPr>
          <w:ilvl w:val="0"/>
          <w:numId w:val="1"/>
        </w:numPr>
        <w:ind w:left="360"/>
      </w:pPr>
      <w:r w:rsidRPr="00D256DE">
        <w:rPr>
          <w:b/>
          <w:bCs/>
        </w:rPr>
        <w:t>Barbour, N., Menon, N., Zhang, Y. and Mannering, F.</w:t>
      </w:r>
      <w:r w:rsidRPr="00D256DE">
        <w:t xml:space="preserve"> (2020) ‘Shared automated vehicles: A review of recent modelling studies,’ </w:t>
      </w:r>
      <w:r w:rsidRPr="00D256DE">
        <w:rPr>
          <w:i/>
          <w:iCs/>
        </w:rPr>
        <w:t>Transport Reviews</w:t>
      </w:r>
      <w:r w:rsidRPr="00D256DE">
        <w:t xml:space="preserve">, 40(3), pp. 312–329. </w:t>
      </w:r>
      <w:proofErr w:type="spellStart"/>
      <w:r w:rsidRPr="00D256DE">
        <w:t>doi</w:t>
      </w:r>
      <w:proofErr w:type="spellEnd"/>
      <w:r w:rsidRPr="00D256DE">
        <w:t>: 10.1080/01441647.2019.1707378.</w:t>
      </w:r>
    </w:p>
    <w:p w14:paraId="0C0D7D4C" w14:textId="77777777" w:rsidR="00EA6218" w:rsidRPr="00D256DE" w:rsidRDefault="00EA6218" w:rsidP="00EA6218">
      <w:pPr>
        <w:pStyle w:val="ListParagraph"/>
        <w:numPr>
          <w:ilvl w:val="0"/>
          <w:numId w:val="1"/>
        </w:numPr>
        <w:ind w:left="360"/>
      </w:pPr>
      <w:r w:rsidRPr="00D256DE">
        <w:rPr>
          <w:b/>
          <w:bCs/>
        </w:rPr>
        <w:t>Beiker, S. and Ding, N.</w:t>
      </w:r>
      <w:r w:rsidRPr="00D256DE">
        <w:t xml:space="preserve"> (2020) ‘Autonomous mobility: Sustainable transport for the future,’ </w:t>
      </w:r>
      <w:r w:rsidRPr="00D256DE">
        <w:rPr>
          <w:i/>
          <w:iCs/>
        </w:rPr>
        <w:t>World Electric Vehicle Journal</w:t>
      </w:r>
      <w:r w:rsidRPr="00D256DE">
        <w:t xml:space="preserve">, 11(3), 50. </w:t>
      </w:r>
      <w:proofErr w:type="spellStart"/>
      <w:r w:rsidRPr="00D256DE">
        <w:t>doi</w:t>
      </w:r>
      <w:proofErr w:type="spellEnd"/>
      <w:r w:rsidRPr="00D256DE">
        <w:t>: 10.3390/wevj11030050.</w:t>
      </w:r>
    </w:p>
    <w:p w14:paraId="7C8C8673" w14:textId="77777777" w:rsidR="00EA6218" w:rsidRPr="00D256DE" w:rsidRDefault="00EA6218" w:rsidP="00EA6218">
      <w:pPr>
        <w:pStyle w:val="ListParagraph"/>
        <w:numPr>
          <w:ilvl w:val="0"/>
          <w:numId w:val="1"/>
        </w:numPr>
        <w:ind w:left="360"/>
      </w:pPr>
      <w:r w:rsidRPr="00D256DE">
        <w:rPr>
          <w:b/>
          <w:bCs/>
        </w:rPr>
        <w:t>BERA</w:t>
      </w:r>
      <w:r w:rsidRPr="00D256DE">
        <w:t xml:space="preserve"> (2018) </w:t>
      </w:r>
      <w:r w:rsidRPr="00D256DE">
        <w:rPr>
          <w:i/>
          <w:iCs/>
        </w:rPr>
        <w:t>Ethical Guidelines for Educational Research</w:t>
      </w:r>
      <w:r w:rsidRPr="00D256DE">
        <w:t>. London: British Educational Research Association.</w:t>
      </w:r>
    </w:p>
    <w:p w14:paraId="360EF2AC" w14:textId="77777777" w:rsidR="00EA6218" w:rsidRPr="00D256DE" w:rsidRDefault="00EA6218" w:rsidP="00EA6218">
      <w:pPr>
        <w:pStyle w:val="ListParagraph"/>
        <w:numPr>
          <w:ilvl w:val="0"/>
          <w:numId w:val="1"/>
        </w:numPr>
        <w:ind w:left="360"/>
      </w:pPr>
      <w:r w:rsidRPr="00D256DE">
        <w:rPr>
          <w:b/>
          <w:bCs/>
        </w:rPr>
        <w:t>Braun, V. and Clarke, V.</w:t>
      </w:r>
      <w:r w:rsidRPr="00D256DE">
        <w:t xml:space="preserve"> (2019) ‘Reflecting on reflexive thematic analysis,’ </w:t>
      </w:r>
      <w:r w:rsidRPr="00D256DE">
        <w:rPr>
          <w:i/>
          <w:iCs/>
        </w:rPr>
        <w:t>Qualitative Research in Sport, Exercise and Health</w:t>
      </w:r>
      <w:r w:rsidRPr="00D256DE">
        <w:t>, 11(4), pp. 589–597.</w:t>
      </w:r>
    </w:p>
    <w:p w14:paraId="768084ED" w14:textId="77777777" w:rsidR="00EA6218" w:rsidRPr="00D256DE" w:rsidRDefault="00EA6218" w:rsidP="00EA6218">
      <w:pPr>
        <w:pStyle w:val="ListParagraph"/>
        <w:numPr>
          <w:ilvl w:val="0"/>
          <w:numId w:val="1"/>
        </w:numPr>
        <w:ind w:left="360"/>
      </w:pPr>
      <w:r w:rsidRPr="00D256DE">
        <w:rPr>
          <w:b/>
          <w:bCs/>
        </w:rPr>
        <w:t>Bryman, A.</w:t>
      </w:r>
      <w:r w:rsidRPr="00D256DE">
        <w:t xml:space="preserve"> (2016) </w:t>
      </w:r>
      <w:r w:rsidRPr="00D256DE">
        <w:rPr>
          <w:i/>
          <w:iCs/>
        </w:rPr>
        <w:t>Social Research Methods</w:t>
      </w:r>
      <w:r w:rsidRPr="00D256DE">
        <w:t xml:space="preserve">. 5th </w:t>
      </w:r>
      <w:proofErr w:type="spellStart"/>
      <w:r w:rsidRPr="00D256DE">
        <w:t>edn</w:t>
      </w:r>
      <w:proofErr w:type="spellEnd"/>
      <w:r w:rsidRPr="00D256DE">
        <w:t>. Oxford: Oxford University Press.</w:t>
      </w:r>
    </w:p>
    <w:p w14:paraId="3B786D23" w14:textId="77777777" w:rsidR="00EA6218" w:rsidRPr="00D256DE" w:rsidRDefault="00EA6218" w:rsidP="00EA6218">
      <w:pPr>
        <w:pStyle w:val="ListParagraph"/>
        <w:numPr>
          <w:ilvl w:val="0"/>
          <w:numId w:val="1"/>
        </w:numPr>
        <w:ind w:left="360"/>
      </w:pPr>
      <w:r w:rsidRPr="00D256DE">
        <w:rPr>
          <w:b/>
          <w:bCs/>
        </w:rPr>
        <w:t>Creswell, J.W. and Creswell, J.D.</w:t>
      </w:r>
      <w:r w:rsidRPr="00D256DE">
        <w:t xml:space="preserve"> (2018) </w:t>
      </w:r>
      <w:r w:rsidRPr="00D256DE">
        <w:rPr>
          <w:i/>
          <w:iCs/>
        </w:rPr>
        <w:t>Research Design: Qualitative, Quantitative, and Mixed Methods Approaches</w:t>
      </w:r>
      <w:r w:rsidRPr="00D256DE">
        <w:t xml:space="preserve">. 5th </w:t>
      </w:r>
      <w:proofErr w:type="spellStart"/>
      <w:r w:rsidRPr="00D256DE">
        <w:t>edn</w:t>
      </w:r>
      <w:proofErr w:type="spellEnd"/>
      <w:r w:rsidRPr="00D256DE">
        <w:t>. Thousand Oaks: Sage.</w:t>
      </w:r>
    </w:p>
    <w:p w14:paraId="15FFA6EB" w14:textId="77777777" w:rsidR="00EA6218" w:rsidRPr="00D256DE" w:rsidRDefault="00EA6218" w:rsidP="00EA6218">
      <w:pPr>
        <w:pStyle w:val="ListParagraph"/>
        <w:numPr>
          <w:ilvl w:val="0"/>
          <w:numId w:val="1"/>
        </w:numPr>
        <w:ind w:left="360"/>
      </w:pPr>
      <w:r w:rsidRPr="00D256DE">
        <w:rPr>
          <w:b/>
          <w:bCs/>
        </w:rPr>
        <w:t xml:space="preserve">Edenhofer, O., </w:t>
      </w:r>
      <w:proofErr w:type="spellStart"/>
      <w:r w:rsidRPr="00D256DE">
        <w:rPr>
          <w:b/>
          <w:bCs/>
        </w:rPr>
        <w:t>Pichs</w:t>
      </w:r>
      <w:proofErr w:type="spellEnd"/>
      <w:r w:rsidRPr="00D256DE">
        <w:rPr>
          <w:b/>
          <w:bCs/>
        </w:rPr>
        <w:t>-Madruga, R. and Sokona, Y.</w:t>
      </w:r>
      <w:r w:rsidRPr="00D256DE">
        <w:t xml:space="preserve"> (2021) </w:t>
      </w:r>
      <w:r w:rsidRPr="00D256DE">
        <w:rPr>
          <w:i/>
          <w:iCs/>
        </w:rPr>
        <w:t>IPCC Special Report on Climate Change Mitigation and Transport</w:t>
      </w:r>
      <w:r w:rsidRPr="00D256DE">
        <w:t xml:space="preserve">. Intergovernmental Panel on Climate Change. Available at: </w:t>
      </w:r>
      <w:hyperlink r:id="rId7" w:tgtFrame="_new" w:history="1">
        <w:r w:rsidRPr="00D256DE">
          <w:rPr>
            <w:rStyle w:val="Hyperlink"/>
          </w:rPr>
          <w:t>https://www.ipcc.ch</w:t>
        </w:r>
      </w:hyperlink>
      <w:r w:rsidRPr="00D256DE">
        <w:t xml:space="preserve"> (Accessed: 30 October 2025).</w:t>
      </w:r>
    </w:p>
    <w:p w14:paraId="0BB338A0" w14:textId="77777777" w:rsidR="00EA6218" w:rsidRPr="00D256DE" w:rsidRDefault="00EA6218" w:rsidP="00EA6218">
      <w:pPr>
        <w:pStyle w:val="ListParagraph"/>
        <w:numPr>
          <w:ilvl w:val="0"/>
          <w:numId w:val="1"/>
        </w:numPr>
        <w:ind w:left="360"/>
      </w:pPr>
      <w:r w:rsidRPr="00D256DE">
        <w:rPr>
          <w:b/>
          <w:bCs/>
        </w:rPr>
        <w:t>Elkington, J.</w:t>
      </w:r>
      <w:r w:rsidRPr="00D256DE">
        <w:t xml:space="preserve"> (1998) </w:t>
      </w:r>
      <w:r w:rsidRPr="00D256DE">
        <w:rPr>
          <w:i/>
          <w:iCs/>
        </w:rPr>
        <w:t>Cannibals with Forks: The Triple Bottom Line of 21st Century Business</w:t>
      </w:r>
      <w:r w:rsidRPr="00D256DE">
        <w:t>. Oxford: Capstone.</w:t>
      </w:r>
    </w:p>
    <w:p w14:paraId="75900EE4" w14:textId="77777777" w:rsidR="00EA6218" w:rsidRPr="00D256DE" w:rsidRDefault="00EA6218" w:rsidP="00EA6218">
      <w:pPr>
        <w:pStyle w:val="ListParagraph"/>
        <w:numPr>
          <w:ilvl w:val="0"/>
          <w:numId w:val="1"/>
        </w:numPr>
        <w:ind w:left="360"/>
      </w:pPr>
      <w:r w:rsidRPr="00D256DE">
        <w:rPr>
          <w:b/>
          <w:bCs/>
        </w:rPr>
        <w:t>Geels, F. W.</w:t>
      </w:r>
      <w:r w:rsidRPr="00D256DE">
        <w:t xml:space="preserve"> (2020) ‘</w:t>
      </w:r>
      <w:proofErr w:type="spellStart"/>
      <w:r w:rsidRPr="00D256DE">
        <w:t>Microfoundations</w:t>
      </w:r>
      <w:proofErr w:type="spellEnd"/>
      <w:r w:rsidRPr="00D256DE">
        <w:t xml:space="preserve"> of the sustainability transition: Agency, power and change,’ </w:t>
      </w:r>
      <w:r w:rsidRPr="00D256DE">
        <w:rPr>
          <w:i/>
          <w:iCs/>
        </w:rPr>
        <w:t>Environmental Innovation and Societal Transitions</w:t>
      </w:r>
      <w:r w:rsidRPr="00D256DE">
        <w:t xml:space="preserve">, 34, pp. 1–14. </w:t>
      </w:r>
      <w:proofErr w:type="spellStart"/>
      <w:r w:rsidRPr="00D256DE">
        <w:t>doi</w:t>
      </w:r>
      <w:proofErr w:type="spellEnd"/>
      <w:r w:rsidRPr="00D256DE">
        <w:t>: 10.1016/j.eist.2019.11.002.</w:t>
      </w:r>
    </w:p>
    <w:p w14:paraId="32982695" w14:textId="77777777" w:rsidR="00EA6218" w:rsidRPr="00D256DE" w:rsidRDefault="00EA6218" w:rsidP="00EA6218">
      <w:pPr>
        <w:pStyle w:val="ListParagraph"/>
        <w:numPr>
          <w:ilvl w:val="0"/>
          <w:numId w:val="1"/>
        </w:numPr>
        <w:ind w:left="360"/>
      </w:pPr>
      <w:proofErr w:type="spellStart"/>
      <w:r w:rsidRPr="00D256DE">
        <w:rPr>
          <w:b/>
          <w:bCs/>
        </w:rPr>
        <w:t>Gössling</w:t>
      </w:r>
      <w:proofErr w:type="spellEnd"/>
      <w:r w:rsidRPr="00D256DE">
        <w:rPr>
          <w:b/>
          <w:bCs/>
        </w:rPr>
        <w:t>, S.</w:t>
      </w:r>
      <w:r w:rsidRPr="00D256DE">
        <w:t xml:space="preserve"> (2020) </w:t>
      </w:r>
      <w:r w:rsidRPr="00D256DE">
        <w:rPr>
          <w:i/>
          <w:iCs/>
        </w:rPr>
        <w:t>Urban Transport Futures: Sustainability and the Sharing Economy</w:t>
      </w:r>
      <w:r w:rsidRPr="00D256DE">
        <w:t>. London: Routledge.</w:t>
      </w:r>
    </w:p>
    <w:p w14:paraId="120CEF3C" w14:textId="77777777" w:rsidR="00EA6218" w:rsidRPr="00D256DE" w:rsidRDefault="00EA6218" w:rsidP="00EA6218">
      <w:pPr>
        <w:pStyle w:val="ListParagraph"/>
        <w:numPr>
          <w:ilvl w:val="0"/>
          <w:numId w:val="1"/>
        </w:numPr>
        <w:ind w:left="360"/>
      </w:pPr>
      <w:r w:rsidRPr="00D256DE">
        <w:rPr>
          <w:b/>
          <w:bCs/>
        </w:rPr>
        <w:t>Hall, J. V. and Krueger, A. B.</w:t>
      </w:r>
      <w:r w:rsidRPr="00D256DE">
        <w:t xml:space="preserve"> (2018) ‘An analysis of the </w:t>
      </w:r>
      <w:proofErr w:type="spellStart"/>
      <w:r w:rsidRPr="00D256DE">
        <w:t>labor</w:t>
      </w:r>
      <w:proofErr w:type="spellEnd"/>
      <w:r w:rsidRPr="00D256DE">
        <w:t xml:space="preserve"> market for Uber’s driver-partners in the United States,’ </w:t>
      </w:r>
      <w:r w:rsidRPr="00D256DE">
        <w:rPr>
          <w:i/>
          <w:iCs/>
        </w:rPr>
        <w:t>ILR Review</w:t>
      </w:r>
      <w:r w:rsidRPr="00D256DE">
        <w:t xml:space="preserve">, 71(3), pp. 705–732. </w:t>
      </w:r>
      <w:proofErr w:type="spellStart"/>
      <w:r w:rsidRPr="00D256DE">
        <w:t>doi</w:t>
      </w:r>
      <w:proofErr w:type="spellEnd"/>
      <w:r w:rsidRPr="00D256DE">
        <w:t>: 10.1177/0019793917717222.</w:t>
      </w:r>
    </w:p>
    <w:p w14:paraId="154280C1" w14:textId="77777777" w:rsidR="00EA6218" w:rsidRPr="00D256DE" w:rsidRDefault="00EA6218" w:rsidP="00EA6218">
      <w:pPr>
        <w:pStyle w:val="ListParagraph"/>
        <w:numPr>
          <w:ilvl w:val="0"/>
          <w:numId w:val="1"/>
        </w:numPr>
        <w:ind w:left="360"/>
      </w:pPr>
      <w:r w:rsidRPr="00D256DE">
        <w:rPr>
          <w:b/>
          <w:bCs/>
        </w:rPr>
        <w:t>Henao, A. and Marshall, W. E.</w:t>
      </w:r>
      <w:r w:rsidRPr="00D256DE">
        <w:t xml:space="preserve"> (2019) ‘The impact of ride-hailing on vehicle miles travelled,’ </w:t>
      </w:r>
      <w:r w:rsidRPr="00D256DE">
        <w:rPr>
          <w:i/>
          <w:iCs/>
        </w:rPr>
        <w:t>Transportation</w:t>
      </w:r>
      <w:r w:rsidRPr="00D256DE">
        <w:t xml:space="preserve">, 46(6), pp. 2173–2194. </w:t>
      </w:r>
      <w:proofErr w:type="spellStart"/>
      <w:r w:rsidRPr="00D256DE">
        <w:t>doi</w:t>
      </w:r>
      <w:proofErr w:type="spellEnd"/>
      <w:r w:rsidRPr="00D256DE">
        <w:t>: 10.1007/s11116-018-9923-2.</w:t>
      </w:r>
    </w:p>
    <w:p w14:paraId="3352292E" w14:textId="77777777" w:rsidR="00EA6218" w:rsidRPr="00D256DE" w:rsidRDefault="00EA6218" w:rsidP="00EA6218">
      <w:pPr>
        <w:pStyle w:val="ListParagraph"/>
        <w:numPr>
          <w:ilvl w:val="0"/>
          <w:numId w:val="1"/>
        </w:numPr>
        <w:ind w:left="360"/>
      </w:pPr>
      <w:r w:rsidRPr="00D256DE">
        <w:rPr>
          <w:b/>
          <w:bCs/>
        </w:rPr>
        <w:t>International Energy Agency (IEA)</w:t>
      </w:r>
      <w:r w:rsidRPr="00D256DE">
        <w:t xml:space="preserve"> (2023) </w:t>
      </w:r>
      <w:r w:rsidRPr="00D256DE">
        <w:rPr>
          <w:i/>
          <w:iCs/>
        </w:rPr>
        <w:t>Global EV Outlook 2023: Catching Up with Climate Ambitions</w:t>
      </w:r>
      <w:r w:rsidRPr="00D256DE">
        <w:t xml:space="preserve">. Paris: IEA. Available at: </w:t>
      </w:r>
      <w:hyperlink r:id="rId8" w:tgtFrame="_new" w:history="1">
        <w:r w:rsidRPr="00D256DE">
          <w:rPr>
            <w:rStyle w:val="Hyperlink"/>
          </w:rPr>
          <w:t>https://www.iea.org/reports/global-ev-outlook-2023</w:t>
        </w:r>
      </w:hyperlink>
      <w:r w:rsidRPr="00D256DE">
        <w:t xml:space="preserve"> (Accessed: 30 October 2025).</w:t>
      </w:r>
    </w:p>
    <w:p w14:paraId="7202A4F9" w14:textId="77777777" w:rsidR="00EA6218" w:rsidRPr="00D256DE" w:rsidRDefault="00EA6218" w:rsidP="00EA6218">
      <w:pPr>
        <w:pStyle w:val="ListParagraph"/>
        <w:numPr>
          <w:ilvl w:val="0"/>
          <w:numId w:val="1"/>
        </w:numPr>
        <w:ind w:left="360"/>
      </w:pPr>
      <w:r w:rsidRPr="00D256DE">
        <w:rPr>
          <w:b/>
          <w:bCs/>
        </w:rPr>
        <w:t>Kallio, H., Pietilä, A., Johnson, M. and Kangasniemi, M.</w:t>
      </w:r>
      <w:r w:rsidRPr="00D256DE">
        <w:t xml:space="preserve"> (2016) ‘Systematic methodological review: Developing a framework for a qualitative interview guide,’ </w:t>
      </w:r>
      <w:r w:rsidRPr="00D256DE">
        <w:rPr>
          <w:i/>
          <w:iCs/>
        </w:rPr>
        <w:t>Journal of Advanced Nursing</w:t>
      </w:r>
      <w:r w:rsidRPr="00D256DE">
        <w:t>, 72(12), pp. 2954–2965.</w:t>
      </w:r>
    </w:p>
    <w:p w14:paraId="6A7FC76F" w14:textId="77777777" w:rsidR="00EA6218" w:rsidRPr="00D256DE" w:rsidRDefault="00EA6218" w:rsidP="00EA6218">
      <w:pPr>
        <w:pStyle w:val="ListParagraph"/>
        <w:numPr>
          <w:ilvl w:val="0"/>
          <w:numId w:val="1"/>
        </w:numPr>
        <w:ind w:left="360"/>
      </w:pPr>
      <w:proofErr w:type="spellStart"/>
      <w:r w:rsidRPr="00D256DE">
        <w:rPr>
          <w:b/>
          <w:bCs/>
        </w:rPr>
        <w:t>Kukutschka</w:t>
      </w:r>
      <w:proofErr w:type="spellEnd"/>
      <w:r w:rsidRPr="00D256DE">
        <w:rPr>
          <w:b/>
          <w:bCs/>
        </w:rPr>
        <w:t>, R.</w:t>
      </w:r>
      <w:r w:rsidRPr="00D256DE">
        <w:t xml:space="preserve"> (2021) ‘Electric vehicles and sustainability transitions: An analysis of global adoption trends,’ </w:t>
      </w:r>
      <w:r w:rsidRPr="00D256DE">
        <w:rPr>
          <w:i/>
          <w:iCs/>
        </w:rPr>
        <w:t>Energy Policy</w:t>
      </w:r>
      <w:r w:rsidRPr="00D256DE">
        <w:t xml:space="preserve">, 156, 112427. </w:t>
      </w:r>
      <w:proofErr w:type="spellStart"/>
      <w:r w:rsidRPr="00D256DE">
        <w:t>doi</w:t>
      </w:r>
      <w:proofErr w:type="spellEnd"/>
      <w:r w:rsidRPr="00D256DE">
        <w:t>: 10.1016/j.enpol.2021.112427.</w:t>
      </w:r>
    </w:p>
    <w:p w14:paraId="4312EB94" w14:textId="77777777" w:rsidR="00EA6218" w:rsidRPr="00D256DE" w:rsidRDefault="00EA6218" w:rsidP="00EA6218">
      <w:pPr>
        <w:pStyle w:val="ListParagraph"/>
        <w:numPr>
          <w:ilvl w:val="0"/>
          <w:numId w:val="1"/>
        </w:numPr>
        <w:ind w:left="360"/>
      </w:pPr>
      <w:r w:rsidRPr="00D256DE">
        <w:rPr>
          <w:b/>
          <w:bCs/>
        </w:rPr>
        <w:lastRenderedPageBreak/>
        <w:t>Murillo, D., Buckland, H. and Val, E.</w:t>
      </w:r>
      <w:r w:rsidRPr="00D256DE">
        <w:t xml:space="preserve"> (2017) ‘When the sharing economy becomes neoliberalism on steroids: Unravelling the controversies,’ </w:t>
      </w:r>
      <w:r w:rsidRPr="00D256DE">
        <w:rPr>
          <w:i/>
          <w:iCs/>
        </w:rPr>
        <w:t>Technological Forecasting &amp; Social Change</w:t>
      </w:r>
      <w:r w:rsidRPr="00D256DE">
        <w:t xml:space="preserve">, 125, pp. 66–76. </w:t>
      </w:r>
      <w:proofErr w:type="spellStart"/>
      <w:r w:rsidRPr="00D256DE">
        <w:t>doi</w:t>
      </w:r>
      <w:proofErr w:type="spellEnd"/>
      <w:r w:rsidRPr="00D256DE">
        <w:t>: 10.1016/j.techfore.2017.03.036.</w:t>
      </w:r>
    </w:p>
    <w:p w14:paraId="47E46914" w14:textId="77777777" w:rsidR="00EA6218" w:rsidRPr="00D256DE" w:rsidRDefault="00EA6218" w:rsidP="00EA6218">
      <w:pPr>
        <w:pStyle w:val="ListParagraph"/>
        <w:numPr>
          <w:ilvl w:val="0"/>
          <w:numId w:val="1"/>
        </w:numPr>
        <w:ind w:left="360"/>
      </w:pPr>
      <w:r w:rsidRPr="00D256DE">
        <w:rPr>
          <w:b/>
          <w:bCs/>
        </w:rPr>
        <w:t>Organisation for Economic Co-operation and Development (OECD)</w:t>
      </w:r>
      <w:r w:rsidRPr="00D256DE">
        <w:t xml:space="preserve"> (2023) </w:t>
      </w:r>
      <w:r w:rsidRPr="00D256DE">
        <w:rPr>
          <w:i/>
          <w:iCs/>
        </w:rPr>
        <w:t>Transport Outlook 2023: Sustainable Mobility for All</w:t>
      </w:r>
      <w:r w:rsidRPr="00D256DE">
        <w:t xml:space="preserve">. Paris: OECD. Available at: </w:t>
      </w:r>
      <w:hyperlink r:id="rId9" w:tgtFrame="_new" w:history="1">
        <w:r w:rsidRPr="00D256DE">
          <w:rPr>
            <w:rStyle w:val="Hyperlink"/>
          </w:rPr>
          <w:t>https://www.oecd.org</w:t>
        </w:r>
      </w:hyperlink>
      <w:r w:rsidRPr="00D256DE">
        <w:t xml:space="preserve"> (Accessed: 30 October 2025).</w:t>
      </w:r>
    </w:p>
    <w:p w14:paraId="209FF5B7" w14:textId="77777777" w:rsidR="00EA6218" w:rsidRPr="00D256DE" w:rsidRDefault="00EA6218" w:rsidP="00EA6218">
      <w:pPr>
        <w:pStyle w:val="ListParagraph"/>
        <w:numPr>
          <w:ilvl w:val="0"/>
          <w:numId w:val="1"/>
        </w:numPr>
        <w:ind w:left="360"/>
      </w:pPr>
      <w:r w:rsidRPr="00D256DE">
        <w:rPr>
          <w:b/>
          <w:bCs/>
        </w:rPr>
        <w:t>Rosenblat, A.</w:t>
      </w:r>
      <w:r w:rsidRPr="00D256DE">
        <w:t xml:space="preserve"> (2018) </w:t>
      </w:r>
      <w:proofErr w:type="spellStart"/>
      <w:r w:rsidRPr="00D256DE">
        <w:rPr>
          <w:i/>
          <w:iCs/>
        </w:rPr>
        <w:t>Uberland</w:t>
      </w:r>
      <w:proofErr w:type="spellEnd"/>
      <w:r w:rsidRPr="00D256DE">
        <w:rPr>
          <w:i/>
          <w:iCs/>
        </w:rPr>
        <w:t>: How Algorithms Are Rewriting the Rules of Work</w:t>
      </w:r>
      <w:r w:rsidRPr="00D256DE">
        <w:t>. Berkeley: University of California Press.</w:t>
      </w:r>
    </w:p>
    <w:p w14:paraId="33A231F7" w14:textId="77777777" w:rsidR="00EA6218" w:rsidRPr="00D256DE" w:rsidRDefault="00EA6218" w:rsidP="00EA6218">
      <w:pPr>
        <w:pStyle w:val="ListParagraph"/>
        <w:numPr>
          <w:ilvl w:val="0"/>
          <w:numId w:val="1"/>
        </w:numPr>
        <w:ind w:left="360"/>
      </w:pPr>
      <w:r w:rsidRPr="00D256DE">
        <w:rPr>
          <w:b/>
          <w:bCs/>
        </w:rPr>
        <w:t>Santos, G.</w:t>
      </w:r>
      <w:r w:rsidRPr="00D256DE">
        <w:t xml:space="preserve"> (2018) ‘Sustainability and shared mobility models,’ </w:t>
      </w:r>
      <w:r w:rsidRPr="00D256DE">
        <w:rPr>
          <w:i/>
          <w:iCs/>
        </w:rPr>
        <w:t>Transportation Research Part D: Transport and Environment</w:t>
      </w:r>
      <w:r w:rsidRPr="00D256DE">
        <w:t xml:space="preserve">, 62, pp. 362–385. </w:t>
      </w:r>
      <w:proofErr w:type="spellStart"/>
      <w:r w:rsidRPr="00D256DE">
        <w:t>doi</w:t>
      </w:r>
      <w:proofErr w:type="spellEnd"/>
      <w:r w:rsidRPr="00D256DE">
        <w:t>: 10.1016/j.trd.2018.03.009.</w:t>
      </w:r>
    </w:p>
    <w:p w14:paraId="7063AB51" w14:textId="77777777" w:rsidR="00EA6218" w:rsidRPr="00D256DE" w:rsidRDefault="00EA6218" w:rsidP="00EA6218">
      <w:pPr>
        <w:pStyle w:val="ListParagraph"/>
        <w:numPr>
          <w:ilvl w:val="0"/>
          <w:numId w:val="1"/>
        </w:numPr>
        <w:ind w:left="360"/>
      </w:pPr>
      <w:r w:rsidRPr="00D256DE">
        <w:rPr>
          <w:b/>
          <w:bCs/>
        </w:rPr>
        <w:t>Saunders, M., Lewis, P. and Thornhill, A.</w:t>
      </w:r>
      <w:r w:rsidRPr="00D256DE">
        <w:t xml:space="preserve"> (2019) </w:t>
      </w:r>
      <w:r w:rsidRPr="00D256DE">
        <w:rPr>
          <w:i/>
          <w:iCs/>
        </w:rPr>
        <w:t>Research Methods for Business Students</w:t>
      </w:r>
      <w:r w:rsidRPr="00D256DE">
        <w:t xml:space="preserve">. 8th </w:t>
      </w:r>
      <w:proofErr w:type="spellStart"/>
      <w:r w:rsidRPr="00D256DE">
        <w:t>edn</w:t>
      </w:r>
      <w:proofErr w:type="spellEnd"/>
      <w:r w:rsidRPr="00D256DE">
        <w:t>. Harlow: Pearson.</w:t>
      </w:r>
    </w:p>
    <w:p w14:paraId="3AB0336B" w14:textId="77777777" w:rsidR="00EA6218" w:rsidRPr="00D256DE" w:rsidRDefault="00EA6218" w:rsidP="00EA6218">
      <w:pPr>
        <w:pStyle w:val="ListParagraph"/>
        <w:numPr>
          <w:ilvl w:val="0"/>
          <w:numId w:val="1"/>
        </w:numPr>
        <w:ind w:left="360"/>
      </w:pPr>
      <w:r w:rsidRPr="00D256DE">
        <w:rPr>
          <w:b/>
          <w:bCs/>
        </w:rPr>
        <w:t>Shaheen, S. and Cohen, A.</w:t>
      </w:r>
      <w:r w:rsidRPr="00D256DE">
        <w:t xml:space="preserve"> (2019) </w:t>
      </w:r>
      <w:r w:rsidRPr="00D256DE">
        <w:rPr>
          <w:i/>
          <w:iCs/>
        </w:rPr>
        <w:t>Shared Mobility Policy Toolkit and Best Practices</w:t>
      </w:r>
      <w:r w:rsidRPr="00D256DE">
        <w:t xml:space="preserve">. UC Berkeley Transportation Sustainability Research </w:t>
      </w:r>
      <w:proofErr w:type="spellStart"/>
      <w:r w:rsidRPr="00D256DE">
        <w:t>Center</w:t>
      </w:r>
      <w:proofErr w:type="spellEnd"/>
      <w:r w:rsidRPr="00D256DE">
        <w:t>.</w:t>
      </w:r>
    </w:p>
    <w:p w14:paraId="14B1666B" w14:textId="77777777" w:rsidR="00EA6218" w:rsidRPr="00D256DE" w:rsidRDefault="00EA6218" w:rsidP="00EA6218">
      <w:pPr>
        <w:pStyle w:val="ListParagraph"/>
        <w:numPr>
          <w:ilvl w:val="0"/>
          <w:numId w:val="1"/>
        </w:numPr>
        <w:ind w:left="360"/>
      </w:pPr>
      <w:r w:rsidRPr="00D256DE">
        <w:rPr>
          <w:b/>
          <w:bCs/>
        </w:rPr>
        <w:t>Su, C., Shaheen, S. and Wang, J.</w:t>
      </w:r>
      <w:r w:rsidRPr="00D256DE">
        <w:t xml:space="preserve"> (2021) ‘The environmental footprint of ride-hailing services,’ </w:t>
      </w:r>
      <w:r w:rsidRPr="00D256DE">
        <w:rPr>
          <w:i/>
          <w:iCs/>
        </w:rPr>
        <w:t>Nature Sustainability</w:t>
      </w:r>
      <w:r w:rsidRPr="00D256DE">
        <w:t xml:space="preserve">, 4(9), pp. 773–780. </w:t>
      </w:r>
      <w:proofErr w:type="spellStart"/>
      <w:r w:rsidRPr="00D256DE">
        <w:t>doi</w:t>
      </w:r>
      <w:proofErr w:type="spellEnd"/>
      <w:r w:rsidRPr="00D256DE">
        <w:t>: 10.1038/s41893-021-00732-4.</w:t>
      </w:r>
    </w:p>
    <w:p w14:paraId="74B2C27A" w14:textId="77777777" w:rsidR="00EA6218" w:rsidRPr="00D256DE" w:rsidRDefault="00EA6218" w:rsidP="00EA6218">
      <w:pPr>
        <w:pStyle w:val="ListParagraph"/>
        <w:numPr>
          <w:ilvl w:val="0"/>
          <w:numId w:val="1"/>
        </w:numPr>
        <w:ind w:left="360"/>
      </w:pPr>
      <w:r w:rsidRPr="00D256DE">
        <w:rPr>
          <w:b/>
          <w:bCs/>
        </w:rPr>
        <w:t>Thomas, G.</w:t>
      </w:r>
      <w:r w:rsidRPr="00D256DE">
        <w:t xml:space="preserve"> (2021) </w:t>
      </w:r>
      <w:r w:rsidRPr="00D256DE">
        <w:rPr>
          <w:i/>
          <w:iCs/>
        </w:rPr>
        <w:t>How to Do Your Research Project</w:t>
      </w:r>
      <w:r w:rsidRPr="00D256DE">
        <w:t xml:space="preserve">. 4th </w:t>
      </w:r>
      <w:proofErr w:type="spellStart"/>
      <w:r w:rsidRPr="00D256DE">
        <w:t>edn</w:t>
      </w:r>
      <w:proofErr w:type="spellEnd"/>
      <w:r w:rsidRPr="00D256DE">
        <w:t>. London: Sage.</w:t>
      </w:r>
    </w:p>
    <w:p w14:paraId="08DBB796" w14:textId="77777777" w:rsidR="00EA6218" w:rsidRPr="00D256DE" w:rsidRDefault="00EA6218" w:rsidP="00EA6218">
      <w:pPr>
        <w:pStyle w:val="ListParagraph"/>
        <w:numPr>
          <w:ilvl w:val="0"/>
          <w:numId w:val="1"/>
        </w:numPr>
        <w:ind w:left="360"/>
      </w:pPr>
      <w:r w:rsidRPr="00D256DE">
        <w:rPr>
          <w:b/>
          <w:bCs/>
        </w:rPr>
        <w:t>United Nations Environment Programme (UNEP)</w:t>
      </w:r>
      <w:r w:rsidRPr="00D256DE">
        <w:t xml:space="preserve"> (2023) </w:t>
      </w:r>
      <w:r w:rsidRPr="00D256DE">
        <w:rPr>
          <w:i/>
          <w:iCs/>
        </w:rPr>
        <w:t>Emissions Gap Report 2023</w:t>
      </w:r>
      <w:r w:rsidRPr="00D256DE">
        <w:t xml:space="preserve">. Nairobi: UNEP. Available at: </w:t>
      </w:r>
      <w:hyperlink r:id="rId10" w:tgtFrame="_new" w:history="1">
        <w:r w:rsidRPr="00D256DE">
          <w:rPr>
            <w:rStyle w:val="Hyperlink"/>
          </w:rPr>
          <w:t>https://www.unep.org/resources/emissions-gap-report-2023</w:t>
        </w:r>
      </w:hyperlink>
      <w:r w:rsidRPr="00D256DE">
        <w:t xml:space="preserve"> (Accessed: 30 October 2025).</w:t>
      </w:r>
    </w:p>
    <w:p w14:paraId="701EB34E" w14:textId="77777777" w:rsidR="00EA6218" w:rsidRDefault="00EA6218" w:rsidP="00EA6218">
      <w:pPr>
        <w:pStyle w:val="ListParagraph"/>
        <w:ind w:left="360"/>
      </w:pPr>
    </w:p>
    <w:p w14:paraId="38499073" w14:textId="77777777" w:rsidR="004F3A9E" w:rsidRDefault="004F3A9E"/>
    <w:sectPr w:rsidR="004F3A9E" w:rsidSect="00EA6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D0BB8"/>
    <w:multiLevelType w:val="hybridMultilevel"/>
    <w:tmpl w:val="8C2885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3761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218"/>
    <w:rsid w:val="0006771B"/>
    <w:rsid w:val="001F2A6F"/>
    <w:rsid w:val="00467013"/>
    <w:rsid w:val="00494FBF"/>
    <w:rsid w:val="004F3A9E"/>
    <w:rsid w:val="00594E34"/>
    <w:rsid w:val="006742F3"/>
    <w:rsid w:val="007E7934"/>
    <w:rsid w:val="00B76E57"/>
    <w:rsid w:val="00EA6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479C5E"/>
  <w15:chartTrackingRefBased/>
  <w15:docId w15:val="{8706CA35-E0D1-434F-B708-A153C47C0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218"/>
    <w:pPr>
      <w:spacing w:line="259" w:lineRule="auto"/>
    </w:pPr>
    <w:rPr>
      <w:sz w:val="22"/>
      <w:szCs w:val="22"/>
      <w:lang w:val="en-GB"/>
    </w:rPr>
  </w:style>
  <w:style w:type="paragraph" w:styleId="Heading1">
    <w:name w:val="heading 1"/>
    <w:basedOn w:val="Normal"/>
    <w:next w:val="Normal"/>
    <w:link w:val="Heading1Char"/>
    <w:uiPriority w:val="9"/>
    <w:qFormat/>
    <w:rsid w:val="00EA62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62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62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2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2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2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2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2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2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2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62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62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2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2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2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2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2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218"/>
    <w:rPr>
      <w:rFonts w:eastAsiaTheme="majorEastAsia" w:cstheme="majorBidi"/>
      <w:color w:val="272727" w:themeColor="text1" w:themeTint="D8"/>
    </w:rPr>
  </w:style>
  <w:style w:type="paragraph" w:styleId="Title">
    <w:name w:val="Title"/>
    <w:basedOn w:val="Normal"/>
    <w:next w:val="Normal"/>
    <w:link w:val="TitleChar"/>
    <w:uiPriority w:val="10"/>
    <w:qFormat/>
    <w:rsid w:val="00EA62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2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2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2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218"/>
    <w:pPr>
      <w:spacing w:before="160"/>
      <w:jc w:val="center"/>
    </w:pPr>
    <w:rPr>
      <w:i/>
      <w:iCs/>
      <w:color w:val="404040" w:themeColor="text1" w:themeTint="BF"/>
    </w:rPr>
  </w:style>
  <w:style w:type="character" w:customStyle="1" w:styleId="QuoteChar">
    <w:name w:val="Quote Char"/>
    <w:basedOn w:val="DefaultParagraphFont"/>
    <w:link w:val="Quote"/>
    <w:uiPriority w:val="29"/>
    <w:rsid w:val="00EA6218"/>
    <w:rPr>
      <w:i/>
      <w:iCs/>
      <w:color w:val="404040" w:themeColor="text1" w:themeTint="BF"/>
    </w:rPr>
  </w:style>
  <w:style w:type="paragraph" w:styleId="ListParagraph">
    <w:name w:val="List Paragraph"/>
    <w:basedOn w:val="Normal"/>
    <w:uiPriority w:val="34"/>
    <w:qFormat/>
    <w:rsid w:val="00EA6218"/>
    <w:pPr>
      <w:ind w:left="720"/>
      <w:contextualSpacing/>
    </w:pPr>
  </w:style>
  <w:style w:type="character" w:styleId="IntenseEmphasis">
    <w:name w:val="Intense Emphasis"/>
    <w:basedOn w:val="DefaultParagraphFont"/>
    <w:uiPriority w:val="21"/>
    <w:qFormat/>
    <w:rsid w:val="00EA6218"/>
    <w:rPr>
      <w:i/>
      <w:iCs/>
      <w:color w:val="0F4761" w:themeColor="accent1" w:themeShade="BF"/>
    </w:rPr>
  </w:style>
  <w:style w:type="paragraph" w:styleId="IntenseQuote">
    <w:name w:val="Intense Quote"/>
    <w:basedOn w:val="Normal"/>
    <w:next w:val="Normal"/>
    <w:link w:val="IntenseQuoteChar"/>
    <w:uiPriority w:val="30"/>
    <w:qFormat/>
    <w:rsid w:val="00EA62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218"/>
    <w:rPr>
      <w:i/>
      <w:iCs/>
      <w:color w:val="0F4761" w:themeColor="accent1" w:themeShade="BF"/>
    </w:rPr>
  </w:style>
  <w:style w:type="character" w:styleId="IntenseReference">
    <w:name w:val="Intense Reference"/>
    <w:basedOn w:val="DefaultParagraphFont"/>
    <w:uiPriority w:val="32"/>
    <w:qFormat/>
    <w:rsid w:val="00EA6218"/>
    <w:rPr>
      <w:b/>
      <w:bCs/>
      <w:smallCaps/>
      <w:color w:val="0F4761" w:themeColor="accent1" w:themeShade="BF"/>
      <w:spacing w:val="5"/>
    </w:rPr>
  </w:style>
  <w:style w:type="character" w:styleId="Hyperlink">
    <w:name w:val="Hyperlink"/>
    <w:basedOn w:val="DefaultParagraphFont"/>
    <w:uiPriority w:val="99"/>
    <w:unhideWhenUsed/>
    <w:rsid w:val="00EA6218"/>
    <w:rPr>
      <w:color w:val="467886" w:themeColor="hyperlink"/>
      <w:u w:val="single"/>
    </w:rPr>
  </w:style>
  <w:style w:type="paragraph" w:styleId="TOCHeading">
    <w:name w:val="TOC Heading"/>
    <w:basedOn w:val="Heading1"/>
    <w:next w:val="Normal"/>
    <w:uiPriority w:val="39"/>
    <w:unhideWhenUsed/>
    <w:qFormat/>
    <w:rsid w:val="00EA6218"/>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EA6218"/>
    <w:pPr>
      <w:spacing w:after="100"/>
    </w:pPr>
  </w:style>
  <w:style w:type="paragraph" w:styleId="TOC2">
    <w:name w:val="toc 2"/>
    <w:basedOn w:val="Normal"/>
    <w:next w:val="Normal"/>
    <w:autoRedefine/>
    <w:uiPriority w:val="39"/>
    <w:unhideWhenUsed/>
    <w:rsid w:val="00EA621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ea.org/reports/global-ev-outlook-2023" TargetMode="External"/><Relationship Id="rId3" Type="http://schemas.openxmlformats.org/officeDocument/2006/relationships/settings" Target="settings.xml"/><Relationship Id="rId7" Type="http://schemas.openxmlformats.org/officeDocument/2006/relationships/hyperlink" Target="https://www.ipcc.c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unep.org/resources/emissions-gap-report-2023" TargetMode="External"/><Relationship Id="rId4" Type="http://schemas.openxmlformats.org/officeDocument/2006/relationships/webSettings" Target="webSettings.xml"/><Relationship Id="rId9" Type="http://schemas.openxmlformats.org/officeDocument/2006/relationships/hyperlink" Target="https://www.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27</Pages>
  <Words>12000</Words>
  <Characters>68406</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Avram Paun (2440830)</dc:creator>
  <cp:keywords/>
  <dc:description/>
  <cp:lastModifiedBy>Avram Paun (2440830)</cp:lastModifiedBy>
  <cp:revision>3</cp:revision>
  <dcterms:created xsi:type="dcterms:W3CDTF">2025-12-09T22:14:00Z</dcterms:created>
  <dcterms:modified xsi:type="dcterms:W3CDTF">2025-12-19T08:24:00Z</dcterms:modified>
</cp:coreProperties>
</file>