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B1DD9" w14:textId="655B7E1C" w:rsidR="00BA22B5" w:rsidRDefault="00B8687B" w:rsidP="0005098B">
      <w:r>
        <w:t xml:space="preserve">                                                        Academic Essay</w:t>
      </w:r>
    </w:p>
    <w:p w14:paraId="6715B318" w14:textId="77777777" w:rsidR="00B8687B" w:rsidRDefault="00B8687B" w:rsidP="0005098B"/>
    <w:p w14:paraId="682EBB75" w14:textId="77777777" w:rsidR="00B8687B" w:rsidRDefault="00B8687B" w:rsidP="0005098B"/>
    <w:p w14:paraId="4C5ACD04" w14:textId="77777777" w:rsidR="00B8687B" w:rsidRDefault="00B8687B" w:rsidP="0005098B"/>
    <w:p w14:paraId="5E070709" w14:textId="77777777" w:rsidR="00B8687B" w:rsidRDefault="00B8687B" w:rsidP="0005098B"/>
    <w:p w14:paraId="4BE1D726" w14:textId="77777777" w:rsidR="00B8687B" w:rsidRDefault="00B8687B" w:rsidP="0005098B"/>
    <w:p w14:paraId="69DEA1A1" w14:textId="77777777" w:rsidR="00B8687B" w:rsidRDefault="00B8687B" w:rsidP="0005098B"/>
    <w:p w14:paraId="1407F841" w14:textId="77777777" w:rsidR="00B8687B" w:rsidRDefault="00B8687B" w:rsidP="0005098B"/>
    <w:p w14:paraId="6D34338F" w14:textId="77777777" w:rsidR="00B8687B" w:rsidRDefault="00B8687B" w:rsidP="0005098B"/>
    <w:p w14:paraId="62B1E2C8" w14:textId="77777777" w:rsidR="00B8687B" w:rsidRDefault="00B8687B" w:rsidP="0005098B"/>
    <w:p w14:paraId="6569E46B" w14:textId="0321A25C" w:rsidR="00BA22B5" w:rsidRDefault="00BA22B5" w:rsidP="0005098B">
      <w:r>
        <w:t>Student ID:</w:t>
      </w:r>
      <w:r w:rsidR="00591D04">
        <w:t>2026381</w:t>
      </w:r>
    </w:p>
    <w:p w14:paraId="3DBA5CA3" w14:textId="77777777" w:rsidR="00591D04" w:rsidRDefault="00591D04" w:rsidP="0005098B">
      <w:r>
        <w:t xml:space="preserve">Student Name: </w:t>
      </w:r>
      <w:proofErr w:type="spellStart"/>
      <w:r>
        <w:t>Adamache</w:t>
      </w:r>
      <w:proofErr w:type="spellEnd"/>
      <w:r>
        <w:t xml:space="preserve"> </w:t>
      </w:r>
      <w:proofErr w:type="spellStart"/>
      <w:r>
        <w:t>Anaida</w:t>
      </w:r>
      <w:proofErr w:type="spellEnd"/>
      <w:r>
        <w:t xml:space="preserve"> </w:t>
      </w:r>
    </w:p>
    <w:p w14:paraId="609111DF" w14:textId="77777777" w:rsidR="00591D04" w:rsidRDefault="00591D04" w:rsidP="0005098B">
      <w:r>
        <w:t>Lecturer Name: Daniel Payne</w:t>
      </w:r>
    </w:p>
    <w:p w14:paraId="1408DF49" w14:textId="77777777" w:rsidR="00591D04" w:rsidRDefault="00591D04" w:rsidP="0005098B">
      <w:r>
        <w:t>Module Code: BMIH5004</w:t>
      </w:r>
    </w:p>
    <w:p w14:paraId="2E460624" w14:textId="23BD37FF" w:rsidR="002239A8" w:rsidRPr="00D2008E" w:rsidRDefault="00591D04" w:rsidP="00591D04">
      <w:pPr>
        <w:jc w:val="both"/>
      </w:pPr>
      <w:r>
        <w:t xml:space="preserve">Module Name: Management &amp;Organisational Behaviour </w:t>
      </w:r>
      <w:r w:rsidR="002239A8" w:rsidRPr="00D2008E">
        <w:br w:type="page"/>
      </w:r>
    </w:p>
    <w:p w14:paraId="4338BA44" w14:textId="77777777" w:rsidR="00BA22B5" w:rsidRPr="00BA22B5" w:rsidRDefault="00BA22B5" w:rsidP="0005098B">
      <w:r w:rsidRPr="00BA22B5">
        <w:lastRenderedPageBreak/>
        <w:t>Acknowledgement Statement</w:t>
      </w:r>
    </w:p>
    <w:p w14:paraId="7B1E303D" w14:textId="7180379D" w:rsidR="00BA22B5" w:rsidRPr="00BA22B5" w:rsidRDefault="00BA22B5" w:rsidP="0005098B">
      <w:r w:rsidRPr="00BA22B5">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4E833718" w14:textId="77777777" w:rsidR="00D2008E" w:rsidRDefault="00D2008E" w:rsidP="0005098B">
      <w:r>
        <w:br w:type="page"/>
      </w:r>
    </w:p>
    <w:p w14:paraId="31E8F4D0" w14:textId="09812902" w:rsidR="00FB3B52" w:rsidRPr="00FB3B52" w:rsidRDefault="00FB3B52" w:rsidP="00FB3B52">
      <w:r w:rsidRPr="00FB3B52">
        <w:rPr>
          <w:i/>
          <w:iCs/>
        </w:rPr>
        <w:lastRenderedPageBreak/>
        <w:t>Leadership</w:t>
      </w:r>
      <w:r w:rsidRPr="00FB3B52">
        <w:t> is defined as the relationship between the individuals who lead this way and those who choose to follow. At the same time, it thus refers to the directing behaviours and those of coordinating all the activities of a team or a group of people on the goal. Common. Leaders' behaviour significantly influences their teams (Burke et al., 2006). Mullins (1996) defines </w:t>
      </w:r>
      <w:r w:rsidRPr="00FB3B52">
        <w:rPr>
          <w:i/>
          <w:iCs/>
        </w:rPr>
        <w:t>leadership</w:t>
      </w:r>
      <w:r w:rsidRPr="00FB3B52">
        <w:t> as a relationship through which a person can influence, in one way or another, other people's behaviour (</w:t>
      </w:r>
      <w:proofErr w:type="spellStart"/>
      <w:r w:rsidRPr="00FB3B52">
        <w:t>Kangis</w:t>
      </w:r>
      <w:proofErr w:type="spellEnd"/>
      <w:r w:rsidRPr="00FB3B52">
        <w:t xml:space="preserve"> &amp; Kelly, 2000). Leaders must be able to define departmental units or organizational missions, coordinate the activities of others, and motivate them to fulfil the mission's requirements. This must circumvent or solve the problems that thus prevent progress towards the achievement of organizational objectives.</w:t>
      </w:r>
    </w:p>
    <w:p w14:paraId="51048F7A" w14:textId="5C5023FB" w:rsidR="00FB3B52" w:rsidRPr="00FB3B52" w:rsidRDefault="00FB3B52" w:rsidP="00FB3B52">
      <w:r w:rsidRPr="00FB3B52">
        <w:t xml:space="preserve">This essay provides an overview of leadership theories such as the McGregor X and Y Theory and Transactional Leadership. In the continuation of the essay, the advantages and disadvantages of the selected leadership style will be </w:t>
      </w:r>
      <w:proofErr w:type="gramStart"/>
      <w:r w:rsidRPr="00FB3B52">
        <w:t>compared and contrasted</w:t>
      </w:r>
      <w:proofErr w:type="gramEnd"/>
      <w:r w:rsidRPr="00FB3B52">
        <w:t xml:space="preserve"> in the context of team dynamics and employee morale. The essay discusses the application of these styles in hotel management, gives examples of specific real cases, and analyses how different leadership styles improve or hinder the effectiveness of the team and employees.</w:t>
      </w:r>
    </w:p>
    <w:p w14:paraId="17D100DB" w14:textId="77777777" w:rsidR="007154E2" w:rsidRPr="00D2008E" w:rsidRDefault="007154E2" w:rsidP="0005098B"/>
    <w:p w14:paraId="7B4C8569" w14:textId="77777777" w:rsidR="005E3E68" w:rsidRPr="00D2008E" w:rsidRDefault="005E3E68" w:rsidP="0005098B">
      <w:r w:rsidRPr="00D2008E">
        <w:br w:type="page"/>
      </w:r>
    </w:p>
    <w:p w14:paraId="18692746" w14:textId="77777777" w:rsidR="003C6674" w:rsidRDefault="003C6674" w:rsidP="00591D04">
      <w:pPr>
        <w:jc w:val="both"/>
        <w:rPr>
          <w:rStyle w:val="Emphasis"/>
          <w:i w:val="0"/>
          <w:iCs w:val="0"/>
          <w:color w:val="0E101A"/>
        </w:rPr>
      </w:pPr>
      <w:r w:rsidRPr="003C6674">
        <w:rPr>
          <w:rStyle w:val="Emphasis"/>
          <w:i w:val="0"/>
          <w:iCs w:val="0"/>
          <w:color w:val="0E101A"/>
        </w:rPr>
        <w:lastRenderedPageBreak/>
        <w:t xml:space="preserve">Therefore, McGregor (1969), cited by Sabri et al. (2019), stated that management is responsible for executing all actions and organizing all people's efforts to achieve the organizational goal. McGregor went on to say that there are two ideas related to employers' perceptions of employee types. These hypotheses were known as Theory X and Theory Y, which provided workers with four hypotheses. Everyone thinks that workers are lazy and looking to not work, so you </w:t>
      </w:r>
      <w:proofErr w:type="gramStart"/>
      <w:r w:rsidRPr="003C6674">
        <w:rPr>
          <w:rStyle w:val="Emphasis"/>
          <w:i w:val="0"/>
          <w:iCs w:val="0"/>
          <w:color w:val="0E101A"/>
        </w:rPr>
        <w:t>have to</w:t>
      </w:r>
      <w:proofErr w:type="gramEnd"/>
      <w:r w:rsidRPr="003C6674">
        <w:rPr>
          <w:rStyle w:val="Emphasis"/>
          <w:i w:val="0"/>
          <w:iCs w:val="0"/>
          <w:color w:val="0E101A"/>
        </w:rPr>
        <w:t xml:space="preserve"> do something to get them to work. Theory X is not a good way to assess employee motivation, so the nature of employees comes from managerial practices, not human nature. Similarly, McGregor (1969) states that Theory Y is based on the belief that employees like their work and a normal aspect of their lives (Latham, 2007). Theory Y is also used in job expansion concepts because it encourages lower-level employees to take on more and more tasks while giving them the opportunity to satisfy their self-seeking social needs. In addition, workers can participate in decision making (Latham, 2007).</w:t>
      </w:r>
    </w:p>
    <w:p w14:paraId="2D93A04A" w14:textId="3E678178" w:rsidR="00704CE3" w:rsidRPr="00D2008E" w:rsidRDefault="003C6674" w:rsidP="00591D04">
      <w:pPr>
        <w:jc w:val="both"/>
      </w:pPr>
      <w:r w:rsidRPr="003C6674">
        <w:t>Theory X states that people only work for money and security. From the hardest to the lightest, there is a wide range of management strategies that fall under this "theory X". The severe method uses coercion, implicit threats, tacit surveillance, and strict controls. It comes from a severe approach, which leads to lower yield and, at the same time, higher demands from the union. The delicate method resulted in a higher demand for rewards in exchange for fewer results.</w:t>
      </w:r>
      <w:r>
        <w:t xml:space="preserve"> </w:t>
      </w:r>
      <w:r w:rsidR="00FB3B52" w:rsidRPr="00FB3B52">
        <w:t>However, McGregor claimed that not even one approach is adequate because the assumptions of Theory X are not correct. Based on all these assumptions, there is an opportunity to align personal objectives with organizational objectives, thus using the employee's own search for fulfilment as a motivator. McGregor thus emphasized that some people may not have reached the level of maturity assumed by Theory Y and, therefore, may need much stricter controls that can be relaxed as the employee develops</w:t>
      </w:r>
      <w:r w:rsidR="008011CD">
        <w:t xml:space="preserve"> (</w:t>
      </w:r>
      <w:proofErr w:type="spellStart"/>
      <w:r w:rsidR="008011CD" w:rsidRPr="008011CD">
        <w:t>Aremu</w:t>
      </w:r>
      <w:proofErr w:type="spellEnd"/>
      <w:r w:rsidR="008011CD">
        <w:t xml:space="preserve"> &amp; </w:t>
      </w:r>
      <w:proofErr w:type="spellStart"/>
      <w:r w:rsidR="008011CD" w:rsidRPr="008011CD">
        <w:t>Oduola</w:t>
      </w:r>
      <w:proofErr w:type="spellEnd"/>
      <w:r w:rsidR="008011CD">
        <w:t>, 2014).</w:t>
      </w:r>
      <w:r w:rsidR="008011CD" w:rsidRPr="00FB3B52">
        <w:t xml:space="preserve"> </w:t>
      </w:r>
      <w:r w:rsidR="00FB3B52" w:rsidRPr="00FB3B52">
        <w:t>Theory Y also claims that the company can do many things to capitalize on the motivational energy of its employees, such as decentralization and the delegation of the expansion of jobs and participative management, as well as performance evaluations (Marchington &amp; Wilkinson, 2008).</w:t>
      </w:r>
    </w:p>
    <w:p w14:paraId="3CC87912" w14:textId="01B6FFAF" w:rsidR="008011CD" w:rsidRDefault="008011CD" w:rsidP="00591D04">
      <w:pPr>
        <w:jc w:val="both"/>
      </w:pPr>
      <w:r w:rsidRPr="008011CD">
        <w:t>According to</w:t>
      </w:r>
      <w:r w:rsidR="00AB065B">
        <w:t xml:space="preserve"> </w:t>
      </w:r>
      <w:r w:rsidRPr="008011CD">
        <w:t xml:space="preserve">Podsakoff et al. (1990), transformational leadership thus helps employees to trust their managers. In their study, trust thus proved to be a mediator between transformational leadership and organizational citizenship behaviour. Chen et al. (2005) indicated that employees show trust based on personal organizational </w:t>
      </w:r>
      <w:r w:rsidRPr="008011CD">
        <w:lastRenderedPageBreak/>
        <w:t xml:space="preserve">support, which then affects positively. Organizational commitment. Previous literature thus shows that employees' trust in an organization or management can increase employees' commitment to the organization. Bass and Avolio (1990), cited as well in Chiang et al. (2012), thus defined transactional leadership as understanding the needs of employees, ensuring these needs to reward employee contributions as well as hard work but also the commitment to provide all those rewards after employees complete their assigned tasks. Not only the employees, but also the leaders recognize the performance but also the effort, considering an agreement with the management that outlines all the obligations. </w:t>
      </w:r>
    </w:p>
    <w:p w14:paraId="59EAEF8F" w14:textId="61E906C1" w:rsidR="00CF633D" w:rsidRDefault="008011CD" w:rsidP="008011CD">
      <w:r w:rsidRPr="008011CD">
        <w:t xml:space="preserve">Transactional leaders look at the organization and the employees in a much more traditional way and thus use power to ensure that the employees perform all the stable tasks in front of them. Research such as </w:t>
      </w:r>
      <w:proofErr w:type="spellStart"/>
      <w:r w:rsidRPr="008011CD">
        <w:t>Hinkin</w:t>
      </w:r>
      <w:proofErr w:type="spellEnd"/>
      <w:r w:rsidRPr="008011CD">
        <w:t xml:space="preserve"> &amp; Tracey (1994) and Tracey &amp; </w:t>
      </w:r>
      <w:r w:rsidR="00AF6E3B" w:rsidRPr="008011CD">
        <w:t>Hankin</w:t>
      </w:r>
      <w:r w:rsidRPr="008011CD">
        <w:t xml:space="preserve"> (1996) have thus shown that senior managers in hotels use the transactional leadership style much more often, </w:t>
      </w:r>
      <w:proofErr w:type="gramStart"/>
      <w:r w:rsidRPr="008011CD">
        <w:t>and also</w:t>
      </w:r>
      <w:proofErr w:type="gramEnd"/>
      <w:r w:rsidRPr="008011CD">
        <w:t xml:space="preserve"> this fact can ensure much more satisfactory results in an environment of more stable work. Research in the hospitality environment has shown that the application of transactional leadership can result in much lower satisfaction (Lockwood &amp; Jones, 1994). This is </w:t>
      </w:r>
      <w:proofErr w:type="gramStart"/>
      <w:r w:rsidRPr="008011CD">
        <w:t>due to the fact that</w:t>
      </w:r>
      <w:proofErr w:type="gramEnd"/>
      <w:r w:rsidRPr="008011CD">
        <w:t xml:space="preserve"> leadership. Transactional thus rejects the development of followers </w:t>
      </w:r>
      <w:proofErr w:type="gramStart"/>
      <w:r w:rsidRPr="008011CD">
        <w:t>and also</w:t>
      </w:r>
      <w:proofErr w:type="gramEnd"/>
      <w:r w:rsidRPr="008011CD">
        <w:t xml:space="preserve"> does not contribute to the development of innovation as well as new skills (Boerner et al., 2007).</w:t>
      </w:r>
      <w:r w:rsidR="00CF633D">
        <w:br w:type="page"/>
      </w:r>
    </w:p>
    <w:p w14:paraId="63B065A5" w14:textId="77777777" w:rsidR="008011CD" w:rsidRDefault="008011CD" w:rsidP="0005098B">
      <w:r w:rsidRPr="008011CD">
        <w:lastRenderedPageBreak/>
        <w:t xml:space="preserve">Transformational leadership represents the style that inspires and motivates followers and one of the main advantages of this style is the ability to cultivate creativity and adaptability in teams. It also encourages employees to think beyond traditional boundaries and thus provides a sense of ownership. This type of transformational leadership. This type of leadership is also exceptional thanks to the beneficiaries, who allowed organizations to remain competitive and to adapt more quickly to changes. There are also disadvantages to transformational leadership, and a significant advantage is that it can be highly demanding for leaders and teams. Transformational leaders expect an increasingly high level of dedication and creativity from their employees, leading to burnout if it is not managed carefully. </w:t>
      </w:r>
      <w:proofErr w:type="gramStart"/>
      <w:r w:rsidRPr="008011CD">
        <w:t>Also</w:t>
      </w:r>
      <w:proofErr w:type="gramEnd"/>
      <w:r w:rsidRPr="008011CD">
        <w:t xml:space="preserve"> another rather significant disadvantage is that the success of this type of leadership depends mainly on the leaders' ability to inspire and motivate. If the transformational leader lacks charisma, he fails to build stronger relationships with his teams. </w:t>
      </w:r>
    </w:p>
    <w:p w14:paraId="69057932" w14:textId="1E51BB58" w:rsidR="00AB065B" w:rsidRDefault="003C6674" w:rsidP="008011CD">
      <w:r w:rsidRPr="003C6674">
        <w:t>Bill Marriott has adopted a leadership approach that is transformational. Instead of using transitions like rewards and punishments, he uses inspiration as the main source. It has also been found that leaders who lead a transformational leadership style must be both visible and open. Bill Marriott is distinguished by this leadership style, which actively encourages the creativity and efforts of his departments. This shows that it encourages leaders to find new ways of doing things and take advantage of opportunities.</w:t>
      </w:r>
      <w:r>
        <w:t xml:space="preserve"> </w:t>
      </w:r>
      <w:r w:rsidR="00AB065B" w:rsidRPr="00AB065B">
        <w:t>From the very beginning, Bill Marriott believed in listening to employees and at the same time paying very special attention to all the details, but also offering inspiration and encouragement to his teams at the same time. Leaders who possess this transformational leadership style, such as Bill Marriott, ensure that lines of communication are always open, but also that all employees are thus recognized for their contributions, according to Reiss (2013). Skills such as calmness but also enthusiasm and listening represent the commitment of transformational leaders and Bill Marriott absolutely possesses all these traits, thus managing to grow for Marriott through his leadership style.</w:t>
      </w:r>
    </w:p>
    <w:p w14:paraId="26AD16A7" w14:textId="27DC97AF" w:rsidR="003C6674" w:rsidRDefault="003C6674" w:rsidP="003C6674">
      <w:r>
        <w:t xml:space="preserve">Bill Marriott's management history is exceptional, as are his accomplishments during his tenure as CEO and Chairman of the Marriott Company. Moreover, like any leader, he has faults and weaknesses. He visited every location and noticed every trace of dust in every hotel, demonstrating his transformational leadership style. However, Bill Marriott manages to command a lot of respect despite his stern </w:t>
      </w:r>
      <w:r>
        <w:lastRenderedPageBreak/>
        <w:t>features. This is a result of his ability to inspire his offspring to pursue the company's goals.</w:t>
      </w:r>
    </w:p>
    <w:p w14:paraId="05225774" w14:textId="594ADBBC" w:rsidR="008011CD" w:rsidRDefault="003C6674" w:rsidP="003C6674">
      <w:r>
        <w:t>The history of Bill Marriott's management and the various achievements associated with his mandate as CEO and president of the Marriott brand is exceptional. Also, like any leader, he has flaws or even more severe points. An example of such attestation is that, at the same time confirming his transformational leadership style, he visits each location and notices even the smallest speck of dust in any of the hotels. However, despite his severe features, Bill Marriott thus manages to impose a major respect, and this is possible due to his ability to inspire his followers and thus follow the company's objectives</w:t>
      </w:r>
      <w:r w:rsidR="008011CD">
        <w:t xml:space="preserve"> (CNN, 2014).</w:t>
      </w:r>
    </w:p>
    <w:p w14:paraId="437B33EB" w14:textId="1BDE0D56" w:rsidR="007154E2" w:rsidRPr="00D2008E" w:rsidRDefault="003C6674" w:rsidP="008011CD">
      <w:r w:rsidRPr="003C6674">
        <w:t>The process of interaction between leaders and employees is highlighted in transformational leadership (Dust et al., 2014, cited in Lin et al., 2020). In addition, it frequently encourages innovation, learning and information sharing (Qu et al., 2015). In addition, staff members can meet internal requirements at a higher level and achieve organizational purpose through transformational leadership. Thriving in the workplace is frequently associated with transformational leadership (</w:t>
      </w:r>
      <w:proofErr w:type="spellStart"/>
      <w:r w:rsidRPr="003C6674">
        <w:t>Hildenbrand</w:t>
      </w:r>
      <w:proofErr w:type="spellEnd"/>
      <w:r w:rsidRPr="003C6674">
        <w:t xml:space="preserve"> et al., 2018).</w:t>
      </w:r>
      <w:r w:rsidR="008011CD">
        <w:t xml:space="preserve"> It also has opposing sides, such as the fact that this leadership style is somewhat complicated and the elements of expectation and motivation that belong to it, thus affecting the employees' perception of the characteristics of the work situation (Gong et al., 2009). </w:t>
      </w:r>
      <w:r w:rsidR="007154E2" w:rsidRPr="00D2008E">
        <w:br w:type="page"/>
      </w:r>
    </w:p>
    <w:p w14:paraId="4E76FC70" w14:textId="03962173" w:rsidR="00735A93" w:rsidRPr="00D2008E" w:rsidRDefault="008011CD" w:rsidP="0005098B">
      <w:r w:rsidRPr="008011CD">
        <w:lastRenderedPageBreak/>
        <w:t>In conclusion, management plays an essential role in forming team dynamics, as well as in employee morale and organizational efficiency. Theories such as McGregor's Theory X and Theory Y and transformational and transactional leadership offer distinct frameworks for understanding how leaders influence their teams. In the hospitality industry, leadership styles directly affect employee satisfaction and organizational performance. Transformational leadership emphasising trust and developers has thus been proven to stimulate innovation and commitment. In contrast, transactional leadership, of a more traditional nature, thus focuses on completing tasks and stability, sometimes at the cost of employee satisfaction. Laissez-faire management thus delegates the taking of mistakes to employees and can create valuable learning opportunities but can be lacking in structure. The effectiveness of a particular leadership style depends</w:t>
      </w:r>
      <w:proofErr w:type="gramStart"/>
      <w:r w:rsidRPr="008011CD">
        <w:t>, to a large extent,</w:t>
      </w:r>
      <w:proofErr w:type="gramEnd"/>
      <w:r w:rsidRPr="008011CD">
        <w:t xml:space="preserve"> on the context, such as the size and the nature of the organization. In general, understanding and applying the most suitable management style can significantly increase the efficiency and morale of teams, especially in environments with high demand, such as hotels, where employee performance is directly linked to organizational success.</w:t>
      </w:r>
      <w:r w:rsidR="00735A93" w:rsidRPr="00D2008E">
        <w:br w:type="page"/>
      </w:r>
    </w:p>
    <w:p w14:paraId="40D064D5" w14:textId="77777777" w:rsidR="00D2008E" w:rsidRPr="004F7157" w:rsidRDefault="00735A93" w:rsidP="004F7157">
      <w:pPr>
        <w:pStyle w:val="Heading1"/>
      </w:pPr>
      <w:r w:rsidRPr="004F7157">
        <w:lastRenderedPageBreak/>
        <w:t>References</w:t>
      </w:r>
    </w:p>
    <w:p w14:paraId="685D19F4" w14:textId="012065F6" w:rsidR="008011CD" w:rsidRPr="008011CD" w:rsidRDefault="008011CD" w:rsidP="008011CD">
      <w:proofErr w:type="spellStart"/>
      <w:r w:rsidRPr="008011CD">
        <w:t>Aremu</w:t>
      </w:r>
      <w:proofErr w:type="spellEnd"/>
      <w:r w:rsidRPr="008011CD">
        <w:t xml:space="preserve">, A. O., &amp; </w:t>
      </w:r>
      <w:proofErr w:type="spellStart"/>
      <w:r w:rsidRPr="008011CD">
        <w:t>Oduola</w:t>
      </w:r>
      <w:proofErr w:type="spellEnd"/>
      <w:r w:rsidRPr="008011CD">
        <w:t xml:space="preserve">, O. Z. (2014). Public perception and job performance nexus analytical evidence from Nigerian police. </w:t>
      </w:r>
      <w:hyperlink r:id="rId7" w:tgtFrame="_new" w:history="1">
        <w:r w:rsidRPr="008011CD">
          <w:rPr>
            <w:rStyle w:val="Hyperlink"/>
          </w:rPr>
          <w:t>https://doi.org/10.31686/ijier.vol2.iss8.228</w:t>
        </w:r>
      </w:hyperlink>
    </w:p>
    <w:p w14:paraId="56B9A159" w14:textId="613007F8" w:rsidR="008011CD" w:rsidRPr="008011CD" w:rsidRDefault="008011CD" w:rsidP="00591D04">
      <w:pPr>
        <w:jc w:val="both"/>
      </w:pPr>
      <w:r w:rsidRPr="008011CD">
        <w:t xml:space="preserve">Boerner, S., </w:t>
      </w:r>
      <w:proofErr w:type="spellStart"/>
      <w:r w:rsidRPr="008011CD">
        <w:t>Eisenbeiss</w:t>
      </w:r>
      <w:proofErr w:type="spellEnd"/>
      <w:r w:rsidRPr="008011CD">
        <w:t xml:space="preserve">, S., &amp; </w:t>
      </w:r>
      <w:proofErr w:type="spellStart"/>
      <w:r w:rsidRPr="008011CD">
        <w:t>Griesser</w:t>
      </w:r>
      <w:proofErr w:type="spellEnd"/>
      <w:r w:rsidRPr="008011CD">
        <w:t xml:space="preserve">, D. (2007). </w:t>
      </w:r>
      <w:r w:rsidR="00591D04" w:rsidRPr="008011CD">
        <w:t>Followers’</w:t>
      </w:r>
      <w:r w:rsidRPr="008011CD">
        <w:t xml:space="preserve"> behaviour and organizational performance: The impact of transformational leaders. </w:t>
      </w:r>
      <w:r w:rsidRPr="008011CD">
        <w:rPr>
          <w:i/>
          <w:iCs/>
        </w:rPr>
        <w:t>Journal of Leadership and Organizational Studies</w:t>
      </w:r>
      <w:r w:rsidRPr="008011CD">
        <w:t>, 13(3), 15–26. DOI: 10.1177/10717919070130030201</w:t>
      </w:r>
    </w:p>
    <w:p w14:paraId="2A6FA8E7" w14:textId="17C27F79" w:rsidR="008011CD" w:rsidRPr="008011CD" w:rsidRDefault="008011CD" w:rsidP="008011CD">
      <w:r w:rsidRPr="008011CD">
        <w:t xml:space="preserve">Burke, C. S., </w:t>
      </w:r>
      <w:proofErr w:type="spellStart"/>
      <w:r w:rsidRPr="008011CD">
        <w:t>Stagl</w:t>
      </w:r>
      <w:proofErr w:type="spellEnd"/>
      <w:r w:rsidRPr="008011CD">
        <w:t xml:space="preserve">, K. C., Klein, C., Goodwin, G. F., Salas, E., &amp; Halpin, S. M. (2006). What type of leadership behaviours are functional in teams? A meta-analysis. </w:t>
      </w:r>
      <w:r w:rsidRPr="008011CD">
        <w:rPr>
          <w:i/>
          <w:iCs/>
        </w:rPr>
        <w:t>The Leadership Quarterly</w:t>
      </w:r>
      <w:r w:rsidRPr="008011CD">
        <w:t>, 17(3), 288–307.</w:t>
      </w:r>
    </w:p>
    <w:p w14:paraId="18AF6A08" w14:textId="73AE9508" w:rsidR="008011CD" w:rsidRPr="008011CD" w:rsidRDefault="008011CD" w:rsidP="008011CD">
      <w:r w:rsidRPr="008011CD">
        <w:t xml:space="preserve">Chen, Z. X., </w:t>
      </w:r>
      <w:proofErr w:type="spellStart"/>
      <w:r w:rsidRPr="008011CD">
        <w:t>Aryee</w:t>
      </w:r>
      <w:proofErr w:type="spellEnd"/>
      <w:r w:rsidRPr="008011CD">
        <w:t xml:space="preserve">, S., &amp; Lee, C. (2005). Test of a mediation model of perceived organizational support. </w:t>
      </w:r>
      <w:r w:rsidRPr="008011CD">
        <w:rPr>
          <w:i/>
          <w:iCs/>
        </w:rPr>
        <w:t xml:space="preserve">Journal of Vocational </w:t>
      </w:r>
      <w:proofErr w:type="spellStart"/>
      <w:r w:rsidRPr="008011CD">
        <w:rPr>
          <w:i/>
          <w:iCs/>
        </w:rPr>
        <w:t>Behavior</w:t>
      </w:r>
      <w:proofErr w:type="spellEnd"/>
      <w:r w:rsidRPr="008011CD">
        <w:t>, 66(3), 457–470.</w:t>
      </w:r>
    </w:p>
    <w:p w14:paraId="1C836CA8" w14:textId="73911540" w:rsidR="008011CD" w:rsidRPr="008011CD" w:rsidRDefault="008011CD" w:rsidP="008011CD">
      <w:r w:rsidRPr="008011CD">
        <w:t xml:space="preserve">Chiang, C. F., &amp; Wang, Y. Y. (2012). The effects of transactional and transformational leadership on organizational commitment in hotels: The mediating effect of trust. </w:t>
      </w:r>
      <w:r w:rsidRPr="008011CD">
        <w:rPr>
          <w:i/>
          <w:iCs/>
        </w:rPr>
        <w:t>Journal of Hotel &amp; Business Management</w:t>
      </w:r>
      <w:r w:rsidRPr="008011CD">
        <w:t>, 1(1), 1-11.</w:t>
      </w:r>
    </w:p>
    <w:p w14:paraId="78EC21E6" w14:textId="73761864" w:rsidR="008011CD" w:rsidRPr="008011CD" w:rsidRDefault="008011CD" w:rsidP="008011CD">
      <w:r w:rsidRPr="008011CD">
        <w:t xml:space="preserve">Cherry, K. (2024). How do transformational leaders inspire and motivate followers? [online] </w:t>
      </w:r>
      <w:proofErr w:type="spellStart"/>
      <w:r w:rsidRPr="008011CD">
        <w:t>Verywell</w:t>
      </w:r>
      <w:proofErr w:type="spellEnd"/>
      <w:r w:rsidRPr="008011CD">
        <w:t xml:space="preserve"> Mind. Available at: </w:t>
      </w:r>
      <w:hyperlink r:id="rId8" w:tgtFrame="_new" w:history="1">
        <w:r w:rsidRPr="008011CD">
          <w:rPr>
            <w:rStyle w:val="Hyperlink"/>
          </w:rPr>
          <w:t>https://www.verywellmind.com/what-is-transformational-leadership-2795313</w:t>
        </w:r>
      </w:hyperlink>
      <w:r w:rsidRPr="008011CD">
        <w:t xml:space="preserve"> [Accessed 18 Oct. 2024].</w:t>
      </w:r>
    </w:p>
    <w:p w14:paraId="15DD6F97" w14:textId="106FC3CB" w:rsidR="008011CD" w:rsidRPr="008011CD" w:rsidRDefault="008011CD" w:rsidP="008011CD">
      <w:r w:rsidRPr="008011CD">
        <w:t xml:space="preserve">CNN (2014). Marriott revamps itself during the travel slump - 25 </w:t>
      </w:r>
      <w:proofErr w:type="gramStart"/>
      <w:r w:rsidRPr="008011CD">
        <w:t>Jun.,</w:t>
      </w:r>
      <w:proofErr w:type="gramEnd"/>
      <w:r w:rsidRPr="008011CD">
        <w:t xml:space="preserve"> 2009. [online] Available at: </w:t>
      </w:r>
      <w:hyperlink r:id="rId9" w:tgtFrame="_new" w:history="1">
        <w:r w:rsidRPr="008011CD">
          <w:rPr>
            <w:rStyle w:val="Hyperlink"/>
          </w:rPr>
          <w:t>https://money.cnn.com/2009/06/22/news/companies/marriott_hotels_makeover.fortune/index.htm?postversion=2009062506</w:t>
        </w:r>
      </w:hyperlink>
      <w:r w:rsidRPr="008011CD">
        <w:t xml:space="preserve"> [Accessed 18 Oct. 2024].</w:t>
      </w:r>
    </w:p>
    <w:p w14:paraId="6B0EB112" w14:textId="575C63D0" w:rsidR="008011CD" w:rsidRPr="008011CD" w:rsidRDefault="008011CD" w:rsidP="008011CD">
      <w:r w:rsidRPr="008011CD">
        <w:t xml:space="preserve">Gong, Y., Huang, J. C., &amp; </w:t>
      </w:r>
      <w:proofErr w:type="spellStart"/>
      <w:r w:rsidRPr="008011CD">
        <w:t>Farh</w:t>
      </w:r>
      <w:proofErr w:type="spellEnd"/>
      <w:r w:rsidRPr="008011CD">
        <w:t xml:space="preserve">, J. L. (2009). Employee learning orientation, transformational leadership, and employee creativity: The mediating role of employee creative self-efficacy. </w:t>
      </w:r>
      <w:r w:rsidRPr="008011CD">
        <w:rPr>
          <w:i/>
          <w:iCs/>
        </w:rPr>
        <w:t>Academy of Management Journal</w:t>
      </w:r>
      <w:r w:rsidRPr="008011CD">
        <w:t>, 52(4), 765-778.</w:t>
      </w:r>
    </w:p>
    <w:p w14:paraId="2DABE8BD" w14:textId="04661357" w:rsidR="008011CD" w:rsidRPr="008011CD" w:rsidRDefault="008011CD" w:rsidP="008011CD">
      <w:proofErr w:type="spellStart"/>
      <w:r w:rsidRPr="008011CD">
        <w:t>Hildenbrand</w:t>
      </w:r>
      <w:proofErr w:type="spellEnd"/>
      <w:r w:rsidRPr="008011CD">
        <w:t xml:space="preserve">, K., Sacramento, C. A., &amp; </w:t>
      </w:r>
      <w:proofErr w:type="spellStart"/>
      <w:r w:rsidRPr="008011CD">
        <w:t>Binnewies</w:t>
      </w:r>
      <w:proofErr w:type="spellEnd"/>
      <w:r w:rsidRPr="008011CD">
        <w:t xml:space="preserve">, C. (2018). Transformational leadership and burnout: The role of thriving and followers’ openness to experience. </w:t>
      </w:r>
      <w:r w:rsidRPr="008011CD">
        <w:rPr>
          <w:i/>
          <w:iCs/>
        </w:rPr>
        <w:t>Journal of Occupational Health Psychology</w:t>
      </w:r>
      <w:r w:rsidRPr="008011CD">
        <w:t>, 23(1), 31.</w:t>
      </w:r>
    </w:p>
    <w:p w14:paraId="370C7566" w14:textId="23C1C1D3" w:rsidR="008011CD" w:rsidRPr="008011CD" w:rsidRDefault="008011CD" w:rsidP="008011CD">
      <w:proofErr w:type="spellStart"/>
      <w:r w:rsidRPr="008011CD">
        <w:lastRenderedPageBreak/>
        <w:t>Hinkin</w:t>
      </w:r>
      <w:proofErr w:type="spellEnd"/>
      <w:r w:rsidRPr="008011CD">
        <w:t xml:space="preserve">, T. R., &amp; Tracey, J. B. (1994). Transformational leadership in the hospitality industry. </w:t>
      </w:r>
      <w:r w:rsidRPr="008011CD">
        <w:rPr>
          <w:i/>
          <w:iCs/>
        </w:rPr>
        <w:t>Journal of Hospitality &amp; Tourism Research</w:t>
      </w:r>
      <w:r w:rsidRPr="008011CD">
        <w:t>, 18(1), 49–63. DOI: 10.1177/109634809401800105</w:t>
      </w:r>
    </w:p>
    <w:p w14:paraId="7400A29E" w14:textId="1ACFA9D2" w:rsidR="008011CD" w:rsidRPr="008011CD" w:rsidRDefault="008011CD" w:rsidP="008011CD">
      <w:proofErr w:type="spellStart"/>
      <w:r w:rsidRPr="008011CD">
        <w:t>Kangis</w:t>
      </w:r>
      <w:proofErr w:type="spellEnd"/>
      <w:r w:rsidRPr="008011CD">
        <w:t xml:space="preserve">, P., &amp; Lee-Kelley, L. (2000). Project leadership in clinical research organisations. </w:t>
      </w:r>
      <w:r w:rsidRPr="008011CD">
        <w:rPr>
          <w:i/>
          <w:iCs/>
        </w:rPr>
        <w:t>International Journal of Project Management</w:t>
      </w:r>
      <w:r w:rsidRPr="008011CD">
        <w:t>, 18(6), 393–401.</w:t>
      </w:r>
    </w:p>
    <w:p w14:paraId="576B7C10" w14:textId="0C863AAA" w:rsidR="008011CD" w:rsidRPr="008011CD" w:rsidRDefault="008011CD" w:rsidP="008011CD">
      <w:r w:rsidRPr="008011CD">
        <w:t xml:space="preserve">Latham, G. P. (2011). </w:t>
      </w:r>
      <w:r w:rsidRPr="008011CD">
        <w:rPr>
          <w:i/>
          <w:iCs/>
        </w:rPr>
        <w:t>Work motivation: History, theory, research, and practice</w:t>
      </w:r>
      <w:r w:rsidRPr="008011CD">
        <w:t>. Sage Publications.</w:t>
      </w:r>
    </w:p>
    <w:p w14:paraId="5183449C" w14:textId="741C1E7F" w:rsidR="008011CD" w:rsidRPr="008011CD" w:rsidRDefault="008011CD" w:rsidP="008011CD">
      <w:r w:rsidRPr="008011CD">
        <w:t xml:space="preserve">Lin, C., Pei, X., Xian, J., Li, B., &amp; Huang, H. (2020). Transformational leadership and employees’ thriving at work: The mediating roles of challenge-hindrance stressors. </w:t>
      </w:r>
      <w:r w:rsidRPr="008011CD">
        <w:rPr>
          <w:i/>
          <w:iCs/>
        </w:rPr>
        <w:t>Frontiers in Psychology</w:t>
      </w:r>
      <w:r w:rsidRPr="008011CD">
        <w:t xml:space="preserve">, [online] 11. </w:t>
      </w:r>
      <w:proofErr w:type="spellStart"/>
      <w:r w:rsidRPr="008011CD">
        <w:t>doi</w:t>
      </w:r>
      <w:proofErr w:type="spellEnd"/>
      <w:r w:rsidRPr="008011CD">
        <w:t xml:space="preserve">: </w:t>
      </w:r>
      <w:hyperlink r:id="rId10" w:tgtFrame="_new" w:history="1">
        <w:r w:rsidRPr="008011CD">
          <w:rPr>
            <w:rStyle w:val="Hyperlink"/>
          </w:rPr>
          <w:t>https://doi.org/10.3389/fpsyg.2020.01400</w:t>
        </w:r>
      </w:hyperlink>
      <w:r w:rsidRPr="008011CD">
        <w:t>.</w:t>
      </w:r>
    </w:p>
    <w:p w14:paraId="33EBE37F" w14:textId="2D0A8A87" w:rsidR="008011CD" w:rsidRPr="008011CD" w:rsidRDefault="008011CD" w:rsidP="008011CD">
      <w:r w:rsidRPr="008011CD">
        <w:t xml:space="preserve">Marchington, M., &amp; Wilkinson, A. (2008). </w:t>
      </w:r>
      <w:r w:rsidRPr="008011CD">
        <w:rPr>
          <w:i/>
          <w:iCs/>
        </w:rPr>
        <w:t>Human Resource Management at Work</w:t>
      </w:r>
      <w:r w:rsidRPr="008011CD">
        <w:t xml:space="preserve"> (4th ed.). [online] ResearchGate. Available at: </w:t>
      </w:r>
      <w:hyperlink r:id="rId11" w:tgtFrame="_new" w:history="1">
        <w:r w:rsidRPr="008011CD">
          <w:rPr>
            <w:rStyle w:val="Hyperlink"/>
          </w:rPr>
          <w:t>https://www.researchgate.net/publication/29464639_Human_Resource_Management_at_Work_4th_edition</w:t>
        </w:r>
      </w:hyperlink>
      <w:r w:rsidRPr="008011CD">
        <w:t xml:space="preserve"> [Accessed 11 Oct. 2024].</w:t>
      </w:r>
    </w:p>
    <w:p w14:paraId="7B835C45" w14:textId="116E3065" w:rsidR="008011CD" w:rsidRPr="008011CD" w:rsidRDefault="008011CD" w:rsidP="008011CD">
      <w:r w:rsidRPr="008011CD">
        <w:t xml:space="preserve">Podsakoff, P. M., </w:t>
      </w:r>
      <w:proofErr w:type="spellStart"/>
      <w:r w:rsidRPr="008011CD">
        <w:t>MacKenzie</w:t>
      </w:r>
      <w:proofErr w:type="spellEnd"/>
      <w:r w:rsidRPr="008011CD">
        <w:t xml:space="preserve">, S. B., Moorman, R. H., &amp; Fetter, R. (1990). Transformational leader behaviours and their effects on followers' trust in leader, satisfaction, and organizational citizenship behaviours. </w:t>
      </w:r>
      <w:r w:rsidRPr="008011CD">
        <w:rPr>
          <w:i/>
          <w:iCs/>
        </w:rPr>
        <w:t>The Leadership Quarterly</w:t>
      </w:r>
      <w:r w:rsidRPr="008011CD">
        <w:t>, 1(2), 107–142.</w:t>
      </w:r>
    </w:p>
    <w:p w14:paraId="7977BACC" w14:textId="38F62849" w:rsidR="008011CD" w:rsidRPr="008011CD" w:rsidRDefault="008011CD" w:rsidP="008011CD">
      <w:r w:rsidRPr="008011CD">
        <w:t xml:space="preserve">Qu, R., Janssen, O., &amp; Shi, K. (2015). Transformational leadership and follower creativity: The mediating role of follower relational identification and the moderating role of leader creativity expectations. </w:t>
      </w:r>
      <w:r w:rsidRPr="008011CD">
        <w:rPr>
          <w:i/>
          <w:iCs/>
        </w:rPr>
        <w:t>The Leadership Quarterly</w:t>
      </w:r>
      <w:r w:rsidRPr="008011CD">
        <w:t>, 26(2), 286-299.</w:t>
      </w:r>
    </w:p>
    <w:p w14:paraId="01462E5B" w14:textId="5B25E5F9" w:rsidR="008011CD" w:rsidRPr="008011CD" w:rsidRDefault="008011CD" w:rsidP="008011CD">
      <w:r w:rsidRPr="008011CD">
        <w:t xml:space="preserve">Reiss, R. (2013). How enterprise leaders like Bill Marriott create customer loyalty. </w:t>
      </w:r>
      <w:r w:rsidRPr="008011CD">
        <w:rPr>
          <w:i/>
          <w:iCs/>
        </w:rPr>
        <w:t>Forbes</w:t>
      </w:r>
      <w:r w:rsidRPr="008011CD">
        <w:t xml:space="preserve">. [online] 6 May. Available at: </w:t>
      </w:r>
      <w:hyperlink r:id="rId12" w:tgtFrame="_new" w:history="1">
        <w:r w:rsidRPr="008011CD">
          <w:rPr>
            <w:rStyle w:val="Hyperlink"/>
          </w:rPr>
          <w:t>https://www.forbes.com/sites/robertreiss/2013/05/06/how-enterprise-leaders-like-bill-marriott-create-customer-loyalty/</w:t>
        </w:r>
      </w:hyperlink>
      <w:r w:rsidRPr="008011CD">
        <w:t xml:space="preserve"> [Accessed 18 Oct. 2024].</w:t>
      </w:r>
    </w:p>
    <w:p w14:paraId="7EC8A286" w14:textId="699DCDDA" w:rsidR="00AC0774" w:rsidRPr="00D2008E" w:rsidRDefault="008011CD" w:rsidP="008011CD">
      <w:r w:rsidRPr="008011CD">
        <w:t xml:space="preserve">Tracey, J. B., &amp; </w:t>
      </w:r>
      <w:proofErr w:type="spellStart"/>
      <w:r w:rsidRPr="008011CD">
        <w:t>Hinkin</w:t>
      </w:r>
      <w:proofErr w:type="spellEnd"/>
      <w:r w:rsidRPr="008011CD">
        <w:t xml:space="preserve">, T. R. (1996). How transformational leaders lead in the hospitality industry. </w:t>
      </w:r>
      <w:r w:rsidRPr="008011CD">
        <w:rPr>
          <w:i/>
          <w:iCs/>
        </w:rPr>
        <w:t>International Journal of Hospitality Management</w:t>
      </w:r>
      <w:r w:rsidRPr="008011CD">
        <w:t>, 15(2), 165–176.</w:t>
      </w:r>
    </w:p>
    <w:sectPr w:rsidR="00AC0774" w:rsidRPr="00D20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CE81B" w14:textId="77777777" w:rsidR="00E31283" w:rsidRDefault="00E31283" w:rsidP="0005098B">
      <w:pPr>
        <w:spacing w:after="0" w:line="240" w:lineRule="auto"/>
      </w:pPr>
      <w:r>
        <w:separator/>
      </w:r>
    </w:p>
  </w:endnote>
  <w:endnote w:type="continuationSeparator" w:id="0">
    <w:p w14:paraId="5A1AB826" w14:textId="77777777" w:rsidR="00E31283" w:rsidRDefault="00E31283" w:rsidP="00050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E821B2" w14:textId="77777777" w:rsidR="00E31283" w:rsidRDefault="00E31283" w:rsidP="0005098B">
      <w:pPr>
        <w:spacing w:after="0" w:line="240" w:lineRule="auto"/>
      </w:pPr>
      <w:r>
        <w:separator/>
      </w:r>
    </w:p>
  </w:footnote>
  <w:footnote w:type="continuationSeparator" w:id="0">
    <w:p w14:paraId="58D653FC" w14:textId="77777777" w:rsidR="00E31283" w:rsidRDefault="00E31283" w:rsidP="000509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13940"/>
    <w:multiLevelType w:val="hybridMultilevel"/>
    <w:tmpl w:val="545E28E0"/>
    <w:lvl w:ilvl="0" w:tplc="2EA03B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860D7"/>
    <w:multiLevelType w:val="hybridMultilevel"/>
    <w:tmpl w:val="D2406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3069A"/>
    <w:multiLevelType w:val="multilevel"/>
    <w:tmpl w:val="ED9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7E4184"/>
    <w:multiLevelType w:val="hybridMultilevel"/>
    <w:tmpl w:val="276CCC6C"/>
    <w:lvl w:ilvl="0" w:tplc="49FE19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92D94"/>
    <w:multiLevelType w:val="hybridMultilevel"/>
    <w:tmpl w:val="607A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046181">
    <w:abstractNumId w:val="2"/>
  </w:num>
  <w:num w:numId="2" w16cid:durableId="813525229">
    <w:abstractNumId w:val="1"/>
  </w:num>
  <w:num w:numId="3" w16cid:durableId="2019769681">
    <w:abstractNumId w:val="0"/>
  </w:num>
  <w:num w:numId="4" w16cid:durableId="557982304">
    <w:abstractNumId w:val="4"/>
  </w:num>
  <w:num w:numId="5" w16cid:durableId="5199719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A8"/>
    <w:rsid w:val="0005098B"/>
    <w:rsid w:val="00082B66"/>
    <w:rsid w:val="000C2390"/>
    <w:rsid w:val="001853E9"/>
    <w:rsid w:val="001A67A4"/>
    <w:rsid w:val="002239A8"/>
    <w:rsid w:val="00253B2B"/>
    <w:rsid w:val="002760A3"/>
    <w:rsid w:val="002E623C"/>
    <w:rsid w:val="00316042"/>
    <w:rsid w:val="003C6674"/>
    <w:rsid w:val="003F2ACB"/>
    <w:rsid w:val="003F5494"/>
    <w:rsid w:val="004C3247"/>
    <w:rsid w:val="004E27A8"/>
    <w:rsid w:val="004F44C6"/>
    <w:rsid w:val="004F7157"/>
    <w:rsid w:val="005306FD"/>
    <w:rsid w:val="00540A61"/>
    <w:rsid w:val="00562A25"/>
    <w:rsid w:val="00591D04"/>
    <w:rsid w:val="005E3E68"/>
    <w:rsid w:val="0065204B"/>
    <w:rsid w:val="00704CE3"/>
    <w:rsid w:val="007154E2"/>
    <w:rsid w:val="00735A93"/>
    <w:rsid w:val="00756860"/>
    <w:rsid w:val="008011CD"/>
    <w:rsid w:val="00844D59"/>
    <w:rsid w:val="008F5693"/>
    <w:rsid w:val="009426D6"/>
    <w:rsid w:val="00980FEF"/>
    <w:rsid w:val="00A96C2F"/>
    <w:rsid w:val="00AA2448"/>
    <w:rsid w:val="00AB065B"/>
    <w:rsid w:val="00AC0774"/>
    <w:rsid w:val="00AF6E3B"/>
    <w:rsid w:val="00B8687B"/>
    <w:rsid w:val="00BA22B5"/>
    <w:rsid w:val="00CF633D"/>
    <w:rsid w:val="00D2008E"/>
    <w:rsid w:val="00E31283"/>
    <w:rsid w:val="00ED78D9"/>
    <w:rsid w:val="00FB3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1460"/>
  <w15:chartTrackingRefBased/>
  <w15:docId w15:val="{6F78FB3E-C69E-8746-8D23-8539241F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8B"/>
    <w:pPr>
      <w:spacing w:line="360" w:lineRule="auto"/>
    </w:pPr>
    <w:rPr>
      <w:rFonts w:ascii="Arial" w:hAnsi="Arial" w:cs="Arial"/>
    </w:rPr>
  </w:style>
  <w:style w:type="paragraph" w:styleId="Heading1">
    <w:name w:val="heading 1"/>
    <w:basedOn w:val="Normal"/>
    <w:next w:val="Normal"/>
    <w:link w:val="Heading1Char"/>
    <w:uiPriority w:val="9"/>
    <w:qFormat/>
    <w:rsid w:val="004F7157"/>
    <w:pPr>
      <w:outlineLvl w:val="0"/>
    </w:pPr>
    <w:rPr>
      <w:b/>
      <w:bCs/>
      <w:sz w:val="32"/>
      <w:szCs w:val="32"/>
    </w:rPr>
  </w:style>
  <w:style w:type="paragraph" w:styleId="Heading2">
    <w:name w:val="heading 2"/>
    <w:basedOn w:val="Normal"/>
    <w:next w:val="Normal"/>
    <w:link w:val="Heading2Char"/>
    <w:uiPriority w:val="9"/>
    <w:semiHidden/>
    <w:unhideWhenUsed/>
    <w:qFormat/>
    <w:rsid w:val="00223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9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9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9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9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157"/>
    <w:rPr>
      <w:rFonts w:ascii="Arial" w:hAnsi="Arial" w:cs="Arial"/>
      <w:b/>
      <w:bCs/>
      <w:sz w:val="32"/>
      <w:szCs w:val="32"/>
    </w:rPr>
  </w:style>
  <w:style w:type="character" w:customStyle="1" w:styleId="Heading2Char">
    <w:name w:val="Heading 2 Char"/>
    <w:basedOn w:val="DefaultParagraphFont"/>
    <w:link w:val="Heading2"/>
    <w:uiPriority w:val="9"/>
    <w:semiHidden/>
    <w:rsid w:val="00223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9A8"/>
    <w:rPr>
      <w:rFonts w:eastAsiaTheme="majorEastAsia" w:cstheme="majorBidi"/>
      <w:color w:val="272727" w:themeColor="text1" w:themeTint="D8"/>
    </w:rPr>
  </w:style>
  <w:style w:type="paragraph" w:styleId="Title">
    <w:name w:val="Title"/>
    <w:basedOn w:val="Normal"/>
    <w:next w:val="Normal"/>
    <w:link w:val="TitleChar"/>
    <w:uiPriority w:val="10"/>
    <w:qFormat/>
    <w:rsid w:val="00223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9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9A8"/>
    <w:pPr>
      <w:spacing w:before="160"/>
      <w:jc w:val="center"/>
    </w:pPr>
    <w:rPr>
      <w:i/>
      <w:iCs/>
      <w:color w:val="404040" w:themeColor="text1" w:themeTint="BF"/>
    </w:rPr>
  </w:style>
  <w:style w:type="character" w:customStyle="1" w:styleId="QuoteChar">
    <w:name w:val="Quote Char"/>
    <w:basedOn w:val="DefaultParagraphFont"/>
    <w:link w:val="Quote"/>
    <w:uiPriority w:val="29"/>
    <w:rsid w:val="002239A8"/>
    <w:rPr>
      <w:i/>
      <w:iCs/>
      <w:color w:val="404040" w:themeColor="text1" w:themeTint="BF"/>
    </w:rPr>
  </w:style>
  <w:style w:type="paragraph" w:styleId="ListParagraph">
    <w:name w:val="List Paragraph"/>
    <w:basedOn w:val="Normal"/>
    <w:uiPriority w:val="34"/>
    <w:qFormat/>
    <w:rsid w:val="002239A8"/>
    <w:pPr>
      <w:ind w:left="720"/>
      <w:contextualSpacing/>
    </w:pPr>
  </w:style>
  <w:style w:type="character" w:styleId="IntenseEmphasis">
    <w:name w:val="Intense Emphasis"/>
    <w:basedOn w:val="DefaultParagraphFont"/>
    <w:uiPriority w:val="21"/>
    <w:qFormat/>
    <w:rsid w:val="002239A8"/>
    <w:rPr>
      <w:i/>
      <w:iCs/>
      <w:color w:val="0F4761" w:themeColor="accent1" w:themeShade="BF"/>
    </w:rPr>
  </w:style>
  <w:style w:type="paragraph" w:styleId="IntenseQuote">
    <w:name w:val="Intense Quote"/>
    <w:basedOn w:val="Normal"/>
    <w:next w:val="Normal"/>
    <w:link w:val="IntenseQuoteChar"/>
    <w:uiPriority w:val="30"/>
    <w:qFormat/>
    <w:rsid w:val="00223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9A8"/>
    <w:rPr>
      <w:i/>
      <w:iCs/>
      <w:color w:val="0F4761" w:themeColor="accent1" w:themeShade="BF"/>
    </w:rPr>
  </w:style>
  <w:style w:type="character" w:styleId="IntenseReference">
    <w:name w:val="Intense Reference"/>
    <w:basedOn w:val="DefaultParagraphFont"/>
    <w:uiPriority w:val="32"/>
    <w:qFormat/>
    <w:rsid w:val="002239A8"/>
    <w:rPr>
      <w:b/>
      <w:bCs/>
      <w:smallCaps/>
      <w:color w:val="0F4761" w:themeColor="accent1" w:themeShade="BF"/>
      <w:spacing w:val="5"/>
    </w:rPr>
  </w:style>
  <w:style w:type="character" w:styleId="Hyperlink">
    <w:name w:val="Hyperlink"/>
    <w:basedOn w:val="DefaultParagraphFont"/>
    <w:uiPriority w:val="99"/>
    <w:unhideWhenUsed/>
    <w:rsid w:val="00D2008E"/>
    <w:rPr>
      <w:color w:val="467886" w:themeColor="hyperlink"/>
      <w:u w:val="single"/>
    </w:rPr>
  </w:style>
  <w:style w:type="character" w:styleId="UnresolvedMention">
    <w:name w:val="Unresolved Mention"/>
    <w:basedOn w:val="DefaultParagraphFont"/>
    <w:uiPriority w:val="99"/>
    <w:semiHidden/>
    <w:unhideWhenUsed/>
    <w:rsid w:val="00D2008E"/>
    <w:rPr>
      <w:color w:val="605E5C"/>
      <w:shd w:val="clear" w:color="auto" w:fill="E1DFDD"/>
    </w:rPr>
  </w:style>
  <w:style w:type="paragraph" w:customStyle="1" w:styleId="s5">
    <w:name w:val="s5"/>
    <w:basedOn w:val="Normal"/>
    <w:rsid w:val="00BA22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BA22B5"/>
  </w:style>
  <w:style w:type="character" w:customStyle="1" w:styleId="s4">
    <w:name w:val="s4"/>
    <w:basedOn w:val="DefaultParagraphFont"/>
    <w:rsid w:val="00BA22B5"/>
  </w:style>
  <w:style w:type="paragraph" w:styleId="Header">
    <w:name w:val="header"/>
    <w:basedOn w:val="Normal"/>
    <w:link w:val="HeaderChar"/>
    <w:uiPriority w:val="99"/>
    <w:unhideWhenUsed/>
    <w:rsid w:val="00050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98B"/>
    <w:rPr>
      <w:rFonts w:ascii="Arial" w:hAnsi="Arial" w:cs="Arial"/>
    </w:rPr>
  </w:style>
  <w:style w:type="paragraph" w:styleId="Footer">
    <w:name w:val="footer"/>
    <w:basedOn w:val="Normal"/>
    <w:link w:val="FooterChar"/>
    <w:uiPriority w:val="99"/>
    <w:unhideWhenUsed/>
    <w:rsid w:val="00050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98B"/>
    <w:rPr>
      <w:rFonts w:ascii="Arial" w:hAnsi="Arial" w:cs="Arial"/>
    </w:rPr>
  </w:style>
  <w:style w:type="paragraph" w:styleId="NormalWeb">
    <w:name w:val="Normal (Web)"/>
    <w:basedOn w:val="Normal"/>
    <w:uiPriority w:val="99"/>
    <w:semiHidden/>
    <w:unhideWhenUsed/>
    <w:rsid w:val="001A67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B3B52"/>
    <w:rPr>
      <w:i/>
      <w:iCs/>
    </w:rPr>
  </w:style>
  <w:style w:type="character" w:customStyle="1" w:styleId="apple-converted-space">
    <w:name w:val="apple-converted-space"/>
    <w:basedOn w:val="DefaultParagraphFont"/>
    <w:rsid w:val="00FB3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418910">
      <w:bodyDiv w:val="1"/>
      <w:marLeft w:val="0"/>
      <w:marRight w:val="0"/>
      <w:marTop w:val="0"/>
      <w:marBottom w:val="0"/>
      <w:divBdr>
        <w:top w:val="none" w:sz="0" w:space="0" w:color="auto"/>
        <w:left w:val="none" w:sz="0" w:space="0" w:color="auto"/>
        <w:bottom w:val="none" w:sz="0" w:space="0" w:color="auto"/>
        <w:right w:val="none" w:sz="0" w:space="0" w:color="auto"/>
      </w:divBdr>
    </w:div>
    <w:div w:id="574171189">
      <w:bodyDiv w:val="1"/>
      <w:marLeft w:val="0"/>
      <w:marRight w:val="0"/>
      <w:marTop w:val="0"/>
      <w:marBottom w:val="0"/>
      <w:divBdr>
        <w:top w:val="none" w:sz="0" w:space="0" w:color="auto"/>
        <w:left w:val="none" w:sz="0" w:space="0" w:color="auto"/>
        <w:bottom w:val="none" w:sz="0" w:space="0" w:color="auto"/>
        <w:right w:val="none" w:sz="0" w:space="0" w:color="auto"/>
      </w:divBdr>
    </w:div>
    <w:div w:id="645279714">
      <w:bodyDiv w:val="1"/>
      <w:marLeft w:val="0"/>
      <w:marRight w:val="0"/>
      <w:marTop w:val="0"/>
      <w:marBottom w:val="0"/>
      <w:divBdr>
        <w:top w:val="none" w:sz="0" w:space="0" w:color="auto"/>
        <w:left w:val="none" w:sz="0" w:space="0" w:color="auto"/>
        <w:bottom w:val="none" w:sz="0" w:space="0" w:color="auto"/>
        <w:right w:val="none" w:sz="0" w:space="0" w:color="auto"/>
      </w:divBdr>
    </w:div>
    <w:div w:id="923146880">
      <w:bodyDiv w:val="1"/>
      <w:marLeft w:val="0"/>
      <w:marRight w:val="0"/>
      <w:marTop w:val="0"/>
      <w:marBottom w:val="0"/>
      <w:divBdr>
        <w:top w:val="none" w:sz="0" w:space="0" w:color="auto"/>
        <w:left w:val="none" w:sz="0" w:space="0" w:color="auto"/>
        <w:bottom w:val="none" w:sz="0" w:space="0" w:color="auto"/>
        <w:right w:val="none" w:sz="0" w:space="0" w:color="auto"/>
      </w:divBdr>
    </w:div>
    <w:div w:id="948397278">
      <w:bodyDiv w:val="1"/>
      <w:marLeft w:val="0"/>
      <w:marRight w:val="0"/>
      <w:marTop w:val="0"/>
      <w:marBottom w:val="0"/>
      <w:divBdr>
        <w:top w:val="none" w:sz="0" w:space="0" w:color="auto"/>
        <w:left w:val="none" w:sz="0" w:space="0" w:color="auto"/>
        <w:bottom w:val="none" w:sz="0" w:space="0" w:color="auto"/>
        <w:right w:val="none" w:sz="0" w:space="0" w:color="auto"/>
      </w:divBdr>
    </w:div>
    <w:div w:id="1253245295">
      <w:bodyDiv w:val="1"/>
      <w:marLeft w:val="0"/>
      <w:marRight w:val="0"/>
      <w:marTop w:val="0"/>
      <w:marBottom w:val="0"/>
      <w:divBdr>
        <w:top w:val="none" w:sz="0" w:space="0" w:color="auto"/>
        <w:left w:val="none" w:sz="0" w:space="0" w:color="auto"/>
        <w:bottom w:val="none" w:sz="0" w:space="0" w:color="auto"/>
        <w:right w:val="none" w:sz="0" w:space="0" w:color="auto"/>
      </w:divBdr>
    </w:div>
    <w:div w:id="1361395279">
      <w:bodyDiv w:val="1"/>
      <w:marLeft w:val="0"/>
      <w:marRight w:val="0"/>
      <w:marTop w:val="0"/>
      <w:marBottom w:val="0"/>
      <w:divBdr>
        <w:top w:val="none" w:sz="0" w:space="0" w:color="auto"/>
        <w:left w:val="none" w:sz="0" w:space="0" w:color="auto"/>
        <w:bottom w:val="none" w:sz="0" w:space="0" w:color="auto"/>
        <w:right w:val="none" w:sz="0" w:space="0" w:color="auto"/>
      </w:divBdr>
    </w:div>
    <w:div w:id="1522549448">
      <w:bodyDiv w:val="1"/>
      <w:marLeft w:val="0"/>
      <w:marRight w:val="0"/>
      <w:marTop w:val="0"/>
      <w:marBottom w:val="0"/>
      <w:divBdr>
        <w:top w:val="none" w:sz="0" w:space="0" w:color="auto"/>
        <w:left w:val="none" w:sz="0" w:space="0" w:color="auto"/>
        <w:bottom w:val="none" w:sz="0" w:space="0" w:color="auto"/>
        <w:right w:val="none" w:sz="0" w:space="0" w:color="auto"/>
      </w:divBdr>
      <w:divsChild>
        <w:div w:id="784808775">
          <w:marLeft w:val="0"/>
          <w:marRight w:val="0"/>
          <w:marTop w:val="0"/>
          <w:marBottom w:val="0"/>
          <w:divBdr>
            <w:top w:val="none" w:sz="0" w:space="0" w:color="auto"/>
            <w:left w:val="none" w:sz="0" w:space="0" w:color="auto"/>
            <w:bottom w:val="none" w:sz="0" w:space="0" w:color="auto"/>
            <w:right w:val="none" w:sz="0" w:space="0" w:color="auto"/>
          </w:divBdr>
          <w:divsChild>
            <w:div w:id="816218052">
              <w:marLeft w:val="0"/>
              <w:marRight w:val="0"/>
              <w:marTop w:val="0"/>
              <w:marBottom w:val="0"/>
              <w:divBdr>
                <w:top w:val="none" w:sz="0" w:space="0" w:color="auto"/>
                <w:left w:val="none" w:sz="0" w:space="0" w:color="auto"/>
                <w:bottom w:val="none" w:sz="0" w:space="0" w:color="auto"/>
                <w:right w:val="none" w:sz="0" w:space="0" w:color="auto"/>
              </w:divBdr>
              <w:divsChild>
                <w:div w:id="481118231">
                  <w:marLeft w:val="0"/>
                  <w:marRight w:val="0"/>
                  <w:marTop w:val="0"/>
                  <w:marBottom w:val="0"/>
                  <w:divBdr>
                    <w:top w:val="none" w:sz="0" w:space="0" w:color="auto"/>
                    <w:left w:val="none" w:sz="0" w:space="0" w:color="auto"/>
                    <w:bottom w:val="none" w:sz="0" w:space="0" w:color="auto"/>
                    <w:right w:val="none" w:sz="0" w:space="0" w:color="auto"/>
                  </w:divBdr>
                  <w:divsChild>
                    <w:div w:id="12173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73896">
          <w:marLeft w:val="0"/>
          <w:marRight w:val="0"/>
          <w:marTop w:val="0"/>
          <w:marBottom w:val="0"/>
          <w:divBdr>
            <w:top w:val="none" w:sz="0" w:space="0" w:color="auto"/>
            <w:left w:val="none" w:sz="0" w:space="0" w:color="auto"/>
            <w:bottom w:val="none" w:sz="0" w:space="0" w:color="auto"/>
            <w:right w:val="none" w:sz="0" w:space="0" w:color="auto"/>
          </w:divBdr>
          <w:divsChild>
            <w:div w:id="1208295665">
              <w:marLeft w:val="0"/>
              <w:marRight w:val="0"/>
              <w:marTop w:val="0"/>
              <w:marBottom w:val="0"/>
              <w:divBdr>
                <w:top w:val="none" w:sz="0" w:space="0" w:color="auto"/>
                <w:left w:val="none" w:sz="0" w:space="0" w:color="auto"/>
                <w:bottom w:val="none" w:sz="0" w:space="0" w:color="auto"/>
                <w:right w:val="none" w:sz="0" w:space="0" w:color="auto"/>
              </w:divBdr>
              <w:divsChild>
                <w:div w:id="675306968">
                  <w:marLeft w:val="0"/>
                  <w:marRight w:val="0"/>
                  <w:marTop w:val="0"/>
                  <w:marBottom w:val="0"/>
                  <w:divBdr>
                    <w:top w:val="none" w:sz="0" w:space="0" w:color="auto"/>
                    <w:left w:val="none" w:sz="0" w:space="0" w:color="auto"/>
                    <w:bottom w:val="none" w:sz="0" w:space="0" w:color="auto"/>
                    <w:right w:val="none" w:sz="0" w:space="0" w:color="auto"/>
                  </w:divBdr>
                  <w:divsChild>
                    <w:div w:id="7506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862283">
      <w:bodyDiv w:val="1"/>
      <w:marLeft w:val="0"/>
      <w:marRight w:val="0"/>
      <w:marTop w:val="0"/>
      <w:marBottom w:val="0"/>
      <w:divBdr>
        <w:top w:val="none" w:sz="0" w:space="0" w:color="auto"/>
        <w:left w:val="none" w:sz="0" w:space="0" w:color="auto"/>
        <w:bottom w:val="none" w:sz="0" w:space="0" w:color="auto"/>
        <w:right w:val="none" w:sz="0" w:space="0" w:color="auto"/>
      </w:divBdr>
    </w:div>
    <w:div w:id="1593853630">
      <w:bodyDiv w:val="1"/>
      <w:marLeft w:val="0"/>
      <w:marRight w:val="0"/>
      <w:marTop w:val="0"/>
      <w:marBottom w:val="0"/>
      <w:divBdr>
        <w:top w:val="none" w:sz="0" w:space="0" w:color="auto"/>
        <w:left w:val="none" w:sz="0" w:space="0" w:color="auto"/>
        <w:bottom w:val="none" w:sz="0" w:space="0" w:color="auto"/>
        <w:right w:val="none" w:sz="0" w:space="0" w:color="auto"/>
      </w:divBdr>
    </w:div>
    <w:div w:id="1621960324">
      <w:bodyDiv w:val="1"/>
      <w:marLeft w:val="0"/>
      <w:marRight w:val="0"/>
      <w:marTop w:val="0"/>
      <w:marBottom w:val="0"/>
      <w:divBdr>
        <w:top w:val="none" w:sz="0" w:space="0" w:color="auto"/>
        <w:left w:val="none" w:sz="0" w:space="0" w:color="auto"/>
        <w:bottom w:val="none" w:sz="0" w:space="0" w:color="auto"/>
        <w:right w:val="none" w:sz="0" w:space="0" w:color="auto"/>
      </w:divBdr>
    </w:div>
    <w:div w:id="1701008888">
      <w:bodyDiv w:val="1"/>
      <w:marLeft w:val="0"/>
      <w:marRight w:val="0"/>
      <w:marTop w:val="0"/>
      <w:marBottom w:val="0"/>
      <w:divBdr>
        <w:top w:val="none" w:sz="0" w:space="0" w:color="auto"/>
        <w:left w:val="none" w:sz="0" w:space="0" w:color="auto"/>
        <w:bottom w:val="none" w:sz="0" w:space="0" w:color="auto"/>
        <w:right w:val="none" w:sz="0" w:space="0" w:color="auto"/>
      </w:divBdr>
    </w:div>
    <w:div w:id="182631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ransformational-leadership-27953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686/ijier.vol2.iss8.228" TargetMode="External"/><Relationship Id="rId12" Type="http://schemas.openxmlformats.org/officeDocument/2006/relationships/hyperlink" Target="https://www.forbes.com/sites/robertreiss/2013/05/06/how-enterprise-leaders-like-bill-marriott-create-customer-loyal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9464639_Human_Resource_Management_at_Work_4th_edition" TargetMode="External"/><Relationship Id="rId5" Type="http://schemas.openxmlformats.org/officeDocument/2006/relationships/footnotes" Target="footnotes.xml"/><Relationship Id="rId10" Type="http://schemas.openxmlformats.org/officeDocument/2006/relationships/hyperlink" Target="https://doi.org/10.3389/fpsyg.2020.01400" TargetMode="External"/><Relationship Id="rId4" Type="http://schemas.openxmlformats.org/officeDocument/2006/relationships/webSettings" Target="webSettings.xml"/><Relationship Id="rId9" Type="http://schemas.openxmlformats.org/officeDocument/2006/relationships/hyperlink" Target="https://money.cnn.com/2009/06/22/news/companies/marriott_hotels_makeover.fortune/index.htm?postversion=20090625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2356</Words>
  <Characters>13667</Characters>
  <Application>Microsoft Office Word</Application>
  <DocSecurity>0</DocSecurity>
  <Lines>220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Dle Ryahm</cp:lastModifiedBy>
  <cp:revision>3</cp:revision>
  <dcterms:created xsi:type="dcterms:W3CDTF">2024-10-18T14:28:00Z</dcterms:created>
  <dcterms:modified xsi:type="dcterms:W3CDTF">2024-10-18T19:39:00Z</dcterms:modified>
</cp:coreProperties>
</file>