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55751F" w14:textId="14805FDE" w:rsidR="00A06D53" w:rsidRPr="0030067F" w:rsidRDefault="00A06D53">
      <w:pPr>
        <w:rPr>
          <w:b/>
          <w:bCs/>
          <w:color w:val="2F5496" w:themeColor="accent1" w:themeShade="BF"/>
          <w:sz w:val="28"/>
          <w:szCs w:val="28"/>
        </w:rPr>
      </w:pPr>
      <w:r w:rsidRPr="0030067F">
        <w:rPr>
          <w:b/>
          <w:bCs/>
          <w:color w:val="2F5496" w:themeColor="accent1" w:themeShade="BF"/>
          <w:sz w:val="28"/>
          <w:szCs w:val="28"/>
        </w:rPr>
        <w:t>A critical evaluation and the identification of next teaching and learning steps focusing on a case study of an individual learner or a group of learners, based on an observed critical incident.</w:t>
      </w:r>
    </w:p>
    <w:p w14:paraId="1BEA9700" w14:textId="48BE2D4A" w:rsidR="00A06D53" w:rsidRPr="0030067F" w:rsidRDefault="00A06D53" w:rsidP="00A06D53">
      <w:pPr>
        <w:pStyle w:val="ListParagraph"/>
        <w:numPr>
          <w:ilvl w:val="0"/>
          <w:numId w:val="1"/>
        </w:numPr>
        <w:rPr>
          <w:i/>
          <w:iCs/>
          <w:color w:val="1F3864" w:themeColor="accent1" w:themeShade="80"/>
          <w:sz w:val="28"/>
          <w:szCs w:val="28"/>
        </w:rPr>
      </w:pPr>
      <w:r w:rsidRPr="0030067F">
        <w:rPr>
          <w:i/>
          <w:iCs/>
          <w:color w:val="1F3864" w:themeColor="accent1" w:themeShade="80"/>
          <w:sz w:val="28"/>
          <w:szCs w:val="28"/>
        </w:rPr>
        <w:t>Introduction</w:t>
      </w:r>
    </w:p>
    <w:p w14:paraId="2A47DB64" w14:textId="04D4AD41" w:rsidR="00A06D53" w:rsidRPr="00D103DA" w:rsidRDefault="001D5DC2" w:rsidP="00A06D53">
      <w:pPr>
        <w:rPr>
          <w:sz w:val="24"/>
          <w:szCs w:val="24"/>
        </w:rPr>
      </w:pPr>
      <w:r w:rsidRPr="001D5DC2">
        <w:rPr>
          <w:sz w:val="24"/>
          <w:szCs w:val="24"/>
        </w:rPr>
        <w:t xml:space="preserve">The ability to critically evaluate our own teaching, or that of another, is important, as it helps to develop and inform the effectiveness of one’s teaching practice, so that improvements in teaching and learning can be made. </w:t>
      </w:r>
      <w:r w:rsidR="000E2977">
        <w:rPr>
          <w:sz w:val="24"/>
          <w:szCs w:val="24"/>
        </w:rPr>
        <w:t xml:space="preserve">In the assessment of critical incidents, reflecting on reasons why one responds to a situation in a certain way helps </w:t>
      </w:r>
      <w:r w:rsidR="000E3352">
        <w:rPr>
          <w:sz w:val="24"/>
          <w:szCs w:val="24"/>
        </w:rPr>
        <w:t xml:space="preserve">one </w:t>
      </w:r>
      <w:r w:rsidR="003C0089">
        <w:rPr>
          <w:sz w:val="24"/>
          <w:szCs w:val="24"/>
        </w:rPr>
        <w:t>adjust how they teach so that learning that takes place in a classroom can be the best it can be</w:t>
      </w:r>
      <w:r w:rsidR="002F008F">
        <w:rPr>
          <w:sz w:val="24"/>
          <w:szCs w:val="24"/>
        </w:rPr>
        <w:t xml:space="preserve">. </w:t>
      </w:r>
      <w:r w:rsidR="00AD38B9">
        <w:rPr>
          <w:sz w:val="24"/>
          <w:szCs w:val="24"/>
        </w:rPr>
        <w:t xml:space="preserve">What is a critical incident? It is typically used in history as a marker for a change or turning point for a person or group of people. </w:t>
      </w:r>
      <w:r w:rsidRPr="001D5DC2">
        <w:rPr>
          <w:sz w:val="24"/>
          <w:szCs w:val="24"/>
        </w:rPr>
        <w:t xml:space="preserve">Although, a teacher may experience some events of substantial significance in the course of his or her career, such major events are relatively uncommon. Thus, it is impractical to depend on such events for the research that is to lead to educational progress. </w:t>
      </w:r>
      <w:r w:rsidR="00457484">
        <w:rPr>
          <w:sz w:val="24"/>
          <w:szCs w:val="24"/>
        </w:rPr>
        <w:t xml:space="preserve">So rather, our role as observers and analysts is to search for incidents that can be ‘made’ critical. We look for incidents that at first may seem a part of daily routine in the classroom however when analysed closely, we discover the behind-the-scenes reasoning and meanings for why </w:t>
      </w:r>
      <w:r w:rsidR="00864D3B">
        <w:rPr>
          <w:sz w:val="24"/>
          <w:szCs w:val="24"/>
        </w:rPr>
        <w:t>it was acted out in that particular way. As Tripp puts it in ‘</w:t>
      </w:r>
      <w:r w:rsidR="00864D3B">
        <w:rPr>
          <w:i/>
          <w:iCs/>
          <w:sz w:val="24"/>
          <w:szCs w:val="24"/>
        </w:rPr>
        <w:t>Critical Incidents in Teaching’</w:t>
      </w:r>
      <w:r w:rsidR="00864D3B">
        <w:rPr>
          <w:sz w:val="24"/>
          <w:szCs w:val="24"/>
        </w:rPr>
        <w:t>, these “critical incidents are created”</w:t>
      </w:r>
      <w:r>
        <w:rPr>
          <w:sz w:val="24"/>
          <w:szCs w:val="24"/>
        </w:rPr>
        <w:t>.</w:t>
      </w:r>
      <w:r w:rsidR="00864D3B">
        <w:rPr>
          <w:sz w:val="24"/>
          <w:szCs w:val="24"/>
        </w:rPr>
        <w:t xml:space="preserve"> It is made critical through our analysis of it. We are asking ‘why’ something happened, taking it out of its original context and looking at various angles in order to discover what could be the explanations for what we have witnessed. We then can make decisions of what we believe has taken place through generalising the explanations, leading to a change in teaching methods in order to move </w:t>
      </w:r>
      <w:r w:rsidR="00D103DA">
        <w:rPr>
          <w:sz w:val="24"/>
          <w:szCs w:val="24"/>
        </w:rPr>
        <w:t>the quality of our teaching forward. Tripp organised the examining of critical incidents into four kinds of judgement, and the kinds of analysis that go with them. In ‘</w:t>
      </w:r>
      <w:r w:rsidR="00D103DA">
        <w:rPr>
          <w:i/>
          <w:iCs/>
          <w:sz w:val="24"/>
          <w:szCs w:val="24"/>
        </w:rPr>
        <w:t>Figure 2’</w:t>
      </w:r>
      <w:r w:rsidR="00D103DA">
        <w:rPr>
          <w:sz w:val="24"/>
          <w:szCs w:val="24"/>
        </w:rPr>
        <w:t xml:space="preserve"> of his book he explains that those judgements are practical, diagnostic, reflective and critical. </w:t>
      </w:r>
      <w:r w:rsidR="004F4E3C">
        <w:rPr>
          <w:sz w:val="24"/>
          <w:szCs w:val="24"/>
        </w:rPr>
        <w:t>These questions will be used later in the</w:t>
      </w:r>
      <w:r w:rsidR="00877AE4">
        <w:rPr>
          <w:sz w:val="24"/>
          <w:szCs w:val="24"/>
        </w:rPr>
        <w:t xml:space="preserve"> analys</w:t>
      </w:r>
      <w:r w:rsidR="004F4E3C">
        <w:rPr>
          <w:sz w:val="24"/>
          <w:szCs w:val="24"/>
        </w:rPr>
        <w:t>is</w:t>
      </w:r>
      <w:r w:rsidR="00877AE4">
        <w:rPr>
          <w:sz w:val="24"/>
          <w:szCs w:val="24"/>
        </w:rPr>
        <w:t xml:space="preserve"> </w:t>
      </w:r>
      <w:r w:rsidR="004F4E3C">
        <w:rPr>
          <w:sz w:val="24"/>
          <w:szCs w:val="24"/>
        </w:rPr>
        <w:t>of the</w:t>
      </w:r>
      <w:r w:rsidR="00877AE4">
        <w:rPr>
          <w:sz w:val="24"/>
          <w:szCs w:val="24"/>
        </w:rPr>
        <w:t xml:space="preserve"> critical incident.</w:t>
      </w:r>
    </w:p>
    <w:p w14:paraId="0615484E" w14:textId="15812CDA" w:rsidR="00A06D53" w:rsidRPr="0030067F" w:rsidRDefault="00A06D53" w:rsidP="00A06D53">
      <w:pPr>
        <w:pStyle w:val="ListParagraph"/>
        <w:numPr>
          <w:ilvl w:val="0"/>
          <w:numId w:val="1"/>
        </w:numPr>
        <w:rPr>
          <w:i/>
          <w:iCs/>
          <w:color w:val="1F3864" w:themeColor="accent1" w:themeShade="80"/>
          <w:sz w:val="28"/>
          <w:szCs w:val="28"/>
        </w:rPr>
      </w:pPr>
      <w:r w:rsidRPr="0030067F">
        <w:rPr>
          <w:i/>
          <w:iCs/>
          <w:color w:val="1F3864" w:themeColor="accent1" w:themeShade="80"/>
          <w:sz w:val="28"/>
          <w:szCs w:val="28"/>
        </w:rPr>
        <w:t>Observation</w:t>
      </w:r>
    </w:p>
    <w:p w14:paraId="2CFFF4DD" w14:textId="14B47C44" w:rsidR="00AD4F94" w:rsidRPr="000E3352" w:rsidRDefault="004F4E3C" w:rsidP="000E218D">
      <w:pPr>
        <w:rPr>
          <w:sz w:val="24"/>
          <w:szCs w:val="24"/>
        </w:rPr>
      </w:pPr>
      <w:r>
        <w:t>B</w:t>
      </w:r>
      <w:r w:rsidR="001D5DC2">
        <w:t>ecause the observation took place during covid-19, there were restrictive systems in place to ensure student and staff safety.</w:t>
      </w:r>
      <w:r w:rsidR="001D5DC2">
        <w:t xml:space="preserve"> </w:t>
      </w:r>
      <w:r w:rsidR="00E22F29">
        <w:rPr>
          <w:sz w:val="24"/>
          <w:szCs w:val="24"/>
        </w:rPr>
        <w:t>Year groups were split in</w:t>
      </w:r>
      <w:r w:rsidR="00846A99">
        <w:rPr>
          <w:sz w:val="24"/>
          <w:szCs w:val="24"/>
        </w:rPr>
        <w:t>to</w:t>
      </w:r>
      <w:r w:rsidR="00E22F29">
        <w:rPr>
          <w:sz w:val="24"/>
          <w:szCs w:val="24"/>
        </w:rPr>
        <w:t xml:space="preserve"> </w:t>
      </w:r>
      <w:r w:rsidR="001D5DC2">
        <w:rPr>
          <w:sz w:val="24"/>
          <w:szCs w:val="24"/>
        </w:rPr>
        <w:t>‘</w:t>
      </w:r>
      <w:r w:rsidR="00E22F29">
        <w:rPr>
          <w:sz w:val="24"/>
          <w:szCs w:val="24"/>
        </w:rPr>
        <w:t>bubbles</w:t>
      </w:r>
      <w:r w:rsidR="001D5DC2">
        <w:rPr>
          <w:sz w:val="24"/>
          <w:szCs w:val="24"/>
        </w:rPr>
        <w:t>’</w:t>
      </w:r>
      <w:r w:rsidR="00E22F29">
        <w:rPr>
          <w:sz w:val="24"/>
          <w:szCs w:val="24"/>
        </w:rPr>
        <w:t xml:space="preserve"> </w:t>
      </w:r>
      <w:r w:rsidR="00846A99">
        <w:rPr>
          <w:sz w:val="24"/>
          <w:szCs w:val="24"/>
        </w:rPr>
        <w:t>including staff and pupils</w:t>
      </w:r>
      <w:r w:rsidR="001D5DC2">
        <w:rPr>
          <w:sz w:val="24"/>
          <w:szCs w:val="24"/>
        </w:rPr>
        <w:t xml:space="preserve"> and therefore</w:t>
      </w:r>
      <w:r w:rsidR="00E22F29">
        <w:rPr>
          <w:sz w:val="24"/>
          <w:szCs w:val="24"/>
        </w:rPr>
        <w:t xml:space="preserve"> I observed a combined year 3 and 4 class. Due to </w:t>
      </w:r>
      <w:r w:rsidR="00846A99">
        <w:rPr>
          <w:sz w:val="24"/>
          <w:szCs w:val="24"/>
        </w:rPr>
        <w:t>it raining all day</w:t>
      </w:r>
      <w:r w:rsidR="00E22F29">
        <w:rPr>
          <w:sz w:val="24"/>
          <w:szCs w:val="24"/>
        </w:rPr>
        <w:t xml:space="preserve">, the pupils spent all day in the classroom. The class </w:t>
      </w:r>
      <w:r w:rsidR="00846A99">
        <w:rPr>
          <w:sz w:val="24"/>
          <w:szCs w:val="24"/>
        </w:rPr>
        <w:t xml:space="preserve">itself </w:t>
      </w:r>
      <w:r w:rsidR="00E22F29">
        <w:rPr>
          <w:sz w:val="24"/>
          <w:szCs w:val="24"/>
        </w:rPr>
        <w:t>was split into colour groups</w:t>
      </w:r>
      <w:r w:rsidR="00846A99">
        <w:rPr>
          <w:sz w:val="24"/>
          <w:szCs w:val="24"/>
        </w:rPr>
        <w:t xml:space="preserve"> based on ability</w:t>
      </w:r>
      <w:r w:rsidR="001D5DC2">
        <w:rPr>
          <w:sz w:val="24"/>
          <w:szCs w:val="24"/>
        </w:rPr>
        <w:t>.</w:t>
      </w:r>
      <w:r w:rsidR="00E22F29">
        <w:rPr>
          <w:sz w:val="24"/>
          <w:szCs w:val="24"/>
        </w:rPr>
        <w:t xml:space="preserve"> </w:t>
      </w:r>
      <w:r w:rsidR="001D5DC2">
        <w:rPr>
          <w:sz w:val="24"/>
          <w:szCs w:val="24"/>
        </w:rPr>
        <w:t>T</w:t>
      </w:r>
      <w:r w:rsidR="00E22F29">
        <w:rPr>
          <w:sz w:val="24"/>
          <w:szCs w:val="24"/>
        </w:rPr>
        <w:t>he</w:t>
      </w:r>
      <w:r w:rsidR="00AD4F94">
        <w:rPr>
          <w:sz w:val="24"/>
          <w:szCs w:val="24"/>
        </w:rPr>
        <w:t xml:space="preserve">se </w:t>
      </w:r>
      <w:r w:rsidR="00E22F29">
        <w:rPr>
          <w:sz w:val="24"/>
          <w:szCs w:val="24"/>
        </w:rPr>
        <w:t xml:space="preserve">were rotated throughout the day so that all pupils in the class </w:t>
      </w:r>
      <w:r w:rsidR="00AD4F94">
        <w:rPr>
          <w:sz w:val="24"/>
          <w:szCs w:val="24"/>
        </w:rPr>
        <w:t xml:space="preserve">received focused teaching </w:t>
      </w:r>
      <w:r w:rsidR="00846A99">
        <w:rPr>
          <w:sz w:val="24"/>
          <w:szCs w:val="24"/>
        </w:rPr>
        <w:t xml:space="preserve">on a topic </w:t>
      </w:r>
      <w:r w:rsidR="00AD4F94">
        <w:rPr>
          <w:sz w:val="24"/>
          <w:szCs w:val="24"/>
        </w:rPr>
        <w:t xml:space="preserve">from the teacher and the teaching assistant. </w:t>
      </w:r>
      <w:r w:rsidR="00B04EA4">
        <w:rPr>
          <w:sz w:val="24"/>
          <w:szCs w:val="24"/>
        </w:rPr>
        <w:t>This focused teaching showed its effectiveness because the pupils were very engaged with the learning and felt comfortable asking questions, resulting in them learning much faster.</w:t>
      </w:r>
      <w:r w:rsidR="00846A99">
        <w:rPr>
          <w:sz w:val="24"/>
          <w:szCs w:val="24"/>
        </w:rPr>
        <w:t xml:space="preserve"> </w:t>
      </w:r>
      <w:r w:rsidR="00B04EA4">
        <w:rPr>
          <w:sz w:val="24"/>
          <w:szCs w:val="24"/>
        </w:rPr>
        <w:t xml:space="preserve"> The method also allowed for immediate assessment of the pupils</w:t>
      </w:r>
      <w:r w:rsidR="001D5DC2">
        <w:rPr>
          <w:sz w:val="24"/>
          <w:szCs w:val="24"/>
        </w:rPr>
        <w:t>’</w:t>
      </w:r>
      <w:r w:rsidR="00B04EA4">
        <w:rPr>
          <w:sz w:val="24"/>
          <w:szCs w:val="24"/>
        </w:rPr>
        <w:t xml:space="preserve"> knowledge, which the teacher could address in that moment and </w:t>
      </w:r>
      <w:r w:rsidR="00846A99">
        <w:rPr>
          <w:sz w:val="24"/>
          <w:szCs w:val="24"/>
        </w:rPr>
        <w:t>so correct any misunderstandings of the topic much more easily</w:t>
      </w:r>
      <w:r w:rsidR="00A443E7">
        <w:rPr>
          <w:sz w:val="24"/>
          <w:szCs w:val="24"/>
        </w:rPr>
        <w:t xml:space="preserve">. </w:t>
      </w:r>
      <w:r w:rsidR="00AD4F94">
        <w:rPr>
          <w:sz w:val="24"/>
          <w:szCs w:val="24"/>
        </w:rPr>
        <w:t>When the</w:t>
      </w:r>
      <w:r w:rsidR="00846A99">
        <w:rPr>
          <w:sz w:val="24"/>
          <w:szCs w:val="24"/>
        </w:rPr>
        <w:t xml:space="preserve"> pupils</w:t>
      </w:r>
      <w:r w:rsidR="00AD4F94">
        <w:rPr>
          <w:sz w:val="24"/>
          <w:szCs w:val="24"/>
        </w:rPr>
        <w:t xml:space="preserve"> weren’t with a teacher, they were required to complete ‘</w:t>
      </w:r>
      <w:proofErr w:type="gramStart"/>
      <w:r w:rsidR="00AD4F94">
        <w:rPr>
          <w:sz w:val="24"/>
          <w:szCs w:val="24"/>
        </w:rPr>
        <w:t>missions’</w:t>
      </w:r>
      <w:proofErr w:type="gramEnd"/>
      <w:r w:rsidR="001D5DC2">
        <w:rPr>
          <w:sz w:val="24"/>
          <w:szCs w:val="24"/>
        </w:rPr>
        <w:t>.</w:t>
      </w:r>
      <w:r w:rsidR="00AD4F94">
        <w:rPr>
          <w:sz w:val="24"/>
          <w:szCs w:val="24"/>
        </w:rPr>
        <w:t xml:space="preserve"> </w:t>
      </w:r>
      <w:r w:rsidR="001D5DC2">
        <w:rPr>
          <w:sz w:val="24"/>
          <w:szCs w:val="24"/>
        </w:rPr>
        <w:t>T</w:t>
      </w:r>
      <w:r w:rsidR="00AD4F94">
        <w:rPr>
          <w:sz w:val="24"/>
          <w:szCs w:val="24"/>
        </w:rPr>
        <w:t xml:space="preserve">hese </w:t>
      </w:r>
      <w:r w:rsidR="00B04EA4">
        <w:rPr>
          <w:sz w:val="24"/>
          <w:szCs w:val="24"/>
        </w:rPr>
        <w:t>are</w:t>
      </w:r>
      <w:r w:rsidR="00AD4F94">
        <w:rPr>
          <w:sz w:val="24"/>
          <w:szCs w:val="24"/>
        </w:rPr>
        <w:t xml:space="preserve"> independent activities covering the curriculum that reinforce previous learning. </w:t>
      </w:r>
      <w:r w:rsidR="00FC7804">
        <w:rPr>
          <w:sz w:val="24"/>
          <w:szCs w:val="24"/>
        </w:rPr>
        <w:t>The pupils unders</w:t>
      </w:r>
      <w:r w:rsidR="00B04EA4">
        <w:rPr>
          <w:sz w:val="24"/>
          <w:szCs w:val="24"/>
        </w:rPr>
        <w:t>tan</w:t>
      </w:r>
      <w:r w:rsidR="00FC7804">
        <w:rPr>
          <w:sz w:val="24"/>
          <w:szCs w:val="24"/>
        </w:rPr>
        <w:t xml:space="preserve">d this and are able to independently do this work, as well as </w:t>
      </w:r>
      <w:r w:rsidR="00FC7804">
        <w:rPr>
          <w:sz w:val="24"/>
          <w:szCs w:val="24"/>
        </w:rPr>
        <w:lastRenderedPageBreak/>
        <w:t xml:space="preserve">understand that it is good to challenge themselves and do the harder work if they have time. </w:t>
      </w:r>
      <w:r w:rsidR="00A443E7">
        <w:rPr>
          <w:sz w:val="24"/>
          <w:szCs w:val="24"/>
        </w:rPr>
        <w:t xml:space="preserve"> The staff could then mark </w:t>
      </w:r>
      <w:r w:rsidR="001D5DC2" w:rsidRPr="001D5DC2">
        <w:rPr>
          <w:sz w:val="24"/>
          <w:szCs w:val="24"/>
        </w:rPr>
        <w:t>the worksheets that the ‘missions’ entailed</w:t>
      </w:r>
      <w:r w:rsidR="001D5DC2">
        <w:rPr>
          <w:sz w:val="24"/>
          <w:szCs w:val="24"/>
        </w:rPr>
        <w:t xml:space="preserve"> </w:t>
      </w:r>
      <w:r w:rsidR="00A443E7">
        <w:rPr>
          <w:sz w:val="24"/>
          <w:szCs w:val="24"/>
        </w:rPr>
        <w:t xml:space="preserve">and give non-verbal feedback at a later date. </w:t>
      </w:r>
      <w:r w:rsidR="00B04EA4">
        <w:rPr>
          <w:sz w:val="24"/>
          <w:szCs w:val="24"/>
        </w:rPr>
        <w:t xml:space="preserve">Although for the majority of pupils this system was effective, some still got distracted easily and took much longer to complete </w:t>
      </w:r>
      <w:r w:rsidR="00A443E7">
        <w:rPr>
          <w:sz w:val="24"/>
          <w:szCs w:val="24"/>
        </w:rPr>
        <w:t xml:space="preserve">the independent </w:t>
      </w:r>
      <w:r w:rsidR="00B04EA4">
        <w:rPr>
          <w:sz w:val="24"/>
          <w:szCs w:val="24"/>
        </w:rPr>
        <w:t>work</w:t>
      </w:r>
      <w:r w:rsidR="009A275F">
        <w:rPr>
          <w:sz w:val="24"/>
          <w:szCs w:val="24"/>
        </w:rPr>
        <w:t xml:space="preserve"> compared to when they would be taught together as a whole class</w:t>
      </w:r>
      <w:r w:rsidR="00B04EA4">
        <w:rPr>
          <w:sz w:val="24"/>
          <w:szCs w:val="24"/>
        </w:rPr>
        <w:t>.</w:t>
      </w:r>
    </w:p>
    <w:p w14:paraId="7431150A" w14:textId="5DC3E15E" w:rsidR="00A06D53" w:rsidRPr="0030067F" w:rsidRDefault="00A06D53" w:rsidP="00A06D53">
      <w:pPr>
        <w:pStyle w:val="ListParagraph"/>
        <w:numPr>
          <w:ilvl w:val="0"/>
          <w:numId w:val="1"/>
        </w:numPr>
        <w:rPr>
          <w:i/>
          <w:iCs/>
          <w:color w:val="1F3864" w:themeColor="accent1" w:themeShade="80"/>
          <w:sz w:val="28"/>
          <w:szCs w:val="28"/>
        </w:rPr>
      </w:pPr>
      <w:r w:rsidRPr="0030067F">
        <w:rPr>
          <w:i/>
          <w:iCs/>
          <w:color w:val="1F3864" w:themeColor="accent1" w:themeShade="80"/>
          <w:sz w:val="28"/>
          <w:szCs w:val="28"/>
        </w:rPr>
        <w:t>Methodology</w:t>
      </w:r>
    </w:p>
    <w:p w14:paraId="68B08233" w14:textId="04159ECC" w:rsidR="00D665FD" w:rsidRPr="00FA2649" w:rsidRDefault="002B1866" w:rsidP="00D665FD">
      <w:pPr>
        <w:rPr>
          <w:sz w:val="24"/>
          <w:szCs w:val="24"/>
        </w:rPr>
      </w:pPr>
      <w:r>
        <w:rPr>
          <w:sz w:val="24"/>
          <w:szCs w:val="24"/>
        </w:rPr>
        <w:t>To conduct this observation fairly</w:t>
      </w:r>
      <w:r w:rsidR="00DB11E4">
        <w:rPr>
          <w:sz w:val="24"/>
          <w:szCs w:val="24"/>
        </w:rPr>
        <w:t>, the method</w:t>
      </w:r>
      <w:r w:rsidR="00D665FD">
        <w:rPr>
          <w:sz w:val="24"/>
          <w:szCs w:val="24"/>
        </w:rPr>
        <w:t xml:space="preserve"> used </w:t>
      </w:r>
      <w:r w:rsidR="00DB11E4">
        <w:rPr>
          <w:sz w:val="24"/>
          <w:szCs w:val="24"/>
        </w:rPr>
        <w:t xml:space="preserve">was </w:t>
      </w:r>
      <w:r w:rsidR="00D665FD">
        <w:rPr>
          <w:sz w:val="24"/>
          <w:szCs w:val="24"/>
        </w:rPr>
        <w:t xml:space="preserve">the case study model on a group of learners within a primary school setting. The benefit of this model is that it provides a real-world example, making it unpredictable and so a fair result. </w:t>
      </w:r>
      <w:r w:rsidR="00DB449E">
        <w:rPr>
          <w:sz w:val="24"/>
          <w:szCs w:val="24"/>
        </w:rPr>
        <w:t xml:space="preserve">It also means that </w:t>
      </w:r>
      <w:r w:rsidR="00DB11E4">
        <w:rPr>
          <w:sz w:val="24"/>
          <w:szCs w:val="24"/>
        </w:rPr>
        <w:t>the</w:t>
      </w:r>
      <w:r w:rsidR="00DB449E">
        <w:rPr>
          <w:sz w:val="24"/>
          <w:szCs w:val="24"/>
        </w:rPr>
        <w:t xml:space="preserve"> investigation is an in-depth example of an abstract idea in a practical setting, holding a lot of detail that is straightforward to understand. Despite this being perhaps the preferred method of data collection, it does come with disadvantages. It may be biased by </w:t>
      </w:r>
      <w:r w:rsidR="00DB11E4">
        <w:rPr>
          <w:sz w:val="24"/>
          <w:szCs w:val="24"/>
        </w:rPr>
        <w:t>the observer</w:t>
      </w:r>
      <w:r w:rsidR="00DB449E">
        <w:rPr>
          <w:sz w:val="24"/>
          <w:szCs w:val="24"/>
        </w:rPr>
        <w:t xml:space="preserve">, </w:t>
      </w:r>
      <w:r w:rsidR="00DB11E4">
        <w:rPr>
          <w:sz w:val="24"/>
          <w:szCs w:val="24"/>
        </w:rPr>
        <w:t>who holds</w:t>
      </w:r>
      <w:r w:rsidR="00DB449E">
        <w:rPr>
          <w:sz w:val="24"/>
          <w:szCs w:val="24"/>
        </w:rPr>
        <w:t xml:space="preserve"> a particular expectation and ideology that may cause </w:t>
      </w:r>
      <w:r w:rsidR="00DB11E4">
        <w:rPr>
          <w:sz w:val="24"/>
          <w:szCs w:val="24"/>
        </w:rPr>
        <w:t>them</w:t>
      </w:r>
      <w:r w:rsidR="00DB449E">
        <w:rPr>
          <w:sz w:val="24"/>
          <w:szCs w:val="24"/>
        </w:rPr>
        <w:t xml:space="preserve"> to look for something that might back up </w:t>
      </w:r>
      <w:r w:rsidR="00DB11E4">
        <w:rPr>
          <w:sz w:val="24"/>
          <w:szCs w:val="24"/>
        </w:rPr>
        <w:t>their</w:t>
      </w:r>
      <w:r w:rsidR="00DB449E">
        <w:rPr>
          <w:sz w:val="24"/>
          <w:szCs w:val="24"/>
        </w:rPr>
        <w:t xml:space="preserve"> already held beliefs, rather than a neutral event or something contradictory. This is also only one example, so it cannot be totally reliable or used to conclude information that is true in all cases. It is also difficult to</w:t>
      </w:r>
      <w:r w:rsidR="00317246">
        <w:rPr>
          <w:sz w:val="24"/>
          <w:szCs w:val="24"/>
        </w:rPr>
        <w:t xml:space="preserve"> define what a ‘case’ is and to</w:t>
      </w:r>
      <w:r w:rsidR="00DB449E">
        <w:rPr>
          <w:sz w:val="24"/>
          <w:szCs w:val="24"/>
        </w:rPr>
        <w:t xml:space="preserve"> cross-check </w:t>
      </w:r>
      <w:r w:rsidR="00317246">
        <w:rPr>
          <w:sz w:val="24"/>
          <w:szCs w:val="24"/>
        </w:rPr>
        <w:t xml:space="preserve">it. </w:t>
      </w:r>
      <w:r w:rsidR="00DB11E4">
        <w:rPr>
          <w:sz w:val="24"/>
          <w:szCs w:val="24"/>
        </w:rPr>
        <w:t>The</w:t>
      </w:r>
      <w:r w:rsidR="00FA2649">
        <w:rPr>
          <w:sz w:val="24"/>
          <w:szCs w:val="24"/>
        </w:rPr>
        <w:t xml:space="preserve"> structured approach </w:t>
      </w:r>
      <w:r w:rsidR="00DB11E4">
        <w:rPr>
          <w:sz w:val="24"/>
          <w:szCs w:val="24"/>
        </w:rPr>
        <w:t>was used to</w:t>
      </w:r>
      <w:r w:rsidR="00FA2649">
        <w:rPr>
          <w:sz w:val="24"/>
          <w:szCs w:val="24"/>
        </w:rPr>
        <w:t xml:space="preserve"> record the case study. </w:t>
      </w:r>
      <w:r w:rsidR="00DB11E4">
        <w:rPr>
          <w:sz w:val="24"/>
          <w:szCs w:val="24"/>
        </w:rPr>
        <w:t xml:space="preserve">The data was recorded </w:t>
      </w:r>
      <w:r w:rsidR="00FA2649">
        <w:rPr>
          <w:sz w:val="24"/>
          <w:szCs w:val="24"/>
        </w:rPr>
        <w:t xml:space="preserve">with a STEER template, using questions adapted from </w:t>
      </w:r>
      <w:r w:rsidR="00FA2649" w:rsidRPr="005A4F4F">
        <w:rPr>
          <w:sz w:val="24"/>
          <w:szCs w:val="24"/>
        </w:rPr>
        <w:t>Fletcher Wood (2016)</w:t>
      </w:r>
      <w:r w:rsidR="00FA2649">
        <w:rPr>
          <w:b/>
          <w:bCs/>
          <w:sz w:val="24"/>
          <w:szCs w:val="24"/>
        </w:rPr>
        <w:t xml:space="preserve"> </w:t>
      </w:r>
      <w:r w:rsidR="00FA2649">
        <w:rPr>
          <w:sz w:val="24"/>
          <w:szCs w:val="24"/>
        </w:rPr>
        <w:t>for the field notes.</w:t>
      </w:r>
      <w:r w:rsidR="003B1644">
        <w:rPr>
          <w:sz w:val="24"/>
          <w:szCs w:val="24"/>
        </w:rPr>
        <w:t xml:space="preserve"> Information covered in these questions include the lesson details – the AoLE (Area of Learning Experience), what stage they are in the unit of study, whether the class is indoors/outdoors, and the ability range of the class</w:t>
      </w:r>
      <w:r w:rsidR="004F4E3C">
        <w:rPr>
          <w:sz w:val="24"/>
          <w:szCs w:val="24"/>
        </w:rPr>
        <w:t>. Followed by</w:t>
      </w:r>
      <w:r w:rsidR="003B1644">
        <w:rPr>
          <w:sz w:val="24"/>
          <w:szCs w:val="24"/>
        </w:rPr>
        <w:t xml:space="preserve"> the classroom culture – the attitude and behaviour of the pupils towards the learning at this point in time</w:t>
      </w:r>
      <w:r w:rsidR="004F4E3C">
        <w:rPr>
          <w:sz w:val="24"/>
          <w:szCs w:val="24"/>
        </w:rPr>
        <w:t>. After that the</w:t>
      </w:r>
      <w:r w:rsidR="003B1644">
        <w:rPr>
          <w:sz w:val="24"/>
          <w:szCs w:val="24"/>
        </w:rPr>
        <w:t xml:space="preserve"> objectives – how is the purpose of the learning communicated and then shown through the subsequent lesson activities</w:t>
      </w:r>
      <w:r w:rsidR="004F4E3C">
        <w:rPr>
          <w:sz w:val="24"/>
          <w:szCs w:val="24"/>
        </w:rPr>
        <w:t>. The next information to note down was the</w:t>
      </w:r>
      <w:r w:rsidR="003B1644">
        <w:rPr>
          <w:sz w:val="24"/>
          <w:szCs w:val="24"/>
        </w:rPr>
        <w:t xml:space="preserve"> direction</w:t>
      </w:r>
      <w:r w:rsidR="00FA2649">
        <w:rPr>
          <w:sz w:val="24"/>
          <w:szCs w:val="24"/>
        </w:rPr>
        <w:t xml:space="preserve"> </w:t>
      </w:r>
      <w:r w:rsidR="003B1644">
        <w:rPr>
          <w:sz w:val="24"/>
          <w:szCs w:val="24"/>
        </w:rPr>
        <w:t>– what helps the learners understand what they are engaging in and what in the environment helps them understand how to achieve well</w:t>
      </w:r>
      <w:r w:rsidR="004F4E3C">
        <w:rPr>
          <w:sz w:val="24"/>
          <w:szCs w:val="24"/>
        </w:rPr>
        <w:t>. Also, the</w:t>
      </w:r>
      <w:r w:rsidR="003B1644">
        <w:rPr>
          <w:sz w:val="24"/>
          <w:szCs w:val="24"/>
        </w:rPr>
        <w:t xml:space="preserve"> </w:t>
      </w:r>
      <w:r w:rsidR="00613D46">
        <w:rPr>
          <w:sz w:val="24"/>
          <w:szCs w:val="24"/>
        </w:rPr>
        <w:t>access and challenge – what is in place to engage the learners and present challenge</w:t>
      </w:r>
      <w:r w:rsidR="004F4E3C">
        <w:rPr>
          <w:sz w:val="24"/>
          <w:szCs w:val="24"/>
        </w:rPr>
        <w:t>. F</w:t>
      </w:r>
      <w:r w:rsidR="00613D46">
        <w:rPr>
          <w:sz w:val="24"/>
          <w:szCs w:val="24"/>
        </w:rPr>
        <w:t>inally, assessment – how is the students existing knowledge being used, and can anything be observed regarding the development of knowledge during or after the experience.</w:t>
      </w:r>
      <w:r w:rsidR="003B1644">
        <w:rPr>
          <w:sz w:val="24"/>
          <w:szCs w:val="24"/>
        </w:rPr>
        <w:t xml:space="preserve"> </w:t>
      </w:r>
      <w:r w:rsidR="00FA2649">
        <w:rPr>
          <w:sz w:val="24"/>
          <w:szCs w:val="24"/>
        </w:rPr>
        <w:t xml:space="preserve">This ensured that </w:t>
      </w:r>
      <w:r w:rsidR="00DB11E4">
        <w:rPr>
          <w:sz w:val="24"/>
          <w:szCs w:val="24"/>
        </w:rPr>
        <w:t>the</w:t>
      </w:r>
      <w:r w:rsidR="00FA2649">
        <w:rPr>
          <w:sz w:val="24"/>
          <w:szCs w:val="24"/>
        </w:rPr>
        <w:t xml:space="preserve"> detail was thorough and provided all the relevant context necessary to explain the setting in which the incident took place. </w:t>
      </w:r>
      <w:r w:rsidR="00613D46">
        <w:rPr>
          <w:sz w:val="24"/>
          <w:szCs w:val="24"/>
        </w:rPr>
        <w:t>A</w:t>
      </w:r>
      <w:r w:rsidR="00FA2649">
        <w:rPr>
          <w:sz w:val="24"/>
          <w:szCs w:val="24"/>
        </w:rPr>
        <w:t xml:space="preserve"> non-participant approach was required</w:t>
      </w:r>
      <w:r w:rsidR="00613D46">
        <w:rPr>
          <w:sz w:val="24"/>
          <w:szCs w:val="24"/>
        </w:rPr>
        <w:t xml:space="preserve"> for this type of observation so it was necessary to</w:t>
      </w:r>
      <w:r w:rsidR="00FA2649">
        <w:rPr>
          <w:sz w:val="24"/>
          <w:szCs w:val="24"/>
        </w:rPr>
        <w:t xml:space="preserve"> not take part in any of the learning activities.</w:t>
      </w:r>
      <w:r w:rsidR="003B1644">
        <w:rPr>
          <w:sz w:val="24"/>
          <w:szCs w:val="24"/>
        </w:rPr>
        <w:t xml:space="preserve"> This allow</w:t>
      </w:r>
      <w:r w:rsidR="00DB11E4">
        <w:rPr>
          <w:sz w:val="24"/>
          <w:szCs w:val="24"/>
        </w:rPr>
        <w:t xml:space="preserve">s for </w:t>
      </w:r>
      <w:r w:rsidR="003B1644">
        <w:rPr>
          <w:sz w:val="24"/>
          <w:szCs w:val="24"/>
        </w:rPr>
        <w:t xml:space="preserve">focus wholly on finding </w:t>
      </w:r>
      <w:r w:rsidR="00DB11E4">
        <w:rPr>
          <w:sz w:val="24"/>
          <w:szCs w:val="24"/>
        </w:rPr>
        <w:t xml:space="preserve">the </w:t>
      </w:r>
      <w:r w:rsidR="003B1644">
        <w:rPr>
          <w:sz w:val="24"/>
          <w:szCs w:val="24"/>
        </w:rPr>
        <w:t>incidents to potentially analyse further</w:t>
      </w:r>
      <w:r w:rsidR="00613D46">
        <w:rPr>
          <w:sz w:val="24"/>
          <w:szCs w:val="24"/>
        </w:rPr>
        <w:t>.</w:t>
      </w:r>
      <w:r w:rsidR="003B1644">
        <w:rPr>
          <w:sz w:val="24"/>
          <w:szCs w:val="24"/>
        </w:rPr>
        <w:t xml:space="preserve"> </w:t>
      </w:r>
      <w:r w:rsidR="00613D46">
        <w:rPr>
          <w:sz w:val="24"/>
          <w:szCs w:val="24"/>
        </w:rPr>
        <w:t>A</w:t>
      </w:r>
      <w:r w:rsidR="003B1644">
        <w:rPr>
          <w:sz w:val="24"/>
          <w:szCs w:val="24"/>
        </w:rPr>
        <w:t xml:space="preserve">lthough </w:t>
      </w:r>
      <w:r w:rsidR="003C0089">
        <w:rPr>
          <w:sz w:val="24"/>
          <w:szCs w:val="24"/>
        </w:rPr>
        <w:t xml:space="preserve">due to the number of questions regarding the context that the Fletcher Wood adaptation asked, a number of them had to be filled in during observation time </w:t>
      </w:r>
      <w:r w:rsidR="00DB11E4">
        <w:rPr>
          <w:sz w:val="24"/>
          <w:szCs w:val="24"/>
        </w:rPr>
        <w:t>in order to</w:t>
      </w:r>
      <w:r w:rsidR="003C0089">
        <w:rPr>
          <w:sz w:val="24"/>
          <w:szCs w:val="24"/>
        </w:rPr>
        <w:t xml:space="preserve"> get all the necessary detail. </w:t>
      </w:r>
      <w:r w:rsidR="004F4E3C">
        <w:rPr>
          <w:sz w:val="24"/>
          <w:szCs w:val="24"/>
        </w:rPr>
        <w:t>Due to this,</w:t>
      </w:r>
      <w:r w:rsidR="003C0089">
        <w:rPr>
          <w:sz w:val="24"/>
          <w:szCs w:val="24"/>
        </w:rPr>
        <w:t xml:space="preserve"> some</w:t>
      </w:r>
      <w:r w:rsidR="004F4E3C">
        <w:rPr>
          <w:sz w:val="24"/>
          <w:szCs w:val="24"/>
        </w:rPr>
        <w:t xml:space="preserve"> possible</w:t>
      </w:r>
      <w:r w:rsidR="003C0089">
        <w:rPr>
          <w:sz w:val="24"/>
          <w:szCs w:val="24"/>
        </w:rPr>
        <w:t xml:space="preserve"> incidents </w:t>
      </w:r>
      <w:r w:rsidR="004F4E3C">
        <w:rPr>
          <w:sz w:val="24"/>
          <w:szCs w:val="24"/>
        </w:rPr>
        <w:t xml:space="preserve">that could have been analysed may have been </w:t>
      </w:r>
      <w:r w:rsidR="003C0089">
        <w:rPr>
          <w:sz w:val="24"/>
          <w:szCs w:val="24"/>
        </w:rPr>
        <w:t>missed</w:t>
      </w:r>
      <w:r w:rsidR="004F4E3C">
        <w:rPr>
          <w:sz w:val="24"/>
          <w:szCs w:val="24"/>
        </w:rPr>
        <w:t xml:space="preserve"> whilst writing down this information.</w:t>
      </w:r>
    </w:p>
    <w:p w14:paraId="3765E556" w14:textId="22E2A192" w:rsidR="00A06D53" w:rsidRPr="0030067F" w:rsidRDefault="00A06D53" w:rsidP="00A06D53">
      <w:pPr>
        <w:pStyle w:val="ListParagraph"/>
        <w:numPr>
          <w:ilvl w:val="0"/>
          <w:numId w:val="1"/>
        </w:numPr>
        <w:rPr>
          <w:i/>
          <w:iCs/>
          <w:color w:val="1F3864" w:themeColor="accent1" w:themeShade="80"/>
          <w:sz w:val="28"/>
          <w:szCs w:val="28"/>
        </w:rPr>
      </w:pPr>
      <w:r w:rsidRPr="0030067F">
        <w:rPr>
          <w:i/>
          <w:iCs/>
          <w:color w:val="1F3864" w:themeColor="accent1" w:themeShade="80"/>
          <w:sz w:val="28"/>
          <w:szCs w:val="28"/>
        </w:rPr>
        <w:t>Four purposes</w:t>
      </w:r>
    </w:p>
    <w:p w14:paraId="43FD56AC" w14:textId="2017109E" w:rsidR="009A275F" w:rsidRDefault="002B1866" w:rsidP="000E218D">
      <w:pPr>
        <w:rPr>
          <w:sz w:val="24"/>
          <w:szCs w:val="24"/>
        </w:rPr>
      </w:pPr>
      <w:r>
        <w:rPr>
          <w:sz w:val="24"/>
          <w:szCs w:val="24"/>
        </w:rPr>
        <w:t xml:space="preserve">The incident </w:t>
      </w:r>
      <w:r w:rsidR="006E18EF">
        <w:rPr>
          <w:sz w:val="24"/>
          <w:szCs w:val="24"/>
        </w:rPr>
        <w:t>to be critically analysed is the following</w:t>
      </w:r>
      <w:r>
        <w:rPr>
          <w:sz w:val="24"/>
          <w:szCs w:val="24"/>
        </w:rPr>
        <w:t xml:space="preserve">. </w:t>
      </w:r>
      <w:r w:rsidR="000E218D">
        <w:rPr>
          <w:sz w:val="24"/>
          <w:szCs w:val="24"/>
        </w:rPr>
        <w:t xml:space="preserve">Towards the end of </w:t>
      </w:r>
      <w:r>
        <w:rPr>
          <w:sz w:val="24"/>
          <w:szCs w:val="24"/>
        </w:rPr>
        <w:t>the first</w:t>
      </w:r>
      <w:r w:rsidR="000E218D" w:rsidRPr="00AD4F94">
        <w:rPr>
          <w:sz w:val="24"/>
          <w:szCs w:val="24"/>
        </w:rPr>
        <w:t xml:space="preserve"> lesson</w:t>
      </w:r>
      <w:r w:rsidR="000E218D">
        <w:rPr>
          <w:sz w:val="24"/>
          <w:szCs w:val="24"/>
        </w:rPr>
        <w:t>,</w:t>
      </w:r>
      <w:r w:rsidR="000E218D" w:rsidRPr="00AD4F94">
        <w:rPr>
          <w:sz w:val="24"/>
          <w:szCs w:val="24"/>
        </w:rPr>
        <w:t xml:space="preserve"> the </w:t>
      </w:r>
      <w:r w:rsidR="004F4E3C">
        <w:rPr>
          <w:sz w:val="24"/>
          <w:szCs w:val="24"/>
        </w:rPr>
        <w:t>‘M</w:t>
      </w:r>
      <w:r w:rsidR="000E218D" w:rsidRPr="00AD4F94">
        <w:rPr>
          <w:sz w:val="24"/>
          <w:szCs w:val="24"/>
        </w:rPr>
        <w:t xml:space="preserve">ission </w:t>
      </w:r>
      <w:r w:rsidR="004F4E3C">
        <w:rPr>
          <w:sz w:val="24"/>
          <w:szCs w:val="24"/>
        </w:rPr>
        <w:t>I</w:t>
      </w:r>
      <w:r w:rsidR="000E218D" w:rsidRPr="00AD4F94">
        <w:rPr>
          <w:sz w:val="24"/>
          <w:szCs w:val="24"/>
        </w:rPr>
        <w:t>mpossible</w:t>
      </w:r>
      <w:r w:rsidR="004F4E3C">
        <w:rPr>
          <w:sz w:val="24"/>
          <w:szCs w:val="24"/>
        </w:rPr>
        <w:t>’</w:t>
      </w:r>
      <w:r w:rsidR="000E218D" w:rsidRPr="00AD4F94">
        <w:rPr>
          <w:sz w:val="24"/>
          <w:szCs w:val="24"/>
        </w:rPr>
        <w:t xml:space="preserve"> theme</w:t>
      </w:r>
      <w:r w:rsidR="004F4E3C">
        <w:rPr>
          <w:sz w:val="24"/>
          <w:szCs w:val="24"/>
        </w:rPr>
        <w:t xml:space="preserve"> song</w:t>
      </w:r>
      <w:r w:rsidR="000E218D" w:rsidRPr="00AD4F94">
        <w:rPr>
          <w:sz w:val="24"/>
          <w:szCs w:val="24"/>
        </w:rPr>
        <w:t xml:space="preserve"> </w:t>
      </w:r>
      <w:r>
        <w:rPr>
          <w:sz w:val="24"/>
          <w:szCs w:val="24"/>
        </w:rPr>
        <w:t>was</w:t>
      </w:r>
      <w:r w:rsidR="000E218D">
        <w:rPr>
          <w:sz w:val="24"/>
          <w:szCs w:val="24"/>
        </w:rPr>
        <w:t xml:space="preserve"> played </w:t>
      </w:r>
      <w:r>
        <w:rPr>
          <w:sz w:val="24"/>
          <w:szCs w:val="24"/>
        </w:rPr>
        <w:t>by the teacher</w:t>
      </w:r>
      <w:r w:rsidR="009A275F">
        <w:rPr>
          <w:sz w:val="24"/>
          <w:szCs w:val="24"/>
        </w:rPr>
        <w:t>. This is</w:t>
      </w:r>
      <w:r>
        <w:rPr>
          <w:sz w:val="24"/>
          <w:szCs w:val="24"/>
        </w:rPr>
        <w:t xml:space="preserve"> </w:t>
      </w:r>
      <w:r w:rsidR="000E218D">
        <w:rPr>
          <w:sz w:val="24"/>
          <w:szCs w:val="24"/>
        </w:rPr>
        <w:t xml:space="preserve">to signify </w:t>
      </w:r>
      <w:r>
        <w:rPr>
          <w:sz w:val="24"/>
          <w:szCs w:val="24"/>
        </w:rPr>
        <w:t xml:space="preserve">to the pupils </w:t>
      </w:r>
      <w:r w:rsidR="000E218D">
        <w:rPr>
          <w:sz w:val="24"/>
          <w:szCs w:val="24"/>
        </w:rPr>
        <w:t xml:space="preserve">that it is time to tidy up </w:t>
      </w:r>
      <w:r>
        <w:rPr>
          <w:sz w:val="24"/>
          <w:szCs w:val="24"/>
        </w:rPr>
        <w:t>whatever</w:t>
      </w:r>
      <w:r w:rsidR="000E218D">
        <w:rPr>
          <w:sz w:val="24"/>
          <w:szCs w:val="24"/>
        </w:rPr>
        <w:t xml:space="preserve"> work </w:t>
      </w:r>
      <w:r>
        <w:rPr>
          <w:sz w:val="24"/>
          <w:szCs w:val="24"/>
        </w:rPr>
        <w:t xml:space="preserve">they are doing </w:t>
      </w:r>
      <w:r w:rsidR="000E218D">
        <w:rPr>
          <w:sz w:val="24"/>
          <w:szCs w:val="24"/>
        </w:rPr>
        <w:t xml:space="preserve">and sit </w:t>
      </w:r>
      <w:r>
        <w:rPr>
          <w:sz w:val="24"/>
          <w:szCs w:val="24"/>
        </w:rPr>
        <w:t>down as a class</w:t>
      </w:r>
      <w:r w:rsidR="000E218D">
        <w:rPr>
          <w:sz w:val="24"/>
          <w:szCs w:val="24"/>
        </w:rPr>
        <w:t xml:space="preserve"> on the carpet</w:t>
      </w:r>
      <w:r w:rsidR="009A275F">
        <w:rPr>
          <w:sz w:val="24"/>
          <w:szCs w:val="24"/>
        </w:rPr>
        <w:t xml:space="preserve"> </w:t>
      </w:r>
      <w:r w:rsidR="009A275F">
        <w:rPr>
          <w:sz w:val="24"/>
          <w:szCs w:val="24"/>
        </w:rPr>
        <w:lastRenderedPageBreak/>
        <w:t>for the next part of the day</w:t>
      </w:r>
      <w:r w:rsidR="000E218D">
        <w:rPr>
          <w:sz w:val="24"/>
          <w:szCs w:val="24"/>
        </w:rPr>
        <w:t xml:space="preserve">. </w:t>
      </w:r>
      <w:r w:rsidR="004F4E3C">
        <w:rPr>
          <w:sz w:val="24"/>
          <w:szCs w:val="24"/>
        </w:rPr>
        <w:t>Throughout the rest of the day it became evident that this was a classroom routine, the music was played at the end of each lesson</w:t>
      </w:r>
      <w:r w:rsidR="000E218D">
        <w:rPr>
          <w:sz w:val="24"/>
          <w:szCs w:val="24"/>
        </w:rPr>
        <w:t xml:space="preserve">. </w:t>
      </w:r>
      <w:r>
        <w:rPr>
          <w:sz w:val="24"/>
          <w:szCs w:val="24"/>
        </w:rPr>
        <w:t>In this particular incident</w:t>
      </w:r>
      <w:r w:rsidR="006E18EF">
        <w:rPr>
          <w:sz w:val="24"/>
          <w:szCs w:val="24"/>
        </w:rPr>
        <w:t>,</w:t>
      </w:r>
      <w:r>
        <w:rPr>
          <w:sz w:val="24"/>
          <w:szCs w:val="24"/>
        </w:rPr>
        <w:t xml:space="preserve"> </w:t>
      </w:r>
      <w:r w:rsidR="006E18EF">
        <w:rPr>
          <w:sz w:val="24"/>
          <w:szCs w:val="24"/>
        </w:rPr>
        <w:t>when the lesson was almost over, the teacher played the music.</w:t>
      </w:r>
      <w:r w:rsidR="000E218D">
        <w:rPr>
          <w:sz w:val="24"/>
          <w:szCs w:val="24"/>
        </w:rPr>
        <w:t xml:space="preserve"> </w:t>
      </w:r>
      <w:r w:rsidR="006E18EF">
        <w:rPr>
          <w:sz w:val="24"/>
          <w:szCs w:val="24"/>
        </w:rPr>
        <w:t>L</w:t>
      </w:r>
      <w:r w:rsidR="000E218D">
        <w:rPr>
          <w:sz w:val="24"/>
          <w:szCs w:val="24"/>
        </w:rPr>
        <w:t>ess than halfway</w:t>
      </w:r>
      <w:r w:rsidR="000E218D" w:rsidRPr="00AD4F94">
        <w:rPr>
          <w:sz w:val="24"/>
          <w:szCs w:val="24"/>
        </w:rPr>
        <w:t xml:space="preserve"> through the music track the</w:t>
      </w:r>
      <w:r>
        <w:rPr>
          <w:sz w:val="24"/>
          <w:szCs w:val="24"/>
        </w:rPr>
        <w:t xml:space="preserve">y </w:t>
      </w:r>
      <w:r w:rsidR="000E218D" w:rsidRPr="00AD4F94">
        <w:rPr>
          <w:sz w:val="24"/>
          <w:szCs w:val="24"/>
        </w:rPr>
        <w:t>pause</w:t>
      </w:r>
      <w:r>
        <w:rPr>
          <w:sz w:val="24"/>
          <w:szCs w:val="24"/>
        </w:rPr>
        <w:t>d</w:t>
      </w:r>
      <w:r w:rsidR="000E218D" w:rsidRPr="00AD4F94">
        <w:rPr>
          <w:sz w:val="24"/>
          <w:szCs w:val="24"/>
        </w:rPr>
        <w:t xml:space="preserve"> it </w:t>
      </w:r>
      <w:r w:rsidR="006E18EF">
        <w:rPr>
          <w:sz w:val="24"/>
          <w:szCs w:val="24"/>
        </w:rPr>
        <w:t>in order to tell</w:t>
      </w:r>
      <w:r w:rsidR="000E218D" w:rsidRPr="00AD4F94">
        <w:rPr>
          <w:sz w:val="24"/>
          <w:szCs w:val="24"/>
        </w:rPr>
        <w:t xml:space="preserve"> the</w:t>
      </w:r>
      <w:r w:rsidR="006E18EF">
        <w:rPr>
          <w:sz w:val="24"/>
          <w:szCs w:val="24"/>
        </w:rPr>
        <w:t xml:space="preserve"> class</w:t>
      </w:r>
      <w:r w:rsidR="000E218D" w:rsidRPr="00AD4F94">
        <w:rPr>
          <w:sz w:val="24"/>
          <w:szCs w:val="24"/>
        </w:rPr>
        <w:t xml:space="preserve"> </w:t>
      </w:r>
      <w:r w:rsidR="000E218D">
        <w:rPr>
          <w:sz w:val="24"/>
          <w:szCs w:val="24"/>
        </w:rPr>
        <w:t>to hurry up</w:t>
      </w:r>
      <w:r>
        <w:rPr>
          <w:sz w:val="24"/>
          <w:szCs w:val="24"/>
        </w:rPr>
        <w:t>.</w:t>
      </w:r>
      <w:r w:rsidR="000E218D">
        <w:rPr>
          <w:sz w:val="24"/>
          <w:szCs w:val="24"/>
        </w:rPr>
        <w:t xml:space="preserve"> </w:t>
      </w:r>
      <w:r>
        <w:rPr>
          <w:sz w:val="24"/>
          <w:szCs w:val="24"/>
        </w:rPr>
        <w:t>They then announce</w:t>
      </w:r>
      <w:r w:rsidR="00F27B45">
        <w:rPr>
          <w:sz w:val="24"/>
          <w:szCs w:val="24"/>
        </w:rPr>
        <w:t>d</w:t>
      </w:r>
      <w:r w:rsidR="009A275F">
        <w:rPr>
          <w:sz w:val="24"/>
          <w:szCs w:val="24"/>
        </w:rPr>
        <w:t xml:space="preserve"> to the class</w:t>
      </w:r>
      <w:r w:rsidR="000E218D">
        <w:rPr>
          <w:sz w:val="24"/>
          <w:szCs w:val="24"/>
        </w:rPr>
        <w:t xml:space="preserve"> that they should </w:t>
      </w:r>
      <w:r w:rsidR="009A275F">
        <w:rPr>
          <w:sz w:val="24"/>
          <w:szCs w:val="24"/>
        </w:rPr>
        <w:t xml:space="preserve">all </w:t>
      </w:r>
      <w:r w:rsidR="000E218D">
        <w:rPr>
          <w:sz w:val="24"/>
          <w:szCs w:val="24"/>
        </w:rPr>
        <w:t>be sitting down by now</w:t>
      </w:r>
      <w:r w:rsidR="00E11DB6">
        <w:rPr>
          <w:sz w:val="24"/>
          <w:szCs w:val="24"/>
        </w:rPr>
        <w:t xml:space="preserve">, </w:t>
      </w:r>
      <w:r w:rsidR="006E18EF">
        <w:rPr>
          <w:sz w:val="24"/>
          <w:szCs w:val="24"/>
        </w:rPr>
        <w:t>despite</w:t>
      </w:r>
      <w:r w:rsidR="00E11DB6">
        <w:rPr>
          <w:sz w:val="24"/>
          <w:szCs w:val="24"/>
        </w:rPr>
        <w:t xml:space="preserve"> the music </w:t>
      </w:r>
      <w:r w:rsidR="006E18EF">
        <w:rPr>
          <w:sz w:val="24"/>
          <w:szCs w:val="24"/>
        </w:rPr>
        <w:t>not having finished</w:t>
      </w:r>
      <w:r w:rsidR="000E218D" w:rsidRPr="00AD4F94">
        <w:rPr>
          <w:sz w:val="24"/>
          <w:szCs w:val="24"/>
        </w:rPr>
        <w:t xml:space="preserve">. </w:t>
      </w:r>
      <w:r w:rsidR="000E218D">
        <w:rPr>
          <w:sz w:val="24"/>
          <w:szCs w:val="24"/>
        </w:rPr>
        <w:t>A few of the pupils then panic</w:t>
      </w:r>
      <w:r w:rsidR="006E18EF">
        <w:rPr>
          <w:sz w:val="24"/>
          <w:szCs w:val="24"/>
        </w:rPr>
        <w:t>ked,</w:t>
      </w:r>
      <w:r w:rsidR="00E11DB6">
        <w:rPr>
          <w:sz w:val="24"/>
          <w:szCs w:val="24"/>
        </w:rPr>
        <w:t xml:space="preserve"> because they ha</w:t>
      </w:r>
      <w:r w:rsidR="006E18EF">
        <w:rPr>
          <w:sz w:val="24"/>
          <w:szCs w:val="24"/>
        </w:rPr>
        <w:t>d not</w:t>
      </w:r>
      <w:r w:rsidR="00E11DB6">
        <w:rPr>
          <w:sz w:val="24"/>
          <w:szCs w:val="24"/>
        </w:rPr>
        <w:t xml:space="preserve"> finished tidying</w:t>
      </w:r>
      <w:r w:rsidR="006E18EF">
        <w:rPr>
          <w:sz w:val="24"/>
          <w:szCs w:val="24"/>
        </w:rPr>
        <w:t xml:space="preserve"> away their equipment.</w:t>
      </w:r>
      <w:r w:rsidR="000E218D">
        <w:rPr>
          <w:sz w:val="24"/>
          <w:szCs w:val="24"/>
        </w:rPr>
        <w:t xml:space="preserve"> </w:t>
      </w:r>
      <w:r w:rsidR="006E18EF">
        <w:rPr>
          <w:sz w:val="24"/>
          <w:szCs w:val="24"/>
        </w:rPr>
        <w:t>This caused them to leave their equipment where it was</w:t>
      </w:r>
      <w:r w:rsidR="000E218D">
        <w:rPr>
          <w:sz w:val="24"/>
          <w:szCs w:val="24"/>
        </w:rPr>
        <w:t>, and sit down</w:t>
      </w:r>
      <w:r w:rsidR="009A275F">
        <w:rPr>
          <w:sz w:val="24"/>
          <w:szCs w:val="24"/>
        </w:rPr>
        <w:t xml:space="preserve"> </w:t>
      </w:r>
      <w:r w:rsidR="006E18EF">
        <w:rPr>
          <w:sz w:val="24"/>
          <w:szCs w:val="24"/>
        </w:rPr>
        <w:t xml:space="preserve">with the rest of the class </w:t>
      </w:r>
      <w:r w:rsidR="009A275F">
        <w:rPr>
          <w:sz w:val="24"/>
          <w:szCs w:val="24"/>
        </w:rPr>
        <w:t>on the carpet</w:t>
      </w:r>
      <w:r w:rsidR="000E218D" w:rsidRPr="00AD4F94">
        <w:rPr>
          <w:sz w:val="24"/>
          <w:szCs w:val="24"/>
        </w:rPr>
        <w:t xml:space="preserve">. </w:t>
      </w:r>
    </w:p>
    <w:p w14:paraId="301B3470" w14:textId="3987651F" w:rsidR="001F0D7F" w:rsidRDefault="009A275F" w:rsidP="000E218D">
      <w:pPr>
        <w:rPr>
          <w:sz w:val="24"/>
          <w:szCs w:val="24"/>
        </w:rPr>
      </w:pPr>
      <w:r>
        <w:rPr>
          <w:sz w:val="24"/>
          <w:szCs w:val="24"/>
        </w:rPr>
        <w:t xml:space="preserve">This incident </w:t>
      </w:r>
      <w:r w:rsidR="00877158">
        <w:rPr>
          <w:sz w:val="24"/>
          <w:szCs w:val="24"/>
        </w:rPr>
        <w:t xml:space="preserve">might have </w:t>
      </w:r>
      <w:r>
        <w:rPr>
          <w:sz w:val="24"/>
          <w:szCs w:val="24"/>
        </w:rPr>
        <w:t>occurred because the</w:t>
      </w:r>
      <w:r w:rsidR="00874025">
        <w:rPr>
          <w:sz w:val="24"/>
          <w:szCs w:val="24"/>
        </w:rPr>
        <w:t xml:space="preserve"> tidy up time began later than it was supposed to. Although the method works well</w:t>
      </w:r>
      <w:r w:rsidR="007A2946">
        <w:rPr>
          <w:sz w:val="24"/>
          <w:szCs w:val="24"/>
        </w:rPr>
        <w:t xml:space="preserve"> as a way of turning something mundane into something exciting, in this situation</w:t>
      </w:r>
      <w:r w:rsidR="00874025">
        <w:rPr>
          <w:sz w:val="24"/>
          <w:szCs w:val="24"/>
        </w:rPr>
        <w:t xml:space="preserve"> </w:t>
      </w:r>
      <w:r w:rsidR="00F27B45">
        <w:rPr>
          <w:sz w:val="24"/>
          <w:szCs w:val="24"/>
        </w:rPr>
        <w:t xml:space="preserve">I believe </w:t>
      </w:r>
      <w:r w:rsidR="007A2946">
        <w:rPr>
          <w:sz w:val="24"/>
          <w:szCs w:val="24"/>
        </w:rPr>
        <w:t>it</w:t>
      </w:r>
      <w:r w:rsidR="00F27B45">
        <w:rPr>
          <w:sz w:val="24"/>
          <w:szCs w:val="24"/>
        </w:rPr>
        <w:t xml:space="preserve"> cause</w:t>
      </w:r>
      <w:r w:rsidR="007A2946">
        <w:rPr>
          <w:sz w:val="24"/>
          <w:szCs w:val="24"/>
        </w:rPr>
        <w:t>d</w:t>
      </w:r>
      <w:r w:rsidR="00F27B45">
        <w:rPr>
          <w:sz w:val="24"/>
          <w:szCs w:val="24"/>
        </w:rPr>
        <w:t xml:space="preserve"> confusion</w:t>
      </w:r>
      <w:r w:rsidR="007A2946">
        <w:rPr>
          <w:sz w:val="24"/>
          <w:szCs w:val="24"/>
        </w:rPr>
        <w:t xml:space="preserve"> and panic.</w:t>
      </w:r>
      <w:r w:rsidR="00F27B45">
        <w:rPr>
          <w:sz w:val="24"/>
          <w:szCs w:val="24"/>
        </w:rPr>
        <w:t xml:space="preserve"> </w:t>
      </w:r>
      <w:r w:rsidR="007A2946">
        <w:rPr>
          <w:sz w:val="24"/>
          <w:szCs w:val="24"/>
        </w:rPr>
        <w:t>Here we see that</w:t>
      </w:r>
      <w:r w:rsidR="00F27B45">
        <w:rPr>
          <w:sz w:val="24"/>
          <w:szCs w:val="24"/>
        </w:rPr>
        <w:t xml:space="preserve"> the children</w:t>
      </w:r>
      <w:r w:rsidR="007A2946">
        <w:rPr>
          <w:sz w:val="24"/>
          <w:szCs w:val="24"/>
        </w:rPr>
        <w:t>’s</w:t>
      </w:r>
      <w:r w:rsidR="00F27B45">
        <w:rPr>
          <w:sz w:val="24"/>
          <w:szCs w:val="24"/>
        </w:rPr>
        <w:t xml:space="preserve"> understanding and conside</w:t>
      </w:r>
      <w:r w:rsidR="007A2946">
        <w:rPr>
          <w:sz w:val="24"/>
          <w:szCs w:val="24"/>
        </w:rPr>
        <w:t>ration of</w:t>
      </w:r>
      <w:r w:rsidR="00F27B45">
        <w:rPr>
          <w:sz w:val="24"/>
          <w:szCs w:val="24"/>
        </w:rPr>
        <w:t xml:space="preserve"> the impact of their actions when making choices and acting</w:t>
      </w:r>
      <w:r w:rsidR="007A2946">
        <w:rPr>
          <w:sz w:val="24"/>
          <w:szCs w:val="24"/>
        </w:rPr>
        <w:t>, becomes warped</w:t>
      </w:r>
      <w:r w:rsidR="00F27B45">
        <w:rPr>
          <w:sz w:val="24"/>
          <w:szCs w:val="24"/>
        </w:rPr>
        <w:t xml:space="preserve">. </w:t>
      </w:r>
      <w:r w:rsidR="007A2946">
        <w:rPr>
          <w:sz w:val="24"/>
          <w:szCs w:val="24"/>
        </w:rPr>
        <w:t>They clearly understood what the music signified through how they responded to</w:t>
      </w:r>
      <w:r w:rsidR="00E07A19">
        <w:rPr>
          <w:sz w:val="24"/>
          <w:szCs w:val="24"/>
        </w:rPr>
        <w:t xml:space="preserve"> it</w:t>
      </w:r>
      <w:r w:rsidR="007A2946">
        <w:rPr>
          <w:sz w:val="24"/>
          <w:szCs w:val="24"/>
        </w:rPr>
        <w:t>,</w:t>
      </w:r>
      <w:r w:rsidR="00F27B45">
        <w:rPr>
          <w:sz w:val="24"/>
          <w:szCs w:val="24"/>
        </w:rPr>
        <w:t xml:space="preserve"> </w:t>
      </w:r>
      <w:r w:rsidR="007A2946">
        <w:rPr>
          <w:sz w:val="24"/>
          <w:szCs w:val="24"/>
        </w:rPr>
        <w:t>nevertheless</w:t>
      </w:r>
      <w:r w:rsidR="00F27B45">
        <w:rPr>
          <w:sz w:val="24"/>
          <w:szCs w:val="24"/>
        </w:rPr>
        <w:t xml:space="preserve"> they weren’t given the full opportunity to demonstrate their understanding of it</w:t>
      </w:r>
      <w:r w:rsidR="007A2946">
        <w:rPr>
          <w:sz w:val="24"/>
          <w:szCs w:val="24"/>
        </w:rPr>
        <w:t xml:space="preserve"> because the music was stopped well before it was ove</w:t>
      </w:r>
      <w:r w:rsidR="00E07A19">
        <w:rPr>
          <w:sz w:val="24"/>
          <w:szCs w:val="24"/>
        </w:rPr>
        <w:t>r</w:t>
      </w:r>
      <w:r w:rsidR="00F27B45">
        <w:rPr>
          <w:sz w:val="24"/>
          <w:szCs w:val="24"/>
        </w:rPr>
        <w:t xml:space="preserve">. </w:t>
      </w:r>
      <w:r w:rsidR="00E07A19">
        <w:rPr>
          <w:sz w:val="24"/>
          <w:szCs w:val="24"/>
        </w:rPr>
        <w:t>This might have lowered the pupil’s confidence</w:t>
      </w:r>
      <w:r w:rsidR="00F27B45">
        <w:rPr>
          <w:sz w:val="24"/>
          <w:szCs w:val="24"/>
        </w:rPr>
        <w:t xml:space="preserve"> </w:t>
      </w:r>
      <w:r w:rsidR="00E07A19">
        <w:rPr>
          <w:sz w:val="24"/>
          <w:szCs w:val="24"/>
        </w:rPr>
        <w:t>in themselves</w:t>
      </w:r>
      <w:r w:rsidR="00877158">
        <w:rPr>
          <w:sz w:val="24"/>
          <w:szCs w:val="24"/>
        </w:rPr>
        <w:t>,</w:t>
      </w:r>
      <w:r w:rsidR="00E07A19">
        <w:rPr>
          <w:sz w:val="24"/>
          <w:szCs w:val="24"/>
        </w:rPr>
        <w:t xml:space="preserve"> as their </w:t>
      </w:r>
      <w:r w:rsidR="00F27B45">
        <w:rPr>
          <w:sz w:val="24"/>
          <w:szCs w:val="24"/>
        </w:rPr>
        <w:t xml:space="preserve">demeanour was </w:t>
      </w:r>
      <w:r w:rsidR="00E07A19">
        <w:rPr>
          <w:sz w:val="24"/>
          <w:szCs w:val="24"/>
        </w:rPr>
        <w:t xml:space="preserve">in a way </w:t>
      </w:r>
      <w:r w:rsidR="00F27B45">
        <w:rPr>
          <w:sz w:val="24"/>
          <w:szCs w:val="24"/>
        </w:rPr>
        <w:t xml:space="preserve">judged as laziness and ignorance as opposed to </w:t>
      </w:r>
      <w:r w:rsidR="00877158">
        <w:rPr>
          <w:sz w:val="24"/>
          <w:szCs w:val="24"/>
        </w:rPr>
        <w:t>them simply attempting</w:t>
      </w:r>
      <w:r w:rsidR="00F27B45">
        <w:rPr>
          <w:sz w:val="24"/>
          <w:szCs w:val="24"/>
        </w:rPr>
        <w:t xml:space="preserve"> to finish a </w:t>
      </w:r>
      <w:r w:rsidR="00877158">
        <w:rPr>
          <w:sz w:val="24"/>
          <w:szCs w:val="24"/>
        </w:rPr>
        <w:t>piece of work,</w:t>
      </w:r>
      <w:r w:rsidR="00F27B45">
        <w:rPr>
          <w:sz w:val="24"/>
          <w:szCs w:val="24"/>
        </w:rPr>
        <w:t xml:space="preserve"> or not knowing exactly where to return </w:t>
      </w:r>
      <w:r w:rsidR="00877158">
        <w:rPr>
          <w:sz w:val="24"/>
          <w:szCs w:val="24"/>
        </w:rPr>
        <w:t>equipment.</w:t>
      </w:r>
    </w:p>
    <w:p w14:paraId="328DB5AC" w14:textId="7D7C3A26" w:rsidR="000705D1" w:rsidRDefault="00877158" w:rsidP="000E218D">
      <w:pPr>
        <w:rPr>
          <w:sz w:val="24"/>
          <w:szCs w:val="24"/>
        </w:rPr>
      </w:pPr>
      <w:r>
        <w:rPr>
          <w:sz w:val="24"/>
          <w:szCs w:val="24"/>
        </w:rPr>
        <w:t>The pupils could also lose their sense of responsibility. It is their job to keep their classroom tidy but here they are perhaps considered as being unable to be trusted to tidy up in the allotted timeframe given by the music. This is an opportunity for them to independently be responsible for the tidiness of their classroom and express</w:t>
      </w:r>
      <w:r w:rsidR="000705D1">
        <w:rPr>
          <w:sz w:val="24"/>
          <w:szCs w:val="24"/>
        </w:rPr>
        <w:t xml:space="preserve"> how important it is to them. The teacher’s interruption takes away that privilege and to the pupils mind it can be viewed as the teacher losing respect for them and in conjunction, they could lose respect for the teacher. If the incident repeats itself in the future the class may stop responding to the music and only pack up once the teacher asks them to speed up.</w:t>
      </w:r>
    </w:p>
    <w:p w14:paraId="6EB3D200" w14:textId="585A90B9" w:rsidR="002B1866" w:rsidRPr="002B1866" w:rsidRDefault="0009504F" w:rsidP="002B1866">
      <w:pPr>
        <w:rPr>
          <w:sz w:val="24"/>
          <w:szCs w:val="24"/>
        </w:rPr>
      </w:pPr>
      <w:r>
        <w:rPr>
          <w:sz w:val="24"/>
          <w:szCs w:val="24"/>
        </w:rPr>
        <w:t xml:space="preserve">With this </w:t>
      </w:r>
      <w:r w:rsidR="009F6000">
        <w:rPr>
          <w:sz w:val="24"/>
          <w:szCs w:val="24"/>
        </w:rPr>
        <w:t>particular incident, concerning what would happen if</w:t>
      </w:r>
      <w:r>
        <w:rPr>
          <w:sz w:val="24"/>
          <w:szCs w:val="24"/>
        </w:rPr>
        <w:t xml:space="preserve"> </w:t>
      </w:r>
      <w:r w:rsidR="009F6000">
        <w:rPr>
          <w:sz w:val="24"/>
          <w:szCs w:val="24"/>
        </w:rPr>
        <w:t>it repeated itself a number of times, it</w:t>
      </w:r>
      <w:r>
        <w:rPr>
          <w:sz w:val="24"/>
          <w:szCs w:val="24"/>
        </w:rPr>
        <w:t xml:space="preserve"> could cause both a negative impact on the mental health of the pupils in the class and also on their behaviour. </w:t>
      </w:r>
      <w:r w:rsidR="00F56372">
        <w:rPr>
          <w:sz w:val="24"/>
          <w:szCs w:val="24"/>
        </w:rPr>
        <w:t>The more they hear negative feedback, especially for something that they are working hard to do, the more the child will feel that they are incapable of doing it</w:t>
      </w:r>
      <w:r w:rsidR="006E18EF">
        <w:rPr>
          <w:sz w:val="24"/>
          <w:szCs w:val="24"/>
        </w:rPr>
        <w:t>, t</w:t>
      </w:r>
      <w:r w:rsidR="00B75BE4">
        <w:rPr>
          <w:sz w:val="24"/>
          <w:szCs w:val="24"/>
        </w:rPr>
        <w:t>hus affecting their achievement and their willingness to learn.</w:t>
      </w:r>
    </w:p>
    <w:p w14:paraId="3A4B5DD9" w14:textId="7CC62A10" w:rsidR="00A06D53" w:rsidRPr="0030067F" w:rsidRDefault="00A06D53" w:rsidP="00A06D53">
      <w:pPr>
        <w:pStyle w:val="ListParagraph"/>
        <w:numPr>
          <w:ilvl w:val="0"/>
          <w:numId w:val="1"/>
        </w:numPr>
        <w:rPr>
          <w:i/>
          <w:iCs/>
          <w:color w:val="1F3864" w:themeColor="accent1" w:themeShade="80"/>
          <w:sz w:val="28"/>
          <w:szCs w:val="28"/>
        </w:rPr>
      </w:pPr>
      <w:r w:rsidRPr="0030067F">
        <w:rPr>
          <w:i/>
          <w:iCs/>
          <w:color w:val="1F3864" w:themeColor="accent1" w:themeShade="80"/>
          <w:sz w:val="28"/>
          <w:szCs w:val="28"/>
        </w:rPr>
        <w:t>Literature review</w:t>
      </w:r>
    </w:p>
    <w:p w14:paraId="6CAAD2C0" w14:textId="4105487D" w:rsidR="00982E37" w:rsidRPr="00BB64A8" w:rsidRDefault="00252A14" w:rsidP="00982E37">
      <w:pPr>
        <w:rPr>
          <w:b/>
          <w:bCs/>
          <w:sz w:val="24"/>
          <w:szCs w:val="24"/>
        </w:rPr>
      </w:pPr>
      <w:r w:rsidRPr="00BB64A8">
        <w:rPr>
          <w:b/>
          <w:bCs/>
          <w:sz w:val="24"/>
          <w:szCs w:val="24"/>
        </w:rPr>
        <w:t>Focus on the Pupil’s Mental Health</w:t>
      </w:r>
    </w:p>
    <w:p w14:paraId="5A05CFF4" w14:textId="256EF029" w:rsidR="00E70EA5" w:rsidRPr="000442AC" w:rsidRDefault="00E70EA5" w:rsidP="00982E37">
      <w:pPr>
        <w:rPr>
          <w:color w:val="336DFF"/>
          <w:sz w:val="24"/>
          <w:szCs w:val="24"/>
        </w:rPr>
      </w:pPr>
      <w:r w:rsidRPr="008955E4">
        <w:rPr>
          <w:sz w:val="24"/>
          <w:szCs w:val="24"/>
        </w:rPr>
        <w:t xml:space="preserve">To begin, it would be appropriate to discuss the significance of a child’s mental health in the </w:t>
      </w:r>
      <w:r w:rsidRPr="000442AC">
        <w:rPr>
          <w:rFonts w:cstheme="minorHAnsi"/>
          <w:sz w:val="24"/>
          <w:szCs w:val="24"/>
        </w:rPr>
        <w:t>school context. In the last few years, it has become apparent that a children’s education plays a major part in their mental health.</w:t>
      </w:r>
      <w:r w:rsidR="00F72048" w:rsidRPr="000442AC">
        <w:rPr>
          <w:rFonts w:cstheme="minorHAnsi"/>
          <w:sz w:val="24"/>
          <w:szCs w:val="24"/>
        </w:rPr>
        <w:t xml:space="preserve"> R. Wray</w:t>
      </w:r>
      <w:r w:rsidRPr="000442AC">
        <w:rPr>
          <w:rFonts w:cstheme="minorHAnsi"/>
          <w:sz w:val="24"/>
          <w:szCs w:val="24"/>
        </w:rPr>
        <w:t xml:space="preserve"> Strowig argues</w:t>
      </w:r>
      <w:r w:rsidR="00F72048" w:rsidRPr="000442AC">
        <w:rPr>
          <w:rFonts w:cstheme="minorHAnsi"/>
          <w:sz w:val="24"/>
          <w:szCs w:val="24"/>
        </w:rPr>
        <w:t xml:space="preserve"> </w:t>
      </w:r>
      <w:r w:rsidR="008955E4" w:rsidRPr="000442AC">
        <w:rPr>
          <w:rFonts w:cstheme="minorHAnsi"/>
          <w:sz w:val="24"/>
          <w:szCs w:val="24"/>
        </w:rPr>
        <w:t xml:space="preserve">in </w:t>
      </w:r>
      <w:r w:rsidR="008955E4" w:rsidRPr="000442AC">
        <w:rPr>
          <w:rFonts w:cstheme="minorHAnsi"/>
          <w:i/>
          <w:iCs/>
          <w:sz w:val="24"/>
          <w:szCs w:val="24"/>
        </w:rPr>
        <w:t>The Teacher’s Responsibility for Pupils’ Mental Health</w:t>
      </w:r>
      <w:r w:rsidR="000442AC" w:rsidRPr="000442AC">
        <w:rPr>
          <w:rFonts w:cstheme="minorHAnsi"/>
          <w:i/>
          <w:iCs/>
          <w:sz w:val="24"/>
          <w:szCs w:val="24"/>
        </w:rPr>
        <w:t xml:space="preserve"> (1964</w:t>
      </w:r>
      <w:r w:rsidR="008955E4" w:rsidRPr="000442AC">
        <w:rPr>
          <w:rFonts w:cstheme="minorHAnsi"/>
          <w:i/>
          <w:iCs/>
          <w:sz w:val="24"/>
          <w:szCs w:val="24"/>
        </w:rPr>
        <w:t xml:space="preserve"> p</w:t>
      </w:r>
      <w:r w:rsidR="000442AC" w:rsidRPr="000442AC">
        <w:rPr>
          <w:rFonts w:cstheme="minorHAnsi"/>
          <w:i/>
          <w:iCs/>
          <w:sz w:val="24"/>
          <w:szCs w:val="24"/>
        </w:rPr>
        <w:t xml:space="preserve">age </w:t>
      </w:r>
      <w:r w:rsidR="008955E4" w:rsidRPr="000442AC">
        <w:rPr>
          <w:rFonts w:cstheme="minorHAnsi"/>
          <w:i/>
          <w:iCs/>
          <w:sz w:val="24"/>
          <w:szCs w:val="24"/>
        </w:rPr>
        <w:t>310</w:t>
      </w:r>
      <w:r w:rsidR="000442AC" w:rsidRPr="000442AC">
        <w:rPr>
          <w:rFonts w:cstheme="minorHAnsi"/>
          <w:i/>
          <w:iCs/>
          <w:sz w:val="24"/>
          <w:szCs w:val="24"/>
        </w:rPr>
        <w:t>),</w:t>
      </w:r>
      <w:r w:rsidR="000442AC" w:rsidRPr="000442AC">
        <w:rPr>
          <w:rFonts w:cstheme="minorHAnsi"/>
          <w:sz w:val="24"/>
          <w:szCs w:val="24"/>
        </w:rPr>
        <w:t xml:space="preserve"> </w:t>
      </w:r>
      <w:r w:rsidR="00F72048" w:rsidRPr="000442AC">
        <w:rPr>
          <w:rFonts w:cstheme="minorHAnsi"/>
          <w:sz w:val="24"/>
          <w:szCs w:val="24"/>
        </w:rPr>
        <w:t xml:space="preserve">that the teacher shares responsibility for helping children </w:t>
      </w:r>
      <w:r w:rsidR="004663ED" w:rsidRPr="000442AC">
        <w:rPr>
          <w:rFonts w:cstheme="minorHAnsi"/>
          <w:sz w:val="24"/>
          <w:szCs w:val="24"/>
        </w:rPr>
        <w:t xml:space="preserve">understand what good health is and how to achieve it. Strowig </w:t>
      </w:r>
      <w:r w:rsidR="006579A7" w:rsidRPr="000442AC">
        <w:rPr>
          <w:rFonts w:cstheme="minorHAnsi"/>
          <w:sz w:val="24"/>
          <w:szCs w:val="24"/>
        </w:rPr>
        <w:t>outlines</w:t>
      </w:r>
      <w:r w:rsidR="004663ED" w:rsidRPr="000442AC">
        <w:rPr>
          <w:rFonts w:cstheme="minorHAnsi"/>
          <w:sz w:val="24"/>
          <w:szCs w:val="24"/>
        </w:rPr>
        <w:t xml:space="preserve"> how although</w:t>
      </w:r>
      <w:r w:rsidR="006579A7" w:rsidRPr="000442AC">
        <w:rPr>
          <w:rFonts w:cstheme="minorHAnsi"/>
          <w:sz w:val="24"/>
          <w:szCs w:val="24"/>
        </w:rPr>
        <w:t xml:space="preserve"> children’s mental health and education should enhance each other, unfortunately</w:t>
      </w:r>
      <w:r w:rsidR="006E18EF">
        <w:rPr>
          <w:rFonts w:cstheme="minorHAnsi"/>
          <w:sz w:val="24"/>
          <w:szCs w:val="24"/>
        </w:rPr>
        <w:t>,</w:t>
      </w:r>
      <w:r w:rsidR="006579A7" w:rsidRPr="000442AC">
        <w:rPr>
          <w:rFonts w:cstheme="minorHAnsi"/>
          <w:sz w:val="24"/>
          <w:szCs w:val="24"/>
        </w:rPr>
        <w:t xml:space="preserve"> instead we get conflict. The article then goes on to explain how mental health has gotten lost in the education system. Th</w:t>
      </w:r>
      <w:r w:rsidR="00424013" w:rsidRPr="000442AC">
        <w:rPr>
          <w:rFonts w:cstheme="minorHAnsi"/>
          <w:sz w:val="24"/>
          <w:szCs w:val="24"/>
        </w:rPr>
        <w:t>e</w:t>
      </w:r>
      <w:r w:rsidR="006579A7" w:rsidRPr="000442AC">
        <w:rPr>
          <w:rFonts w:cstheme="minorHAnsi"/>
          <w:sz w:val="24"/>
          <w:szCs w:val="24"/>
        </w:rPr>
        <w:t xml:space="preserve"> responsibility </w:t>
      </w:r>
      <w:r w:rsidR="00424013" w:rsidRPr="000442AC">
        <w:rPr>
          <w:rFonts w:cstheme="minorHAnsi"/>
          <w:sz w:val="24"/>
          <w:szCs w:val="24"/>
        </w:rPr>
        <w:t xml:space="preserve">all adults have for the </w:t>
      </w:r>
      <w:r w:rsidR="00424013" w:rsidRPr="000442AC">
        <w:rPr>
          <w:rFonts w:cstheme="minorHAnsi"/>
          <w:sz w:val="24"/>
          <w:szCs w:val="24"/>
        </w:rPr>
        <w:lastRenderedPageBreak/>
        <w:t>child gets</w:t>
      </w:r>
      <w:r w:rsidR="006579A7" w:rsidRPr="000442AC">
        <w:rPr>
          <w:rFonts w:cstheme="minorHAnsi"/>
          <w:sz w:val="24"/>
          <w:szCs w:val="24"/>
        </w:rPr>
        <w:t xml:space="preserve"> passed to specialists in schools who are</w:t>
      </w:r>
      <w:r w:rsidR="00424013" w:rsidRPr="000442AC">
        <w:rPr>
          <w:rFonts w:cstheme="minorHAnsi"/>
          <w:sz w:val="24"/>
          <w:szCs w:val="24"/>
        </w:rPr>
        <w:t xml:space="preserve"> “remote for the majority of pupils, teachers, and the curriculum”</w:t>
      </w:r>
      <w:r w:rsidR="000442AC">
        <w:rPr>
          <w:rFonts w:cstheme="minorHAnsi"/>
          <w:sz w:val="24"/>
          <w:szCs w:val="24"/>
        </w:rPr>
        <w:t xml:space="preserve"> </w:t>
      </w:r>
      <w:r w:rsidR="000442AC" w:rsidRPr="000442AC">
        <w:rPr>
          <w:rFonts w:cstheme="minorHAnsi"/>
          <w:sz w:val="24"/>
          <w:szCs w:val="24"/>
        </w:rPr>
        <w:t>(</w:t>
      </w:r>
      <w:r w:rsidR="000442AC" w:rsidRPr="000442AC">
        <w:rPr>
          <w:rFonts w:cstheme="minorHAnsi"/>
          <w:i/>
          <w:iCs/>
          <w:sz w:val="24"/>
          <w:szCs w:val="24"/>
        </w:rPr>
        <w:t>page 310</w:t>
      </w:r>
      <w:r w:rsidR="000442AC" w:rsidRPr="000442AC">
        <w:rPr>
          <w:rFonts w:cstheme="minorHAnsi"/>
          <w:sz w:val="24"/>
          <w:szCs w:val="24"/>
        </w:rPr>
        <w:t>)</w:t>
      </w:r>
      <w:r w:rsidR="00424013" w:rsidRPr="000442AC">
        <w:rPr>
          <w:rFonts w:cstheme="minorHAnsi"/>
          <w:sz w:val="24"/>
          <w:szCs w:val="24"/>
        </w:rPr>
        <w:t>.</w:t>
      </w:r>
    </w:p>
    <w:p w14:paraId="308AAB5E" w14:textId="76D76AA2" w:rsidR="004101A8" w:rsidRDefault="004101A8" w:rsidP="00982E37">
      <w:pPr>
        <w:rPr>
          <w:sz w:val="24"/>
          <w:szCs w:val="24"/>
        </w:rPr>
      </w:pPr>
      <w:r>
        <w:rPr>
          <w:sz w:val="24"/>
          <w:szCs w:val="24"/>
        </w:rPr>
        <w:t xml:space="preserve">When parents send their children to </w:t>
      </w:r>
      <w:r w:rsidR="009F6000">
        <w:rPr>
          <w:sz w:val="24"/>
          <w:szCs w:val="24"/>
        </w:rPr>
        <w:t>school,</w:t>
      </w:r>
      <w:r>
        <w:rPr>
          <w:sz w:val="24"/>
          <w:szCs w:val="24"/>
        </w:rPr>
        <w:t xml:space="preserve"> they expect the school will keep them safe and </w:t>
      </w:r>
      <w:r w:rsidR="009F6000">
        <w:rPr>
          <w:sz w:val="24"/>
          <w:szCs w:val="24"/>
        </w:rPr>
        <w:t>the teacher to have</w:t>
      </w:r>
      <w:r>
        <w:rPr>
          <w:sz w:val="24"/>
          <w:szCs w:val="24"/>
        </w:rPr>
        <w:t xml:space="preserve"> concern for “</w:t>
      </w:r>
      <w:r w:rsidR="009F6000">
        <w:rPr>
          <w:sz w:val="24"/>
          <w:szCs w:val="24"/>
        </w:rPr>
        <w:t>the child’s welfare as well as his learning”</w:t>
      </w:r>
      <w:r w:rsidR="000442AC">
        <w:rPr>
          <w:sz w:val="24"/>
          <w:szCs w:val="24"/>
        </w:rPr>
        <w:t xml:space="preserve"> (</w:t>
      </w:r>
      <w:r w:rsidR="000442AC">
        <w:rPr>
          <w:i/>
          <w:iCs/>
          <w:sz w:val="24"/>
          <w:szCs w:val="24"/>
        </w:rPr>
        <w:t>page 311</w:t>
      </w:r>
      <w:r w:rsidR="000442AC">
        <w:rPr>
          <w:sz w:val="24"/>
          <w:szCs w:val="24"/>
        </w:rPr>
        <w:t>)</w:t>
      </w:r>
      <w:r w:rsidR="009F6000">
        <w:rPr>
          <w:sz w:val="24"/>
          <w:szCs w:val="24"/>
        </w:rPr>
        <w:t xml:space="preserve">. </w:t>
      </w:r>
      <w:r w:rsidR="006E18EF" w:rsidRPr="006E18EF">
        <w:rPr>
          <w:sz w:val="24"/>
          <w:szCs w:val="24"/>
        </w:rPr>
        <w:t xml:space="preserve">This article brings to our attention something that seems to be regularly overlooked, namely the teacher’s role in supporting the mental health not only of their pupils, but of the parents too. </w:t>
      </w:r>
      <w:r w:rsidR="007510A4">
        <w:rPr>
          <w:sz w:val="24"/>
          <w:szCs w:val="24"/>
        </w:rPr>
        <w:t xml:space="preserve">They need to ensure that what they do in the classroom for the child, whether positive or negative feedback, is portrayed truthfully to the parent. Say for example a child is misbehaving and needs to be disciplined in school, the teacher must have a good motive for how they respond to the child’s behaviour. It is necessary for it to be explained with clarity to the parent of that child. Strowig uses the example of spanking (bearing in mind this article was published in 1964 where this was perhaps still occurring in some schools), </w:t>
      </w:r>
      <w:r w:rsidR="002B5451">
        <w:rPr>
          <w:sz w:val="24"/>
          <w:szCs w:val="24"/>
        </w:rPr>
        <w:t xml:space="preserve">that </w:t>
      </w:r>
      <w:r w:rsidR="007510A4">
        <w:rPr>
          <w:sz w:val="24"/>
          <w:szCs w:val="24"/>
        </w:rPr>
        <w:t xml:space="preserve">parents </w:t>
      </w:r>
      <w:r w:rsidR="002B5451">
        <w:rPr>
          <w:sz w:val="24"/>
          <w:szCs w:val="24"/>
        </w:rPr>
        <w:t>respond strongly to this being part of a school’s disciplinary policy</w:t>
      </w:r>
      <w:r w:rsidR="000442AC">
        <w:rPr>
          <w:sz w:val="24"/>
          <w:szCs w:val="24"/>
        </w:rPr>
        <w:t xml:space="preserve"> (</w:t>
      </w:r>
      <w:r w:rsidR="000442AC">
        <w:rPr>
          <w:i/>
          <w:iCs/>
          <w:sz w:val="24"/>
          <w:szCs w:val="24"/>
        </w:rPr>
        <w:t>page 310</w:t>
      </w:r>
      <w:r w:rsidR="000442AC">
        <w:rPr>
          <w:sz w:val="24"/>
          <w:szCs w:val="24"/>
        </w:rPr>
        <w:t>)</w:t>
      </w:r>
      <w:r w:rsidR="002B5451">
        <w:rPr>
          <w:sz w:val="24"/>
          <w:szCs w:val="24"/>
        </w:rPr>
        <w:t xml:space="preserve">. Therefore, when it comes to any classroom incident, the teacher will need to have the parents in mind as well as the pupil when they respond to </w:t>
      </w:r>
      <w:r w:rsidR="00294768">
        <w:rPr>
          <w:sz w:val="24"/>
          <w:szCs w:val="24"/>
        </w:rPr>
        <w:t>said</w:t>
      </w:r>
      <w:r w:rsidR="002B5451">
        <w:rPr>
          <w:sz w:val="24"/>
          <w:szCs w:val="24"/>
        </w:rPr>
        <w:t xml:space="preserve"> pupil’s behaviour</w:t>
      </w:r>
      <w:r w:rsidR="006E18EF" w:rsidRPr="006E18EF">
        <w:rPr>
          <w:sz w:val="24"/>
          <w:szCs w:val="24"/>
        </w:rPr>
        <w:t>, ensuring that the parent would consent to the teacher’s choice of disciplinary action.</w:t>
      </w:r>
    </w:p>
    <w:p w14:paraId="1AE94969" w14:textId="61834B29" w:rsidR="00B75BE4" w:rsidRDefault="00B75BE4" w:rsidP="00982E37">
      <w:pPr>
        <w:rPr>
          <w:sz w:val="24"/>
          <w:szCs w:val="24"/>
        </w:rPr>
      </w:pPr>
      <w:r>
        <w:rPr>
          <w:sz w:val="24"/>
          <w:szCs w:val="24"/>
        </w:rPr>
        <w:t xml:space="preserve">The key point that this article suggests is that mental health and achievement go hand in hand. They are not </w:t>
      </w:r>
      <w:r w:rsidR="00D33D32">
        <w:rPr>
          <w:sz w:val="24"/>
          <w:szCs w:val="24"/>
        </w:rPr>
        <w:t xml:space="preserve">considered to work separately in education but must work together. Strowig </w:t>
      </w:r>
      <w:r w:rsidR="0057459E">
        <w:rPr>
          <w:sz w:val="24"/>
          <w:szCs w:val="24"/>
        </w:rPr>
        <w:t>states</w:t>
      </w:r>
      <w:r w:rsidR="00D33D32">
        <w:rPr>
          <w:sz w:val="24"/>
          <w:szCs w:val="24"/>
        </w:rPr>
        <w:t xml:space="preserve"> that “successful interaction with the environment contributes to the child’s mental health”</w:t>
      </w:r>
      <w:r w:rsidR="000442AC">
        <w:rPr>
          <w:sz w:val="24"/>
          <w:szCs w:val="24"/>
        </w:rPr>
        <w:t xml:space="preserve"> (</w:t>
      </w:r>
      <w:r w:rsidR="000442AC">
        <w:rPr>
          <w:i/>
          <w:iCs/>
          <w:sz w:val="24"/>
          <w:szCs w:val="24"/>
        </w:rPr>
        <w:t>page 312</w:t>
      </w:r>
      <w:r w:rsidR="000442AC">
        <w:rPr>
          <w:sz w:val="24"/>
          <w:szCs w:val="24"/>
        </w:rPr>
        <w:t>)</w:t>
      </w:r>
      <w:r w:rsidR="0057459E">
        <w:rPr>
          <w:sz w:val="24"/>
          <w:szCs w:val="24"/>
        </w:rPr>
        <w:t>. In other words, the child being able to learn and retain information and apply it improves their mental health. Strowig goes on to explain how the community surrounding the child sees “mental health as a condition through which learning may occur, not on mental health as a consequence of learning”</w:t>
      </w:r>
      <w:r w:rsidR="000442AC">
        <w:rPr>
          <w:sz w:val="24"/>
          <w:szCs w:val="24"/>
        </w:rPr>
        <w:t xml:space="preserve"> (</w:t>
      </w:r>
      <w:r w:rsidR="000442AC">
        <w:rPr>
          <w:i/>
          <w:iCs/>
          <w:sz w:val="24"/>
          <w:szCs w:val="24"/>
        </w:rPr>
        <w:t>page 312</w:t>
      </w:r>
      <w:r w:rsidR="000442AC">
        <w:rPr>
          <w:sz w:val="24"/>
          <w:szCs w:val="24"/>
        </w:rPr>
        <w:t>)</w:t>
      </w:r>
      <w:r w:rsidR="0057459E">
        <w:rPr>
          <w:sz w:val="24"/>
          <w:szCs w:val="24"/>
        </w:rPr>
        <w:t xml:space="preserve">. This view is backed up with the example of a father asking a teacher to be tough to his daughter because she appears stubborn to learn even though she </w:t>
      </w:r>
      <w:r w:rsidR="008955E4">
        <w:rPr>
          <w:sz w:val="24"/>
          <w:szCs w:val="24"/>
        </w:rPr>
        <w:t>is</w:t>
      </w:r>
      <w:r w:rsidR="0057459E">
        <w:rPr>
          <w:sz w:val="24"/>
          <w:szCs w:val="24"/>
        </w:rPr>
        <w:t xml:space="preserve"> considered bright</w:t>
      </w:r>
      <w:r w:rsidR="008955E4">
        <w:rPr>
          <w:sz w:val="24"/>
          <w:szCs w:val="24"/>
        </w:rPr>
        <w:t>. In reality his daughter was bright but was “physically handicapped and emotionally upset”</w:t>
      </w:r>
      <w:r w:rsidR="000442AC">
        <w:rPr>
          <w:sz w:val="24"/>
          <w:szCs w:val="24"/>
        </w:rPr>
        <w:t xml:space="preserve"> (</w:t>
      </w:r>
      <w:r w:rsidR="000442AC">
        <w:rPr>
          <w:i/>
          <w:iCs/>
          <w:sz w:val="24"/>
          <w:szCs w:val="24"/>
        </w:rPr>
        <w:t>page 312</w:t>
      </w:r>
      <w:r w:rsidR="000442AC">
        <w:rPr>
          <w:sz w:val="24"/>
          <w:szCs w:val="24"/>
        </w:rPr>
        <w:t>)</w:t>
      </w:r>
      <w:r w:rsidR="008955E4">
        <w:rPr>
          <w:sz w:val="24"/>
          <w:szCs w:val="24"/>
        </w:rPr>
        <w:t>. In this case, getting ‘tough’ would have actually forced the opposite of what the father wanted, to happen</w:t>
      </w:r>
      <w:r w:rsidR="00D33D32">
        <w:rPr>
          <w:sz w:val="24"/>
          <w:szCs w:val="24"/>
        </w:rPr>
        <w:t>.</w:t>
      </w:r>
      <w:r w:rsidR="0057459E">
        <w:rPr>
          <w:sz w:val="24"/>
          <w:szCs w:val="24"/>
        </w:rPr>
        <w:t xml:space="preserve"> </w:t>
      </w:r>
      <w:r w:rsidR="008955E4">
        <w:rPr>
          <w:sz w:val="24"/>
          <w:szCs w:val="24"/>
        </w:rPr>
        <w:t>Of course,</w:t>
      </w:r>
      <w:r w:rsidR="00D33D32">
        <w:rPr>
          <w:sz w:val="24"/>
          <w:szCs w:val="24"/>
        </w:rPr>
        <w:t xml:space="preserve"> the school’s role is to educate the child</w:t>
      </w:r>
      <w:r w:rsidR="008955E4">
        <w:rPr>
          <w:sz w:val="24"/>
          <w:szCs w:val="24"/>
        </w:rPr>
        <w:t>.</w:t>
      </w:r>
      <w:r w:rsidR="00D33D32">
        <w:rPr>
          <w:sz w:val="24"/>
          <w:szCs w:val="24"/>
        </w:rPr>
        <w:t xml:space="preserve"> </w:t>
      </w:r>
      <w:r w:rsidR="008955E4">
        <w:rPr>
          <w:sz w:val="24"/>
          <w:szCs w:val="24"/>
        </w:rPr>
        <w:t>H</w:t>
      </w:r>
      <w:r w:rsidR="00D33D32">
        <w:rPr>
          <w:sz w:val="24"/>
          <w:szCs w:val="24"/>
        </w:rPr>
        <w:t>owever, if the child has a poor mental health</w:t>
      </w:r>
      <w:r w:rsidR="008955E4">
        <w:rPr>
          <w:sz w:val="24"/>
          <w:szCs w:val="24"/>
        </w:rPr>
        <w:t>,</w:t>
      </w:r>
      <w:r w:rsidR="00D33D32">
        <w:rPr>
          <w:sz w:val="24"/>
          <w:szCs w:val="24"/>
        </w:rPr>
        <w:t xml:space="preserve"> they </w:t>
      </w:r>
      <w:r w:rsidR="008955E4">
        <w:rPr>
          <w:sz w:val="24"/>
          <w:szCs w:val="24"/>
        </w:rPr>
        <w:t xml:space="preserve">will </w:t>
      </w:r>
      <w:r w:rsidR="00D33D32">
        <w:rPr>
          <w:sz w:val="24"/>
          <w:szCs w:val="24"/>
        </w:rPr>
        <w:t xml:space="preserve">struggle to learn anywhere near what they are </w:t>
      </w:r>
      <w:r w:rsidR="008955E4">
        <w:rPr>
          <w:sz w:val="24"/>
          <w:szCs w:val="24"/>
        </w:rPr>
        <w:t xml:space="preserve">really </w:t>
      </w:r>
      <w:r w:rsidR="00D33D32">
        <w:rPr>
          <w:sz w:val="24"/>
          <w:szCs w:val="24"/>
        </w:rPr>
        <w:t>capable of learning.</w:t>
      </w:r>
      <w:r w:rsidR="008955E4">
        <w:rPr>
          <w:sz w:val="24"/>
          <w:szCs w:val="24"/>
        </w:rPr>
        <w:t xml:space="preserve"> For this reason, teachers must care for their pupils</w:t>
      </w:r>
      <w:r w:rsidR="006E18EF">
        <w:rPr>
          <w:sz w:val="24"/>
          <w:szCs w:val="24"/>
        </w:rPr>
        <w:t>’</w:t>
      </w:r>
      <w:r w:rsidR="008955E4">
        <w:rPr>
          <w:sz w:val="24"/>
          <w:szCs w:val="24"/>
        </w:rPr>
        <w:t xml:space="preserve"> mental health</w:t>
      </w:r>
      <w:r w:rsidR="006E18EF">
        <w:rPr>
          <w:sz w:val="24"/>
          <w:szCs w:val="24"/>
        </w:rPr>
        <w:t xml:space="preserve"> in order</w:t>
      </w:r>
      <w:r w:rsidR="008955E4">
        <w:rPr>
          <w:sz w:val="24"/>
          <w:szCs w:val="24"/>
        </w:rPr>
        <w:t xml:space="preserve"> for the learning to take place.</w:t>
      </w:r>
    </w:p>
    <w:p w14:paraId="46F219D4" w14:textId="0056826C" w:rsidR="00982E37" w:rsidRPr="00BB64A8" w:rsidRDefault="00167452" w:rsidP="00982E37">
      <w:pPr>
        <w:rPr>
          <w:b/>
          <w:bCs/>
          <w:sz w:val="24"/>
          <w:szCs w:val="24"/>
        </w:rPr>
      </w:pPr>
      <w:r w:rsidRPr="00BB64A8">
        <w:rPr>
          <w:b/>
          <w:bCs/>
          <w:sz w:val="24"/>
          <w:szCs w:val="24"/>
        </w:rPr>
        <w:t xml:space="preserve">Pupil </w:t>
      </w:r>
      <w:r w:rsidR="00DB11E4">
        <w:rPr>
          <w:b/>
          <w:bCs/>
          <w:sz w:val="24"/>
          <w:szCs w:val="24"/>
        </w:rPr>
        <w:t>R</w:t>
      </w:r>
      <w:r w:rsidRPr="00BB64A8">
        <w:rPr>
          <w:b/>
          <w:bCs/>
          <w:sz w:val="24"/>
          <w:szCs w:val="24"/>
        </w:rPr>
        <w:t xml:space="preserve">esponsibility in the </w:t>
      </w:r>
      <w:r w:rsidR="00DB11E4">
        <w:rPr>
          <w:b/>
          <w:bCs/>
          <w:sz w:val="24"/>
          <w:szCs w:val="24"/>
        </w:rPr>
        <w:t>C</w:t>
      </w:r>
      <w:r w:rsidRPr="00BB64A8">
        <w:rPr>
          <w:b/>
          <w:bCs/>
          <w:sz w:val="24"/>
          <w:szCs w:val="24"/>
        </w:rPr>
        <w:t>lassroom</w:t>
      </w:r>
    </w:p>
    <w:p w14:paraId="02E8D164" w14:textId="2FA7AAC5" w:rsidR="0007318B" w:rsidRDefault="006E18EF" w:rsidP="00982E37">
      <w:pPr>
        <w:rPr>
          <w:sz w:val="24"/>
          <w:szCs w:val="24"/>
        </w:rPr>
      </w:pPr>
      <w:r w:rsidRPr="006E18EF">
        <w:rPr>
          <w:sz w:val="24"/>
          <w:szCs w:val="24"/>
        </w:rPr>
        <w:t>Next, we will be considering pupil responsibility in the classroom in relation to the incident involving an aspect of routine and the pupils’ responsibility regarding the appearance of their classroom</w:t>
      </w:r>
      <w:r>
        <w:rPr>
          <w:sz w:val="24"/>
          <w:szCs w:val="24"/>
        </w:rPr>
        <w:t xml:space="preserve">. </w:t>
      </w:r>
      <w:r w:rsidR="00A906A5">
        <w:rPr>
          <w:sz w:val="24"/>
          <w:szCs w:val="24"/>
        </w:rPr>
        <w:t xml:space="preserve">To look at this more deeply it helps to address the behaviour of the pupil </w:t>
      </w:r>
      <w:r>
        <w:rPr>
          <w:sz w:val="24"/>
          <w:szCs w:val="24"/>
        </w:rPr>
        <w:t>in response to</w:t>
      </w:r>
      <w:r w:rsidR="00A906A5">
        <w:rPr>
          <w:sz w:val="24"/>
          <w:szCs w:val="24"/>
        </w:rPr>
        <w:t xml:space="preserve"> the responsibilities they are given. </w:t>
      </w:r>
      <w:r w:rsidR="00A906A5" w:rsidRPr="00A906A5">
        <w:rPr>
          <w:sz w:val="24"/>
          <w:szCs w:val="24"/>
        </w:rPr>
        <w:t>Rockwell</w:t>
      </w:r>
      <w:r w:rsidR="00A906A5">
        <w:rPr>
          <w:sz w:val="24"/>
          <w:szCs w:val="24"/>
        </w:rPr>
        <w:t>’s article -</w:t>
      </w:r>
      <w:r w:rsidR="00A906A5" w:rsidRPr="00A906A5">
        <w:rPr>
          <w:sz w:val="24"/>
          <w:szCs w:val="24"/>
        </w:rPr>
        <w:t xml:space="preserve"> </w:t>
      </w:r>
      <w:r w:rsidR="00A906A5" w:rsidRPr="00A906A5">
        <w:rPr>
          <w:i/>
          <w:iCs/>
          <w:sz w:val="24"/>
          <w:szCs w:val="24"/>
        </w:rPr>
        <w:t>Pupil Responsibility for Behaviour</w:t>
      </w:r>
      <w:r w:rsidR="00A906A5">
        <w:rPr>
          <w:sz w:val="24"/>
          <w:szCs w:val="24"/>
        </w:rPr>
        <w:t xml:space="preserve"> (</w:t>
      </w:r>
      <w:r w:rsidR="00A906A5" w:rsidRPr="00A906A5">
        <w:rPr>
          <w:sz w:val="24"/>
          <w:szCs w:val="24"/>
        </w:rPr>
        <w:t>1951</w:t>
      </w:r>
      <w:r w:rsidR="00A906A5">
        <w:rPr>
          <w:sz w:val="24"/>
          <w:szCs w:val="24"/>
        </w:rPr>
        <w:t>)</w:t>
      </w:r>
      <w:r w:rsidR="00BD4F7D">
        <w:rPr>
          <w:sz w:val="24"/>
          <w:szCs w:val="24"/>
        </w:rPr>
        <w:t>,</w:t>
      </w:r>
      <w:r w:rsidR="00D77006">
        <w:rPr>
          <w:sz w:val="24"/>
          <w:szCs w:val="24"/>
        </w:rPr>
        <w:t xml:space="preserve"> will assist with this.</w:t>
      </w:r>
    </w:p>
    <w:p w14:paraId="0AF5FFF7" w14:textId="079F17FE" w:rsidR="00D77006" w:rsidRDefault="00D77006" w:rsidP="00982E37">
      <w:pPr>
        <w:rPr>
          <w:sz w:val="24"/>
          <w:szCs w:val="24"/>
        </w:rPr>
      </w:pPr>
      <w:r>
        <w:rPr>
          <w:sz w:val="24"/>
          <w:szCs w:val="24"/>
        </w:rPr>
        <w:t>Rockwell introduces the article by explaining that without proper guidance on how to develop a pupil’s responsibility, they can start to develop bad behaviour patterns.</w:t>
      </w:r>
      <w:r w:rsidR="003375D4">
        <w:rPr>
          <w:sz w:val="24"/>
          <w:szCs w:val="24"/>
        </w:rPr>
        <w:t xml:space="preserve"> As a result of that, “the teacher may come to feel that the only answer is for him to resume complete control of the pupil”. Interestingly, the solution given to alleviate bad behaviour </w:t>
      </w:r>
      <w:r w:rsidR="003375D4">
        <w:rPr>
          <w:sz w:val="24"/>
          <w:szCs w:val="24"/>
        </w:rPr>
        <w:lastRenderedPageBreak/>
        <w:t>and make the pupil feel more responsible for their behaviour, is to encourage them to be responsible for various things</w:t>
      </w:r>
      <w:r w:rsidR="00BD4F7D">
        <w:rPr>
          <w:sz w:val="24"/>
          <w:szCs w:val="24"/>
        </w:rPr>
        <w:t xml:space="preserve"> around the classroom</w:t>
      </w:r>
      <w:r w:rsidR="003375D4">
        <w:rPr>
          <w:sz w:val="24"/>
          <w:szCs w:val="24"/>
        </w:rPr>
        <w:t xml:space="preserve">. This is important to review because the </w:t>
      </w:r>
      <w:r w:rsidR="00BD4F7D">
        <w:rPr>
          <w:sz w:val="24"/>
          <w:szCs w:val="24"/>
        </w:rPr>
        <w:t>case study we are evaluating,</w:t>
      </w:r>
      <w:r w:rsidR="003375D4">
        <w:rPr>
          <w:sz w:val="24"/>
          <w:szCs w:val="24"/>
        </w:rPr>
        <w:t xml:space="preserve"> </w:t>
      </w:r>
      <w:r w:rsidR="00BD4F7D">
        <w:rPr>
          <w:sz w:val="24"/>
          <w:szCs w:val="24"/>
        </w:rPr>
        <w:t>involves</w:t>
      </w:r>
      <w:r w:rsidR="00B73104">
        <w:rPr>
          <w:sz w:val="24"/>
          <w:szCs w:val="24"/>
        </w:rPr>
        <w:t xml:space="preserve"> one of these pupil responsibilities.</w:t>
      </w:r>
    </w:p>
    <w:p w14:paraId="7D680E43" w14:textId="4D6AFCD3" w:rsidR="00BD4F7D" w:rsidRDefault="00BD4F7D" w:rsidP="00982E37">
      <w:pPr>
        <w:rPr>
          <w:sz w:val="24"/>
          <w:szCs w:val="24"/>
        </w:rPr>
      </w:pPr>
      <w:r>
        <w:rPr>
          <w:sz w:val="24"/>
          <w:szCs w:val="24"/>
        </w:rPr>
        <w:t>The author of this article gives ten practical suggestions to aid teachers who are looking for ways in which they can develop their pupil’s responsibility for self-discipline. These are laid out in the form of questions the teacher should ask themselves</w:t>
      </w:r>
      <w:r w:rsidR="006E18EF">
        <w:rPr>
          <w:sz w:val="24"/>
          <w:szCs w:val="24"/>
        </w:rPr>
        <w:t>,</w:t>
      </w:r>
      <w:r>
        <w:rPr>
          <w:sz w:val="24"/>
          <w:szCs w:val="24"/>
        </w:rPr>
        <w:t xml:space="preserve"> followed </w:t>
      </w:r>
      <w:r w:rsidR="006D36BB">
        <w:rPr>
          <w:sz w:val="24"/>
          <w:szCs w:val="24"/>
        </w:rPr>
        <w:t>by possible ideas and answers. As expected, each question gets the teacher to examine whether or not a specific aspect of their pedagogy is pupil-focused. It addresses practical areas as well as academic.</w:t>
      </w:r>
    </w:p>
    <w:p w14:paraId="72D04B2B" w14:textId="126200DA" w:rsidR="003E0185" w:rsidRDefault="00A94FC6" w:rsidP="00982E37">
      <w:pPr>
        <w:rPr>
          <w:sz w:val="24"/>
          <w:szCs w:val="24"/>
        </w:rPr>
      </w:pPr>
      <w:r>
        <w:rPr>
          <w:sz w:val="24"/>
          <w:szCs w:val="24"/>
        </w:rPr>
        <w:t xml:space="preserve">Rockwell asks </w:t>
      </w:r>
      <w:r w:rsidR="003E0185">
        <w:rPr>
          <w:sz w:val="24"/>
          <w:szCs w:val="24"/>
        </w:rPr>
        <w:t>two</w:t>
      </w:r>
      <w:r>
        <w:rPr>
          <w:sz w:val="24"/>
          <w:szCs w:val="24"/>
        </w:rPr>
        <w:t xml:space="preserve"> questions</w:t>
      </w:r>
      <w:r w:rsidR="003E0185">
        <w:rPr>
          <w:sz w:val="24"/>
          <w:szCs w:val="24"/>
        </w:rPr>
        <w:t xml:space="preserve"> out of the ten, that</w:t>
      </w:r>
      <w:r>
        <w:rPr>
          <w:sz w:val="24"/>
          <w:szCs w:val="24"/>
        </w:rPr>
        <w:t xml:space="preserve"> relat</w:t>
      </w:r>
      <w:r w:rsidR="003E0185">
        <w:rPr>
          <w:sz w:val="24"/>
          <w:szCs w:val="24"/>
        </w:rPr>
        <w:t>e</w:t>
      </w:r>
      <w:r>
        <w:rPr>
          <w:sz w:val="24"/>
          <w:szCs w:val="24"/>
        </w:rPr>
        <w:t xml:space="preserve"> to the practical side of </w:t>
      </w:r>
      <w:r w:rsidR="008C4B83">
        <w:rPr>
          <w:sz w:val="24"/>
          <w:szCs w:val="24"/>
        </w:rPr>
        <w:t xml:space="preserve">pupil </w:t>
      </w:r>
      <w:r>
        <w:rPr>
          <w:sz w:val="24"/>
          <w:szCs w:val="24"/>
        </w:rPr>
        <w:t>responsibilities. These are: “Do you permit the children to arrange the seating in the classroom?</w:t>
      </w:r>
      <w:r w:rsidR="003E0185">
        <w:rPr>
          <w:sz w:val="24"/>
          <w:szCs w:val="24"/>
        </w:rPr>
        <w:t>”, and</w:t>
      </w:r>
      <w:r>
        <w:rPr>
          <w:sz w:val="24"/>
          <w:szCs w:val="24"/>
        </w:rPr>
        <w:t xml:space="preserve"> </w:t>
      </w:r>
      <w:r w:rsidR="003E0185">
        <w:rPr>
          <w:sz w:val="24"/>
          <w:szCs w:val="24"/>
        </w:rPr>
        <w:t>“d</w:t>
      </w:r>
      <w:r>
        <w:rPr>
          <w:sz w:val="24"/>
          <w:szCs w:val="24"/>
        </w:rPr>
        <w:t>oes your schoolroom have personality?” (</w:t>
      </w:r>
      <w:r w:rsidRPr="00A94FC6">
        <w:rPr>
          <w:i/>
          <w:iCs/>
          <w:sz w:val="24"/>
          <w:szCs w:val="24"/>
        </w:rPr>
        <w:t>pages</w:t>
      </w:r>
      <w:r>
        <w:rPr>
          <w:i/>
          <w:iCs/>
          <w:sz w:val="24"/>
          <w:szCs w:val="24"/>
        </w:rPr>
        <w:t xml:space="preserve"> 266, 270</w:t>
      </w:r>
      <w:r>
        <w:rPr>
          <w:sz w:val="24"/>
          <w:szCs w:val="24"/>
        </w:rPr>
        <w:t xml:space="preserve"> </w:t>
      </w:r>
      <w:r>
        <w:rPr>
          <w:i/>
          <w:iCs/>
          <w:sz w:val="24"/>
          <w:szCs w:val="24"/>
        </w:rPr>
        <w:t>respectively</w:t>
      </w:r>
      <w:r>
        <w:rPr>
          <w:sz w:val="24"/>
          <w:szCs w:val="24"/>
        </w:rPr>
        <w:t>)</w:t>
      </w:r>
      <w:r w:rsidR="00884262">
        <w:rPr>
          <w:sz w:val="24"/>
          <w:szCs w:val="24"/>
        </w:rPr>
        <w:t xml:space="preserve">. The first one asks the teacher if their pupils are allowed to arrange the desks and chairs, </w:t>
      </w:r>
      <w:r w:rsidR="006E18EF" w:rsidRPr="006E18EF">
        <w:rPr>
          <w:sz w:val="24"/>
          <w:szCs w:val="24"/>
        </w:rPr>
        <w:t>a question which could also be applied to the tidiness of the room</w:t>
      </w:r>
      <w:r w:rsidR="00884262">
        <w:rPr>
          <w:sz w:val="24"/>
          <w:szCs w:val="24"/>
        </w:rPr>
        <w:t>. This means that the “appearance of the room depends on them” (</w:t>
      </w:r>
      <w:r w:rsidR="00884262">
        <w:rPr>
          <w:i/>
          <w:iCs/>
          <w:sz w:val="24"/>
          <w:szCs w:val="24"/>
        </w:rPr>
        <w:t>p266</w:t>
      </w:r>
      <w:r w:rsidR="00884262">
        <w:rPr>
          <w:sz w:val="24"/>
          <w:szCs w:val="24"/>
        </w:rPr>
        <w:t>), granting them ownership over the room.</w:t>
      </w:r>
      <w:r w:rsidR="003E0185" w:rsidRPr="003E0185">
        <w:rPr>
          <w:sz w:val="24"/>
          <w:szCs w:val="24"/>
        </w:rPr>
        <w:t xml:space="preserve"> </w:t>
      </w:r>
      <w:r w:rsidR="003E0185">
        <w:rPr>
          <w:sz w:val="24"/>
          <w:szCs w:val="24"/>
        </w:rPr>
        <w:t>The second question here likewise is to stimulate ownership. When the pupils can see that the displays around the room contains their work, the message they receive is that the teacher is proud of them. This in turn encourages them to want to participate furthe</w:t>
      </w:r>
      <w:r w:rsidR="008C4B83">
        <w:rPr>
          <w:sz w:val="24"/>
          <w:szCs w:val="24"/>
        </w:rPr>
        <w:t>r in learning because they are now also proud of what they’ve produced</w:t>
      </w:r>
      <w:r w:rsidR="006E18EF">
        <w:rPr>
          <w:sz w:val="24"/>
          <w:szCs w:val="24"/>
        </w:rPr>
        <w:t>,</w:t>
      </w:r>
      <w:r w:rsidR="008C4B83">
        <w:rPr>
          <w:sz w:val="24"/>
          <w:szCs w:val="24"/>
        </w:rPr>
        <w:t xml:space="preserve"> and they are keen for more of their work to go on display.</w:t>
      </w:r>
    </w:p>
    <w:p w14:paraId="1A3A6386" w14:textId="66C26A4C" w:rsidR="006D36BB" w:rsidRPr="0041068B" w:rsidRDefault="00F66849" w:rsidP="00982E37">
      <w:pPr>
        <w:rPr>
          <w:sz w:val="24"/>
          <w:szCs w:val="24"/>
        </w:rPr>
      </w:pPr>
      <w:r w:rsidRPr="00F66849">
        <w:rPr>
          <w:sz w:val="24"/>
          <w:szCs w:val="24"/>
        </w:rPr>
        <w:t>The concept of ownership is not limited to physical objects</w:t>
      </w:r>
      <w:r w:rsidR="008B0BC8">
        <w:rPr>
          <w:sz w:val="24"/>
          <w:szCs w:val="24"/>
        </w:rPr>
        <w:t xml:space="preserve">. </w:t>
      </w:r>
      <w:r w:rsidR="00247895">
        <w:rPr>
          <w:sz w:val="24"/>
          <w:szCs w:val="24"/>
        </w:rPr>
        <w:t>Some questions are written here to get the teacher thinking about ways in which they can give the pupils ownership over what they learn. Whether that is through active discussion or via anonymous notes. There is also the suggestion of getting pupils to self-evaluate their own progress and set their own targets. Lastly, under the same subject of ownership,</w:t>
      </w:r>
      <w:r w:rsidR="0073473C">
        <w:rPr>
          <w:sz w:val="24"/>
          <w:szCs w:val="24"/>
        </w:rPr>
        <w:t xml:space="preserve"> Rockwell recognises the need for children to take ownership of failures with </w:t>
      </w:r>
      <w:r w:rsidR="0041068B">
        <w:rPr>
          <w:sz w:val="24"/>
          <w:szCs w:val="24"/>
        </w:rPr>
        <w:t>his</w:t>
      </w:r>
      <w:r w:rsidR="0073473C">
        <w:rPr>
          <w:sz w:val="24"/>
          <w:szCs w:val="24"/>
        </w:rPr>
        <w:t xml:space="preserve"> question</w:t>
      </w:r>
      <w:r w:rsidR="0041068B">
        <w:rPr>
          <w:sz w:val="24"/>
          <w:szCs w:val="24"/>
        </w:rPr>
        <w:t>,</w:t>
      </w:r>
      <w:r w:rsidR="00247895">
        <w:rPr>
          <w:sz w:val="24"/>
          <w:szCs w:val="24"/>
        </w:rPr>
        <w:t xml:space="preserve"> “</w:t>
      </w:r>
      <w:r w:rsidR="003E0185">
        <w:rPr>
          <w:sz w:val="24"/>
          <w:szCs w:val="24"/>
        </w:rPr>
        <w:t>Is your classroom a laboratory for learning that permits each child to succeed and at the same time to assume the responsibility when he does not?</w:t>
      </w:r>
      <w:r w:rsidR="008C4B83">
        <w:rPr>
          <w:sz w:val="24"/>
          <w:szCs w:val="24"/>
        </w:rPr>
        <w:t>”</w:t>
      </w:r>
      <w:r w:rsidR="003E0185" w:rsidRPr="003E0185">
        <w:rPr>
          <w:i/>
          <w:iCs/>
          <w:sz w:val="24"/>
          <w:szCs w:val="24"/>
        </w:rPr>
        <w:t xml:space="preserve"> </w:t>
      </w:r>
      <w:r w:rsidR="0073473C">
        <w:rPr>
          <w:sz w:val="24"/>
          <w:szCs w:val="24"/>
        </w:rPr>
        <w:t>(p</w:t>
      </w:r>
      <w:r w:rsidR="003E0185">
        <w:rPr>
          <w:i/>
          <w:iCs/>
          <w:sz w:val="24"/>
          <w:szCs w:val="24"/>
        </w:rPr>
        <w:t>269</w:t>
      </w:r>
      <w:r w:rsidR="0073473C">
        <w:rPr>
          <w:sz w:val="24"/>
          <w:szCs w:val="24"/>
        </w:rPr>
        <w:t>)</w:t>
      </w:r>
      <w:r w:rsidR="0041068B">
        <w:rPr>
          <w:i/>
          <w:iCs/>
          <w:sz w:val="24"/>
          <w:szCs w:val="24"/>
        </w:rPr>
        <w:t>.</w:t>
      </w:r>
      <w:r w:rsidR="0041068B">
        <w:rPr>
          <w:sz w:val="24"/>
          <w:szCs w:val="24"/>
        </w:rPr>
        <w:t xml:space="preserve"> </w:t>
      </w:r>
      <w:r w:rsidR="009440B9">
        <w:rPr>
          <w:sz w:val="24"/>
          <w:szCs w:val="24"/>
        </w:rPr>
        <w:t xml:space="preserve">Here he discusses the significance of children experiencing failure because without it </w:t>
      </w:r>
      <w:r w:rsidR="001D20D1">
        <w:rPr>
          <w:sz w:val="24"/>
          <w:szCs w:val="24"/>
        </w:rPr>
        <w:t>they don’t really learn. Part of teaching is giving the pupils the space to make mistakes</w:t>
      </w:r>
      <w:r w:rsidR="00580BB2">
        <w:rPr>
          <w:sz w:val="24"/>
          <w:szCs w:val="24"/>
        </w:rPr>
        <w:t>, they “must learn by experiencing some of these pitfalls in order that they may be more thoughtful next time”. He explains that understandably</w:t>
      </w:r>
      <w:r w:rsidR="00E30BB6">
        <w:rPr>
          <w:sz w:val="24"/>
          <w:szCs w:val="24"/>
        </w:rPr>
        <w:t>,</w:t>
      </w:r>
      <w:r w:rsidR="00580BB2">
        <w:rPr>
          <w:sz w:val="24"/>
          <w:szCs w:val="24"/>
        </w:rPr>
        <w:t xml:space="preserve"> teachers</w:t>
      </w:r>
      <w:r w:rsidR="00E30BB6">
        <w:rPr>
          <w:sz w:val="24"/>
          <w:szCs w:val="24"/>
        </w:rPr>
        <w:t xml:space="preserve"> who are keen for their pupils to succeed</w:t>
      </w:r>
      <w:r w:rsidR="00057F7A">
        <w:rPr>
          <w:sz w:val="24"/>
          <w:szCs w:val="24"/>
        </w:rPr>
        <w:t xml:space="preserve"> tend to prevent their students from failing. </w:t>
      </w:r>
      <w:r w:rsidR="00DB1A92" w:rsidRPr="00DB1A92">
        <w:rPr>
          <w:sz w:val="24"/>
          <w:szCs w:val="24"/>
        </w:rPr>
        <w:t xml:space="preserve">After experiencing failure a number of times, however, a pupil’s ways of approaching </w:t>
      </w:r>
      <w:r w:rsidR="00DB1A92">
        <w:rPr>
          <w:sz w:val="24"/>
          <w:szCs w:val="24"/>
        </w:rPr>
        <w:t xml:space="preserve">a </w:t>
      </w:r>
      <w:r w:rsidR="00DB1A92" w:rsidRPr="00DB1A92">
        <w:rPr>
          <w:sz w:val="24"/>
          <w:szCs w:val="24"/>
        </w:rPr>
        <w:t>problem change</w:t>
      </w:r>
      <w:r w:rsidR="00DB1A92">
        <w:rPr>
          <w:sz w:val="24"/>
          <w:szCs w:val="24"/>
        </w:rPr>
        <w:t>s</w:t>
      </w:r>
      <w:r w:rsidR="00DB1A92" w:rsidRPr="00DB1A92">
        <w:rPr>
          <w:sz w:val="24"/>
          <w:szCs w:val="24"/>
        </w:rPr>
        <w:t>.</w:t>
      </w:r>
      <w:r w:rsidR="00057F7A">
        <w:rPr>
          <w:sz w:val="24"/>
          <w:szCs w:val="24"/>
        </w:rPr>
        <w:t xml:space="preserve"> Eventually it becomes their responsibility rather than the teachers’</w:t>
      </w:r>
      <w:r w:rsidR="003C7D0D">
        <w:rPr>
          <w:sz w:val="24"/>
          <w:szCs w:val="24"/>
        </w:rPr>
        <w:t>,</w:t>
      </w:r>
      <w:r w:rsidR="00057F7A">
        <w:rPr>
          <w:sz w:val="24"/>
          <w:szCs w:val="24"/>
        </w:rPr>
        <w:t xml:space="preserve"> to learn.</w:t>
      </w:r>
    </w:p>
    <w:p w14:paraId="42B7CB1C" w14:textId="49336797" w:rsidR="00B73104" w:rsidRDefault="00884262" w:rsidP="00982E37">
      <w:pPr>
        <w:rPr>
          <w:sz w:val="24"/>
          <w:szCs w:val="24"/>
        </w:rPr>
      </w:pPr>
      <w:r>
        <w:rPr>
          <w:sz w:val="24"/>
          <w:szCs w:val="24"/>
        </w:rPr>
        <w:t xml:space="preserve">It seems clear </w:t>
      </w:r>
      <w:r w:rsidR="00CD49FC">
        <w:rPr>
          <w:sz w:val="24"/>
          <w:szCs w:val="24"/>
        </w:rPr>
        <w:t xml:space="preserve">that the </w:t>
      </w:r>
      <w:r w:rsidR="00E55204">
        <w:rPr>
          <w:sz w:val="24"/>
          <w:szCs w:val="24"/>
        </w:rPr>
        <w:t xml:space="preserve">message to take </w:t>
      </w:r>
      <w:r>
        <w:rPr>
          <w:sz w:val="24"/>
          <w:szCs w:val="24"/>
        </w:rPr>
        <w:t xml:space="preserve">from this article, </w:t>
      </w:r>
      <w:r w:rsidR="00E55204">
        <w:rPr>
          <w:sz w:val="24"/>
          <w:szCs w:val="24"/>
        </w:rPr>
        <w:t xml:space="preserve">is </w:t>
      </w:r>
      <w:r>
        <w:rPr>
          <w:sz w:val="24"/>
          <w:szCs w:val="24"/>
        </w:rPr>
        <w:t>that</w:t>
      </w:r>
      <w:r w:rsidR="00E55204">
        <w:rPr>
          <w:sz w:val="24"/>
          <w:szCs w:val="24"/>
        </w:rPr>
        <w:t xml:space="preserve"> in order</w:t>
      </w:r>
      <w:r>
        <w:rPr>
          <w:sz w:val="24"/>
          <w:szCs w:val="24"/>
        </w:rPr>
        <w:t xml:space="preserve"> to transform pupils into learners capable of self-discipline, the</w:t>
      </w:r>
      <w:r w:rsidR="00E55204">
        <w:rPr>
          <w:sz w:val="24"/>
          <w:szCs w:val="24"/>
        </w:rPr>
        <w:t xml:space="preserve">y </w:t>
      </w:r>
      <w:r w:rsidR="006859FA">
        <w:rPr>
          <w:sz w:val="24"/>
          <w:szCs w:val="24"/>
        </w:rPr>
        <w:t xml:space="preserve">need to </w:t>
      </w:r>
      <w:r w:rsidR="00BE49D9">
        <w:rPr>
          <w:sz w:val="24"/>
          <w:szCs w:val="24"/>
        </w:rPr>
        <w:t>attain</w:t>
      </w:r>
      <w:r>
        <w:rPr>
          <w:sz w:val="24"/>
          <w:szCs w:val="24"/>
        </w:rPr>
        <w:t xml:space="preserve"> ownership</w:t>
      </w:r>
      <w:r w:rsidR="003E0185">
        <w:rPr>
          <w:sz w:val="24"/>
          <w:szCs w:val="24"/>
        </w:rPr>
        <w:t xml:space="preserve"> of their learning environment.</w:t>
      </w:r>
      <w:r w:rsidR="00E55204">
        <w:rPr>
          <w:sz w:val="24"/>
          <w:szCs w:val="24"/>
        </w:rPr>
        <w:t xml:space="preserve"> Both the physical and the emotional environment provided by their teacher to guide their growth, needs to develop them into more responsible individuals.</w:t>
      </w:r>
      <w:r w:rsidR="006859FA">
        <w:rPr>
          <w:sz w:val="24"/>
          <w:szCs w:val="24"/>
        </w:rPr>
        <w:t xml:space="preserve"> </w:t>
      </w:r>
    </w:p>
    <w:p w14:paraId="37B9C410" w14:textId="77777777" w:rsidR="0030067F" w:rsidRDefault="0030067F" w:rsidP="00982E37">
      <w:pPr>
        <w:rPr>
          <w:b/>
          <w:bCs/>
          <w:sz w:val="24"/>
          <w:szCs w:val="24"/>
        </w:rPr>
      </w:pPr>
    </w:p>
    <w:p w14:paraId="52628454" w14:textId="77777777" w:rsidR="0030067F" w:rsidRDefault="0030067F" w:rsidP="00982E37">
      <w:pPr>
        <w:rPr>
          <w:b/>
          <w:bCs/>
          <w:sz w:val="24"/>
          <w:szCs w:val="24"/>
        </w:rPr>
      </w:pPr>
    </w:p>
    <w:p w14:paraId="4E4C51BB" w14:textId="6CA35E38" w:rsidR="00167452" w:rsidRPr="00BB64A8" w:rsidRDefault="00167452" w:rsidP="00982E37">
      <w:pPr>
        <w:rPr>
          <w:b/>
          <w:bCs/>
          <w:sz w:val="24"/>
          <w:szCs w:val="24"/>
        </w:rPr>
      </w:pPr>
      <w:r w:rsidRPr="00BB64A8">
        <w:rPr>
          <w:b/>
          <w:bCs/>
          <w:sz w:val="24"/>
          <w:szCs w:val="24"/>
        </w:rPr>
        <w:lastRenderedPageBreak/>
        <w:t xml:space="preserve">Importance of </w:t>
      </w:r>
      <w:r w:rsidR="00DB11E4">
        <w:rPr>
          <w:b/>
          <w:bCs/>
          <w:sz w:val="24"/>
          <w:szCs w:val="24"/>
        </w:rPr>
        <w:t>C</w:t>
      </w:r>
      <w:r w:rsidRPr="00BB64A8">
        <w:rPr>
          <w:b/>
          <w:bCs/>
          <w:sz w:val="24"/>
          <w:szCs w:val="24"/>
        </w:rPr>
        <w:t xml:space="preserve">lassroom </w:t>
      </w:r>
      <w:r w:rsidR="00DB11E4">
        <w:rPr>
          <w:b/>
          <w:bCs/>
          <w:sz w:val="24"/>
          <w:szCs w:val="24"/>
        </w:rPr>
        <w:t>R</w:t>
      </w:r>
      <w:r w:rsidRPr="00BB64A8">
        <w:rPr>
          <w:b/>
          <w:bCs/>
          <w:sz w:val="24"/>
          <w:szCs w:val="24"/>
        </w:rPr>
        <w:t>outine</w:t>
      </w:r>
    </w:p>
    <w:p w14:paraId="19F703AB" w14:textId="48F7809A" w:rsidR="003A3AB3" w:rsidRDefault="00D11458" w:rsidP="0098053D">
      <w:pPr>
        <w:rPr>
          <w:sz w:val="24"/>
          <w:szCs w:val="24"/>
        </w:rPr>
      </w:pPr>
      <w:r>
        <w:rPr>
          <w:sz w:val="24"/>
          <w:szCs w:val="24"/>
        </w:rPr>
        <w:t>Lastly, let us explore the routine aspect of teaching</w:t>
      </w:r>
      <w:r w:rsidR="00BE49D9">
        <w:rPr>
          <w:sz w:val="24"/>
          <w:szCs w:val="24"/>
        </w:rPr>
        <w:t>, r</w:t>
      </w:r>
      <w:r w:rsidR="00BE49D9" w:rsidRPr="00BE49D9">
        <w:rPr>
          <w:sz w:val="24"/>
          <w:szCs w:val="24"/>
        </w:rPr>
        <w:t>eferencing in particular</w:t>
      </w:r>
      <w:r w:rsidR="00BE49D9">
        <w:rPr>
          <w:sz w:val="24"/>
          <w:szCs w:val="24"/>
        </w:rPr>
        <w:t xml:space="preserve"> </w:t>
      </w:r>
      <w:r w:rsidR="0099710B">
        <w:rPr>
          <w:sz w:val="24"/>
          <w:szCs w:val="24"/>
        </w:rPr>
        <w:t xml:space="preserve">to </w:t>
      </w:r>
      <w:r w:rsidR="0099710B">
        <w:rPr>
          <w:i/>
          <w:iCs/>
          <w:sz w:val="24"/>
          <w:szCs w:val="24"/>
        </w:rPr>
        <w:t>Introduction and Integration of Classroom Routines by Expert Teachers</w:t>
      </w:r>
      <w:r w:rsidR="00634767">
        <w:rPr>
          <w:sz w:val="24"/>
          <w:szCs w:val="24"/>
        </w:rPr>
        <w:t xml:space="preserve"> (1987), written collaboratively by Leinhardt, Weidman and Hammond. </w:t>
      </w:r>
      <w:r w:rsidR="00BE49D9" w:rsidRPr="00BE49D9">
        <w:rPr>
          <w:sz w:val="24"/>
          <w:szCs w:val="24"/>
        </w:rPr>
        <w:t>Their research was conducted in order to investigate</w:t>
      </w:r>
      <w:r w:rsidR="00BE49D9">
        <w:rPr>
          <w:sz w:val="24"/>
          <w:szCs w:val="24"/>
        </w:rPr>
        <w:t xml:space="preserve"> </w:t>
      </w:r>
      <w:r w:rsidR="00634767">
        <w:rPr>
          <w:sz w:val="24"/>
          <w:szCs w:val="24"/>
        </w:rPr>
        <w:t>how a number of teachers establish and practice routines that allow for structure; how they maintain these routines; and how these routines can be expanded upon and made more complex. They define routine as “small cooperative scripts of behaviour, used to support several activity structures” (</w:t>
      </w:r>
      <w:r w:rsidR="00634767">
        <w:rPr>
          <w:i/>
          <w:iCs/>
          <w:sz w:val="24"/>
          <w:szCs w:val="24"/>
        </w:rPr>
        <w:t>p135</w:t>
      </w:r>
      <w:r w:rsidR="00634767">
        <w:rPr>
          <w:sz w:val="24"/>
          <w:szCs w:val="24"/>
        </w:rPr>
        <w:t xml:space="preserve">), </w:t>
      </w:r>
      <w:r w:rsidR="002A0917">
        <w:rPr>
          <w:sz w:val="24"/>
          <w:szCs w:val="24"/>
        </w:rPr>
        <w:t>going on to say that “for routines to be established they must be taught and rehearsed” (</w:t>
      </w:r>
      <w:r w:rsidR="002A0917">
        <w:rPr>
          <w:i/>
          <w:iCs/>
          <w:sz w:val="24"/>
          <w:szCs w:val="24"/>
        </w:rPr>
        <w:t>p136</w:t>
      </w:r>
      <w:r w:rsidR="002A0917">
        <w:rPr>
          <w:sz w:val="24"/>
          <w:szCs w:val="24"/>
        </w:rPr>
        <w:t>)</w:t>
      </w:r>
      <w:r w:rsidR="00634767">
        <w:rPr>
          <w:sz w:val="24"/>
          <w:szCs w:val="24"/>
        </w:rPr>
        <w:t xml:space="preserve">. </w:t>
      </w:r>
      <w:r w:rsidR="0042474E">
        <w:rPr>
          <w:sz w:val="24"/>
          <w:szCs w:val="24"/>
        </w:rPr>
        <w:t xml:space="preserve">This article explains that the reason for routines is to reduce the cognitive demands of both students and teachers, </w:t>
      </w:r>
      <w:r w:rsidR="00E60714">
        <w:rPr>
          <w:sz w:val="24"/>
          <w:szCs w:val="24"/>
        </w:rPr>
        <w:t>which</w:t>
      </w:r>
      <w:r w:rsidR="0042474E">
        <w:rPr>
          <w:sz w:val="24"/>
          <w:szCs w:val="24"/>
        </w:rPr>
        <w:t xml:space="preserve"> could get in the way of learning.</w:t>
      </w:r>
    </w:p>
    <w:p w14:paraId="7DE2F224" w14:textId="765F8953" w:rsidR="002A0917" w:rsidRPr="0098053D" w:rsidRDefault="00A60995" w:rsidP="0098053D">
      <w:pPr>
        <w:rPr>
          <w:sz w:val="24"/>
          <w:szCs w:val="24"/>
        </w:rPr>
      </w:pPr>
      <w:r>
        <w:rPr>
          <w:sz w:val="24"/>
          <w:szCs w:val="24"/>
        </w:rPr>
        <w:t>Six teachers were observed for this research</w:t>
      </w:r>
      <w:r w:rsidR="00E60714">
        <w:rPr>
          <w:sz w:val="24"/>
          <w:szCs w:val="24"/>
        </w:rPr>
        <w:t>.</w:t>
      </w:r>
      <w:r>
        <w:rPr>
          <w:sz w:val="24"/>
          <w:szCs w:val="24"/>
        </w:rPr>
        <w:t xml:space="preserve"> </w:t>
      </w:r>
      <w:r w:rsidR="00E60714">
        <w:rPr>
          <w:sz w:val="24"/>
          <w:szCs w:val="24"/>
        </w:rPr>
        <w:t>W</w:t>
      </w:r>
      <w:r>
        <w:rPr>
          <w:sz w:val="24"/>
          <w:szCs w:val="24"/>
        </w:rPr>
        <w:t>e will focus on Ms. Patrick because she has experience of teaching second and third graders</w:t>
      </w:r>
      <w:r w:rsidR="00DF55A6">
        <w:rPr>
          <w:sz w:val="24"/>
          <w:szCs w:val="24"/>
        </w:rPr>
        <w:t xml:space="preserve"> (British years three and four). Despite their research being only the first few days of establishing routines in the classroom, the techniques used can be repeated throughout the school year.</w:t>
      </w:r>
      <w:r w:rsidR="00252A14">
        <w:rPr>
          <w:sz w:val="24"/>
          <w:szCs w:val="24"/>
        </w:rPr>
        <w:t xml:space="preserve"> As she was giving instructions, she let the students participate as long as their behaviour was what she expected from them. She would give encouragement and praise for their efforts and was warm and supportive. This in turn made the pupils want to behave well (</w:t>
      </w:r>
      <w:r w:rsidR="00252A14">
        <w:rPr>
          <w:i/>
          <w:iCs/>
          <w:sz w:val="24"/>
          <w:szCs w:val="24"/>
        </w:rPr>
        <w:t>p148</w:t>
      </w:r>
      <w:r w:rsidR="00252A14">
        <w:rPr>
          <w:sz w:val="24"/>
          <w:szCs w:val="24"/>
        </w:rPr>
        <w:t>).</w:t>
      </w:r>
      <w:r w:rsidR="00143F4D">
        <w:rPr>
          <w:sz w:val="24"/>
          <w:szCs w:val="24"/>
        </w:rPr>
        <w:t xml:space="preserve"> They identified that activity structures were introduced slowly, by midyear becoming regular features of the school day. </w:t>
      </w:r>
      <w:r w:rsidR="00E60714" w:rsidRPr="00E60714">
        <w:rPr>
          <w:sz w:val="24"/>
          <w:szCs w:val="24"/>
        </w:rPr>
        <w:t>Simple routines were gradually combine</w:t>
      </w:r>
      <w:r w:rsidR="00E60714">
        <w:rPr>
          <w:sz w:val="24"/>
          <w:szCs w:val="24"/>
        </w:rPr>
        <w:t>d</w:t>
      </w:r>
      <w:r w:rsidR="00E60714" w:rsidRPr="00E60714">
        <w:rPr>
          <w:sz w:val="24"/>
          <w:szCs w:val="24"/>
        </w:rPr>
        <w:t xml:space="preserve"> to form more complex routines, increasing the overall fluidity of the lesson. </w:t>
      </w:r>
      <w:r w:rsidR="00143F4D">
        <w:rPr>
          <w:sz w:val="24"/>
          <w:szCs w:val="24"/>
        </w:rPr>
        <w:t>This aspect of pedagogy requires practice to develop one’s own routines and maintain them, discovering what methods work and in what order these methods are most effectively taught.</w:t>
      </w:r>
    </w:p>
    <w:p w14:paraId="229D785D" w14:textId="6EB4AF09" w:rsidR="00A06D53" w:rsidRPr="0030067F" w:rsidRDefault="00A06D53" w:rsidP="00A06D53">
      <w:pPr>
        <w:pStyle w:val="ListParagraph"/>
        <w:numPr>
          <w:ilvl w:val="0"/>
          <w:numId w:val="1"/>
        </w:numPr>
        <w:rPr>
          <w:i/>
          <w:iCs/>
          <w:color w:val="1F3864" w:themeColor="accent1" w:themeShade="80"/>
          <w:sz w:val="28"/>
          <w:szCs w:val="28"/>
        </w:rPr>
      </w:pPr>
      <w:r w:rsidRPr="0030067F">
        <w:rPr>
          <w:i/>
          <w:iCs/>
          <w:color w:val="1F3864" w:themeColor="accent1" w:themeShade="80"/>
          <w:sz w:val="28"/>
          <w:szCs w:val="28"/>
        </w:rPr>
        <w:t>Reflection/Evaluation &amp; Next Steps</w:t>
      </w:r>
    </w:p>
    <w:p w14:paraId="17564F99" w14:textId="6406A40B" w:rsidR="00143F4D" w:rsidRPr="00485B9B" w:rsidRDefault="00143F4D" w:rsidP="00143F4D">
      <w:pPr>
        <w:rPr>
          <w:sz w:val="24"/>
          <w:szCs w:val="24"/>
        </w:rPr>
      </w:pPr>
      <w:r>
        <w:rPr>
          <w:sz w:val="24"/>
          <w:szCs w:val="24"/>
        </w:rPr>
        <w:t>Critical reflection</w:t>
      </w:r>
      <w:r w:rsidR="006326B0">
        <w:rPr>
          <w:sz w:val="24"/>
          <w:szCs w:val="24"/>
        </w:rPr>
        <w:t xml:space="preserve"> offers teachers the ability to see how their own deeply held values affect the way that they teach. Brookfield presents four lenses through which reflection and assessment can be made to one’s pedagogy</w:t>
      </w:r>
      <w:r w:rsidR="005452AD">
        <w:rPr>
          <w:sz w:val="24"/>
          <w:szCs w:val="24"/>
        </w:rPr>
        <w:t xml:space="preserve"> in his article </w:t>
      </w:r>
      <w:r w:rsidR="005452AD">
        <w:rPr>
          <w:i/>
          <w:iCs/>
          <w:sz w:val="24"/>
          <w:szCs w:val="24"/>
        </w:rPr>
        <w:t>Critically Reflective Practice</w:t>
      </w:r>
      <w:r w:rsidR="005452AD">
        <w:rPr>
          <w:sz w:val="24"/>
          <w:szCs w:val="24"/>
        </w:rPr>
        <w:t xml:space="preserve"> from the </w:t>
      </w:r>
      <w:r w:rsidR="005452AD">
        <w:rPr>
          <w:i/>
          <w:iCs/>
          <w:sz w:val="24"/>
          <w:szCs w:val="24"/>
        </w:rPr>
        <w:t>Journal of Continuing Education in the Health Professions</w:t>
      </w:r>
      <w:r w:rsidR="006326B0">
        <w:rPr>
          <w:sz w:val="24"/>
          <w:szCs w:val="24"/>
        </w:rPr>
        <w:t xml:space="preserve">. These </w:t>
      </w:r>
      <w:r w:rsidR="005452AD">
        <w:rPr>
          <w:sz w:val="24"/>
          <w:szCs w:val="24"/>
        </w:rPr>
        <w:t>are</w:t>
      </w:r>
      <w:r w:rsidR="000D494F">
        <w:rPr>
          <w:sz w:val="24"/>
          <w:szCs w:val="24"/>
        </w:rPr>
        <w:t>: “their own autobiographies as learners of reflective practice” (</w:t>
      </w:r>
      <w:r w:rsidR="000D494F">
        <w:rPr>
          <w:i/>
          <w:iCs/>
          <w:sz w:val="24"/>
          <w:szCs w:val="24"/>
        </w:rPr>
        <w:t>p197</w:t>
      </w:r>
      <w:r w:rsidR="000D494F">
        <w:rPr>
          <w:sz w:val="24"/>
          <w:szCs w:val="24"/>
        </w:rPr>
        <w:t xml:space="preserve">); seeing through the eyes of the learners; the lens of their colleagues; and the lens of the literature they have read in order to develop their theory, philosophy and research. </w:t>
      </w:r>
      <w:r w:rsidR="002D4D79">
        <w:rPr>
          <w:sz w:val="24"/>
          <w:szCs w:val="24"/>
        </w:rPr>
        <w:t>Each of these</w:t>
      </w:r>
      <w:r w:rsidR="000D494F">
        <w:rPr>
          <w:sz w:val="24"/>
          <w:szCs w:val="24"/>
        </w:rPr>
        <w:t xml:space="preserve"> help</w:t>
      </w:r>
      <w:r w:rsidR="002D4D79">
        <w:rPr>
          <w:sz w:val="24"/>
          <w:szCs w:val="24"/>
        </w:rPr>
        <w:t>s</w:t>
      </w:r>
      <w:r w:rsidR="000D494F">
        <w:rPr>
          <w:sz w:val="24"/>
          <w:szCs w:val="24"/>
        </w:rPr>
        <w:t xml:space="preserve"> to identify possible ideologies that may damage one’s effectiveness in teaching in the long term rather than </w:t>
      </w:r>
      <w:r w:rsidR="00BB64A8">
        <w:rPr>
          <w:sz w:val="24"/>
          <w:szCs w:val="24"/>
        </w:rPr>
        <w:t>produce benefits</w:t>
      </w:r>
      <w:r w:rsidR="000D494F">
        <w:rPr>
          <w:sz w:val="24"/>
          <w:szCs w:val="24"/>
        </w:rPr>
        <w:t>.</w:t>
      </w:r>
      <w:r w:rsidR="002D4D79">
        <w:rPr>
          <w:sz w:val="24"/>
          <w:szCs w:val="24"/>
        </w:rPr>
        <w:t xml:space="preserve"> The autobiographical appro</w:t>
      </w:r>
      <w:r w:rsidR="007E7AF3">
        <w:rPr>
          <w:sz w:val="24"/>
          <w:szCs w:val="24"/>
        </w:rPr>
        <w:t>ach</w:t>
      </w:r>
      <w:r w:rsidR="000E15DF">
        <w:rPr>
          <w:sz w:val="24"/>
          <w:szCs w:val="24"/>
        </w:rPr>
        <w:t xml:space="preserve"> means that someone may teach in a certain way, because of their own experiences as learners. The example Brookfield uses is: “teachers who were underestimated as students when they were in college are careful not to make the same mistake of underestimating their own students” (</w:t>
      </w:r>
      <w:r w:rsidR="000E15DF">
        <w:rPr>
          <w:i/>
          <w:iCs/>
          <w:sz w:val="24"/>
          <w:szCs w:val="24"/>
        </w:rPr>
        <w:t>p198</w:t>
      </w:r>
      <w:r w:rsidR="000E15DF">
        <w:rPr>
          <w:sz w:val="24"/>
          <w:szCs w:val="24"/>
        </w:rPr>
        <w:t xml:space="preserve">). </w:t>
      </w:r>
      <w:r w:rsidR="00EA1DC8">
        <w:rPr>
          <w:sz w:val="24"/>
          <w:szCs w:val="24"/>
        </w:rPr>
        <w:t>As a result of the teacher’s own positive and negative experiences, they make decisions in their teaching that aim to let their students receive none of the same poor experiences they had. As well as emphasising on what they enjoyed themselves as a student</w:t>
      </w:r>
      <w:r w:rsidR="00C154E4">
        <w:rPr>
          <w:sz w:val="24"/>
          <w:szCs w:val="24"/>
        </w:rPr>
        <w:t>. Seeing through the learners’ eyes, reveals how the teacher’s actions come across to the student. “It helps (the teacher) … teach more responsively</w:t>
      </w:r>
      <w:r w:rsidR="003E3A4C">
        <w:rPr>
          <w:sz w:val="24"/>
          <w:szCs w:val="24"/>
        </w:rPr>
        <w:t>” (</w:t>
      </w:r>
      <w:r w:rsidR="003E3A4C" w:rsidRPr="003E3A4C">
        <w:rPr>
          <w:i/>
          <w:iCs/>
          <w:sz w:val="24"/>
          <w:szCs w:val="24"/>
        </w:rPr>
        <w:t>p199</w:t>
      </w:r>
      <w:r w:rsidR="003E3A4C">
        <w:rPr>
          <w:sz w:val="24"/>
          <w:szCs w:val="24"/>
        </w:rPr>
        <w:t xml:space="preserve">). This is perhaps the most important lens as without it, teachers are much more likely to make poor judgements with methodological choices. Next </w:t>
      </w:r>
      <w:r w:rsidR="003E3A4C">
        <w:rPr>
          <w:sz w:val="24"/>
          <w:szCs w:val="24"/>
        </w:rPr>
        <w:lastRenderedPageBreak/>
        <w:t xml:space="preserve">is the teachers’ colleagues’ </w:t>
      </w:r>
      <w:r w:rsidR="00961AEE">
        <w:rPr>
          <w:sz w:val="24"/>
          <w:szCs w:val="24"/>
        </w:rPr>
        <w:t>lens</w:t>
      </w:r>
      <w:r w:rsidR="003E3A4C">
        <w:rPr>
          <w:sz w:val="24"/>
          <w:szCs w:val="24"/>
        </w:rPr>
        <w:t xml:space="preserve">. Engaging in professional dialogue opens up opportunities to hear how another teacher has dealt with similar crises. Allowing then for </w:t>
      </w:r>
      <w:r w:rsidR="00961AEE">
        <w:rPr>
          <w:sz w:val="24"/>
          <w:szCs w:val="24"/>
        </w:rPr>
        <w:t>personal theories of practice to be checked, reframed and broadened, so that one becomes better equipped in tackling the issues next time they appear</w:t>
      </w:r>
      <w:r w:rsidR="00485B9B">
        <w:rPr>
          <w:sz w:val="24"/>
          <w:szCs w:val="24"/>
        </w:rPr>
        <w:t xml:space="preserve"> (</w:t>
      </w:r>
      <w:r w:rsidR="00485B9B">
        <w:rPr>
          <w:i/>
          <w:iCs/>
          <w:sz w:val="24"/>
          <w:szCs w:val="24"/>
        </w:rPr>
        <w:t>p200</w:t>
      </w:r>
      <w:r w:rsidR="00485B9B" w:rsidRPr="00485B9B">
        <w:rPr>
          <w:sz w:val="24"/>
          <w:szCs w:val="24"/>
        </w:rPr>
        <w:t>)</w:t>
      </w:r>
      <w:r w:rsidR="00961AEE">
        <w:rPr>
          <w:sz w:val="24"/>
          <w:szCs w:val="24"/>
        </w:rPr>
        <w:t>.</w:t>
      </w:r>
      <w:r w:rsidR="00091406">
        <w:rPr>
          <w:sz w:val="24"/>
          <w:szCs w:val="24"/>
        </w:rPr>
        <w:t xml:space="preserve"> Finally</w:t>
      </w:r>
      <w:r w:rsidR="00485B9B">
        <w:rPr>
          <w:sz w:val="24"/>
          <w:szCs w:val="24"/>
        </w:rPr>
        <w:t>,</w:t>
      </w:r>
      <w:r w:rsidR="00091406">
        <w:rPr>
          <w:sz w:val="24"/>
          <w:szCs w:val="24"/>
        </w:rPr>
        <w:t xml:space="preserve"> there is the theoretical literature lens.</w:t>
      </w:r>
      <w:r w:rsidR="00485B9B">
        <w:rPr>
          <w:sz w:val="24"/>
          <w:szCs w:val="24"/>
        </w:rPr>
        <w:t xml:space="preserve"> This shows that hostility towards learning which may be interpreted as being directed personally at the teacher, is actually a predictable consequence of the education system. It gives clear reasoning behind certain behaviours which helps prevent the belief that the teach is who is responsible for everything that happens in the classroom (</w:t>
      </w:r>
      <w:r w:rsidR="00485B9B">
        <w:rPr>
          <w:i/>
          <w:iCs/>
          <w:sz w:val="24"/>
          <w:szCs w:val="24"/>
        </w:rPr>
        <w:t>p201</w:t>
      </w:r>
      <w:r w:rsidR="00485B9B">
        <w:rPr>
          <w:sz w:val="24"/>
          <w:szCs w:val="24"/>
        </w:rPr>
        <w:t>).</w:t>
      </w:r>
    </w:p>
    <w:p w14:paraId="4B1AA131" w14:textId="17613404" w:rsidR="000D494F" w:rsidRDefault="000D494F" w:rsidP="00143F4D">
      <w:pPr>
        <w:rPr>
          <w:sz w:val="24"/>
          <w:szCs w:val="24"/>
        </w:rPr>
      </w:pPr>
      <w:r>
        <w:rPr>
          <w:sz w:val="24"/>
          <w:szCs w:val="24"/>
        </w:rPr>
        <w:t>Reflecting on the critical incident</w:t>
      </w:r>
      <w:r w:rsidR="00BB64A8">
        <w:rPr>
          <w:sz w:val="24"/>
          <w:szCs w:val="24"/>
        </w:rPr>
        <w:t xml:space="preserve"> selected for evaluation, there are a number of things to mention regarding next steps</w:t>
      </w:r>
      <w:r w:rsidR="00E60714">
        <w:rPr>
          <w:sz w:val="24"/>
          <w:szCs w:val="24"/>
        </w:rPr>
        <w:t>, f</w:t>
      </w:r>
      <w:r w:rsidR="00BB64A8">
        <w:rPr>
          <w:sz w:val="24"/>
          <w:szCs w:val="24"/>
        </w:rPr>
        <w:t xml:space="preserve">irst of </w:t>
      </w:r>
      <w:r w:rsidR="00E60714">
        <w:rPr>
          <w:sz w:val="24"/>
          <w:szCs w:val="24"/>
        </w:rPr>
        <w:t>which is</w:t>
      </w:r>
      <w:r w:rsidR="00BB64A8">
        <w:rPr>
          <w:sz w:val="24"/>
          <w:szCs w:val="24"/>
        </w:rPr>
        <w:t xml:space="preserve"> the importance of consistency. It is likely that when this method of signalling tidy-up time was introduced at the beginning of the year, the music was played all the way through. </w:t>
      </w:r>
      <w:r w:rsidR="00493C2F">
        <w:rPr>
          <w:sz w:val="24"/>
          <w:szCs w:val="24"/>
        </w:rPr>
        <w:t xml:space="preserve">It is encouraging to see this method in practice so that the pupils can experience this kind of responsibility. It teaches them a practical way to improve their well-being and mental health, which then benefits their ability to learn. </w:t>
      </w:r>
      <w:r w:rsidR="00BB64A8">
        <w:rPr>
          <w:sz w:val="24"/>
          <w:szCs w:val="24"/>
        </w:rPr>
        <w:t>However, this incident shows a break to this routine. For future lessons the best possible method of consistency would perhaps be to always give the pupils the full amount of time to tidy away equipment and when it is finished, to then correct those pupils who have not completed the task. This allows the pupils to continue feeling responsible for their classroom</w:t>
      </w:r>
      <w:r w:rsidR="00294768">
        <w:rPr>
          <w:sz w:val="24"/>
          <w:szCs w:val="24"/>
        </w:rPr>
        <w:t xml:space="preserve"> and recognise that the teacher still believes</w:t>
      </w:r>
      <w:r w:rsidR="00E60714">
        <w:rPr>
          <w:sz w:val="24"/>
          <w:szCs w:val="24"/>
        </w:rPr>
        <w:t xml:space="preserve"> that</w:t>
      </w:r>
      <w:r w:rsidR="00294768">
        <w:rPr>
          <w:sz w:val="24"/>
          <w:szCs w:val="24"/>
        </w:rPr>
        <w:t xml:space="preserve"> they are capable of performing the task.</w:t>
      </w:r>
    </w:p>
    <w:p w14:paraId="28E28B83" w14:textId="71940629" w:rsidR="00294768" w:rsidRPr="00143F4D" w:rsidRDefault="00294768" w:rsidP="00143F4D">
      <w:pPr>
        <w:rPr>
          <w:sz w:val="24"/>
          <w:szCs w:val="24"/>
        </w:rPr>
      </w:pPr>
      <w:r>
        <w:rPr>
          <w:sz w:val="24"/>
          <w:szCs w:val="24"/>
        </w:rPr>
        <w:t xml:space="preserve">In relation to </w:t>
      </w:r>
      <w:r w:rsidR="00284E6D">
        <w:rPr>
          <w:sz w:val="24"/>
          <w:szCs w:val="24"/>
        </w:rPr>
        <w:t xml:space="preserve">the pupil’s mental health, there is a simple and effective change that the teacher can make to their teaching. In this scenario the teacher asks the pupils to hurry up and sit down for the next lesson, however, what is needed instead is for positive feedback to be given to those already ready. This can be difficult to do consistently, especially as teachers are </w:t>
      </w:r>
      <w:r w:rsidR="00230984">
        <w:rPr>
          <w:sz w:val="24"/>
          <w:szCs w:val="24"/>
        </w:rPr>
        <w:t>constantly</w:t>
      </w:r>
      <w:r w:rsidR="00284E6D">
        <w:rPr>
          <w:sz w:val="24"/>
          <w:szCs w:val="24"/>
        </w:rPr>
        <w:t xml:space="preserve"> multi-tasking and trying to think ahead</w:t>
      </w:r>
      <w:r w:rsidR="00230984">
        <w:rPr>
          <w:sz w:val="24"/>
          <w:szCs w:val="24"/>
        </w:rPr>
        <w:t>. It is an essential part of teaching however to put the mental health of a pupil first, hence it should be the teacher’s priority to want to give out positive feedback when</w:t>
      </w:r>
      <w:r w:rsidR="00FA1782">
        <w:rPr>
          <w:sz w:val="24"/>
          <w:szCs w:val="24"/>
        </w:rPr>
        <w:t>ever</w:t>
      </w:r>
      <w:r w:rsidR="00230984">
        <w:rPr>
          <w:sz w:val="24"/>
          <w:szCs w:val="24"/>
        </w:rPr>
        <w:t xml:space="preserve"> possible.</w:t>
      </w:r>
    </w:p>
    <w:p w14:paraId="54424C32" w14:textId="0A7136B1" w:rsidR="00A06D53" w:rsidRPr="0030067F" w:rsidRDefault="00A06D53" w:rsidP="00A06D53">
      <w:pPr>
        <w:pStyle w:val="ListParagraph"/>
        <w:numPr>
          <w:ilvl w:val="0"/>
          <w:numId w:val="1"/>
        </w:numPr>
        <w:rPr>
          <w:i/>
          <w:iCs/>
          <w:color w:val="1F3864" w:themeColor="accent1" w:themeShade="80"/>
          <w:sz w:val="24"/>
          <w:szCs w:val="24"/>
        </w:rPr>
      </w:pPr>
      <w:r w:rsidRPr="0030067F">
        <w:rPr>
          <w:i/>
          <w:iCs/>
          <w:color w:val="1F3864" w:themeColor="accent1" w:themeShade="80"/>
          <w:sz w:val="28"/>
          <w:szCs w:val="28"/>
        </w:rPr>
        <w:t>Conclusion</w:t>
      </w:r>
    </w:p>
    <w:p w14:paraId="599920C9" w14:textId="11D612AC" w:rsidR="001D5DC2" w:rsidRDefault="00B47752" w:rsidP="001D5DC2">
      <w:pPr>
        <w:rPr>
          <w:sz w:val="24"/>
          <w:szCs w:val="24"/>
        </w:rPr>
      </w:pPr>
      <w:r>
        <w:rPr>
          <w:sz w:val="24"/>
          <w:szCs w:val="24"/>
        </w:rPr>
        <w:t xml:space="preserve">The case study </w:t>
      </w:r>
      <w:r w:rsidR="008A70FB">
        <w:rPr>
          <w:sz w:val="24"/>
          <w:szCs w:val="24"/>
        </w:rPr>
        <w:t xml:space="preserve">approach has helped identify three key aspects of teaching. Despite it being a singular event, it has shown the necessity of routine, the benefits of pupil responsibilities, and the importance of looking after the mental health of pupils. Each of these contribute towards creating </w:t>
      </w:r>
      <w:r w:rsidR="00BD668C">
        <w:rPr>
          <w:sz w:val="24"/>
          <w:szCs w:val="24"/>
        </w:rPr>
        <w:t>effective learners who are well informed citizens. Noticing also that it equips them with the confidence to take on challenges that will push them further in in their academic ability. This method of analysing when used by teachers will cause their unique pedagogical theories to develop further as they progress in their professional learning. It forces them to assess all the potential viewpoints surrounding individual events in their classroom and see how they can alter the techniques they use in order to best lead the learning. The more often they do this, the better their teaching will become.</w:t>
      </w:r>
    </w:p>
    <w:p w14:paraId="5C97151E" w14:textId="2B1216CB" w:rsidR="00DB11E4" w:rsidRDefault="00DB11E4" w:rsidP="001D5DC2">
      <w:pPr>
        <w:rPr>
          <w:sz w:val="24"/>
          <w:szCs w:val="24"/>
        </w:rPr>
      </w:pPr>
    </w:p>
    <w:p w14:paraId="70012F34" w14:textId="787CC656" w:rsidR="00DB11E4" w:rsidRDefault="00DB11E4" w:rsidP="001D5DC2">
      <w:pPr>
        <w:rPr>
          <w:sz w:val="24"/>
          <w:szCs w:val="24"/>
        </w:rPr>
      </w:pPr>
    </w:p>
    <w:p w14:paraId="65D1D989" w14:textId="3E934632" w:rsidR="00DB11E4" w:rsidRDefault="00DB11E4" w:rsidP="001D5DC2">
      <w:pPr>
        <w:rPr>
          <w:sz w:val="24"/>
          <w:szCs w:val="24"/>
        </w:rPr>
      </w:pPr>
    </w:p>
    <w:p w14:paraId="32F8B572" w14:textId="0A55A29F" w:rsidR="00DB11E4" w:rsidRDefault="00DB11E4" w:rsidP="001D5DC2">
      <w:pPr>
        <w:rPr>
          <w:sz w:val="24"/>
          <w:szCs w:val="24"/>
        </w:rPr>
      </w:pPr>
    </w:p>
    <w:p w14:paraId="124C56D3" w14:textId="15ABA4D0" w:rsidR="00DB11E4" w:rsidRDefault="00DB11E4" w:rsidP="001D5DC2">
      <w:pPr>
        <w:rPr>
          <w:sz w:val="24"/>
          <w:szCs w:val="24"/>
        </w:rPr>
      </w:pPr>
    </w:p>
    <w:p w14:paraId="74DE6FF7" w14:textId="77777777" w:rsidR="00DB11E4" w:rsidRPr="001D5DC2" w:rsidRDefault="00DB11E4" w:rsidP="001D5DC2">
      <w:pPr>
        <w:rPr>
          <w:sz w:val="24"/>
          <w:szCs w:val="24"/>
        </w:rPr>
      </w:pPr>
    </w:p>
    <w:p w14:paraId="17C02B9B" w14:textId="147A3D9C" w:rsidR="00E60714" w:rsidRPr="0030067F" w:rsidRDefault="00A06D53" w:rsidP="00E60714">
      <w:pPr>
        <w:pStyle w:val="ListParagraph"/>
        <w:numPr>
          <w:ilvl w:val="0"/>
          <w:numId w:val="1"/>
        </w:numPr>
        <w:rPr>
          <w:i/>
          <w:iCs/>
          <w:color w:val="1F3864" w:themeColor="accent1" w:themeShade="80"/>
          <w:sz w:val="24"/>
          <w:szCs w:val="24"/>
        </w:rPr>
      </w:pPr>
      <w:r w:rsidRPr="0030067F">
        <w:rPr>
          <w:i/>
          <w:iCs/>
          <w:color w:val="1F3864" w:themeColor="accent1" w:themeShade="80"/>
          <w:sz w:val="28"/>
          <w:szCs w:val="28"/>
        </w:rPr>
        <w:t>Appendices</w:t>
      </w:r>
    </w:p>
    <w:p w14:paraId="13A2E34C" w14:textId="77777777" w:rsidR="005A4F4F" w:rsidRPr="005A4F4F" w:rsidRDefault="005A4F4F" w:rsidP="005A4F4F">
      <w:pPr>
        <w:jc w:val="both"/>
        <w:rPr>
          <w:rFonts w:cstheme="minorHAnsi"/>
          <w:b/>
        </w:rPr>
      </w:pPr>
      <w:r w:rsidRPr="005A4F4F">
        <w:rPr>
          <w:rFonts w:cstheme="minorHAnsi"/>
          <w:b/>
        </w:rPr>
        <w:t>OBSERVATION / FIELD NOTES</w:t>
      </w:r>
    </w:p>
    <w:p w14:paraId="6AF6A34A" w14:textId="77777777" w:rsidR="005A4F4F" w:rsidRPr="005A4F4F" w:rsidRDefault="005A4F4F" w:rsidP="005A4F4F">
      <w:pPr>
        <w:rPr>
          <w:rFonts w:cstheme="minorHAnsi"/>
          <w:sz w:val="16"/>
          <w:szCs w:val="16"/>
        </w:rPr>
      </w:pPr>
      <w:r w:rsidRPr="005A4F4F">
        <w:rPr>
          <w:rFonts w:cstheme="minorHAnsi"/>
          <w:sz w:val="16"/>
          <w:szCs w:val="16"/>
        </w:rPr>
        <w:t>(Questions adapted from Fletcher Wood (2016)</w:t>
      </w:r>
    </w:p>
    <w:tbl>
      <w:tblPr>
        <w:tblStyle w:val="TableGrid"/>
        <w:tblW w:w="0" w:type="auto"/>
        <w:tblLook w:val="04A0" w:firstRow="1" w:lastRow="0" w:firstColumn="1" w:lastColumn="0" w:noHBand="0" w:noVBand="1"/>
      </w:tblPr>
      <w:tblGrid>
        <w:gridCol w:w="8926"/>
      </w:tblGrid>
      <w:tr w:rsidR="005A4F4F" w:rsidRPr="005A4F4F" w14:paraId="5580BB48" w14:textId="77777777" w:rsidTr="005A4F4F">
        <w:tc>
          <w:tcPr>
            <w:tcW w:w="8926" w:type="dxa"/>
            <w:tcBorders>
              <w:top w:val="single" w:sz="4" w:space="0" w:color="auto"/>
              <w:left w:val="single" w:sz="4" w:space="0" w:color="auto"/>
              <w:bottom w:val="single" w:sz="4" w:space="0" w:color="auto"/>
              <w:right w:val="single" w:sz="4" w:space="0" w:color="auto"/>
            </w:tcBorders>
          </w:tcPr>
          <w:p w14:paraId="12E32F11" w14:textId="4F2481B5" w:rsidR="005A4F4F" w:rsidRPr="005A4F4F" w:rsidRDefault="005A4F4F">
            <w:pPr>
              <w:rPr>
                <w:rFonts w:asciiTheme="minorHAnsi" w:hAnsiTheme="minorHAnsi" w:cstheme="minorHAnsi"/>
              </w:rPr>
            </w:pPr>
            <w:r w:rsidRPr="005A4F4F">
              <w:rPr>
                <w:rFonts w:asciiTheme="minorHAnsi" w:hAnsiTheme="minorHAnsi" w:cstheme="minorHAnsi"/>
              </w:rPr>
              <w:t>Date and time, year group:</w:t>
            </w:r>
            <w:r>
              <w:rPr>
                <w:rFonts w:asciiTheme="minorHAnsi" w:hAnsiTheme="minorHAnsi" w:cstheme="minorHAnsi"/>
              </w:rPr>
              <w:t xml:space="preserve"> 30</w:t>
            </w:r>
            <w:r w:rsidRPr="005A4F4F">
              <w:rPr>
                <w:rFonts w:asciiTheme="minorHAnsi" w:hAnsiTheme="minorHAnsi" w:cstheme="minorHAnsi"/>
                <w:vertAlign w:val="superscript"/>
              </w:rPr>
              <w:t>th</w:t>
            </w:r>
            <w:r>
              <w:rPr>
                <w:rFonts w:asciiTheme="minorHAnsi" w:hAnsiTheme="minorHAnsi" w:cstheme="minorHAnsi"/>
              </w:rPr>
              <w:t xml:space="preserve"> September 2020, year 3-4 class in a ‘bubble’.</w:t>
            </w:r>
          </w:p>
          <w:p w14:paraId="30916948" w14:textId="77777777" w:rsidR="005A4F4F" w:rsidRPr="005A4F4F" w:rsidRDefault="005A4F4F">
            <w:pPr>
              <w:rPr>
                <w:rFonts w:asciiTheme="minorHAnsi" w:hAnsiTheme="minorHAnsi" w:cstheme="minorHAnsi"/>
              </w:rPr>
            </w:pPr>
          </w:p>
        </w:tc>
      </w:tr>
      <w:tr w:rsidR="005A4F4F" w:rsidRPr="005A4F4F" w14:paraId="34DF0FCB" w14:textId="77777777" w:rsidTr="005A4F4F">
        <w:tc>
          <w:tcPr>
            <w:tcW w:w="8926" w:type="dxa"/>
            <w:tcBorders>
              <w:top w:val="single" w:sz="4" w:space="0" w:color="auto"/>
              <w:left w:val="single" w:sz="4" w:space="0" w:color="auto"/>
              <w:bottom w:val="single" w:sz="4" w:space="0" w:color="auto"/>
              <w:right w:val="single" w:sz="4" w:space="0" w:color="auto"/>
            </w:tcBorders>
          </w:tcPr>
          <w:p w14:paraId="469DA7FA" w14:textId="77777777" w:rsidR="005A4F4F" w:rsidRPr="005A4F4F" w:rsidRDefault="005A4F4F">
            <w:pPr>
              <w:rPr>
                <w:rFonts w:asciiTheme="minorHAnsi" w:hAnsiTheme="minorHAnsi" w:cstheme="minorHAnsi"/>
              </w:rPr>
            </w:pPr>
            <w:r w:rsidRPr="005A4F4F">
              <w:rPr>
                <w:rFonts w:asciiTheme="minorHAnsi" w:hAnsiTheme="minorHAnsi" w:cstheme="minorHAnsi"/>
                <w:b/>
              </w:rPr>
              <w:t>Lesson details:</w:t>
            </w:r>
            <w:r w:rsidRPr="005A4F4F">
              <w:rPr>
                <w:rFonts w:asciiTheme="minorHAnsi" w:hAnsiTheme="minorHAnsi" w:cstheme="minorHAnsi"/>
              </w:rPr>
              <w:t xml:space="preserve"> (Context and focus -/AoLE/subject- is it near start of end of unit of study? Indoors/outdoors? Ability range? Any particularly relevant information).</w:t>
            </w:r>
          </w:p>
          <w:p w14:paraId="2941EE19" w14:textId="7133FB7E" w:rsidR="005A4F4F" w:rsidRPr="005A4F4F" w:rsidRDefault="005A4F4F">
            <w:pPr>
              <w:rPr>
                <w:rFonts w:asciiTheme="minorHAnsi" w:hAnsiTheme="minorHAnsi" w:cstheme="minorHAnsi"/>
                <w:b/>
                <w:bCs/>
              </w:rPr>
            </w:pPr>
          </w:p>
          <w:p w14:paraId="09BD0B5C" w14:textId="1B57DECF" w:rsidR="005A4F4F" w:rsidRDefault="005A4F4F">
            <w:pPr>
              <w:rPr>
                <w:rFonts w:asciiTheme="minorHAnsi" w:hAnsiTheme="minorHAnsi" w:cstheme="minorHAnsi"/>
              </w:rPr>
            </w:pPr>
            <w:r>
              <w:rPr>
                <w:rFonts w:asciiTheme="minorHAnsi" w:hAnsiTheme="minorHAnsi" w:cstheme="minorHAnsi"/>
              </w:rPr>
              <w:t>The class is split into colour groups based on ability</w:t>
            </w:r>
            <w:r w:rsidR="003648C7">
              <w:rPr>
                <w:rFonts w:asciiTheme="minorHAnsi" w:hAnsiTheme="minorHAnsi" w:cstheme="minorHAnsi"/>
              </w:rPr>
              <w:t>. Two of these groups at a time receive focused teaching from the teacher and teaching assistant for particular topics. The groups are rotated throughout the day so that each group gets some focused teaching. The rest of the class have ‘missions’, these are independent activities that reinforce previous learning of various areas of the curriculum. Due to the rain, the pupils spend all day indoors.</w:t>
            </w:r>
          </w:p>
          <w:p w14:paraId="150B5948" w14:textId="77777777" w:rsidR="003648C7" w:rsidRPr="005A4F4F" w:rsidRDefault="003648C7">
            <w:pPr>
              <w:rPr>
                <w:rFonts w:asciiTheme="minorHAnsi" w:hAnsiTheme="minorHAnsi" w:cstheme="minorHAnsi"/>
              </w:rPr>
            </w:pPr>
          </w:p>
          <w:p w14:paraId="34697934" w14:textId="77777777" w:rsidR="005A4F4F" w:rsidRPr="005A4F4F" w:rsidRDefault="005A4F4F">
            <w:pPr>
              <w:rPr>
                <w:rFonts w:asciiTheme="minorHAnsi" w:hAnsiTheme="minorHAnsi" w:cstheme="minorHAnsi"/>
              </w:rPr>
            </w:pPr>
          </w:p>
          <w:p w14:paraId="4D5B7CE2" w14:textId="77777777" w:rsidR="005A4F4F" w:rsidRPr="005A4F4F" w:rsidRDefault="005A4F4F">
            <w:pPr>
              <w:rPr>
                <w:rFonts w:asciiTheme="minorHAnsi" w:hAnsiTheme="minorHAnsi" w:cstheme="minorHAnsi"/>
              </w:rPr>
            </w:pPr>
          </w:p>
          <w:p w14:paraId="49D2BE65" w14:textId="77777777" w:rsidR="005A4F4F" w:rsidRPr="005A4F4F" w:rsidRDefault="005A4F4F">
            <w:pPr>
              <w:rPr>
                <w:rFonts w:asciiTheme="minorHAnsi" w:hAnsiTheme="minorHAnsi" w:cstheme="minorHAnsi"/>
              </w:rPr>
            </w:pPr>
          </w:p>
        </w:tc>
      </w:tr>
      <w:tr w:rsidR="005A4F4F" w:rsidRPr="005A4F4F" w14:paraId="2B83336C" w14:textId="77777777" w:rsidTr="005A4F4F">
        <w:tc>
          <w:tcPr>
            <w:tcW w:w="8926" w:type="dxa"/>
            <w:tcBorders>
              <w:top w:val="single" w:sz="4" w:space="0" w:color="auto"/>
              <w:left w:val="single" w:sz="4" w:space="0" w:color="auto"/>
              <w:bottom w:val="single" w:sz="4" w:space="0" w:color="auto"/>
              <w:right w:val="single" w:sz="4" w:space="0" w:color="auto"/>
            </w:tcBorders>
          </w:tcPr>
          <w:p w14:paraId="6C6DB62F" w14:textId="77777777" w:rsidR="005A4F4F" w:rsidRPr="005A4F4F" w:rsidRDefault="005A4F4F">
            <w:pPr>
              <w:rPr>
                <w:rFonts w:asciiTheme="minorHAnsi" w:hAnsiTheme="minorHAnsi" w:cstheme="minorHAnsi"/>
                <w:b/>
                <w:bCs/>
                <w:lang w:val="en-US"/>
              </w:rPr>
            </w:pPr>
            <w:r w:rsidRPr="005A4F4F">
              <w:rPr>
                <w:rFonts w:asciiTheme="minorHAnsi" w:hAnsiTheme="minorHAnsi" w:cstheme="minorHAnsi"/>
                <w:b/>
                <w:bCs/>
                <w:lang w:val="en-US"/>
              </w:rPr>
              <w:t>Classroom culture</w:t>
            </w:r>
          </w:p>
          <w:p w14:paraId="47F3284D" w14:textId="77777777" w:rsidR="005A4F4F" w:rsidRPr="005A4F4F" w:rsidRDefault="005A4F4F">
            <w:pPr>
              <w:rPr>
                <w:rFonts w:asciiTheme="minorHAnsi" w:hAnsiTheme="minorHAnsi" w:cstheme="minorHAnsi"/>
                <w:bCs/>
                <w:lang w:val="en-US"/>
              </w:rPr>
            </w:pPr>
            <w:r w:rsidRPr="005A4F4F">
              <w:rPr>
                <w:rFonts w:asciiTheme="minorHAnsi" w:hAnsiTheme="minorHAnsi" w:cstheme="minorHAnsi"/>
                <w:bCs/>
                <w:lang w:val="en-US"/>
              </w:rPr>
              <w:t>(What is the classroom ‘vibe.’? What do attitudes, dispositions, behaviours towards learning seem like at this point in time?)</w:t>
            </w:r>
          </w:p>
          <w:p w14:paraId="565DFC4B" w14:textId="77777777" w:rsidR="005A4F4F" w:rsidRPr="005A4F4F" w:rsidRDefault="005A4F4F">
            <w:pPr>
              <w:rPr>
                <w:rFonts w:asciiTheme="minorHAnsi" w:hAnsiTheme="minorHAnsi" w:cstheme="minorHAnsi"/>
                <w:bCs/>
                <w:lang w:val="en-US"/>
              </w:rPr>
            </w:pPr>
          </w:p>
          <w:p w14:paraId="0903EDE1" w14:textId="7559F3B0" w:rsidR="005A4F4F" w:rsidRPr="005A4F4F" w:rsidRDefault="003648C7" w:rsidP="003648C7">
            <w:pPr>
              <w:rPr>
                <w:rFonts w:asciiTheme="minorHAnsi" w:hAnsiTheme="minorHAnsi" w:cstheme="minorHAnsi"/>
              </w:rPr>
            </w:pPr>
            <w:r>
              <w:rPr>
                <w:rFonts w:asciiTheme="minorHAnsi" w:hAnsiTheme="minorHAnsi" w:cstheme="minorHAnsi"/>
                <w:bCs/>
                <w:lang w:val="en-US"/>
              </w:rPr>
              <w:t>The students who are working independently are easily distracted. Those in the focused teaching groups however work well. The pupils all understand that it is good to challenge themselves so are encouraged to attempt the harder worksheets.</w:t>
            </w:r>
          </w:p>
          <w:p w14:paraId="76C981BD" w14:textId="77777777" w:rsidR="005A4F4F" w:rsidRPr="005A4F4F" w:rsidRDefault="005A4F4F">
            <w:pPr>
              <w:ind w:left="720"/>
              <w:rPr>
                <w:rFonts w:asciiTheme="minorHAnsi" w:hAnsiTheme="minorHAnsi" w:cstheme="minorHAnsi"/>
              </w:rPr>
            </w:pPr>
          </w:p>
        </w:tc>
      </w:tr>
      <w:tr w:rsidR="005A4F4F" w:rsidRPr="005A4F4F" w14:paraId="7DF361B0" w14:textId="77777777" w:rsidTr="005A4F4F">
        <w:tc>
          <w:tcPr>
            <w:tcW w:w="8926" w:type="dxa"/>
            <w:tcBorders>
              <w:top w:val="single" w:sz="4" w:space="0" w:color="auto"/>
              <w:left w:val="single" w:sz="4" w:space="0" w:color="auto"/>
              <w:bottom w:val="single" w:sz="4" w:space="0" w:color="auto"/>
              <w:right w:val="single" w:sz="4" w:space="0" w:color="auto"/>
            </w:tcBorders>
          </w:tcPr>
          <w:p w14:paraId="63588CED" w14:textId="211CC257" w:rsidR="005A4F4F" w:rsidRPr="005A4F4F" w:rsidRDefault="005A4F4F">
            <w:pPr>
              <w:rPr>
                <w:rFonts w:asciiTheme="minorHAnsi" w:hAnsiTheme="minorHAnsi" w:cstheme="minorHAnsi"/>
                <w:b/>
              </w:rPr>
            </w:pPr>
            <w:r w:rsidRPr="005A4F4F">
              <w:rPr>
                <w:rFonts w:asciiTheme="minorHAnsi" w:hAnsiTheme="minorHAnsi" w:cstheme="minorHAnsi"/>
                <w:b/>
              </w:rPr>
              <w:t>Objectives</w:t>
            </w:r>
            <w:r w:rsidR="003648C7">
              <w:rPr>
                <w:rFonts w:asciiTheme="minorHAnsi" w:hAnsiTheme="minorHAnsi" w:cstheme="minorHAnsi"/>
                <w:b/>
              </w:rPr>
              <w:t>/Direction</w:t>
            </w:r>
          </w:p>
          <w:p w14:paraId="57234001" w14:textId="6FE468BA" w:rsidR="005A4F4F" w:rsidRPr="005A4F4F" w:rsidRDefault="005A4F4F">
            <w:pPr>
              <w:rPr>
                <w:rFonts w:asciiTheme="minorHAnsi" w:hAnsiTheme="minorHAnsi" w:cstheme="minorHAnsi"/>
              </w:rPr>
            </w:pPr>
            <w:r w:rsidRPr="005A4F4F">
              <w:rPr>
                <w:rFonts w:asciiTheme="minorHAnsi" w:hAnsiTheme="minorHAnsi" w:cstheme="minorHAnsi"/>
              </w:rPr>
              <w:t>(What happens in the environment that communicates the purpose of the experiences?  What can be observed regarding the way lesson activities relate to these purposes?</w:t>
            </w:r>
            <w:r w:rsidR="003648C7">
              <w:rPr>
                <w:rFonts w:asciiTheme="minorHAnsi" w:hAnsiTheme="minorHAnsi" w:cstheme="minorHAnsi"/>
              </w:rPr>
              <w:t xml:space="preserve"> </w:t>
            </w:r>
            <w:r w:rsidR="003648C7" w:rsidRPr="005A4F4F">
              <w:rPr>
                <w:rFonts w:asciiTheme="minorHAnsi" w:hAnsiTheme="minorHAnsi" w:cstheme="minorHAnsi"/>
              </w:rPr>
              <w:t xml:space="preserve">(What can be observed that helps learners understand what they are engaging in?  What in the environment helps them understand how to achieve well)? </w:t>
            </w:r>
          </w:p>
          <w:p w14:paraId="7E5B5361" w14:textId="77777777" w:rsidR="005A4F4F" w:rsidRPr="005A4F4F" w:rsidRDefault="005A4F4F">
            <w:pPr>
              <w:rPr>
                <w:rFonts w:asciiTheme="minorHAnsi" w:hAnsiTheme="minorHAnsi" w:cstheme="minorHAnsi"/>
              </w:rPr>
            </w:pPr>
          </w:p>
          <w:p w14:paraId="48EC1778" w14:textId="77777777" w:rsidR="005A4F4F" w:rsidRDefault="003648C7" w:rsidP="003648C7">
            <w:pPr>
              <w:rPr>
                <w:rFonts w:asciiTheme="minorHAnsi" w:hAnsiTheme="minorHAnsi" w:cstheme="minorHAnsi"/>
              </w:rPr>
            </w:pPr>
            <w:r>
              <w:rPr>
                <w:rFonts w:asciiTheme="minorHAnsi" w:hAnsiTheme="minorHAnsi" w:cstheme="minorHAnsi"/>
              </w:rPr>
              <w:t>The teacher clearly identified what they were studying and that they can challenge themselves, they are encouraged to do so. A clear system is in place, the pupils understand the colour groups they are in and are used to working independently. Each group receives focused teaching at some point in the day and the rest work independently.</w:t>
            </w:r>
          </w:p>
          <w:p w14:paraId="54BD51AE" w14:textId="4C433243" w:rsidR="003648C7" w:rsidRPr="005A4F4F" w:rsidRDefault="003648C7" w:rsidP="003648C7">
            <w:pPr>
              <w:rPr>
                <w:rFonts w:asciiTheme="minorHAnsi" w:hAnsiTheme="minorHAnsi" w:cstheme="minorHAnsi"/>
              </w:rPr>
            </w:pPr>
          </w:p>
        </w:tc>
      </w:tr>
      <w:tr w:rsidR="005A4F4F" w:rsidRPr="005A4F4F" w14:paraId="7F7CCEC5" w14:textId="77777777" w:rsidTr="005A4F4F">
        <w:tc>
          <w:tcPr>
            <w:tcW w:w="8926" w:type="dxa"/>
            <w:tcBorders>
              <w:top w:val="single" w:sz="4" w:space="0" w:color="auto"/>
              <w:left w:val="single" w:sz="4" w:space="0" w:color="auto"/>
              <w:bottom w:val="single" w:sz="4" w:space="0" w:color="auto"/>
              <w:right w:val="single" w:sz="4" w:space="0" w:color="auto"/>
            </w:tcBorders>
          </w:tcPr>
          <w:p w14:paraId="29DC65B4" w14:textId="77777777" w:rsidR="005A4F4F" w:rsidRPr="005A4F4F" w:rsidRDefault="005A4F4F">
            <w:pPr>
              <w:rPr>
                <w:rFonts w:asciiTheme="minorHAnsi" w:hAnsiTheme="minorHAnsi" w:cstheme="minorHAnsi"/>
                <w:b/>
              </w:rPr>
            </w:pPr>
            <w:r w:rsidRPr="005A4F4F">
              <w:rPr>
                <w:rFonts w:asciiTheme="minorHAnsi" w:hAnsiTheme="minorHAnsi" w:cstheme="minorHAnsi"/>
                <w:b/>
              </w:rPr>
              <w:t>Access and challenge</w:t>
            </w:r>
          </w:p>
          <w:p w14:paraId="07367240" w14:textId="77777777" w:rsidR="005A4F4F" w:rsidRPr="005A4F4F" w:rsidRDefault="005A4F4F">
            <w:pPr>
              <w:rPr>
                <w:rFonts w:asciiTheme="minorHAnsi" w:hAnsiTheme="minorHAnsi" w:cstheme="minorHAnsi"/>
              </w:rPr>
            </w:pPr>
            <w:r w:rsidRPr="005A4F4F">
              <w:rPr>
                <w:rFonts w:asciiTheme="minorHAnsi" w:hAnsiTheme="minorHAnsi" w:cstheme="minorHAnsi"/>
              </w:rPr>
              <w:t xml:space="preserve"> (What can be observed in the environment that enables engagement of learners? What can be observed regarding levels of challenge?</w:t>
            </w:r>
          </w:p>
          <w:p w14:paraId="4EC9BC25" w14:textId="77777777" w:rsidR="005A4F4F" w:rsidRPr="005A4F4F" w:rsidRDefault="005A4F4F">
            <w:pPr>
              <w:rPr>
                <w:rFonts w:asciiTheme="minorHAnsi" w:hAnsiTheme="minorHAnsi" w:cstheme="minorHAnsi"/>
              </w:rPr>
            </w:pPr>
          </w:p>
          <w:p w14:paraId="016AF670" w14:textId="5BC8145A" w:rsidR="005A4F4F" w:rsidRPr="005A4F4F" w:rsidRDefault="003648C7">
            <w:pPr>
              <w:rPr>
                <w:rFonts w:asciiTheme="minorHAnsi" w:hAnsiTheme="minorHAnsi" w:cstheme="minorHAnsi"/>
              </w:rPr>
            </w:pPr>
            <w:r>
              <w:rPr>
                <w:rFonts w:asciiTheme="minorHAnsi" w:hAnsiTheme="minorHAnsi" w:cstheme="minorHAnsi"/>
              </w:rPr>
              <w:t xml:space="preserve">The focused group teaching makes it easier to teach a topic to the intended level faster. More difficult work is made readily available for the pupils that feel confident to </w:t>
            </w:r>
            <w:r w:rsidR="00A41DF6">
              <w:rPr>
                <w:rFonts w:asciiTheme="minorHAnsi" w:hAnsiTheme="minorHAnsi" w:cstheme="minorHAnsi"/>
              </w:rPr>
              <w:t>attempt it.</w:t>
            </w:r>
          </w:p>
        </w:tc>
      </w:tr>
      <w:tr w:rsidR="005A4F4F" w:rsidRPr="005A4F4F" w14:paraId="4520651E" w14:textId="77777777" w:rsidTr="005A4F4F">
        <w:tc>
          <w:tcPr>
            <w:tcW w:w="8926" w:type="dxa"/>
            <w:tcBorders>
              <w:top w:val="single" w:sz="4" w:space="0" w:color="auto"/>
              <w:left w:val="single" w:sz="4" w:space="0" w:color="auto"/>
              <w:bottom w:val="single" w:sz="4" w:space="0" w:color="auto"/>
              <w:right w:val="single" w:sz="4" w:space="0" w:color="auto"/>
            </w:tcBorders>
          </w:tcPr>
          <w:p w14:paraId="72156296" w14:textId="77777777" w:rsidR="005A4F4F" w:rsidRPr="005A4F4F" w:rsidRDefault="005A4F4F">
            <w:pPr>
              <w:rPr>
                <w:rFonts w:asciiTheme="minorHAnsi" w:hAnsiTheme="minorHAnsi" w:cstheme="minorHAnsi"/>
                <w:b/>
              </w:rPr>
            </w:pPr>
            <w:r w:rsidRPr="005A4F4F">
              <w:rPr>
                <w:rFonts w:asciiTheme="minorHAnsi" w:hAnsiTheme="minorHAnsi" w:cstheme="minorHAnsi"/>
                <w:b/>
              </w:rPr>
              <w:lastRenderedPageBreak/>
              <w:t>Assessment</w:t>
            </w:r>
          </w:p>
          <w:p w14:paraId="39740602" w14:textId="77777777" w:rsidR="005A4F4F" w:rsidRPr="005A4F4F" w:rsidRDefault="005A4F4F">
            <w:pPr>
              <w:rPr>
                <w:rFonts w:asciiTheme="minorHAnsi" w:hAnsiTheme="minorHAnsi" w:cstheme="minorHAnsi"/>
              </w:rPr>
            </w:pPr>
            <w:r w:rsidRPr="005A4F4F">
              <w:rPr>
                <w:rFonts w:asciiTheme="minorHAnsi" w:hAnsiTheme="minorHAnsi" w:cstheme="minorHAnsi"/>
              </w:rPr>
              <w:t>(Can anything be observed about how student’s existing knowledge is used?  Can anything be observed regarding the development of knowledge during or after the experience)?</w:t>
            </w:r>
          </w:p>
          <w:p w14:paraId="33175BC3" w14:textId="77777777" w:rsidR="005A4F4F" w:rsidRPr="005A4F4F" w:rsidRDefault="005A4F4F">
            <w:pPr>
              <w:rPr>
                <w:rFonts w:asciiTheme="minorHAnsi" w:hAnsiTheme="minorHAnsi" w:cstheme="minorHAnsi"/>
              </w:rPr>
            </w:pPr>
          </w:p>
          <w:p w14:paraId="57507835" w14:textId="4A6C32E8" w:rsidR="005A4F4F" w:rsidRPr="00DB11E4" w:rsidRDefault="00A41DF6">
            <w:pPr>
              <w:rPr>
                <w:rFonts w:asciiTheme="minorHAnsi" w:hAnsiTheme="minorHAnsi" w:cstheme="minorHAnsi"/>
                <w:b/>
              </w:rPr>
            </w:pPr>
            <w:r>
              <w:rPr>
                <w:rFonts w:asciiTheme="minorHAnsi" w:hAnsiTheme="minorHAnsi" w:cstheme="minorHAnsi"/>
              </w:rPr>
              <w:t>The missions cover previous learning and so helps retain that information. The missions also offer some challenge to the pupils. These are later checked and marked by the teacher to make them aware of what stage of understanding the pupils are at.</w:t>
            </w:r>
          </w:p>
        </w:tc>
      </w:tr>
      <w:tr w:rsidR="005A4F4F" w:rsidRPr="005A4F4F" w14:paraId="35FC82B2" w14:textId="77777777" w:rsidTr="005A4F4F">
        <w:tc>
          <w:tcPr>
            <w:tcW w:w="8926" w:type="dxa"/>
            <w:tcBorders>
              <w:top w:val="single" w:sz="4" w:space="0" w:color="auto"/>
              <w:left w:val="single" w:sz="4" w:space="0" w:color="auto"/>
              <w:bottom w:val="single" w:sz="4" w:space="0" w:color="auto"/>
              <w:right w:val="single" w:sz="4" w:space="0" w:color="auto"/>
            </w:tcBorders>
          </w:tcPr>
          <w:p w14:paraId="06D3FDE7" w14:textId="77777777" w:rsidR="005A4F4F" w:rsidRPr="005A4F4F" w:rsidRDefault="005A4F4F">
            <w:pPr>
              <w:rPr>
                <w:rFonts w:asciiTheme="minorHAnsi" w:hAnsiTheme="minorHAnsi" w:cstheme="minorHAnsi"/>
                <w:b/>
              </w:rPr>
            </w:pPr>
            <w:r w:rsidRPr="005A4F4F">
              <w:rPr>
                <w:rFonts w:asciiTheme="minorHAnsi" w:hAnsiTheme="minorHAnsi" w:cstheme="minorHAnsi"/>
                <w:b/>
              </w:rPr>
              <w:t>Specifics / Critical Incidents</w:t>
            </w:r>
          </w:p>
          <w:p w14:paraId="230E608C" w14:textId="7ED55F5E" w:rsidR="005A4F4F" w:rsidRPr="005A4F4F" w:rsidRDefault="005A4F4F">
            <w:pPr>
              <w:rPr>
                <w:rFonts w:asciiTheme="minorHAnsi" w:hAnsiTheme="minorHAnsi" w:cstheme="minorHAnsi"/>
              </w:rPr>
            </w:pPr>
            <w:r w:rsidRPr="005A4F4F">
              <w:rPr>
                <w:rFonts w:asciiTheme="minorHAnsi" w:hAnsiTheme="minorHAnsi" w:cstheme="minorHAnsi"/>
              </w:rPr>
              <w:t xml:space="preserve"> (Are there moments which cause you to consider aspects of practice when you come across them in future teaching)?</w:t>
            </w:r>
          </w:p>
          <w:p w14:paraId="799A9440" w14:textId="3748E644" w:rsidR="005A4F4F" w:rsidRDefault="005A4F4F">
            <w:pPr>
              <w:rPr>
                <w:rFonts w:asciiTheme="minorHAnsi" w:hAnsiTheme="minorHAnsi" w:cstheme="minorHAnsi"/>
              </w:rPr>
            </w:pPr>
          </w:p>
          <w:p w14:paraId="02B69972" w14:textId="463A5F95" w:rsidR="00A41DF6" w:rsidRPr="005A4F4F" w:rsidRDefault="00A41DF6">
            <w:pPr>
              <w:rPr>
                <w:rFonts w:asciiTheme="minorHAnsi" w:hAnsiTheme="minorHAnsi" w:cstheme="minorHAnsi"/>
              </w:rPr>
            </w:pPr>
            <w:r>
              <w:rPr>
                <w:rFonts w:asciiTheme="minorHAnsi" w:hAnsiTheme="minorHAnsi" w:cstheme="minorHAnsi"/>
              </w:rPr>
              <w:t>Yes, these are written about in detail on the following pages.</w:t>
            </w:r>
          </w:p>
          <w:p w14:paraId="1C46F238" w14:textId="77777777" w:rsidR="005A4F4F" w:rsidRPr="005A4F4F" w:rsidRDefault="005A4F4F">
            <w:pPr>
              <w:rPr>
                <w:rFonts w:asciiTheme="minorHAnsi" w:hAnsiTheme="minorHAnsi" w:cstheme="minorHAnsi"/>
              </w:rPr>
            </w:pPr>
          </w:p>
          <w:p w14:paraId="68C7044A" w14:textId="77777777" w:rsidR="005A4F4F" w:rsidRPr="005A4F4F" w:rsidRDefault="005A4F4F">
            <w:pPr>
              <w:rPr>
                <w:rFonts w:asciiTheme="minorHAnsi" w:hAnsiTheme="minorHAnsi" w:cstheme="minorHAnsi"/>
              </w:rPr>
            </w:pPr>
          </w:p>
        </w:tc>
      </w:tr>
    </w:tbl>
    <w:p w14:paraId="2BF032C5" w14:textId="77777777" w:rsidR="00DB11E4" w:rsidRDefault="00DB11E4" w:rsidP="005A4F4F">
      <w:pPr>
        <w:rPr>
          <w:rFonts w:cstheme="minorHAnsi"/>
          <w:b/>
          <w:color w:val="000000" w:themeColor="text1"/>
        </w:rPr>
      </w:pPr>
    </w:p>
    <w:p w14:paraId="1A6E5C12" w14:textId="397A8294" w:rsidR="005A4F4F" w:rsidRPr="005A4F4F" w:rsidRDefault="005A4F4F" w:rsidP="005A4F4F">
      <w:pPr>
        <w:rPr>
          <w:rFonts w:cstheme="minorHAnsi"/>
          <w:b/>
          <w:color w:val="000000" w:themeColor="text1"/>
        </w:rPr>
      </w:pPr>
      <w:r w:rsidRPr="005A4F4F">
        <w:rPr>
          <w:rFonts w:cstheme="minorHAnsi"/>
          <w:b/>
          <w:color w:val="000000" w:themeColor="text1"/>
        </w:rPr>
        <w:t>CRITICAL INCIDENT IDENTIFICATION RECORD</w:t>
      </w:r>
    </w:p>
    <w:tbl>
      <w:tblPr>
        <w:tblStyle w:val="TableGrid"/>
        <w:tblW w:w="0" w:type="auto"/>
        <w:tblLook w:val="04A0" w:firstRow="1" w:lastRow="0" w:firstColumn="1" w:lastColumn="0" w:noHBand="0" w:noVBand="1"/>
      </w:tblPr>
      <w:tblGrid>
        <w:gridCol w:w="1784"/>
        <w:gridCol w:w="7232"/>
      </w:tblGrid>
      <w:tr w:rsidR="005A4F4F" w:rsidRPr="005A4F4F" w14:paraId="3904C360" w14:textId="77777777" w:rsidTr="00ED2391">
        <w:tc>
          <w:tcPr>
            <w:tcW w:w="1838" w:type="dxa"/>
          </w:tcPr>
          <w:p w14:paraId="16CEED67" w14:textId="77777777" w:rsidR="005A4F4F" w:rsidRPr="005A4F4F" w:rsidRDefault="005A4F4F" w:rsidP="00ED2391">
            <w:pPr>
              <w:rPr>
                <w:rFonts w:asciiTheme="minorHAnsi" w:hAnsiTheme="minorHAnsi" w:cstheme="minorHAnsi"/>
                <w:b/>
                <w:bCs/>
              </w:rPr>
            </w:pPr>
            <w:r w:rsidRPr="005A4F4F">
              <w:rPr>
                <w:rFonts w:asciiTheme="minorHAnsi" w:hAnsiTheme="minorHAnsi" w:cstheme="minorHAnsi"/>
                <w:b/>
                <w:bCs/>
              </w:rPr>
              <w:t>Details relevant to the research context.</w:t>
            </w:r>
          </w:p>
          <w:p w14:paraId="1B7655DC" w14:textId="77777777" w:rsidR="005A4F4F" w:rsidRPr="005A4F4F" w:rsidRDefault="005A4F4F" w:rsidP="00ED2391">
            <w:pPr>
              <w:rPr>
                <w:rFonts w:asciiTheme="minorHAnsi" w:hAnsiTheme="minorHAnsi" w:cstheme="minorHAnsi"/>
                <w:b/>
                <w:bCs/>
              </w:rPr>
            </w:pPr>
          </w:p>
          <w:p w14:paraId="25C8950E" w14:textId="77777777" w:rsidR="005A4F4F" w:rsidRPr="005A4F4F" w:rsidRDefault="005A4F4F" w:rsidP="00ED2391">
            <w:pPr>
              <w:rPr>
                <w:rFonts w:asciiTheme="minorHAnsi" w:hAnsiTheme="minorHAnsi" w:cstheme="minorHAnsi"/>
                <w:bCs/>
              </w:rPr>
            </w:pPr>
            <w:r w:rsidRPr="005A4F4F">
              <w:rPr>
                <w:rFonts w:asciiTheme="minorHAnsi" w:hAnsiTheme="minorHAnsi" w:cstheme="minorHAnsi"/>
                <w:bCs/>
              </w:rPr>
              <w:t>Date/time.</w:t>
            </w:r>
          </w:p>
          <w:p w14:paraId="1B0AF7CB" w14:textId="77777777" w:rsidR="005A4F4F" w:rsidRPr="005A4F4F" w:rsidRDefault="005A4F4F" w:rsidP="00ED2391">
            <w:pPr>
              <w:rPr>
                <w:rFonts w:asciiTheme="minorHAnsi" w:hAnsiTheme="minorHAnsi" w:cstheme="minorHAnsi"/>
                <w:bCs/>
              </w:rPr>
            </w:pPr>
            <w:r w:rsidRPr="005A4F4F">
              <w:rPr>
                <w:rFonts w:asciiTheme="minorHAnsi" w:hAnsiTheme="minorHAnsi" w:cstheme="minorHAnsi"/>
                <w:bCs/>
              </w:rPr>
              <w:t>Age/Stage of group.</w:t>
            </w:r>
          </w:p>
          <w:p w14:paraId="0ED0DD56" w14:textId="77777777" w:rsidR="005A4F4F" w:rsidRPr="005A4F4F" w:rsidRDefault="005A4F4F" w:rsidP="00ED2391">
            <w:pPr>
              <w:rPr>
                <w:rFonts w:asciiTheme="minorHAnsi" w:hAnsiTheme="minorHAnsi" w:cstheme="minorHAnsi"/>
                <w:bCs/>
              </w:rPr>
            </w:pPr>
            <w:r w:rsidRPr="005A4F4F">
              <w:rPr>
                <w:rFonts w:asciiTheme="minorHAnsi" w:hAnsiTheme="minorHAnsi" w:cstheme="minorHAnsi"/>
                <w:bCs/>
              </w:rPr>
              <w:t>People involved.</w:t>
            </w:r>
          </w:p>
          <w:p w14:paraId="7DC7D902" w14:textId="77777777" w:rsidR="005A4F4F" w:rsidRPr="005A4F4F" w:rsidRDefault="005A4F4F" w:rsidP="00ED2391">
            <w:pPr>
              <w:rPr>
                <w:rFonts w:asciiTheme="minorHAnsi" w:hAnsiTheme="minorHAnsi" w:cstheme="minorHAnsi"/>
                <w:bCs/>
              </w:rPr>
            </w:pPr>
            <w:r w:rsidRPr="005A4F4F">
              <w:rPr>
                <w:rFonts w:asciiTheme="minorHAnsi" w:hAnsiTheme="minorHAnsi" w:cstheme="minorHAnsi"/>
                <w:bCs/>
              </w:rPr>
              <w:t>Contextual</w:t>
            </w:r>
          </w:p>
          <w:p w14:paraId="76DD2316" w14:textId="77777777" w:rsidR="005A4F4F" w:rsidRPr="005A4F4F" w:rsidRDefault="005A4F4F" w:rsidP="00ED2391">
            <w:pPr>
              <w:rPr>
                <w:rFonts w:asciiTheme="minorHAnsi" w:hAnsiTheme="minorHAnsi" w:cstheme="minorHAnsi"/>
                <w:bCs/>
              </w:rPr>
            </w:pPr>
            <w:r w:rsidRPr="005A4F4F">
              <w:rPr>
                <w:rFonts w:asciiTheme="minorHAnsi" w:hAnsiTheme="minorHAnsi" w:cstheme="minorHAnsi"/>
                <w:bCs/>
              </w:rPr>
              <w:t xml:space="preserve">information from field notes. </w:t>
            </w:r>
          </w:p>
          <w:p w14:paraId="1C98073E" w14:textId="77777777" w:rsidR="005A4F4F" w:rsidRPr="005A4F4F" w:rsidRDefault="005A4F4F" w:rsidP="00ED2391">
            <w:pPr>
              <w:rPr>
                <w:rFonts w:asciiTheme="minorHAnsi" w:hAnsiTheme="minorHAnsi" w:cstheme="minorHAnsi"/>
                <w:i/>
                <w:iCs/>
              </w:rPr>
            </w:pPr>
          </w:p>
        </w:tc>
        <w:tc>
          <w:tcPr>
            <w:tcW w:w="7868" w:type="dxa"/>
          </w:tcPr>
          <w:p w14:paraId="0F5A9FEE" w14:textId="27CD17A5" w:rsidR="005A4F4F" w:rsidRPr="005A4F4F" w:rsidRDefault="00A41DF6" w:rsidP="00ED2391">
            <w:pPr>
              <w:rPr>
                <w:rFonts w:asciiTheme="minorHAnsi" w:hAnsiTheme="minorHAnsi" w:cstheme="minorHAnsi"/>
              </w:rPr>
            </w:pPr>
            <w:r>
              <w:rPr>
                <w:rFonts w:asciiTheme="minorHAnsi" w:hAnsiTheme="minorHAnsi" w:cstheme="minorHAnsi"/>
              </w:rPr>
              <w:t>This information can be found on page 8. Each incident involves the same class on the same day and so the context of each incident is very similar. Specifically, this occurred during w</w:t>
            </w:r>
            <w:r w:rsidR="005A4F4F" w:rsidRPr="005A4F4F">
              <w:rPr>
                <w:rFonts w:asciiTheme="minorHAnsi" w:hAnsiTheme="minorHAnsi" w:cstheme="minorHAnsi"/>
              </w:rPr>
              <w:t xml:space="preserve">et </w:t>
            </w:r>
            <w:r>
              <w:rPr>
                <w:rFonts w:asciiTheme="minorHAnsi" w:hAnsiTheme="minorHAnsi" w:cstheme="minorHAnsi"/>
              </w:rPr>
              <w:t>l</w:t>
            </w:r>
            <w:r w:rsidR="005A4F4F" w:rsidRPr="005A4F4F">
              <w:rPr>
                <w:rFonts w:asciiTheme="minorHAnsi" w:hAnsiTheme="minorHAnsi" w:cstheme="minorHAnsi"/>
              </w:rPr>
              <w:t>unch</w:t>
            </w:r>
            <w:r>
              <w:rPr>
                <w:rFonts w:asciiTheme="minorHAnsi" w:hAnsiTheme="minorHAnsi" w:cstheme="minorHAnsi"/>
              </w:rPr>
              <w:t xml:space="preserve"> (lunch inside due to it raining outside), whilst the class was</w:t>
            </w:r>
            <w:r w:rsidR="005A4F4F" w:rsidRPr="005A4F4F">
              <w:rPr>
                <w:rFonts w:asciiTheme="minorHAnsi" w:hAnsiTheme="minorHAnsi" w:cstheme="minorHAnsi"/>
              </w:rPr>
              <w:t xml:space="preserve"> watching a film</w:t>
            </w:r>
            <w:r>
              <w:rPr>
                <w:rFonts w:asciiTheme="minorHAnsi" w:hAnsiTheme="minorHAnsi" w:cstheme="minorHAnsi"/>
              </w:rPr>
              <w:t>.</w:t>
            </w:r>
          </w:p>
          <w:p w14:paraId="22B62F1A" w14:textId="77777777" w:rsidR="005A4F4F" w:rsidRPr="005A4F4F" w:rsidRDefault="005A4F4F" w:rsidP="00ED2391">
            <w:pPr>
              <w:rPr>
                <w:rFonts w:asciiTheme="minorHAnsi" w:hAnsiTheme="minorHAnsi" w:cstheme="minorHAnsi"/>
              </w:rPr>
            </w:pPr>
          </w:p>
          <w:p w14:paraId="4239B06B" w14:textId="77777777" w:rsidR="005A4F4F" w:rsidRPr="005A4F4F" w:rsidRDefault="005A4F4F" w:rsidP="00ED2391">
            <w:pPr>
              <w:rPr>
                <w:rFonts w:asciiTheme="minorHAnsi" w:hAnsiTheme="minorHAnsi" w:cstheme="minorHAnsi"/>
              </w:rPr>
            </w:pPr>
          </w:p>
          <w:p w14:paraId="3A31C6A6" w14:textId="77777777" w:rsidR="005A4F4F" w:rsidRPr="005A4F4F" w:rsidRDefault="005A4F4F" w:rsidP="00ED2391">
            <w:pPr>
              <w:rPr>
                <w:rFonts w:asciiTheme="minorHAnsi" w:hAnsiTheme="minorHAnsi" w:cstheme="minorHAnsi"/>
              </w:rPr>
            </w:pPr>
          </w:p>
          <w:p w14:paraId="229E969D" w14:textId="77777777" w:rsidR="005A4F4F" w:rsidRPr="005A4F4F" w:rsidRDefault="005A4F4F" w:rsidP="00ED2391">
            <w:pPr>
              <w:rPr>
                <w:rFonts w:asciiTheme="minorHAnsi" w:hAnsiTheme="minorHAnsi" w:cstheme="minorHAnsi"/>
              </w:rPr>
            </w:pPr>
          </w:p>
        </w:tc>
      </w:tr>
      <w:tr w:rsidR="005A4F4F" w:rsidRPr="005A4F4F" w14:paraId="0CF48E89" w14:textId="77777777" w:rsidTr="00ED2391">
        <w:tc>
          <w:tcPr>
            <w:tcW w:w="1838" w:type="dxa"/>
          </w:tcPr>
          <w:p w14:paraId="06C81883" w14:textId="5FE1C375" w:rsidR="005A4F4F" w:rsidRPr="005A4F4F" w:rsidRDefault="005A4F4F" w:rsidP="00ED2391">
            <w:pPr>
              <w:rPr>
                <w:rFonts w:asciiTheme="minorHAnsi" w:hAnsiTheme="minorHAnsi" w:cstheme="minorHAnsi"/>
                <w:i/>
                <w:iCs/>
              </w:rPr>
            </w:pPr>
            <w:r w:rsidRPr="005A4F4F">
              <w:rPr>
                <w:rFonts w:asciiTheme="minorHAnsi" w:hAnsiTheme="minorHAnsi" w:cstheme="minorHAnsi"/>
                <w:i/>
                <w:iCs/>
              </w:rPr>
              <w:t xml:space="preserve">What happened? A detailed </w:t>
            </w:r>
            <w:r w:rsidR="00A41DF6" w:rsidRPr="005A4F4F">
              <w:rPr>
                <w:rFonts w:asciiTheme="minorHAnsi" w:hAnsiTheme="minorHAnsi" w:cstheme="minorHAnsi"/>
                <w:i/>
                <w:iCs/>
              </w:rPr>
              <w:t>description</w:t>
            </w:r>
            <w:r w:rsidRPr="005A4F4F">
              <w:rPr>
                <w:rFonts w:asciiTheme="minorHAnsi" w:hAnsiTheme="minorHAnsi" w:cstheme="minorHAnsi"/>
                <w:i/>
                <w:iCs/>
              </w:rPr>
              <w:t xml:space="preserve"> of what you observed and what thoughts on pedagogy and practice occurred to you as a result, looking towards your research.</w:t>
            </w:r>
          </w:p>
        </w:tc>
        <w:tc>
          <w:tcPr>
            <w:tcW w:w="7868" w:type="dxa"/>
          </w:tcPr>
          <w:p w14:paraId="45611CE0" w14:textId="4E9C9E18" w:rsidR="005A4F4F" w:rsidRPr="005A4F4F" w:rsidRDefault="005A4F4F" w:rsidP="00ED2391">
            <w:pPr>
              <w:rPr>
                <w:rFonts w:asciiTheme="minorHAnsi" w:hAnsiTheme="minorHAnsi" w:cstheme="minorHAnsi"/>
              </w:rPr>
            </w:pPr>
            <w:r w:rsidRPr="005A4F4F">
              <w:rPr>
                <w:rFonts w:asciiTheme="minorHAnsi" w:hAnsiTheme="minorHAnsi" w:cstheme="minorHAnsi"/>
              </w:rPr>
              <w:t>While watching the film, the teaching assistant asked the pupils to sit in their ‘spots’ on the floor. One pupil was sat too close to another so that neither of them could sit cross-legged. The TA then made them sit apart ready for the teacher before they began their afternoon of work. These spots work so that certain pupils are placed close to the teacher so that she might be able to control their behaviour more easily. They sit in this way for the register in the morning and for when</w:t>
            </w:r>
            <w:r w:rsidR="00A41DF6">
              <w:rPr>
                <w:rFonts w:asciiTheme="minorHAnsi" w:hAnsiTheme="minorHAnsi" w:cstheme="minorHAnsi"/>
              </w:rPr>
              <w:t xml:space="preserve"> </w:t>
            </w:r>
            <w:r w:rsidRPr="005A4F4F">
              <w:rPr>
                <w:rFonts w:asciiTheme="minorHAnsi" w:hAnsiTheme="minorHAnsi" w:cstheme="minorHAnsi"/>
              </w:rPr>
              <w:t>the teacher wants to explain what the plan is for the next session of work.</w:t>
            </w:r>
          </w:p>
          <w:p w14:paraId="399D9B90" w14:textId="77777777" w:rsidR="005A4F4F" w:rsidRPr="005A4F4F" w:rsidRDefault="005A4F4F" w:rsidP="00ED2391">
            <w:pPr>
              <w:rPr>
                <w:rFonts w:asciiTheme="minorHAnsi" w:hAnsiTheme="minorHAnsi" w:cstheme="minorHAnsi"/>
              </w:rPr>
            </w:pPr>
          </w:p>
          <w:p w14:paraId="6E65A326" w14:textId="77777777" w:rsidR="005A4F4F" w:rsidRPr="005A4F4F" w:rsidRDefault="005A4F4F" w:rsidP="00ED2391">
            <w:pPr>
              <w:rPr>
                <w:rFonts w:asciiTheme="minorHAnsi" w:hAnsiTheme="minorHAnsi" w:cstheme="minorHAnsi"/>
              </w:rPr>
            </w:pPr>
          </w:p>
          <w:p w14:paraId="23EFCDDF" w14:textId="17BEA601" w:rsidR="005A4F4F" w:rsidRDefault="005A4F4F" w:rsidP="00ED2391">
            <w:pPr>
              <w:rPr>
                <w:rFonts w:asciiTheme="minorHAnsi" w:hAnsiTheme="minorHAnsi" w:cstheme="minorHAnsi"/>
              </w:rPr>
            </w:pPr>
          </w:p>
          <w:p w14:paraId="07F328BE" w14:textId="77777777" w:rsidR="00A41DF6" w:rsidRPr="005A4F4F" w:rsidRDefault="00A41DF6" w:rsidP="00ED2391">
            <w:pPr>
              <w:rPr>
                <w:rFonts w:asciiTheme="minorHAnsi" w:hAnsiTheme="minorHAnsi" w:cstheme="minorHAnsi"/>
              </w:rPr>
            </w:pPr>
          </w:p>
          <w:p w14:paraId="41B9B8D5" w14:textId="77777777" w:rsidR="005A4F4F" w:rsidRPr="005A4F4F" w:rsidRDefault="005A4F4F" w:rsidP="00ED2391">
            <w:pPr>
              <w:rPr>
                <w:rFonts w:asciiTheme="minorHAnsi" w:hAnsiTheme="minorHAnsi" w:cstheme="minorHAnsi"/>
              </w:rPr>
            </w:pPr>
          </w:p>
        </w:tc>
      </w:tr>
    </w:tbl>
    <w:p w14:paraId="60FEEB74" w14:textId="77777777" w:rsidR="0030067F" w:rsidRDefault="0030067F" w:rsidP="005A4F4F">
      <w:pPr>
        <w:rPr>
          <w:rFonts w:cstheme="minorHAnsi"/>
          <w:b/>
          <w:color w:val="000000" w:themeColor="text1"/>
        </w:rPr>
      </w:pPr>
    </w:p>
    <w:p w14:paraId="6082A5F3" w14:textId="38D88296" w:rsidR="005A4F4F" w:rsidRPr="005A4F4F" w:rsidRDefault="005A4F4F" w:rsidP="005A4F4F">
      <w:pPr>
        <w:rPr>
          <w:rFonts w:cstheme="minorHAnsi"/>
          <w:b/>
          <w:color w:val="000000" w:themeColor="text1"/>
        </w:rPr>
      </w:pPr>
      <w:r w:rsidRPr="005A4F4F">
        <w:rPr>
          <w:rFonts w:cstheme="minorHAnsi"/>
          <w:b/>
          <w:color w:val="000000" w:themeColor="text1"/>
        </w:rPr>
        <w:t>CRITICAL INCIDENT IDENTIFICATION RECORD</w:t>
      </w:r>
    </w:p>
    <w:tbl>
      <w:tblPr>
        <w:tblStyle w:val="TableGrid"/>
        <w:tblW w:w="0" w:type="auto"/>
        <w:tblLook w:val="04A0" w:firstRow="1" w:lastRow="0" w:firstColumn="1" w:lastColumn="0" w:noHBand="0" w:noVBand="1"/>
      </w:tblPr>
      <w:tblGrid>
        <w:gridCol w:w="1799"/>
        <w:gridCol w:w="7217"/>
      </w:tblGrid>
      <w:tr w:rsidR="005A4F4F" w:rsidRPr="005A4F4F" w14:paraId="21427FA3" w14:textId="77777777" w:rsidTr="00ED2391">
        <w:tc>
          <w:tcPr>
            <w:tcW w:w="1799" w:type="dxa"/>
          </w:tcPr>
          <w:p w14:paraId="0F254D19" w14:textId="77777777" w:rsidR="005A4F4F" w:rsidRPr="005A4F4F" w:rsidRDefault="005A4F4F" w:rsidP="00ED2391">
            <w:pPr>
              <w:rPr>
                <w:rFonts w:asciiTheme="minorHAnsi" w:hAnsiTheme="minorHAnsi" w:cstheme="minorHAnsi"/>
                <w:b/>
                <w:bCs/>
              </w:rPr>
            </w:pPr>
            <w:r w:rsidRPr="005A4F4F">
              <w:rPr>
                <w:rFonts w:asciiTheme="minorHAnsi" w:hAnsiTheme="minorHAnsi" w:cstheme="minorHAnsi"/>
                <w:b/>
                <w:bCs/>
              </w:rPr>
              <w:t>Details relevant to the research context.</w:t>
            </w:r>
          </w:p>
          <w:p w14:paraId="250B6830" w14:textId="77777777" w:rsidR="005A4F4F" w:rsidRPr="005A4F4F" w:rsidRDefault="005A4F4F" w:rsidP="00ED2391">
            <w:pPr>
              <w:rPr>
                <w:rFonts w:asciiTheme="minorHAnsi" w:hAnsiTheme="minorHAnsi" w:cstheme="minorHAnsi"/>
                <w:b/>
                <w:bCs/>
              </w:rPr>
            </w:pPr>
          </w:p>
          <w:p w14:paraId="41A8C471" w14:textId="77777777" w:rsidR="005A4F4F" w:rsidRPr="005A4F4F" w:rsidRDefault="005A4F4F" w:rsidP="00ED2391">
            <w:pPr>
              <w:rPr>
                <w:rFonts w:asciiTheme="minorHAnsi" w:hAnsiTheme="minorHAnsi" w:cstheme="minorHAnsi"/>
                <w:bCs/>
              </w:rPr>
            </w:pPr>
            <w:r w:rsidRPr="005A4F4F">
              <w:rPr>
                <w:rFonts w:asciiTheme="minorHAnsi" w:hAnsiTheme="minorHAnsi" w:cstheme="minorHAnsi"/>
                <w:bCs/>
              </w:rPr>
              <w:t>Date/time.</w:t>
            </w:r>
          </w:p>
          <w:p w14:paraId="0284F613" w14:textId="77777777" w:rsidR="005A4F4F" w:rsidRPr="005A4F4F" w:rsidRDefault="005A4F4F" w:rsidP="00ED2391">
            <w:pPr>
              <w:rPr>
                <w:rFonts w:asciiTheme="minorHAnsi" w:hAnsiTheme="minorHAnsi" w:cstheme="minorHAnsi"/>
                <w:bCs/>
              </w:rPr>
            </w:pPr>
            <w:r w:rsidRPr="005A4F4F">
              <w:rPr>
                <w:rFonts w:asciiTheme="minorHAnsi" w:hAnsiTheme="minorHAnsi" w:cstheme="minorHAnsi"/>
                <w:bCs/>
              </w:rPr>
              <w:lastRenderedPageBreak/>
              <w:t>Age/Stage of group.</w:t>
            </w:r>
          </w:p>
          <w:p w14:paraId="41E0F445" w14:textId="77777777" w:rsidR="005A4F4F" w:rsidRPr="005A4F4F" w:rsidRDefault="005A4F4F" w:rsidP="00ED2391">
            <w:pPr>
              <w:rPr>
                <w:rFonts w:asciiTheme="minorHAnsi" w:hAnsiTheme="minorHAnsi" w:cstheme="minorHAnsi"/>
                <w:bCs/>
              </w:rPr>
            </w:pPr>
            <w:r w:rsidRPr="005A4F4F">
              <w:rPr>
                <w:rFonts w:asciiTheme="minorHAnsi" w:hAnsiTheme="minorHAnsi" w:cstheme="minorHAnsi"/>
                <w:bCs/>
              </w:rPr>
              <w:t>People involved.</w:t>
            </w:r>
          </w:p>
          <w:p w14:paraId="6E07CBD7" w14:textId="77777777" w:rsidR="005A4F4F" w:rsidRPr="005A4F4F" w:rsidRDefault="005A4F4F" w:rsidP="00ED2391">
            <w:pPr>
              <w:rPr>
                <w:rFonts w:asciiTheme="minorHAnsi" w:hAnsiTheme="minorHAnsi" w:cstheme="minorHAnsi"/>
                <w:bCs/>
              </w:rPr>
            </w:pPr>
            <w:r w:rsidRPr="005A4F4F">
              <w:rPr>
                <w:rFonts w:asciiTheme="minorHAnsi" w:hAnsiTheme="minorHAnsi" w:cstheme="minorHAnsi"/>
                <w:bCs/>
              </w:rPr>
              <w:t>Contextual</w:t>
            </w:r>
          </w:p>
          <w:p w14:paraId="3C23E09B" w14:textId="77777777" w:rsidR="005A4F4F" w:rsidRPr="005A4F4F" w:rsidRDefault="005A4F4F" w:rsidP="00ED2391">
            <w:pPr>
              <w:rPr>
                <w:rFonts w:asciiTheme="minorHAnsi" w:hAnsiTheme="minorHAnsi" w:cstheme="minorHAnsi"/>
                <w:bCs/>
              </w:rPr>
            </w:pPr>
            <w:r w:rsidRPr="005A4F4F">
              <w:rPr>
                <w:rFonts w:asciiTheme="minorHAnsi" w:hAnsiTheme="minorHAnsi" w:cstheme="minorHAnsi"/>
                <w:bCs/>
              </w:rPr>
              <w:t xml:space="preserve">information from field notes. </w:t>
            </w:r>
          </w:p>
          <w:p w14:paraId="476C6A8F" w14:textId="77777777" w:rsidR="005A4F4F" w:rsidRPr="005A4F4F" w:rsidRDefault="005A4F4F" w:rsidP="00ED2391">
            <w:pPr>
              <w:rPr>
                <w:rFonts w:asciiTheme="minorHAnsi" w:hAnsiTheme="minorHAnsi" w:cstheme="minorHAnsi"/>
                <w:i/>
                <w:iCs/>
              </w:rPr>
            </w:pPr>
          </w:p>
        </w:tc>
        <w:tc>
          <w:tcPr>
            <w:tcW w:w="7217" w:type="dxa"/>
          </w:tcPr>
          <w:p w14:paraId="3EE0DAB5" w14:textId="64D7FC8D" w:rsidR="005A4F4F" w:rsidRPr="005A4F4F" w:rsidRDefault="00A41DF6" w:rsidP="00ED2391">
            <w:pPr>
              <w:rPr>
                <w:rFonts w:asciiTheme="minorHAnsi" w:hAnsiTheme="minorHAnsi" w:cstheme="minorHAnsi"/>
              </w:rPr>
            </w:pPr>
            <w:r>
              <w:rPr>
                <w:rFonts w:asciiTheme="minorHAnsi" w:hAnsiTheme="minorHAnsi" w:cstheme="minorHAnsi"/>
              </w:rPr>
              <w:lastRenderedPageBreak/>
              <w:t>This information can be found on page 8. Each incident involves the same class on the same day and so the context of each incident is very similar. Specifically,</w:t>
            </w:r>
            <w:r>
              <w:rPr>
                <w:rFonts w:asciiTheme="minorHAnsi" w:hAnsiTheme="minorHAnsi" w:cstheme="minorHAnsi"/>
              </w:rPr>
              <w:t xml:space="preserve"> a</w:t>
            </w:r>
            <w:r w:rsidR="005A4F4F" w:rsidRPr="005A4F4F">
              <w:rPr>
                <w:rFonts w:asciiTheme="minorHAnsi" w:hAnsiTheme="minorHAnsi" w:cstheme="minorHAnsi"/>
              </w:rPr>
              <w:t>fter each lesson the mission impossible theme was played as this is a class routine. The one that is written about here is the first time of the day.</w:t>
            </w:r>
          </w:p>
          <w:p w14:paraId="53331663" w14:textId="77777777" w:rsidR="005A4F4F" w:rsidRPr="005A4F4F" w:rsidRDefault="005A4F4F" w:rsidP="00ED2391">
            <w:pPr>
              <w:rPr>
                <w:rFonts w:asciiTheme="minorHAnsi" w:hAnsiTheme="minorHAnsi" w:cstheme="minorHAnsi"/>
              </w:rPr>
            </w:pPr>
          </w:p>
          <w:p w14:paraId="69EEBC7D" w14:textId="77777777" w:rsidR="005A4F4F" w:rsidRPr="005A4F4F" w:rsidRDefault="005A4F4F" w:rsidP="00ED2391">
            <w:pPr>
              <w:rPr>
                <w:rFonts w:asciiTheme="minorHAnsi" w:hAnsiTheme="minorHAnsi" w:cstheme="minorHAnsi"/>
              </w:rPr>
            </w:pPr>
          </w:p>
          <w:p w14:paraId="06C1F02A" w14:textId="77777777" w:rsidR="005A4F4F" w:rsidRPr="005A4F4F" w:rsidRDefault="005A4F4F" w:rsidP="00ED2391">
            <w:pPr>
              <w:rPr>
                <w:rFonts w:asciiTheme="minorHAnsi" w:hAnsiTheme="minorHAnsi" w:cstheme="minorHAnsi"/>
              </w:rPr>
            </w:pPr>
          </w:p>
          <w:p w14:paraId="59272C2F" w14:textId="77777777" w:rsidR="005A4F4F" w:rsidRPr="005A4F4F" w:rsidRDefault="005A4F4F" w:rsidP="00ED2391">
            <w:pPr>
              <w:rPr>
                <w:rFonts w:asciiTheme="minorHAnsi" w:hAnsiTheme="minorHAnsi" w:cstheme="minorHAnsi"/>
              </w:rPr>
            </w:pPr>
          </w:p>
          <w:p w14:paraId="4ED6F85D" w14:textId="77777777" w:rsidR="005A4F4F" w:rsidRPr="005A4F4F" w:rsidRDefault="005A4F4F" w:rsidP="00ED2391">
            <w:pPr>
              <w:rPr>
                <w:rFonts w:asciiTheme="minorHAnsi" w:hAnsiTheme="minorHAnsi" w:cstheme="minorHAnsi"/>
              </w:rPr>
            </w:pPr>
          </w:p>
          <w:p w14:paraId="2802FA34" w14:textId="77777777" w:rsidR="005A4F4F" w:rsidRPr="005A4F4F" w:rsidRDefault="005A4F4F" w:rsidP="00ED2391">
            <w:pPr>
              <w:rPr>
                <w:rFonts w:asciiTheme="minorHAnsi" w:hAnsiTheme="minorHAnsi" w:cstheme="minorHAnsi"/>
              </w:rPr>
            </w:pPr>
          </w:p>
          <w:p w14:paraId="15455E62" w14:textId="77777777" w:rsidR="005A4F4F" w:rsidRPr="005A4F4F" w:rsidRDefault="005A4F4F" w:rsidP="00ED2391">
            <w:pPr>
              <w:rPr>
                <w:rFonts w:asciiTheme="minorHAnsi" w:hAnsiTheme="minorHAnsi" w:cstheme="minorHAnsi"/>
              </w:rPr>
            </w:pPr>
          </w:p>
        </w:tc>
      </w:tr>
      <w:tr w:rsidR="005A4F4F" w:rsidRPr="005A4F4F" w14:paraId="67640CF0" w14:textId="77777777" w:rsidTr="00ED2391">
        <w:tc>
          <w:tcPr>
            <w:tcW w:w="1799" w:type="dxa"/>
          </w:tcPr>
          <w:p w14:paraId="0F27663C" w14:textId="2D43A932" w:rsidR="005A4F4F" w:rsidRPr="005A4F4F" w:rsidRDefault="005A4F4F" w:rsidP="00ED2391">
            <w:pPr>
              <w:rPr>
                <w:rFonts w:asciiTheme="minorHAnsi" w:hAnsiTheme="minorHAnsi" w:cstheme="minorHAnsi"/>
                <w:i/>
                <w:iCs/>
              </w:rPr>
            </w:pPr>
            <w:r w:rsidRPr="005A4F4F">
              <w:rPr>
                <w:rFonts w:asciiTheme="minorHAnsi" w:hAnsiTheme="minorHAnsi" w:cstheme="minorHAnsi"/>
                <w:i/>
                <w:iCs/>
              </w:rPr>
              <w:lastRenderedPageBreak/>
              <w:t>What happened? A detailed de</w:t>
            </w:r>
            <w:r w:rsidR="00A41DF6">
              <w:rPr>
                <w:rFonts w:asciiTheme="minorHAnsi" w:hAnsiTheme="minorHAnsi" w:cstheme="minorHAnsi"/>
                <w:i/>
                <w:iCs/>
              </w:rPr>
              <w:t>s</w:t>
            </w:r>
            <w:r w:rsidRPr="005A4F4F">
              <w:rPr>
                <w:rFonts w:asciiTheme="minorHAnsi" w:hAnsiTheme="minorHAnsi" w:cstheme="minorHAnsi"/>
                <w:i/>
                <w:iCs/>
              </w:rPr>
              <w:t>cription of what you observed and what thoughts on pedagogy and practice occurred to you as a result, looking towards your research.</w:t>
            </w:r>
          </w:p>
        </w:tc>
        <w:tc>
          <w:tcPr>
            <w:tcW w:w="7217" w:type="dxa"/>
          </w:tcPr>
          <w:p w14:paraId="7589D35A" w14:textId="4D00A841" w:rsidR="005A4F4F" w:rsidRPr="005A4F4F" w:rsidRDefault="005A4F4F" w:rsidP="00ED2391">
            <w:pPr>
              <w:rPr>
                <w:rFonts w:asciiTheme="minorHAnsi" w:hAnsiTheme="minorHAnsi" w:cstheme="minorHAnsi"/>
              </w:rPr>
            </w:pPr>
            <w:r w:rsidRPr="005A4F4F">
              <w:rPr>
                <w:rFonts w:asciiTheme="minorHAnsi" w:hAnsiTheme="minorHAnsi" w:cstheme="minorHAnsi"/>
              </w:rPr>
              <w:t>Near the end of the lesson, the mission impossible theme is played to signify that it is time to tidy up the work that they are doing and sit down in their ‘spots’ on the carpet. Partway through the music track the teacher pauses it and asks the pupils to sit down and hurries them up. Some pupils then panic and rush, so do not pack away fully. Some quiet students however are allowed to continue working and the teacher begins the next activity while they are still working.</w:t>
            </w:r>
          </w:p>
          <w:p w14:paraId="437E0F71" w14:textId="77777777" w:rsidR="005A4F4F" w:rsidRPr="005A4F4F" w:rsidRDefault="005A4F4F" w:rsidP="00ED2391">
            <w:pPr>
              <w:rPr>
                <w:rFonts w:asciiTheme="minorHAnsi" w:hAnsiTheme="minorHAnsi" w:cstheme="minorHAnsi"/>
              </w:rPr>
            </w:pPr>
          </w:p>
          <w:p w14:paraId="562343AE" w14:textId="77777777" w:rsidR="005A4F4F" w:rsidRPr="005A4F4F" w:rsidRDefault="005A4F4F" w:rsidP="00ED2391">
            <w:pPr>
              <w:rPr>
                <w:rFonts w:asciiTheme="minorHAnsi" w:hAnsiTheme="minorHAnsi" w:cstheme="minorHAnsi"/>
              </w:rPr>
            </w:pPr>
          </w:p>
          <w:p w14:paraId="21E85E0D" w14:textId="77777777" w:rsidR="005A4F4F" w:rsidRPr="005A4F4F" w:rsidRDefault="005A4F4F" w:rsidP="00ED2391">
            <w:pPr>
              <w:rPr>
                <w:rFonts w:asciiTheme="minorHAnsi" w:hAnsiTheme="minorHAnsi" w:cstheme="minorHAnsi"/>
              </w:rPr>
            </w:pPr>
          </w:p>
          <w:p w14:paraId="4D5595E3" w14:textId="77777777" w:rsidR="005A4F4F" w:rsidRPr="005A4F4F" w:rsidRDefault="005A4F4F" w:rsidP="00ED2391">
            <w:pPr>
              <w:rPr>
                <w:rFonts w:asciiTheme="minorHAnsi" w:hAnsiTheme="minorHAnsi" w:cstheme="minorHAnsi"/>
              </w:rPr>
            </w:pPr>
          </w:p>
        </w:tc>
      </w:tr>
    </w:tbl>
    <w:p w14:paraId="248AC835" w14:textId="77777777" w:rsidR="005A4F4F" w:rsidRPr="005A4F4F" w:rsidRDefault="005A4F4F" w:rsidP="005A4F4F">
      <w:pPr>
        <w:rPr>
          <w:rFonts w:cstheme="minorHAnsi"/>
          <w:b/>
          <w:color w:val="000000" w:themeColor="text1"/>
        </w:rPr>
      </w:pPr>
    </w:p>
    <w:p w14:paraId="3E15DF38" w14:textId="1491482E" w:rsidR="005A4F4F" w:rsidRPr="005A4F4F" w:rsidRDefault="005A4F4F" w:rsidP="005A4F4F">
      <w:pPr>
        <w:rPr>
          <w:rFonts w:cstheme="minorHAnsi"/>
          <w:b/>
          <w:color w:val="000000" w:themeColor="text1"/>
        </w:rPr>
      </w:pPr>
      <w:r w:rsidRPr="005A4F4F">
        <w:rPr>
          <w:rFonts w:cstheme="minorHAnsi"/>
          <w:b/>
          <w:color w:val="000000" w:themeColor="text1"/>
        </w:rPr>
        <w:t>CRITICAL INCIDENT IDENTIFICATION RECORD</w:t>
      </w:r>
    </w:p>
    <w:tbl>
      <w:tblPr>
        <w:tblStyle w:val="TableGrid"/>
        <w:tblW w:w="0" w:type="auto"/>
        <w:tblLook w:val="04A0" w:firstRow="1" w:lastRow="0" w:firstColumn="1" w:lastColumn="0" w:noHBand="0" w:noVBand="1"/>
      </w:tblPr>
      <w:tblGrid>
        <w:gridCol w:w="1799"/>
        <w:gridCol w:w="7217"/>
      </w:tblGrid>
      <w:tr w:rsidR="005A4F4F" w:rsidRPr="005A4F4F" w14:paraId="0F0F33CF" w14:textId="77777777" w:rsidTr="00ED2391">
        <w:tc>
          <w:tcPr>
            <w:tcW w:w="1799" w:type="dxa"/>
          </w:tcPr>
          <w:p w14:paraId="68212D06" w14:textId="77777777" w:rsidR="005A4F4F" w:rsidRPr="005A4F4F" w:rsidRDefault="005A4F4F" w:rsidP="00ED2391">
            <w:pPr>
              <w:rPr>
                <w:rFonts w:asciiTheme="minorHAnsi" w:hAnsiTheme="minorHAnsi" w:cstheme="minorHAnsi"/>
                <w:b/>
                <w:bCs/>
              </w:rPr>
            </w:pPr>
            <w:r w:rsidRPr="005A4F4F">
              <w:rPr>
                <w:rFonts w:asciiTheme="minorHAnsi" w:hAnsiTheme="minorHAnsi" w:cstheme="minorHAnsi"/>
                <w:b/>
                <w:bCs/>
              </w:rPr>
              <w:t>Details relevant to the research context.</w:t>
            </w:r>
          </w:p>
          <w:p w14:paraId="5BC93C89" w14:textId="77777777" w:rsidR="005A4F4F" w:rsidRPr="005A4F4F" w:rsidRDefault="005A4F4F" w:rsidP="00ED2391">
            <w:pPr>
              <w:rPr>
                <w:rFonts w:asciiTheme="minorHAnsi" w:hAnsiTheme="minorHAnsi" w:cstheme="minorHAnsi"/>
                <w:b/>
                <w:bCs/>
              </w:rPr>
            </w:pPr>
          </w:p>
          <w:p w14:paraId="52242930" w14:textId="77777777" w:rsidR="005A4F4F" w:rsidRPr="005A4F4F" w:rsidRDefault="005A4F4F" w:rsidP="00ED2391">
            <w:pPr>
              <w:rPr>
                <w:rFonts w:asciiTheme="minorHAnsi" w:hAnsiTheme="minorHAnsi" w:cstheme="minorHAnsi"/>
                <w:bCs/>
              </w:rPr>
            </w:pPr>
            <w:r w:rsidRPr="005A4F4F">
              <w:rPr>
                <w:rFonts w:asciiTheme="minorHAnsi" w:hAnsiTheme="minorHAnsi" w:cstheme="minorHAnsi"/>
                <w:bCs/>
              </w:rPr>
              <w:t>Date/time.</w:t>
            </w:r>
          </w:p>
          <w:p w14:paraId="504CF2F9" w14:textId="77777777" w:rsidR="005A4F4F" w:rsidRPr="005A4F4F" w:rsidRDefault="005A4F4F" w:rsidP="00ED2391">
            <w:pPr>
              <w:rPr>
                <w:rFonts w:asciiTheme="minorHAnsi" w:hAnsiTheme="minorHAnsi" w:cstheme="minorHAnsi"/>
                <w:bCs/>
              </w:rPr>
            </w:pPr>
            <w:r w:rsidRPr="005A4F4F">
              <w:rPr>
                <w:rFonts w:asciiTheme="minorHAnsi" w:hAnsiTheme="minorHAnsi" w:cstheme="minorHAnsi"/>
                <w:bCs/>
              </w:rPr>
              <w:t>Age/Stage of group.</w:t>
            </w:r>
          </w:p>
          <w:p w14:paraId="331220CF" w14:textId="77777777" w:rsidR="005A4F4F" w:rsidRPr="005A4F4F" w:rsidRDefault="005A4F4F" w:rsidP="00ED2391">
            <w:pPr>
              <w:rPr>
                <w:rFonts w:asciiTheme="minorHAnsi" w:hAnsiTheme="minorHAnsi" w:cstheme="minorHAnsi"/>
                <w:bCs/>
              </w:rPr>
            </w:pPr>
            <w:r w:rsidRPr="005A4F4F">
              <w:rPr>
                <w:rFonts w:asciiTheme="minorHAnsi" w:hAnsiTheme="minorHAnsi" w:cstheme="minorHAnsi"/>
                <w:bCs/>
              </w:rPr>
              <w:t>People involved.</w:t>
            </w:r>
          </w:p>
          <w:p w14:paraId="598183AF" w14:textId="77777777" w:rsidR="005A4F4F" w:rsidRPr="005A4F4F" w:rsidRDefault="005A4F4F" w:rsidP="00ED2391">
            <w:pPr>
              <w:rPr>
                <w:rFonts w:asciiTheme="minorHAnsi" w:hAnsiTheme="minorHAnsi" w:cstheme="minorHAnsi"/>
                <w:bCs/>
              </w:rPr>
            </w:pPr>
            <w:r w:rsidRPr="005A4F4F">
              <w:rPr>
                <w:rFonts w:asciiTheme="minorHAnsi" w:hAnsiTheme="minorHAnsi" w:cstheme="minorHAnsi"/>
                <w:bCs/>
              </w:rPr>
              <w:t>Contextual</w:t>
            </w:r>
          </w:p>
          <w:p w14:paraId="58A5AC49" w14:textId="77777777" w:rsidR="005A4F4F" w:rsidRPr="005A4F4F" w:rsidRDefault="005A4F4F" w:rsidP="00ED2391">
            <w:pPr>
              <w:rPr>
                <w:rFonts w:asciiTheme="minorHAnsi" w:hAnsiTheme="minorHAnsi" w:cstheme="minorHAnsi"/>
                <w:bCs/>
              </w:rPr>
            </w:pPr>
            <w:r w:rsidRPr="005A4F4F">
              <w:rPr>
                <w:rFonts w:asciiTheme="minorHAnsi" w:hAnsiTheme="minorHAnsi" w:cstheme="minorHAnsi"/>
                <w:bCs/>
              </w:rPr>
              <w:t xml:space="preserve">information from field notes. </w:t>
            </w:r>
          </w:p>
          <w:p w14:paraId="66CF52F2" w14:textId="77777777" w:rsidR="005A4F4F" w:rsidRPr="005A4F4F" w:rsidRDefault="005A4F4F" w:rsidP="00ED2391">
            <w:pPr>
              <w:rPr>
                <w:rFonts w:asciiTheme="minorHAnsi" w:hAnsiTheme="minorHAnsi" w:cstheme="minorHAnsi"/>
                <w:i/>
                <w:iCs/>
              </w:rPr>
            </w:pPr>
          </w:p>
        </w:tc>
        <w:tc>
          <w:tcPr>
            <w:tcW w:w="7217" w:type="dxa"/>
          </w:tcPr>
          <w:p w14:paraId="3AADF35E" w14:textId="7CCFB4B2" w:rsidR="005A4F4F" w:rsidRPr="005A4F4F" w:rsidRDefault="00A41DF6" w:rsidP="00ED2391">
            <w:pPr>
              <w:rPr>
                <w:rFonts w:asciiTheme="minorHAnsi" w:hAnsiTheme="minorHAnsi" w:cstheme="minorHAnsi"/>
              </w:rPr>
            </w:pPr>
            <w:r>
              <w:rPr>
                <w:rFonts w:asciiTheme="minorHAnsi" w:hAnsiTheme="minorHAnsi" w:cstheme="minorHAnsi"/>
              </w:rPr>
              <w:t xml:space="preserve">This information can be found on page 8. Each incident involves the same class on the same day and so the context of each incident is very similar. Specifically, </w:t>
            </w:r>
            <w:r>
              <w:rPr>
                <w:rFonts w:asciiTheme="minorHAnsi" w:hAnsiTheme="minorHAnsi" w:cstheme="minorHAnsi"/>
              </w:rPr>
              <w:t>a</w:t>
            </w:r>
            <w:r w:rsidR="005A4F4F" w:rsidRPr="005A4F4F">
              <w:rPr>
                <w:rFonts w:asciiTheme="minorHAnsi" w:hAnsiTheme="minorHAnsi" w:cstheme="minorHAnsi"/>
              </w:rPr>
              <w:t>fter lunch, partway through the final lesson of the day. The lesson structure was the same as all the earlier lessons with pupils being rotated in small groups to be taught the main topics of the day, whilst other pupils continuing with their independent work. This incident involves a pupil who regularly disrupts lessons.</w:t>
            </w:r>
          </w:p>
          <w:p w14:paraId="3E5E34BD" w14:textId="77777777" w:rsidR="005A4F4F" w:rsidRPr="005A4F4F" w:rsidRDefault="005A4F4F" w:rsidP="00ED2391">
            <w:pPr>
              <w:rPr>
                <w:rFonts w:asciiTheme="minorHAnsi" w:hAnsiTheme="minorHAnsi" w:cstheme="minorHAnsi"/>
              </w:rPr>
            </w:pPr>
          </w:p>
          <w:p w14:paraId="3F1A1D76" w14:textId="77777777" w:rsidR="005A4F4F" w:rsidRPr="005A4F4F" w:rsidRDefault="005A4F4F" w:rsidP="00ED2391">
            <w:pPr>
              <w:rPr>
                <w:rFonts w:asciiTheme="minorHAnsi" w:hAnsiTheme="minorHAnsi" w:cstheme="minorHAnsi"/>
              </w:rPr>
            </w:pPr>
          </w:p>
          <w:p w14:paraId="67E919CC" w14:textId="77777777" w:rsidR="005A4F4F" w:rsidRPr="005A4F4F" w:rsidRDefault="005A4F4F" w:rsidP="00ED2391">
            <w:pPr>
              <w:rPr>
                <w:rFonts w:asciiTheme="minorHAnsi" w:hAnsiTheme="minorHAnsi" w:cstheme="minorHAnsi"/>
              </w:rPr>
            </w:pPr>
          </w:p>
          <w:p w14:paraId="748F9075" w14:textId="77777777" w:rsidR="005A4F4F" w:rsidRPr="005A4F4F" w:rsidRDefault="005A4F4F" w:rsidP="00ED2391">
            <w:pPr>
              <w:rPr>
                <w:rFonts w:asciiTheme="minorHAnsi" w:hAnsiTheme="minorHAnsi" w:cstheme="minorHAnsi"/>
              </w:rPr>
            </w:pPr>
          </w:p>
          <w:p w14:paraId="42A5C12E" w14:textId="77777777" w:rsidR="005A4F4F" w:rsidRPr="005A4F4F" w:rsidRDefault="005A4F4F" w:rsidP="00ED2391">
            <w:pPr>
              <w:rPr>
                <w:rFonts w:asciiTheme="minorHAnsi" w:hAnsiTheme="minorHAnsi" w:cstheme="minorHAnsi"/>
              </w:rPr>
            </w:pPr>
          </w:p>
          <w:p w14:paraId="6BF0D21B" w14:textId="77777777" w:rsidR="005A4F4F" w:rsidRPr="005A4F4F" w:rsidRDefault="005A4F4F" w:rsidP="00ED2391">
            <w:pPr>
              <w:rPr>
                <w:rFonts w:asciiTheme="minorHAnsi" w:hAnsiTheme="minorHAnsi" w:cstheme="minorHAnsi"/>
              </w:rPr>
            </w:pPr>
          </w:p>
          <w:p w14:paraId="10B95231" w14:textId="77777777" w:rsidR="005A4F4F" w:rsidRPr="005A4F4F" w:rsidRDefault="005A4F4F" w:rsidP="00ED2391">
            <w:pPr>
              <w:rPr>
                <w:rFonts w:asciiTheme="minorHAnsi" w:hAnsiTheme="minorHAnsi" w:cstheme="minorHAnsi"/>
              </w:rPr>
            </w:pPr>
          </w:p>
          <w:p w14:paraId="3092E95C" w14:textId="77777777" w:rsidR="005A4F4F" w:rsidRPr="005A4F4F" w:rsidRDefault="005A4F4F" w:rsidP="00ED2391">
            <w:pPr>
              <w:rPr>
                <w:rFonts w:asciiTheme="minorHAnsi" w:hAnsiTheme="minorHAnsi" w:cstheme="minorHAnsi"/>
              </w:rPr>
            </w:pPr>
          </w:p>
        </w:tc>
      </w:tr>
      <w:tr w:rsidR="005A4F4F" w:rsidRPr="005A4F4F" w14:paraId="2387817A" w14:textId="77777777" w:rsidTr="00ED2391">
        <w:tc>
          <w:tcPr>
            <w:tcW w:w="1799" w:type="dxa"/>
          </w:tcPr>
          <w:p w14:paraId="55434751" w14:textId="5CBA17D7" w:rsidR="005A4F4F" w:rsidRPr="005A4F4F" w:rsidRDefault="005A4F4F" w:rsidP="00ED2391">
            <w:pPr>
              <w:rPr>
                <w:rFonts w:asciiTheme="minorHAnsi" w:hAnsiTheme="minorHAnsi" w:cstheme="minorHAnsi"/>
                <w:i/>
                <w:iCs/>
              </w:rPr>
            </w:pPr>
            <w:r w:rsidRPr="005A4F4F">
              <w:rPr>
                <w:rFonts w:asciiTheme="minorHAnsi" w:hAnsiTheme="minorHAnsi" w:cstheme="minorHAnsi"/>
                <w:i/>
                <w:iCs/>
              </w:rPr>
              <w:t xml:space="preserve">What happened? A detailed </w:t>
            </w:r>
            <w:r w:rsidR="00A41DF6" w:rsidRPr="005A4F4F">
              <w:rPr>
                <w:rFonts w:asciiTheme="minorHAnsi" w:hAnsiTheme="minorHAnsi" w:cstheme="minorHAnsi"/>
                <w:i/>
                <w:iCs/>
              </w:rPr>
              <w:t>description</w:t>
            </w:r>
            <w:r w:rsidRPr="005A4F4F">
              <w:rPr>
                <w:rFonts w:asciiTheme="minorHAnsi" w:hAnsiTheme="minorHAnsi" w:cstheme="minorHAnsi"/>
                <w:i/>
                <w:iCs/>
              </w:rPr>
              <w:t xml:space="preserve"> of what you observed and what thoughts on pedagogy and practice occurred to you as a result, looking towards your research.</w:t>
            </w:r>
          </w:p>
        </w:tc>
        <w:tc>
          <w:tcPr>
            <w:tcW w:w="7217" w:type="dxa"/>
          </w:tcPr>
          <w:p w14:paraId="1113D455" w14:textId="144B065D" w:rsidR="005A4F4F" w:rsidRPr="005A4F4F" w:rsidRDefault="005A4F4F" w:rsidP="00ED2391">
            <w:pPr>
              <w:rPr>
                <w:rFonts w:asciiTheme="minorHAnsi" w:hAnsiTheme="minorHAnsi" w:cstheme="minorHAnsi"/>
              </w:rPr>
            </w:pPr>
            <w:r w:rsidRPr="005A4F4F">
              <w:rPr>
                <w:rFonts w:asciiTheme="minorHAnsi" w:hAnsiTheme="minorHAnsi" w:cstheme="minorHAnsi"/>
              </w:rPr>
              <w:t xml:space="preserve">One of the pupils at a computer wasn’t focused on their work. This pupil was working independently They were distracting the pupil next to them and interfering with their work. The teacher then calls to him from the front of the classroom to get his attention. They tell the pupil that they can no longer work on the computer and must get on with another ‘mission’ (independent task). He then spent a few minutes not doing any work, instead he chatted with his friends. The teacher then notices this so calls him over to her. She asks him, “do you know why I said you couldn’t be on the computer anymore?” The pupil responded with a no so she then, said “okay come back in two minutes, think about why and I’ll ask you again”. Two minutes later she calls him over and asks again, “okay, do you know why I took you off the computer?” “I was being rude” he replied. “How were you being rude?” He then said something quietly that was indecipherable. He appeared to regret the way he had acted and was </w:t>
            </w:r>
            <w:r w:rsidR="00A41DF6" w:rsidRPr="005A4F4F">
              <w:rPr>
                <w:rFonts w:asciiTheme="minorHAnsi" w:hAnsiTheme="minorHAnsi" w:cstheme="minorHAnsi"/>
              </w:rPr>
              <w:t>embarrassed</w:t>
            </w:r>
            <w:r w:rsidRPr="005A4F4F">
              <w:rPr>
                <w:rFonts w:asciiTheme="minorHAnsi" w:hAnsiTheme="minorHAnsi" w:cstheme="minorHAnsi"/>
              </w:rPr>
              <w:t xml:space="preserve"> by his actions by the way </w:t>
            </w:r>
            <w:proofErr w:type="spellStart"/>
            <w:r w:rsidRPr="005A4F4F">
              <w:rPr>
                <w:rFonts w:asciiTheme="minorHAnsi" w:hAnsiTheme="minorHAnsi" w:cstheme="minorHAnsi"/>
              </w:rPr>
              <w:t>i</w:t>
            </w:r>
            <w:proofErr w:type="spellEnd"/>
            <w:r w:rsidRPr="005A4F4F">
              <w:rPr>
                <w:rFonts w:asciiTheme="minorHAnsi" w:hAnsiTheme="minorHAnsi" w:cstheme="minorHAnsi"/>
              </w:rPr>
              <w:t xml:space="preserve"> responded. “Okay, now you shouldn’t do it again. You can go back on the </w:t>
            </w:r>
            <w:r w:rsidRPr="005A4F4F">
              <w:rPr>
                <w:rFonts w:asciiTheme="minorHAnsi" w:hAnsiTheme="minorHAnsi" w:cstheme="minorHAnsi"/>
              </w:rPr>
              <w:lastRenderedPageBreak/>
              <w:t>computer now but don’t be rude again” said the teacher. The pupil then went back to the computer and was quiet, he then works well for the rest of the lesson.</w:t>
            </w:r>
          </w:p>
          <w:p w14:paraId="3AC0B28A" w14:textId="77777777" w:rsidR="005A4F4F" w:rsidRPr="005A4F4F" w:rsidRDefault="005A4F4F" w:rsidP="00ED2391">
            <w:pPr>
              <w:rPr>
                <w:rFonts w:asciiTheme="minorHAnsi" w:hAnsiTheme="minorHAnsi" w:cstheme="minorHAnsi"/>
              </w:rPr>
            </w:pPr>
          </w:p>
          <w:p w14:paraId="0D8E34AD" w14:textId="77777777" w:rsidR="005A4F4F" w:rsidRPr="005A4F4F" w:rsidRDefault="005A4F4F" w:rsidP="00ED2391">
            <w:pPr>
              <w:rPr>
                <w:rFonts w:asciiTheme="minorHAnsi" w:hAnsiTheme="minorHAnsi" w:cstheme="minorHAnsi"/>
              </w:rPr>
            </w:pPr>
          </w:p>
        </w:tc>
      </w:tr>
    </w:tbl>
    <w:p w14:paraId="1258A82F" w14:textId="77777777" w:rsidR="00DB11E4" w:rsidRDefault="00DB11E4" w:rsidP="005A4F4F">
      <w:pPr>
        <w:rPr>
          <w:rFonts w:cstheme="minorHAnsi"/>
          <w:b/>
          <w:color w:val="000000" w:themeColor="text1"/>
        </w:rPr>
      </w:pPr>
    </w:p>
    <w:p w14:paraId="42660132" w14:textId="2EDA937B" w:rsidR="005A4F4F" w:rsidRPr="005A4F4F" w:rsidRDefault="005A4F4F" w:rsidP="005A4F4F">
      <w:pPr>
        <w:rPr>
          <w:rFonts w:cstheme="minorHAnsi"/>
          <w:b/>
          <w:color w:val="000000" w:themeColor="text1"/>
        </w:rPr>
      </w:pPr>
      <w:r w:rsidRPr="005A4F4F">
        <w:rPr>
          <w:rFonts w:cstheme="minorHAnsi"/>
          <w:b/>
          <w:color w:val="000000" w:themeColor="text1"/>
        </w:rPr>
        <w:t>CRITICAL INCIDENT IDENTIFICATION RECORD</w:t>
      </w:r>
    </w:p>
    <w:tbl>
      <w:tblPr>
        <w:tblStyle w:val="TableGrid"/>
        <w:tblW w:w="0" w:type="auto"/>
        <w:tblLook w:val="04A0" w:firstRow="1" w:lastRow="0" w:firstColumn="1" w:lastColumn="0" w:noHBand="0" w:noVBand="1"/>
      </w:tblPr>
      <w:tblGrid>
        <w:gridCol w:w="1799"/>
        <w:gridCol w:w="7217"/>
      </w:tblGrid>
      <w:tr w:rsidR="005A4F4F" w:rsidRPr="005A4F4F" w14:paraId="5EF83EF1" w14:textId="77777777" w:rsidTr="00ED2391">
        <w:tc>
          <w:tcPr>
            <w:tcW w:w="1799" w:type="dxa"/>
          </w:tcPr>
          <w:p w14:paraId="5E48C184" w14:textId="77777777" w:rsidR="005A4F4F" w:rsidRPr="005A4F4F" w:rsidRDefault="005A4F4F" w:rsidP="00ED2391">
            <w:pPr>
              <w:rPr>
                <w:rFonts w:asciiTheme="minorHAnsi" w:hAnsiTheme="minorHAnsi" w:cstheme="minorHAnsi"/>
                <w:b/>
                <w:bCs/>
              </w:rPr>
            </w:pPr>
            <w:r w:rsidRPr="005A4F4F">
              <w:rPr>
                <w:rFonts w:asciiTheme="minorHAnsi" w:hAnsiTheme="minorHAnsi" w:cstheme="minorHAnsi"/>
                <w:b/>
                <w:bCs/>
              </w:rPr>
              <w:t>Details relevant to the research context.</w:t>
            </w:r>
          </w:p>
          <w:p w14:paraId="2834C371" w14:textId="77777777" w:rsidR="005A4F4F" w:rsidRPr="005A4F4F" w:rsidRDefault="005A4F4F" w:rsidP="00ED2391">
            <w:pPr>
              <w:rPr>
                <w:rFonts w:asciiTheme="minorHAnsi" w:hAnsiTheme="minorHAnsi" w:cstheme="minorHAnsi"/>
                <w:b/>
                <w:bCs/>
              </w:rPr>
            </w:pPr>
          </w:p>
          <w:p w14:paraId="0B3A7B67" w14:textId="77777777" w:rsidR="005A4F4F" w:rsidRPr="005A4F4F" w:rsidRDefault="005A4F4F" w:rsidP="00ED2391">
            <w:pPr>
              <w:rPr>
                <w:rFonts w:asciiTheme="minorHAnsi" w:hAnsiTheme="minorHAnsi" w:cstheme="minorHAnsi"/>
                <w:bCs/>
              </w:rPr>
            </w:pPr>
            <w:r w:rsidRPr="005A4F4F">
              <w:rPr>
                <w:rFonts w:asciiTheme="minorHAnsi" w:hAnsiTheme="minorHAnsi" w:cstheme="minorHAnsi"/>
                <w:bCs/>
              </w:rPr>
              <w:t>Date/time.</w:t>
            </w:r>
          </w:p>
          <w:p w14:paraId="5D9CDE7B" w14:textId="77777777" w:rsidR="005A4F4F" w:rsidRPr="005A4F4F" w:rsidRDefault="005A4F4F" w:rsidP="00ED2391">
            <w:pPr>
              <w:rPr>
                <w:rFonts w:asciiTheme="minorHAnsi" w:hAnsiTheme="minorHAnsi" w:cstheme="minorHAnsi"/>
                <w:bCs/>
              </w:rPr>
            </w:pPr>
            <w:r w:rsidRPr="005A4F4F">
              <w:rPr>
                <w:rFonts w:asciiTheme="minorHAnsi" w:hAnsiTheme="minorHAnsi" w:cstheme="minorHAnsi"/>
                <w:bCs/>
              </w:rPr>
              <w:t>Age/Stage of group.</w:t>
            </w:r>
          </w:p>
          <w:p w14:paraId="660FFA22" w14:textId="77777777" w:rsidR="005A4F4F" w:rsidRPr="005A4F4F" w:rsidRDefault="005A4F4F" w:rsidP="00ED2391">
            <w:pPr>
              <w:rPr>
                <w:rFonts w:asciiTheme="minorHAnsi" w:hAnsiTheme="minorHAnsi" w:cstheme="minorHAnsi"/>
                <w:bCs/>
              </w:rPr>
            </w:pPr>
            <w:r w:rsidRPr="005A4F4F">
              <w:rPr>
                <w:rFonts w:asciiTheme="minorHAnsi" w:hAnsiTheme="minorHAnsi" w:cstheme="minorHAnsi"/>
                <w:bCs/>
              </w:rPr>
              <w:t>People involved.</w:t>
            </w:r>
          </w:p>
          <w:p w14:paraId="0DFBE84F" w14:textId="77777777" w:rsidR="005A4F4F" w:rsidRPr="005A4F4F" w:rsidRDefault="005A4F4F" w:rsidP="00ED2391">
            <w:pPr>
              <w:rPr>
                <w:rFonts w:asciiTheme="minorHAnsi" w:hAnsiTheme="minorHAnsi" w:cstheme="minorHAnsi"/>
                <w:bCs/>
              </w:rPr>
            </w:pPr>
            <w:r w:rsidRPr="005A4F4F">
              <w:rPr>
                <w:rFonts w:asciiTheme="minorHAnsi" w:hAnsiTheme="minorHAnsi" w:cstheme="minorHAnsi"/>
                <w:bCs/>
              </w:rPr>
              <w:t>Contextual</w:t>
            </w:r>
          </w:p>
          <w:p w14:paraId="267C23A6" w14:textId="532A9C90" w:rsidR="005A4F4F" w:rsidRPr="00A90860" w:rsidRDefault="005A4F4F" w:rsidP="00ED2391">
            <w:pPr>
              <w:rPr>
                <w:rFonts w:asciiTheme="minorHAnsi" w:hAnsiTheme="minorHAnsi" w:cstheme="minorHAnsi"/>
                <w:bCs/>
              </w:rPr>
            </w:pPr>
            <w:r w:rsidRPr="005A4F4F">
              <w:rPr>
                <w:rFonts w:asciiTheme="minorHAnsi" w:hAnsiTheme="minorHAnsi" w:cstheme="minorHAnsi"/>
                <w:bCs/>
              </w:rPr>
              <w:t xml:space="preserve">information from field notes. </w:t>
            </w:r>
          </w:p>
        </w:tc>
        <w:tc>
          <w:tcPr>
            <w:tcW w:w="7217" w:type="dxa"/>
          </w:tcPr>
          <w:p w14:paraId="03705A4B" w14:textId="60345841" w:rsidR="005A4F4F" w:rsidRPr="005A4F4F" w:rsidRDefault="00A90860" w:rsidP="00ED2391">
            <w:pPr>
              <w:rPr>
                <w:rFonts w:asciiTheme="minorHAnsi" w:hAnsiTheme="minorHAnsi" w:cstheme="minorHAnsi"/>
              </w:rPr>
            </w:pPr>
            <w:r>
              <w:rPr>
                <w:rFonts w:asciiTheme="minorHAnsi" w:hAnsiTheme="minorHAnsi" w:cstheme="minorHAnsi"/>
              </w:rPr>
              <w:t>This information can be found on page 8. Each incident involves the same class on the same day and so the context of each incident is very similar. Specifically,</w:t>
            </w:r>
            <w:r>
              <w:rPr>
                <w:rFonts w:asciiTheme="minorHAnsi" w:hAnsiTheme="minorHAnsi" w:cstheme="minorHAnsi"/>
              </w:rPr>
              <w:t xml:space="preserve"> this occurred between just the teacher and one of the pupils. After the focused teaching was completed the teacher could now start helping pupils with work.</w:t>
            </w:r>
          </w:p>
          <w:p w14:paraId="0844B190" w14:textId="77777777" w:rsidR="005A4F4F" w:rsidRPr="005A4F4F" w:rsidRDefault="005A4F4F" w:rsidP="00ED2391">
            <w:pPr>
              <w:rPr>
                <w:rFonts w:asciiTheme="minorHAnsi" w:hAnsiTheme="minorHAnsi" w:cstheme="minorHAnsi"/>
              </w:rPr>
            </w:pPr>
          </w:p>
          <w:p w14:paraId="4E5C8B46" w14:textId="77777777" w:rsidR="005A4F4F" w:rsidRPr="005A4F4F" w:rsidRDefault="005A4F4F" w:rsidP="00ED2391">
            <w:pPr>
              <w:rPr>
                <w:rFonts w:asciiTheme="minorHAnsi" w:hAnsiTheme="minorHAnsi" w:cstheme="minorHAnsi"/>
              </w:rPr>
            </w:pPr>
          </w:p>
          <w:p w14:paraId="4F57CB7A" w14:textId="77777777" w:rsidR="005A4F4F" w:rsidRPr="005A4F4F" w:rsidRDefault="005A4F4F" w:rsidP="00ED2391">
            <w:pPr>
              <w:rPr>
                <w:rFonts w:asciiTheme="minorHAnsi" w:hAnsiTheme="minorHAnsi" w:cstheme="minorHAnsi"/>
              </w:rPr>
            </w:pPr>
          </w:p>
          <w:p w14:paraId="7625F95C" w14:textId="77777777" w:rsidR="005A4F4F" w:rsidRPr="005A4F4F" w:rsidRDefault="005A4F4F" w:rsidP="00ED2391">
            <w:pPr>
              <w:rPr>
                <w:rFonts w:asciiTheme="minorHAnsi" w:hAnsiTheme="minorHAnsi" w:cstheme="minorHAnsi"/>
              </w:rPr>
            </w:pPr>
          </w:p>
          <w:p w14:paraId="2FAEC640" w14:textId="77777777" w:rsidR="005A4F4F" w:rsidRPr="005A4F4F" w:rsidRDefault="005A4F4F" w:rsidP="00ED2391">
            <w:pPr>
              <w:rPr>
                <w:rFonts w:asciiTheme="minorHAnsi" w:hAnsiTheme="minorHAnsi" w:cstheme="minorHAnsi"/>
              </w:rPr>
            </w:pPr>
          </w:p>
        </w:tc>
      </w:tr>
      <w:tr w:rsidR="005A4F4F" w:rsidRPr="005A4F4F" w14:paraId="3FAD79E9" w14:textId="77777777" w:rsidTr="00ED2391">
        <w:tc>
          <w:tcPr>
            <w:tcW w:w="1799" w:type="dxa"/>
          </w:tcPr>
          <w:p w14:paraId="74939E81" w14:textId="32B2DBA6" w:rsidR="005A4F4F" w:rsidRPr="005A4F4F" w:rsidRDefault="005A4F4F" w:rsidP="00ED2391">
            <w:pPr>
              <w:rPr>
                <w:rFonts w:asciiTheme="minorHAnsi" w:hAnsiTheme="minorHAnsi" w:cstheme="minorHAnsi"/>
                <w:i/>
                <w:iCs/>
              </w:rPr>
            </w:pPr>
            <w:r w:rsidRPr="005A4F4F">
              <w:rPr>
                <w:rFonts w:asciiTheme="minorHAnsi" w:hAnsiTheme="minorHAnsi" w:cstheme="minorHAnsi"/>
                <w:i/>
                <w:iCs/>
              </w:rPr>
              <w:t xml:space="preserve">What happened? A detailed </w:t>
            </w:r>
            <w:r w:rsidR="00A41DF6" w:rsidRPr="005A4F4F">
              <w:rPr>
                <w:rFonts w:asciiTheme="minorHAnsi" w:hAnsiTheme="minorHAnsi" w:cstheme="minorHAnsi"/>
                <w:i/>
                <w:iCs/>
              </w:rPr>
              <w:t>description</w:t>
            </w:r>
            <w:r w:rsidRPr="005A4F4F">
              <w:rPr>
                <w:rFonts w:asciiTheme="minorHAnsi" w:hAnsiTheme="minorHAnsi" w:cstheme="minorHAnsi"/>
                <w:i/>
                <w:iCs/>
              </w:rPr>
              <w:t xml:space="preserve"> of what you observed and what thoughts on pedagogy and practice occurred to you as a result, looking towards your research.</w:t>
            </w:r>
          </w:p>
        </w:tc>
        <w:tc>
          <w:tcPr>
            <w:tcW w:w="7217" w:type="dxa"/>
          </w:tcPr>
          <w:p w14:paraId="52D929F2" w14:textId="1D630031" w:rsidR="005A4F4F" w:rsidRPr="005A4F4F" w:rsidRDefault="00A90860" w:rsidP="00ED2391">
            <w:pPr>
              <w:rPr>
                <w:rFonts w:asciiTheme="minorHAnsi" w:hAnsiTheme="minorHAnsi" w:cstheme="minorHAnsi"/>
              </w:rPr>
            </w:pPr>
            <w:r>
              <w:rPr>
                <w:rFonts w:asciiTheme="minorHAnsi" w:hAnsiTheme="minorHAnsi" w:cstheme="minorHAnsi"/>
              </w:rPr>
              <w:t>The teacher was assessing a pupil’s reading ability. The teacher had in front of her a list of words. She went through the list with the pupil, asking him to attempt to read each one. When he did not know a word, he paused and the teacher responded by saying “if you’re not sure then just say you’re not sure”, with a warm tone of voice. The pupil thought for a bit longer then decided he was not sure and so told the teacher that he wasn’t sure. The teacher said “okay”, then immediately moved on to the next word. As they progressed through the words, he got more confident to say he was not sure. Then as they got further through the list, he began to guess the words he was not sure of. Throughout this interaction there was no negative feedback from the teacher.</w:t>
            </w:r>
          </w:p>
          <w:p w14:paraId="702B140F" w14:textId="77777777" w:rsidR="005A4F4F" w:rsidRPr="005A4F4F" w:rsidRDefault="005A4F4F" w:rsidP="00ED2391">
            <w:pPr>
              <w:rPr>
                <w:rFonts w:asciiTheme="minorHAnsi" w:hAnsiTheme="minorHAnsi" w:cstheme="minorHAnsi"/>
              </w:rPr>
            </w:pPr>
          </w:p>
        </w:tc>
      </w:tr>
    </w:tbl>
    <w:p w14:paraId="4018F01C" w14:textId="77777777" w:rsidR="00E60714" w:rsidRPr="00E60714" w:rsidRDefault="00E60714" w:rsidP="00E60714">
      <w:pPr>
        <w:rPr>
          <w:sz w:val="24"/>
          <w:szCs w:val="24"/>
        </w:rPr>
      </w:pPr>
    </w:p>
    <w:p w14:paraId="65459C26" w14:textId="0EE703E2" w:rsidR="0098053D" w:rsidRPr="0030067F" w:rsidRDefault="0098053D" w:rsidP="0098053D">
      <w:pPr>
        <w:pStyle w:val="ListParagraph"/>
        <w:numPr>
          <w:ilvl w:val="0"/>
          <w:numId w:val="1"/>
        </w:numPr>
        <w:rPr>
          <w:i/>
          <w:iCs/>
          <w:color w:val="1F3864" w:themeColor="accent1" w:themeShade="80"/>
          <w:sz w:val="24"/>
          <w:szCs w:val="24"/>
        </w:rPr>
      </w:pPr>
      <w:r w:rsidRPr="0030067F">
        <w:rPr>
          <w:i/>
          <w:iCs/>
          <w:color w:val="1F3864" w:themeColor="accent1" w:themeShade="80"/>
          <w:sz w:val="28"/>
          <w:szCs w:val="28"/>
        </w:rPr>
        <w:t>Bibliography</w:t>
      </w:r>
    </w:p>
    <w:p w14:paraId="2218C17C" w14:textId="6502D9CC" w:rsidR="00E60714" w:rsidRPr="0030067F" w:rsidRDefault="00E60714" w:rsidP="00F72048">
      <w:pPr>
        <w:pStyle w:val="ListParagraph"/>
        <w:numPr>
          <w:ilvl w:val="0"/>
          <w:numId w:val="3"/>
        </w:numPr>
        <w:rPr>
          <w:color w:val="1F3864" w:themeColor="accent1" w:themeShade="80"/>
          <w:sz w:val="24"/>
          <w:szCs w:val="24"/>
        </w:rPr>
      </w:pPr>
      <w:r w:rsidRPr="0030067F">
        <w:rPr>
          <w:color w:val="1F3864" w:themeColor="accent1" w:themeShade="80"/>
          <w:sz w:val="24"/>
          <w:szCs w:val="24"/>
        </w:rPr>
        <w:t xml:space="preserve">David Tripp, 1993, </w:t>
      </w:r>
      <w:r w:rsidRPr="0030067F">
        <w:rPr>
          <w:i/>
          <w:iCs/>
          <w:color w:val="1F3864" w:themeColor="accent1" w:themeShade="80"/>
          <w:sz w:val="24"/>
          <w:szCs w:val="24"/>
        </w:rPr>
        <w:t>Critical Incidents in Teaching</w:t>
      </w:r>
      <w:r w:rsidRPr="0030067F">
        <w:rPr>
          <w:color w:val="1F3864" w:themeColor="accent1" w:themeShade="80"/>
          <w:sz w:val="24"/>
          <w:szCs w:val="24"/>
        </w:rPr>
        <w:t>, Routledge</w:t>
      </w:r>
    </w:p>
    <w:p w14:paraId="5D5AFC43" w14:textId="54E2F689" w:rsidR="00F72048" w:rsidRPr="0030067F" w:rsidRDefault="00F72048" w:rsidP="00F72048">
      <w:pPr>
        <w:pStyle w:val="ListParagraph"/>
        <w:numPr>
          <w:ilvl w:val="0"/>
          <w:numId w:val="3"/>
        </w:numPr>
        <w:rPr>
          <w:color w:val="1F3864" w:themeColor="accent1" w:themeShade="80"/>
          <w:sz w:val="24"/>
          <w:szCs w:val="24"/>
        </w:rPr>
      </w:pPr>
      <w:r w:rsidRPr="0030067F">
        <w:rPr>
          <w:color w:val="1F3864" w:themeColor="accent1" w:themeShade="80"/>
          <w:sz w:val="24"/>
          <w:szCs w:val="24"/>
        </w:rPr>
        <w:t xml:space="preserve">R. Wray Strowig, 1964, </w:t>
      </w:r>
      <w:r w:rsidRPr="0030067F">
        <w:rPr>
          <w:i/>
          <w:iCs/>
          <w:color w:val="1F3864" w:themeColor="accent1" w:themeShade="80"/>
          <w:sz w:val="24"/>
          <w:szCs w:val="24"/>
        </w:rPr>
        <w:t>The Teacher’s Responsibility for Pupils’ Mental Health</w:t>
      </w:r>
      <w:r w:rsidRPr="0030067F">
        <w:rPr>
          <w:color w:val="1F3864" w:themeColor="accent1" w:themeShade="80"/>
          <w:sz w:val="24"/>
          <w:szCs w:val="24"/>
        </w:rPr>
        <w:t>, The Elementary School Journal Vol. 64 No. 6 pp. 310-317, The University of Chicago Press</w:t>
      </w:r>
    </w:p>
    <w:p w14:paraId="538B8742" w14:textId="1147F940" w:rsidR="00A906A5" w:rsidRPr="0030067F" w:rsidRDefault="00A906A5" w:rsidP="00A906A5">
      <w:pPr>
        <w:pStyle w:val="ListParagraph"/>
        <w:numPr>
          <w:ilvl w:val="0"/>
          <w:numId w:val="3"/>
        </w:numPr>
        <w:rPr>
          <w:color w:val="1F3864" w:themeColor="accent1" w:themeShade="80"/>
          <w:sz w:val="24"/>
          <w:szCs w:val="24"/>
        </w:rPr>
      </w:pPr>
      <w:bookmarkStart w:id="0" w:name="_Hlk54616570"/>
      <w:r w:rsidRPr="0030067F">
        <w:rPr>
          <w:color w:val="1F3864" w:themeColor="accent1" w:themeShade="80"/>
          <w:sz w:val="24"/>
          <w:szCs w:val="24"/>
        </w:rPr>
        <w:t xml:space="preserve">Jack G. Rockwell, 1951, </w:t>
      </w:r>
      <w:r w:rsidRPr="0030067F">
        <w:rPr>
          <w:i/>
          <w:iCs/>
          <w:color w:val="1F3864" w:themeColor="accent1" w:themeShade="80"/>
          <w:sz w:val="24"/>
          <w:szCs w:val="24"/>
        </w:rPr>
        <w:t>Pupil Responsibility for Behaviour</w:t>
      </w:r>
      <w:r w:rsidRPr="0030067F">
        <w:rPr>
          <w:color w:val="1F3864" w:themeColor="accent1" w:themeShade="80"/>
          <w:sz w:val="24"/>
          <w:szCs w:val="24"/>
        </w:rPr>
        <w:t>,</w:t>
      </w:r>
      <w:r w:rsidRPr="0030067F">
        <w:rPr>
          <w:i/>
          <w:iCs/>
          <w:color w:val="1F3864" w:themeColor="accent1" w:themeShade="80"/>
          <w:sz w:val="24"/>
          <w:szCs w:val="24"/>
        </w:rPr>
        <w:t xml:space="preserve"> </w:t>
      </w:r>
      <w:r w:rsidRPr="0030067F">
        <w:rPr>
          <w:color w:val="1F3864" w:themeColor="accent1" w:themeShade="80"/>
          <w:sz w:val="24"/>
          <w:szCs w:val="24"/>
        </w:rPr>
        <w:t>The Elementary School Journal, Vol. 51, No. 5 pp. 266-270, The University of Chicago Press</w:t>
      </w:r>
      <w:bookmarkEnd w:id="0"/>
    </w:p>
    <w:p w14:paraId="1131C353" w14:textId="1E307F46" w:rsidR="00D11458" w:rsidRPr="0030067F" w:rsidRDefault="00D11458" w:rsidP="00D11458">
      <w:pPr>
        <w:pStyle w:val="ListParagraph"/>
        <w:numPr>
          <w:ilvl w:val="0"/>
          <w:numId w:val="3"/>
        </w:numPr>
        <w:rPr>
          <w:color w:val="1F3864" w:themeColor="accent1" w:themeShade="80"/>
          <w:sz w:val="24"/>
          <w:szCs w:val="24"/>
        </w:rPr>
      </w:pPr>
      <w:r w:rsidRPr="0030067F">
        <w:rPr>
          <w:color w:val="1F3864" w:themeColor="accent1" w:themeShade="80"/>
          <w:sz w:val="24"/>
          <w:szCs w:val="24"/>
        </w:rPr>
        <w:t xml:space="preserve">Gaea Leinhardt, C. Weidman and K. M. Hammond, 1987, </w:t>
      </w:r>
      <w:r w:rsidRPr="0030067F">
        <w:rPr>
          <w:i/>
          <w:iCs/>
          <w:color w:val="1F3864" w:themeColor="accent1" w:themeShade="80"/>
          <w:sz w:val="24"/>
          <w:szCs w:val="24"/>
        </w:rPr>
        <w:t>Introduction and Integration of Classroom Routines by Expert Teachers</w:t>
      </w:r>
      <w:r w:rsidRPr="0030067F">
        <w:rPr>
          <w:color w:val="1F3864" w:themeColor="accent1" w:themeShade="80"/>
          <w:sz w:val="24"/>
          <w:szCs w:val="24"/>
        </w:rPr>
        <w:t>, Curriculum Inquiry, Vol. 17, No. 2 pp. 135-176, Taylor &amp; Francis, Ltd</w:t>
      </w:r>
    </w:p>
    <w:p w14:paraId="6A8D7B93" w14:textId="13A46F24" w:rsidR="006326B0" w:rsidRPr="0030067F" w:rsidRDefault="006326B0" w:rsidP="00D11458">
      <w:pPr>
        <w:pStyle w:val="ListParagraph"/>
        <w:numPr>
          <w:ilvl w:val="0"/>
          <w:numId w:val="3"/>
        </w:numPr>
        <w:rPr>
          <w:color w:val="1F3864" w:themeColor="accent1" w:themeShade="80"/>
          <w:sz w:val="24"/>
          <w:szCs w:val="24"/>
        </w:rPr>
      </w:pPr>
      <w:r w:rsidRPr="0030067F">
        <w:rPr>
          <w:color w:val="1F3864" w:themeColor="accent1" w:themeShade="80"/>
          <w:sz w:val="24"/>
          <w:szCs w:val="24"/>
        </w:rPr>
        <w:t xml:space="preserve">Stephen Brookfield, 1998, </w:t>
      </w:r>
      <w:r w:rsidRPr="0030067F">
        <w:rPr>
          <w:i/>
          <w:iCs/>
          <w:color w:val="1F3864" w:themeColor="accent1" w:themeShade="80"/>
          <w:sz w:val="24"/>
          <w:szCs w:val="24"/>
        </w:rPr>
        <w:t>Critically Reflective Practice</w:t>
      </w:r>
      <w:r w:rsidRPr="0030067F">
        <w:rPr>
          <w:color w:val="1F3864" w:themeColor="accent1" w:themeShade="80"/>
          <w:sz w:val="24"/>
          <w:szCs w:val="24"/>
        </w:rPr>
        <w:t>, The Journal of Continuing Education in the Health Professions, Vol. 18, pp 197-205</w:t>
      </w:r>
      <w:r w:rsidR="00722777" w:rsidRPr="0030067F">
        <w:rPr>
          <w:color w:val="1F3864" w:themeColor="accent1" w:themeShade="80"/>
          <w:sz w:val="24"/>
          <w:szCs w:val="24"/>
        </w:rPr>
        <w:t>, The Alliance for Continuing Medical Education, The Society for Academic Continuing Medical Education, and the Council on CME, Association for the Hospital Medical Education</w:t>
      </w:r>
    </w:p>
    <w:sectPr w:rsidR="006326B0" w:rsidRPr="003006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1C45CD"/>
    <w:multiLevelType w:val="hybridMultilevel"/>
    <w:tmpl w:val="158873E8"/>
    <w:lvl w:ilvl="0" w:tplc="EB828A88">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487DB1"/>
    <w:multiLevelType w:val="hybridMultilevel"/>
    <w:tmpl w:val="FC7E23CC"/>
    <w:lvl w:ilvl="0" w:tplc="0270FBA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A77422"/>
    <w:multiLevelType w:val="hybridMultilevel"/>
    <w:tmpl w:val="94EA3D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6D53"/>
    <w:rsid w:val="000442AC"/>
    <w:rsid w:val="00057F7A"/>
    <w:rsid w:val="000705D1"/>
    <w:rsid w:val="0007318B"/>
    <w:rsid w:val="00091406"/>
    <w:rsid w:val="0009504F"/>
    <w:rsid w:val="000D494F"/>
    <w:rsid w:val="000E15DF"/>
    <w:rsid w:val="000E218D"/>
    <w:rsid w:val="000E2977"/>
    <w:rsid w:val="000E3352"/>
    <w:rsid w:val="000E5416"/>
    <w:rsid w:val="00143F4D"/>
    <w:rsid w:val="00167452"/>
    <w:rsid w:val="001B38A8"/>
    <w:rsid w:val="001D20D1"/>
    <w:rsid w:val="001D5DC2"/>
    <w:rsid w:val="001F0D7F"/>
    <w:rsid w:val="00230984"/>
    <w:rsid w:val="00247895"/>
    <w:rsid w:val="00252A14"/>
    <w:rsid w:val="00284E6D"/>
    <w:rsid w:val="00294768"/>
    <w:rsid w:val="002A0917"/>
    <w:rsid w:val="002B1866"/>
    <w:rsid w:val="002B5451"/>
    <w:rsid w:val="002D4D79"/>
    <w:rsid w:val="002F008F"/>
    <w:rsid w:val="0030067F"/>
    <w:rsid w:val="00317246"/>
    <w:rsid w:val="003375D4"/>
    <w:rsid w:val="003648C7"/>
    <w:rsid w:val="003A2354"/>
    <w:rsid w:val="003A3AB3"/>
    <w:rsid w:val="003B1644"/>
    <w:rsid w:val="003C0089"/>
    <w:rsid w:val="003C7D0D"/>
    <w:rsid w:val="003E0185"/>
    <w:rsid w:val="003E3A4C"/>
    <w:rsid w:val="004101A8"/>
    <w:rsid w:val="0041068B"/>
    <w:rsid w:val="00424013"/>
    <w:rsid w:val="0042474E"/>
    <w:rsid w:val="00457484"/>
    <w:rsid w:val="004663ED"/>
    <w:rsid w:val="00485B9B"/>
    <w:rsid w:val="00493C2F"/>
    <w:rsid w:val="004F4E3C"/>
    <w:rsid w:val="005452AD"/>
    <w:rsid w:val="0057459E"/>
    <w:rsid w:val="00580BB2"/>
    <w:rsid w:val="005A4F4F"/>
    <w:rsid w:val="00613D46"/>
    <w:rsid w:val="006326B0"/>
    <w:rsid w:val="00634767"/>
    <w:rsid w:val="006579A7"/>
    <w:rsid w:val="006859FA"/>
    <w:rsid w:val="006D36BB"/>
    <w:rsid w:val="006E18EF"/>
    <w:rsid w:val="006F3CDA"/>
    <w:rsid w:val="00722777"/>
    <w:rsid w:val="0073473C"/>
    <w:rsid w:val="007510A4"/>
    <w:rsid w:val="00763B07"/>
    <w:rsid w:val="007A2946"/>
    <w:rsid w:val="007E7AF3"/>
    <w:rsid w:val="00805DFF"/>
    <w:rsid w:val="00823B0B"/>
    <w:rsid w:val="00846A99"/>
    <w:rsid w:val="00864D3B"/>
    <w:rsid w:val="00874025"/>
    <w:rsid w:val="00877158"/>
    <w:rsid w:val="00877AE4"/>
    <w:rsid w:val="00884262"/>
    <w:rsid w:val="008955E4"/>
    <w:rsid w:val="008A70FB"/>
    <w:rsid w:val="008B0BC8"/>
    <w:rsid w:val="008C4B83"/>
    <w:rsid w:val="009440B9"/>
    <w:rsid w:val="00961AEE"/>
    <w:rsid w:val="0098053D"/>
    <w:rsid w:val="00982E37"/>
    <w:rsid w:val="00987F74"/>
    <w:rsid w:val="0099710B"/>
    <w:rsid w:val="009A275F"/>
    <w:rsid w:val="009F6000"/>
    <w:rsid w:val="00A06D53"/>
    <w:rsid w:val="00A27950"/>
    <w:rsid w:val="00A41DF6"/>
    <w:rsid w:val="00A443E7"/>
    <w:rsid w:val="00A55424"/>
    <w:rsid w:val="00A60995"/>
    <w:rsid w:val="00A906A5"/>
    <w:rsid w:val="00A90860"/>
    <w:rsid w:val="00A94FC6"/>
    <w:rsid w:val="00AB67E5"/>
    <w:rsid w:val="00AD38B9"/>
    <w:rsid w:val="00AD4F94"/>
    <w:rsid w:val="00B04EA4"/>
    <w:rsid w:val="00B11478"/>
    <w:rsid w:val="00B47752"/>
    <w:rsid w:val="00B73104"/>
    <w:rsid w:val="00B75BE4"/>
    <w:rsid w:val="00BB64A8"/>
    <w:rsid w:val="00BD4F7D"/>
    <w:rsid w:val="00BD668C"/>
    <w:rsid w:val="00BE49D9"/>
    <w:rsid w:val="00C06F78"/>
    <w:rsid w:val="00C154E4"/>
    <w:rsid w:val="00C670B9"/>
    <w:rsid w:val="00CD49FC"/>
    <w:rsid w:val="00CF4DBE"/>
    <w:rsid w:val="00D103DA"/>
    <w:rsid w:val="00D11458"/>
    <w:rsid w:val="00D16BA5"/>
    <w:rsid w:val="00D33D32"/>
    <w:rsid w:val="00D665FD"/>
    <w:rsid w:val="00D77006"/>
    <w:rsid w:val="00DB11E4"/>
    <w:rsid w:val="00DB1A92"/>
    <w:rsid w:val="00DB449E"/>
    <w:rsid w:val="00DF55A6"/>
    <w:rsid w:val="00E07A19"/>
    <w:rsid w:val="00E11DB6"/>
    <w:rsid w:val="00E22F29"/>
    <w:rsid w:val="00E30BB6"/>
    <w:rsid w:val="00E55204"/>
    <w:rsid w:val="00E60714"/>
    <w:rsid w:val="00E70EA5"/>
    <w:rsid w:val="00EA1DC8"/>
    <w:rsid w:val="00F27B45"/>
    <w:rsid w:val="00F56372"/>
    <w:rsid w:val="00F66849"/>
    <w:rsid w:val="00F72048"/>
    <w:rsid w:val="00FA1782"/>
    <w:rsid w:val="00FA2649"/>
    <w:rsid w:val="00FC78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CADF94"/>
  <w15:chartTrackingRefBased/>
  <w15:docId w15:val="{8B14A894-0FF1-46C5-9744-36DA781A8B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06D53"/>
    <w:pPr>
      <w:ind w:left="720"/>
      <w:contextualSpacing/>
    </w:pPr>
  </w:style>
  <w:style w:type="table" w:styleId="TableGrid">
    <w:name w:val="Table Grid"/>
    <w:basedOn w:val="TableNormal"/>
    <w:uiPriority w:val="39"/>
    <w:rsid w:val="005A4F4F"/>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1796898">
      <w:bodyDiv w:val="1"/>
      <w:marLeft w:val="0"/>
      <w:marRight w:val="0"/>
      <w:marTop w:val="0"/>
      <w:marBottom w:val="0"/>
      <w:divBdr>
        <w:top w:val="none" w:sz="0" w:space="0" w:color="auto"/>
        <w:left w:val="none" w:sz="0" w:space="0" w:color="auto"/>
        <w:bottom w:val="none" w:sz="0" w:space="0" w:color="auto"/>
        <w:right w:val="none" w:sz="0" w:space="0" w:color="auto"/>
      </w:divBdr>
    </w:div>
    <w:div w:id="335151637">
      <w:bodyDiv w:val="1"/>
      <w:marLeft w:val="0"/>
      <w:marRight w:val="0"/>
      <w:marTop w:val="0"/>
      <w:marBottom w:val="0"/>
      <w:divBdr>
        <w:top w:val="none" w:sz="0" w:space="0" w:color="auto"/>
        <w:left w:val="none" w:sz="0" w:space="0" w:color="auto"/>
        <w:bottom w:val="none" w:sz="0" w:space="0" w:color="auto"/>
        <w:right w:val="none" w:sz="0" w:space="0" w:color="auto"/>
      </w:divBdr>
    </w:div>
    <w:div w:id="1339502437">
      <w:bodyDiv w:val="1"/>
      <w:marLeft w:val="0"/>
      <w:marRight w:val="0"/>
      <w:marTop w:val="0"/>
      <w:marBottom w:val="0"/>
      <w:divBdr>
        <w:top w:val="none" w:sz="0" w:space="0" w:color="auto"/>
        <w:left w:val="none" w:sz="0" w:space="0" w:color="auto"/>
        <w:bottom w:val="none" w:sz="0" w:space="0" w:color="auto"/>
        <w:right w:val="none" w:sz="0" w:space="0" w:color="auto"/>
      </w:divBdr>
      <w:divsChild>
        <w:div w:id="9457604">
          <w:marLeft w:val="0"/>
          <w:marRight w:val="0"/>
          <w:marTop w:val="0"/>
          <w:marBottom w:val="0"/>
          <w:divBdr>
            <w:top w:val="none" w:sz="0" w:space="0" w:color="auto"/>
            <w:left w:val="none" w:sz="0" w:space="0" w:color="auto"/>
            <w:bottom w:val="none" w:sz="0" w:space="0" w:color="auto"/>
            <w:right w:val="none" w:sz="0" w:space="0" w:color="auto"/>
          </w:divBdr>
        </w:div>
        <w:div w:id="904729500">
          <w:marLeft w:val="0"/>
          <w:marRight w:val="0"/>
          <w:marTop w:val="0"/>
          <w:marBottom w:val="0"/>
          <w:divBdr>
            <w:top w:val="none" w:sz="0" w:space="0" w:color="auto"/>
            <w:left w:val="none" w:sz="0" w:space="0" w:color="auto"/>
            <w:bottom w:val="none" w:sz="0" w:space="0" w:color="auto"/>
            <w:right w:val="none" w:sz="0" w:space="0" w:color="auto"/>
          </w:divBdr>
        </w:div>
      </w:divsChild>
    </w:div>
    <w:div w:id="1569194518">
      <w:bodyDiv w:val="1"/>
      <w:marLeft w:val="0"/>
      <w:marRight w:val="0"/>
      <w:marTop w:val="0"/>
      <w:marBottom w:val="0"/>
      <w:divBdr>
        <w:top w:val="none" w:sz="0" w:space="0" w:color="auto"/>
        <w:left w:val="none" w:sz="0" w:space="0" w:color="auto"/>
        <w:bottom w:val="none" w:sz="0" w:space="0" w:color="auto"/>
        <w:right w:val="none" w:sz="0" w:space="0" w:color="auto"/>
      </w:divBdr>
    </w:div>
    <w:div w:id="19666185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8327</TotalTime>
  <Pages>11</Pages>
  <Words>5556</Words>
  <Characters>27947</Characters>
  <Application>Microsoft Office Word</Application>
  <DocSecurity>0</DocSecurity>
  <Lines>570</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Morgan (2004117)</dc:creator>
  <cp:keywords/>
  <dc:description/>
  <cp:lastModifiedBy>Matthew Morgan (2004117)</cp:lastModifiedBy>
  <cp:revision>29</cp:revision>
  <dcterms:created xsi:type="dcterms:W3CDTF">2020-10-05T08:49:00Z</dcterms:created>
  <dcterms:modified xsi:type="dcterms:W3CDTF">2020-10-27T21:57:00Z</dcterms:modified>
</cp:coreProperties>
</file>