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447E2C" w14:textId="77777777" w:rsidR="0008321C" w:rsidRDefault="0008321C" w:rsidP="0008321C">
      <w:pPr>
        <w:jc w:val="center"/>
        <w:rPr>
          <w:b/>
          <w:bCs/>
          <w:sz w:val="32"/>
          <w:szCs w:val="28"/>
        </w:rPr>
      </w:pPr>
    </w:p>
    <w:p w14:paraId="4A3C7AE6" w14:textId="77777777" w:rsidR="0008321C" w:rsidRDefault="0008321C" w:rsidP="0008321C">
      <w:pPr>
        <w:jc w:val="center"/>
        <w:rPr>
          <w:b/>
          <w:bCs/>
          <w:sz w:val="32"/>
          <w:szCs w:val="28"/>
        </w:rPr>
      </w:pPr>
    </w:p>
    <w:p w14:paraId="68B9D9DC" w14:textId="7AA94156" w:rsidR="0008321C" w:rsidRPr="0008321C" w:rsidRDefault="0008321C" w:rsidP="0008321C">
      <w:pPr>
        <w:jc w:val="center"/>
        <w:rPr>
          <w:b/>
          <w:bCs/>
          <w:sz w:val="32"/>
          <w:szCs w:val="28"/>
        </w:rPr>
      </w:pPr>
      <w:r w:rsidRPr="0008321C">
        <w:rPr>
          <w:b/>
          <w:bCs/>
          <w:sz w:val="32"/>
          <w:szCs w:val="28"/>
        </w:rPr>
        <w:t>Programme:</w:t>
      </w:r>
      <w:r>
        <w:rPr>
          <w:b/>
          <w:bCs/>
          <w:sz w:val="32"/>
          <w:szCs w:val="28"/>
        </w:rPr>
        <w:t xml:space="preserve"> </w:t>
      </w:r>
      <w:r w:rsidRPr="0008321C">
        <w:rPr>
          <w:b/>
          <w:bCs/>
          <w:sz w:val="32"/>
          <w:szCs w:val="28"/>
        </w:rPr>
        <w:t>International Hotel Management</w:t>
      </w:r>
    </w:p>
    <w:p w14:paraId="3CE7CD20" w14:textId="728BC55A" w:rsidR="0008321C" w:rsidRPr="0008321C" w:rsidRDefault="0008321C" w:rsidP="0008321C">
      <w:pPr>
        <w:jc w:val="center"/>
        <w:rPr>
          <w:b/>
          <w:bCs/>
          <w:sz w:val="32"/>
          <w:szCs w:val="28"/>
        </w:rPr>
      </w:pPr>
      <w:r w:rsidRPr="0008321C">
        <w:rPr>
          <w:b/>
          <w:bCs/>
          <w:sz w:val="32"/>
          <w:szCs w:val="28"/>
        </w:rPr>
        <w:t>Module:</w:t>
      </w:r>
      <w:r>
        <w:rPr>
          <w:b/>
          <w:bCs/>
          <w:sz w:val="32"/>
          <w:szCs w:val="28"/>
        </w:rPr>
        <w:t xml:space="preserve"> </w:t>
      </w:r>
      <w:r w:rsidRPr="0008321C">
        <w:rPr>
          <w:b/>
          <w:bCs/>
          <w:sz w:val="32"/>
          <w:szCs w:val="28"/>
        </w:rPr>
        <w:t>Entrepreneurship</w:t>
      </w:r>
    </w:p>
    <w:p w14:paraId="013BDA6E" w14:textId="0D43B0BC" w:rsidR="009563FD" w:rsidRDefault="0008321C" w:rsidP="0008321C">
      <w:pPr>
        <w:jc w:val="center"/>
        <w:rPr>
          <w:b/>
          <w:bCs/>
          <w:sz w:val="32"/>
          <w:szCs w:val="28"/>
        </w:rPr>
      </w:pPr>
      <w:r w:rsidRPr="0008321C">
        <w:rPr>
          <w:b/>
          <w:bCs/>
          <w:sz w:val="32"/>
          <w:szCs w:val="28"/>
        </w:rPr>
        <w:t>Module code:</w:t>
      </w:r>
      <w:r>
        <w:rPr>
          <w:b/>
          <w:bCs/>
          <w:sz w:val="32"/>
          <w:szCs w:val="28"/>
        </w:rPr>
        <w:t xml:space="preserve"> </w:t>
      </w:r>
      <w:r w:rsidRPr="0008321C">
        <w:rPr>
          <w:b/>
          <w:bCs/>
          <w:sz w:val="32"/>
          <w:szCs w:val="28"/>
        </w:rPr>
        <w:t>BMIH5001 Rework</w:t>
      </w:r>
    </w:p>
    <w:p w14:paraId="78DFD457" w14:textId="3DE208B7" w:rsidR="0008321C" w:rsidRDefault="0008321C" w:rsidP="0008321C">
      <w:pPr>
        <w:jc w:val="center"/>
        <w:rPr>
          <w:b/>
          <w:bCs/>
          <w:sz w:val="32"/>
          <w:szCs w:val="28"/>
        </w:rPr>
      </w:pPr>
    </w:p>
    <w:p w14:paraId="237518BE" w14:textId="15B61197" w:rsidR="0008321C" w:rsidRDefault="0008321C" w:rsidP="0008321C">
      <w:pPr>
        <w:jc w:val="center"/>
        <w:rPr>
          <w:b/>
          <w:bCs/>
          <w:sz w:val="32"/>
          <w:szCs w:val="28"/>
        </w:rPr>
      </w:pPr>
      <w:r>
        <w:rPr>
          <w:b/>
          <w:bCs/>
          <w:sz w:val="32"/>
          <w:szCs w:val="28"/>
        </w:rPr>
        <w:t>Student Name:</w:t>
      </w:r>
      <w:r w:rsidR="00F55756">
        <w:rPr>
          <w:b/>
          <w:bCs/>
          <w:sz w:val="32"/>
          <w:szCs w:val="28"/>
        </w:rPr>
        <w:t>ELENA COANCA</w:t>
      </w:r>
    </w:p>
    <w:p w14:paraId="2C6F21CD" w14:textId="0ECA2835" w:rsidR="0008321C" w:rsidRDefault="0008321C" w:rsidP="0008321C">
      <w:pPr>
        <w:jc w:val="center"/>
        <w:rPr>
          <w:b/>
          <w:bCs/>
          <w:sz w:val="32"/>
          <w:szCs w:val="28"/>
        </w:rPr>
      </w:pPr>
      <w:r>
        <w:rPr>
          <w:b/>
          <w:bCs/>
          <w:sz w:val="32"/>
          <w:szCs w:val="28"/>
        </w:rPr>
        <w:t>Student ID:</w:t>
      </w:r>
      <w:r w:rsidR="00F55756">
        <w:rPr>
          <w:b/>
          <w:bCs/>
          <w:sz w:val="32"/>
          <w:szCs w:val="28"/>
        </w:rPr>
        <w:t>2026753</w:t>
      </w:r>
    </w:p>
    <w:p w14:paraId="3D2E7158" w14:textId="39BF0221" w:rsidR="0008321C" w:rsidRDefault="0008321C">
      <w:pPr>
        <w:spacing w:line="259" w:lineRule="auto"/>
        <w:jc w:val="left"/>
        <w:rPr>
          <w:b/>
          <w:bCs/>
          <w:sz w:val="32"/>
          <w:szCs w:val="28"/>
        </w:rPr>
      </w:pPr>
      <w:r>
        <w:rPr>
          <w:b/>
          <w:bCs/>
          <w:sz w:val="32"/>
          <w:szCs w:val="28"/>
        </w:rPr>
        <w:br w:type="page"/>
      </w:r>
    </w:p>
    <w:p w14:paraId="6BBF39EF" w14:textId="77777777" w:rsidR="00BF3281" w:rsidRDefault="0008321C" w:rsidP="00BF3281">
      <w:pPr>
        <w:pStyle w:val="Heading1"/>
        <w:rPr>
          <w:u w:val="single"/>
        </w:rPr>
      </w:pPr>
      <w:r w:rsidRPr="0008321C">
        <w:rPr>
          <w:u w:val="single"/>
        </w:rPr>
        <w:lastRenderedPageBreak/>
        <w:t xml:space="preserve">Part 1- Essay </w:t>
      </w:r>
    </w:p>
    <w:p w14:paraId="6AB55691" w14:textId="05356062" w:rsidR="00BF3281" w:rsidRPr="00BF3281" w:rsidRDefault="00BF3281" w:rsidP="00BF3281">
      <w:pPr>
        <w:pStyle w:val="Heading1"/>
        <w:rPr>
          <w:u w:val="single"/>
        </w:rPr>
      </w:pPr>
      <w:r>
        <w:t>Introduction</w:t>
      </w:r>
    </w:p>
    <w:p w14:paraId="49C6F368" w14:textId="32C74B0E" w:rsidR="00BF3281" w:rsidRDefault="00BF3281" w:rsidP="00BF3281">
      <w:r>
        <w:t>The UK hospitality industry is a mosaic type of work with Hilton Hotels at the forefront. This essay aims at creating a foundation and rationale for a new hospitality business conceptual scheme for Hilton Hotels, using the Business Model Canvas (BMC)</w:t>
      </w:r>
      <w:r w:rsidR="002B4FFE">
        <w:t xml:space="preserve"> (Osterwalder et al., 2014)</w:t>
      </w:r>
      <w:r>
        <w:t>. This will be helpful for giving the BMC analysis by a complete definition of the scope of the business model, in the light of which every point will need to be examined and explained. The business concept that is proposed is "Hilton Heritage Retreats" which hopes to take advantage of the increasing experiential, culturally rich and distinguishable demand, converting historical real estate into a boutique hotel with enhanced services and operating under the Hilton brand. Those two points are in air with our modern-day trends and have been verified by trusted sources</w:t>
      </w:r>
      <w:r w:rsidR="002B4FFE">
        <w:t xml:space="preserve"> (Baron and Shane, 2008).</w:t>
      </w:r>
    </w:p>
    <w:p w14:paraId="7074CAD9" w14:textId="77777777" w:rsidR="00BF3281" w:rsidRDefault="00BF3281" w:rsidP="00BF3281"/>
    <w:p w14:paraId="2EDB716E" w14:textId="2294A447" w:rsidR="00BF3281" w:rsidRDefault="00BF3281" w:rsidP="00BF3281">
      <w:pPr>
        <w:pStyle w:val="Heading1"/>
      </w:pPr>
      <w:r>
        <w:t>Main Body</w:t>
      </w:r>
    </w:p>
    <w:p w14:paraId="76300131" w14:textId="3981425B" w:rsidR="00BF3281" w:rsidRPr="00BF3281" w:rsidRDefault="00BF3281" w:rsidP="00BF3281">
      <w:pPr>
        <w:rPr>
          <w:b/>
          <w:bCs/>
        </w:rPr>
      </w:pPr>
      <w:r w:rsidRPr="00BF3281">
        <w:rPr>
          <w:b/>
          <w:bCs/>
        </w:rPr>
        <w:t>Customer Segments</w:t>
      </w:r>
    </w:p>
    <w:p w14:paraId="2AAA9B74" w14:textId="2C5A8191" w:rsidR="00BF3281" w:rsidRDefault="00BF3281" w:rsidP="00BF3281">
      <w:r>
        <w:t>Built as luxurious, heritage venues, Hilton Heritage Retreats seeks to appeal to both the affluent traveler, as well as the history enthusiast eager to immerse themselves in ancient culture. This section also draws service-related business touring unique places for business events. This decision to target these customer segments arises due to the growing demand for experiential travel, customers prioritizing powerful, unique and unforgettable experiences as opposed to traditional luxury</w:t>
      </w:r>
      <w:r w:rsidR="002B4FFE">
        <w:t xml:space="preserve"> (Buchanan and Huczynski, 2019)</w:t>
      </w:r>
      <w:r>
        <w:t>. In a 2021 Global Travel Credit it was reported of Booking According to Booking.com, 59% of travelers want to stay somewhere that allows them to experience local history and culture. This change in consumer sentiment highlights the opportunity for Hilton Heritage Retreats to resonate with a premium customer willing to pay a premium in terms of exclusivity and authenticity</w:t>
      </w:r>
      <w:r w:rsidR="002B4FFE">
        <w:t xml:space="preserve"> (Pizam and Shani, 2009).</w:t>
      </w:r>
    </w:p>
    <w:p w14:paraId="177F93D8" w14:textId="77777777" w:rsidR="00BF3281" w:rsidRDefault="00BF3281" w:rsidP="00BF3281"/>
    <w:p w14:paraId="0EFA0E90" w14:textId="77777777" w:rsidR="00BF3281" w:rsidRDefault="00BF3281" w:rsidP="00BF3281"/>
    <w:p w14:paraId="3CA48B68" w14:textId="2A0D5FD0" w:rsidR="00BF3281" w:rsidRPr="00BF3281" w:rsidRDefault="00BF3281" w:rsidP="00BF3281">
      <w:pPr>
        <w:rPr>
          <w:b/>
          <w:bCs/>
        </w:rPr>
      </w:pPr>
      <w:r w:rsidRPr="00BF3281">
        <w:rPr>
          <w:b/>
          <w:bCs/>
        </w:rPr>
        <w:lastRenderedPageBreak/>
        <w:t>Value Proposition</w:t>
      </w:r>
    </w:p>
    <w:p w14:paraId="16A171E7" w14:textId="437B20C6" w:rsidR="00BF3281" w:rsidRDefault="00BF3281" w:rsidP="00BF3281">
      <w:r>
        <w:t>Hilton Heritage Retreats promise a rare mix of living life king size amidst rich historical relevance. Every back-to-nature retreat makes its home in a lovingly restored period property that ensures a truly authentic dose of British heritage and culture. Historic authenticity combined with modern luxury is a scarce commodity in the current market. Luxury facilities and services as the ultimate touch points, to promise an upscale experience. This value proposition works because it is aligned with Hilton's brand ethos – it is aimed at Hilton's customer base that seeks great experiences while serving the heritage tourism segment</w:t>
      </w:r>
      <w:r w:rsidR="002B4FFE">
        <w:t xml:space="preserve"> (Blank, 2013).</w:t>
      </w:r>
    </w:p>
    <w:p w14:paraId="38D62DC2" w14:textId="50779524" w:rsidR="00BF3281" w:rsidRPr="00BF3281" w:rsidRDefault="00BF3281" w:rsidP="00BF3281">
      <w:pPr>
        <w:rPr>
          <w:b/>
          <w:bCs/>
        </w:rPr>
      </w:pPr>
      <w:r w:rsidRPr="00BF3281">
        <w:rPr>
          <w:b/>
          <w:bCs/>
        </w:rPr>
        <w:t>Channels</w:t>
      </w:r>
    </w:p>
    <w:p w14:paraId="78F8AE3A" w14:textId="590D1A80" w:rsidR="00BF3281" w:rsidRDefault="00BF3281" w:rsidP="00BF3281">
      <w:r>
        <w:t xml:space="preserve">Hilton Heritage Retreats has plans to speak to the target audience through both traditional and digital media. A large part of that marketing will hit the digital side, too, since the target demographic prefers to engage that way. Hilton's existing website and app will also have a new section dedicated to the Heritage Retreats where guests can access details, virtual tours, and book. Fancy a trip to Colombia now?? Well, with social media campaigns and collaborations with travel influencers it just might become more visible and appealing to you. Also, there will be collaborations with heritage and tourism bodies to fan history buffs. Hilton screens: The use of multiple channels combined </w:t>
      </w:r>
      <w:r w:rsidR="002B4FFE">
        <w:t xml:space="preserve">- </w:t>
      </w:r>
      <w:r>
        <w:t>generating broad reach and effective customer engagement, leveraging Hilton's existing digital infrastructure and powerful marketing expertise</w:t>
      </w:r>
      <w:r w:rsidR="002B4FFE">
        <w:t xml:space="preserve"> (Kotler et al., 2014).</w:t>
      </w:r>
    </w:p>
    <w:p w14:paraId="36F5EBEB" w14:textId="7C0F7B43" w:rsidR="00BF3281" w:rsidRPr="00BF3281" w:rsidRDefault="00BF3281" w:rsidP="00BF3281">
      <w:pPr>
        <w:rPr>
          <w:b/>
          <w:bCs/>
        </w:rPr>
      </w:pPr>
      <w:r w:rsidRPr="00BF3281">
        <w:rPr>
          <w:b/>
          <w:bCs/>
        </w:rPr>
        <w:t>Customer Relationships</w:t>
      </w:r>
    </w:p>
    <w:p w14:paraId="13686679" w14:textId="4C69976D" w:rsidR="00BF3281" w:rsidRDefault="00BF3281" w:rsidP="00BF3281">
      <w:r>
        <w:t xml:space="preserve">At Hilton Heritage Retreats, customer relationships revolve around personalization and exclusivity. VIP guests will also be given customized itineraries as well as direct access to a VIP concierge for a personalized touch. Heritage Retreats will run loyalty programs for repeat customers, offering unique experiences and benefits available only to participants, such as private tours, complementary services, and tailored events. In turn, this increases consumer satisfaction and brand loyalty. This penchant for personalized service marries contemporary trends in luxury hospitality where guests now demand bespoke experiences. With an emphasis on cultivating customer loyalty, Hilton Heritage Retreats </w:t>
      </w:r>
      <w:r w:rsidR="002B4FFE">
        <w:t>endeavours</w:t>
      </w:r>
      <w:r>
        <w:t xml:space="preserve"> to forge a long-lasting relationship with customers who appreciate </w:t>
      </w:r>
      <w:r w:rsidR="002B4FFE">
        <w:t>its</w:t>
      </w:r>
      <w:r>
        <w:t xml:space="preserve"> distinctive features</w:t>
      </w:r>
      <w:r w:rsidR="002B4FFE">
        <w:t xml:space="preserve"> (Johnson et al., 2008).</w:t>
      </w:r>
    </w:p>
    <w:p w14:paraId="26A2E24C" w14:textId="289D11E9" w:rsidR="00BF3281" w:rsidRPr="00BF3281" w:rsidRDefault="00BF3281" w:rsidP="00BF3281">
      <w:pPr>
        <w:rPr>
          <w:b/>
          <w:bCs/>
        </w:rPr>
      </w:pPr>
      <w:r w:rsidRPr="00BF3281">
        <w:rPr>
          <w:b/>
          <w:bCs/>
        </w:rPr>
        <w:lastRenderedPageBreak/>
        <w:t>Revenue Streams</w:t>
      </w:r>
    </w:p>
    <w:p w14:paraId="3E3F44E7" w14:textId="3FB9AFE3" w:rsidR="00BF3281" w:rsidRDefault="00BF3281" w:rsidP="00BF3281">
      <w:r>
        <w:t>Revenue Streams The major Revenue streams for Hilton Heritage Retreats are through room bookings, events and packages. These properties will also be managed as heritage and premium pricing will be charged, the unique value proposition and operational costs have encouraged the premium pricing strategies. On top of that, profits made hosting other events, like weddings, corporate retreats, and cultural workshops will supplement revenue. The addition of bespoke packages that bundle a stay along with the experiences, perhaps a historical tour or some gourmet dining will enhance the revenue mix. As such, this is well in line with building a complete guest journey and not just a place to stay for the night, which we are seeing more and more projects planning for</w:t>
      </w:r>
      <w:r w:rsidR="002B4FFE">
        <w:t xml:space="preserve"> (Hilton Hotels &amp; Resorts, 2024).</w:t>
      </w:r>
    </w:p>
    <w:p w14:paraId="55C4DC3D" w14:textId="65124002" w:rsidR="00BF3281" w:rsidRPr="00BF3281" w:rsidRDefault="00BF3281" w:rsidP="00BF3281">
      <w:pPr>
        <w:rPr>
          <w:b/>
          <w:bCs/>
        </w:rPr>
      </w:pPr>
      <w:r w:rsidRPr="00BF3281">
        <w:rPr>
          <w:b/>
          <w:bCs/>
        </w:rPr>
        <w:t>Key Resources</w:t>
      </w:r>
    </w:p>
    <w:p w14:paraId="7C41E367" w14:textId="76A02F04" w:rsidR="00BF3281" w:rsidRDefault="00BF3281" w:rsidP="00BF3281">
      <w:r>
        <w:t>Hilton Heritage Retreats have three key resources — heritage properties, skilled restoration and maintenance teams, and a marketing and customer service team dedicated to itself! But these are long term and critical assets to the value proposition which requires considerable resources and skill to acquire and maintain. Guest experiences will be particularly authentic and educational through collaborations with historians and cultural experts. Utilizing the strength of Hilton as a brand and their existing infrastructure in operations will be also key to effectively launching and managing the Heritage Retreats. These assets are critical on delivering the call from the unique value proposition and mastering delivery excellence</w:t>
      </w:r>
      <w:r w:rsidR="002B4FFE">
        <w:t xml:space="preserve"> (Goleman et al., 2013).</w:t>
      </w:r>
    </w:p>
    <w:p w14:paraId="7E10FB7F" w14:textId="3E87646F" w:rsidR="00BF3281" w:rsidRPr="00BF3281" w:rsidRDefault="00BF3281" w:rsidP="00BF3281">
      <w:pPr>
        <w:rPr>
          <w:b/>
          <w:bCs/>
        </w:rPr>
      </w:pPr>
      <w:r w:rsidRPr="00BF3281">
        <w:rPr>
          <w:b/>
          <w:bCs/>
        </w:rPr>
        <w:t>Key Activities</w:t>
      </w:r>
    </w:p>
    <w:p w14:paraId="6C8D2401" w14:textId="66C32ABC" w:rsidR="00BF3281" w:rsidRDefault="00BF3281" w:rsidP="00BF3281">
      <w:r>
        <w:t>For the Heritage &amp; High quality at a distance business model the most important activities are the work with heritage real estate properties, the service of high-quality slow tourism services, and direct target marketing</w:t>
      </w:r>
      <w:r w:rsidR="002B4FFE">
        <w:t xml:space="preserve"> (Blank, 2013)</w:t>
      </w:r>
      <w:r>
        <w:t xml:space="preserve">. The restoration itself sees the buildings sensitively repurposed, part of the process involves partnering with leading heritage conservation architects to safeguard the buildings whilst imbuing them with rooms that live up to the modern definition of luxury. Continual maintenance helps buyers keep the promises made to the brand that the product is a quality and authentic item. Guest services will focus on bespoke and experiential activities, while marketing will drive holistic digital engagement and partnerships. What we need to do for delivering the unique value proposition and to ensure operational excellence (iii) Other </w:t>
      </w:r>
      <w:r>
        <w:lastRenderedPageBreak/>
        <w:t>core activities that deliver the unique value proposition and ensure operational excellence</w:t>
      </w:r>
      <w:r w:rsidR="002B4FFE">
        <w:t xml:space="preserve"> (Osterwalder and Pigneur, 2010).</w:t>
      </w:r>
      <w:r>
        <w:t xml:space="preserve"> </w:t>
      </w:r>
    </w:p>
    <w:p w14:paraId="7DAB37B7" w14:textId="77777777" w:rsidR="00BF3281" w:rsidRDefault="00BF3281" w:rsidP="00BF3281"/>
    <w:p w14:paraId="1440BDD3" w14:textId="017E4378" w:rsidR="00BF3281" w:rsidRPr="00BF3281" w:rsidRDefault="00BF3281" w:rsidP="00BF3281">
      <w:pPr>
        <w:rPr>
          <w:b/>
          <w:bCs/>
        </w:rPr>
      </w:pPr>
      <w:r w:rsidRPr="00BF3281">
        <w:rPr>
          <w:b/>
          <w:bCs/>
        </w:rPr>
        <w:t>Key Partnerships</w:t>
      </w:r>
    </w:p>
    <w:p w14:paraId="12BF0A7E" w14:textId="19E02F34" w:rsidR="00BF3281" w:rsidRDefault="00BF3281" w:rsidP="00BF3281">
      <w:r>
        <w:t>Among the main partners of Hilton Heritage Retreats are organizations dealing with heritage conservation, tourism boards, and cultural institutions. This is critical both to draw on expert resources to restore and manage heritage properties and to provide a rich visitor experience with education and cultural stories. Using local suppliers to procure food, décor and event services will also contribute to the genuine experience and local economic development. Apart from this, a strategic partnership with travel agencies and other online travel platforms will also be vital in effectively reaching the target market. These local talents contribute to the success of the business model by offering valuable resources and are key to elevate the guest experience</w:t>
      </w:r>
      <w:r w:rsidR="002B4FFE">
        <w:t xml:space="preserve"> (Kotler et al., 2014).</w:t>
      </w:r>
    </w:p>
    <w:p w14:paraId="146924D1" w14:textId="1084E619" w:rsidR="00BF3281" w:rsidRPr="00BF3281" w:rsidRDefault="00BF3281" w:rsidP="00BF3281">
      <w:pPr>
        <w:rPr>
          <w:b/>
          <w:bCs/>
        </w:rPr>
      </w:pPr>
      <w:r w:rsidRPr="00BF3281">
        <w:rPr>
          <w:b/>
          <w:bCs/>
        </w:rPr>
        <w:t>Cost Structure</w:t>
      </w:r>
    </w:p>
    <w:p w14:paraId="20B61249" w14:textId="59672DC3" w:rsidR="00BF3281" w:rsidRDefault="00BF3281" w:rsidP="00BF3281">
      <w:r>
        <w:t>Property acquisition and restoration: The Hilton Heritage Retreats involves huge upfront expenses for property acquisition, renovation, and ongoing maintenance, as well as high operational costs to provide luxury services. With this, marketing and customer acquisition costs will be huge as well especially in the initial stages. Note that these expenses are offset by the high-end pricing strategy and the unique market position of the Heritage Retreats. The overall cost structure can be further optimized and result in profitability by leveraging Hilton's existing operational efficiencies and economies of scale. The emphasis on cost management and operational efficiency is very important for the survival of this business model</w:t>
      </w:r>
      <w:r w:rsidR="002B4FFE">
        <w:t xml:space="preserve"> (Burns, 2016).</w:t>
      </w:r>
    </w:p>
    <w:p w14:paraId="48276F59" w14:textId="77777777" w:rsidR="00BF3281" w:rsidRDefault="00BF3281" w:rsidP="00BF3281"/>
    <w:p w14:paraId="040689AE" w14:textId="4531B46A" w:rsidR="00AD2828" w:rsidRPr="00AD2828" w:rsidRDefault="00AD2828" w:rsidP="00BF3281">
      <w:pPr>
        <w:rPr>
          <w:b/>
          <w:bCs/>
        </w:rPr>
      </w:pPr>
      <w:r w:rsidRPr="00AD2828">
        <w:rPr>
          <w:b/>
          <w:bCs/>
        </w:rPr>
        <w:t>Justifications and Contemporary Examples</w:t>
      </w:r>
    </w:p>
    <w:p w14:paraId="6DA857A2" w14:textId="030F8890" w:rsidR="00BF3281" w:rsidRDefault="00BF3281" w:rsidP="00BF3281">
      <w:r>
        <w:t xml:space="preserve">There are several instances as well as market trends that make Hilton to create the Hilton Legacy Retreats. With the emergence of experiential travel and the rising demand for cultural immersion experiences — it is definitely one event business concept that has plenty of promise in it. Aman Resorts, for instance, has monetized the trend of heritage tourism by providing luxury </w:t>
      </w:r>
      <w:r>
        <w:lastRenderedPageBreak/>
        <w:t xml:space="preserve">accommodations in historic locales. Their success is proof positive it pays to mix your luxury with your history. Furthermore, more affluent </w:t>
      </w:r>
      <w:r w:rsidR="00AD2828">
        <w:t>travellers</w:t>
      </w:r>
      <w:r>
        <w:t xml:space="preserve"> are using digital channels for marketing and </w:t>
      </w:r>
      <w:r w:rsidR="00AD2828">
        <w:t>relationships</w:t>
      </w:r>
      <w:r>
        <w:t>, as well as online travel planning and booking</w:t>
      </w:r>
      <w:r w:rsidR="002B4FFE">
        <w:t xml:space="preserve"> (Bosma et al., 2012).</w:t>
      </w:r>
    </w:p>
    <w:p w14:paraId="47354B51" w14:textId="21601FA9" w:rsidR="00BF3281" w:rsidRDefault="00BF3281" w:rsidP="00BF3281">
      <w:r>
        <w:t xml:space="preserve">Contemporary luxury hospitality also underpins the focus on unique, tailored guest experiences. Personalisation was identified as a major factor of customer satisfaction and loyalty within the luxury industry in a report by </w:t>
      </w:r>
      <w:r w:rsidR="00AD2828">
        <w:t>McKinney</w:t>
      </w:r>
      <w:r>
        <w:t xml:space="preserve"> &amp; Co. Hilton Heritage Retreats can set itself apart from competitors with personalized experiences and exclusive perks to </w:t>
      </w:r>
      <w:r w:rsidR="00AD2828">
        <w:t>its</w:t>
      </w:r>
      <w:r>
        <w:t xml:space="preserve"> customers and maintain a loyal clientele. In addition, their partnerships with historical sites and tourism entities strengthen the guest experiences with authenticity and cultural relevance, thereby an educational component, that provides a valuable dimension to their offer</w:t>
      </w:r>
      <w:r w:rsidR="002B4FFE">
        <w:t xml:space="preserve"> (Johnson et al., 2008).</w:t>
      </w:r>
    </w:p>
    <w:p w14:paraId="62974627" w14:textId="18722B41" w:rsidR="00BF3281" w:rsidRDefault="00BF3281" w:rsidP="00BF3281">
      <w:r>
        <w:t xml:space="preserve">Their premium pricing is not for their whims as maintaining heritage properties and offering luxury services come with a premium cost. The Ritz-Carlton </w:t>
      </w:r>
      <w:r w:rsidR="00AD2828">
        <w:t>and Four</w:t>
      </w:r>
      <w:r>
        <w:t xml:space="preserve"> Seasons hotels are modern examples that prove a significant percentage of customers will pay extra for outstanding, personalized experiences. This will allow Hilton Heritage Retreats to compete on a specialized scale within the luxury market segment by offering (</w:t>
      </w:r>
      <w:r w:rsidR="002B4FFE">
        <w:t xml:space="preserve">a </w:t>
      </w:r>
      <w:r>
        <w:t>unique value proposition) to a fairly affluent set of travelers that are enticed towards exclusive, authentic and luxurious experiences. It helps the business keep the operations going while at the same time invest in bettering the experience of its guests</w:t>
      </w:r>
      <w:r w:rsidR="002B4FFE">
        <w:t xml:space="preserve"> (Christensen et al., 2015)</w:t>
      </w:r>
    </w:p>
    <w:p w14:paraId="606B3D4D" w14:textId="77777777" w:rsidR="00BF3281" w:rsidRDefault="00BF3281" w:rsidP="00BF3281"/>
    <w:p w14:paraId="799BE3B1" w14:textId="56871C9E" w:rsidR="00BF3281" w:rsidRDefault="00BF3281" w:rsidP="00AD2828">
      <w:pPr>
        <w:pStyle w:val="Heading1"/>
      </w:pPr>
      <w:r>
        <w:t xml:space="preserve"> Conclusion</w:t>
      </w:r>
    </w:p>
    <w:p w14:paraId="5B78BDA2" w14:textId="129A6332" w:rsidR="00AD2828" w:rsidRPr="002B4FFE" w:rsidRDefault="00BF3281" w:rsidP="002B4FFE">
      <w:r>
        <w:t>An IT solution that takes full advantage of the abundant historical and cultural wealth of the UK is a completely viable business model. Treading a novel line between luxurious hospitality and experiential history, the concept aligns with modern travel tastes that seek both play in leisure and joy in escape. Business model Canvas framework helps in breaking down each most crucial aspect of the business model so the idea is the best structure and makes sense. Experiential travel, digital engagement, personalized service, and strategic partnerships differentiate Hilton Heritage Retreats from competitors in UK hospitality. This business model not only reflects Hilton's brand values but also provides a unique and strong value to the target market making a high potential long-term business</w:t>
      </w:r>
      <w:r w:rsidR="002B4FFE">
        <w:t xml:space="preserve"> (McClelland, 1961).</w:t>
      </w:r>
    </w:p>
    <w:p w14:paraId="08911C53" w14:textId="61F0C89E" w:rsidR="00AD2828" w:rsidRDefault="00AD2828" w:rsidP="00313DF3">
      <w:pPr>
        <w:rPr>
          <w:b/>
          <w:bCs/>
          <w:u w:val="single"/>
        </w:rPr>
      </w:pPr>
      <w:r w:rsidRPr="00313DF3">
        <w:rPr>
          <w:b/>
          <w:bCs/>
          <w:u w:val="single"/>
        </w:rPr>
        <w:lastRenderedPageBreak/>
        <w:t xml:space="preserve">Part 2 </w:t>
      </w:r>
      <w:r w:rsidR="00313DF3" w:rsidRPr="00313DF3">
        <w:rPr>
          <w:b/>
          <w:bCs/>
          <w:u w:val="single"/>
        </w:rPr>
        <w:t>- Reflective</w:t>
      </w:r>
      <w:r w:rsidRPr="00313DF3">
        <w:rPr>
          <w:b/>
          <w:bCs/>
          <w:u w:val="single"/>
        </w:rPr>
        <w:t xml:space="preserve"> essay</w:t>
      </w:r>
    </w:p>
    <w:p w14:paraId="6D4D4F3B" w14:textId="3789E657" w:rsidR="00313DF3" w:rsidRPr="00313DF3" w:rsidRDefault="00313DF3" w:rsidP="00313DF3">
      <w:pPr>
        <w:rPr>
          <w:b/>
          <w:bCs/>
        </w:rPr>
      </w:pPr>
      <w:r w:rsidRPr="00313DF3">
        <w:rPr>
          <w:b/>
          <w:bCs/>
        </w:rPr>
        <w:t>Introduction</w:t>
      </w:r>
    </w:p>
    <w:p w14:paraId="3BDB1846" w14:textId="744032B6" w:rsidR="00AD2828" w:rsidRDefault="00AD2828" w:rsidP="00AD2828">
      <w:r>
        <w:t>When I think back on my experiences and the knowledge I've received from the leadership and entrepreneurial qualities questionnaires we completed in class, Gibbs' Reflective Cycle serves as a useful framework for this self-evaluation. The cycle comprises six stages: action plan, conclusion, analysis, assessment, feelings, and description. I will be able to assess my entrepreneurial traits and motives more objectively and pinpoint my areas of personal development with the aid of this methodical methodology</w:t>
      </w:r>
      <w:r w:rsidR="002B4FFE">
        <w:t xml:space="preserve"> (Burns, 2016).</w:t>
      </w:r>
    </w:p>
    <w:p w14:paraId="5F3EF92A" w14:textId="5FD1482A" w:rsidR="00AD2828" w:rsidRPr="00313DF3" w:rsidRDefault="00313DF3" w:rsidP="00AD2828">
      <w:pPr>
        <w:rPr>
          <w:b/>
          <w:bCs/>
          <w:u w:val="single"/>
        </w:rPr>
      </w:pPr>
      <w:r w:rsidRPr="00313DF3">
        <w:rPr>
          <w:b/>
          <w:bCs/>
          <w:u w:val="single"/>
        </w:rPr>
        <w:t>Main Body</w:t>
      </w:r>
    </w:p>
    <w:p w14:paraId="0DE9A1E5" w14:textId="1EFCC3D0" w:rsidR="00AD2828" w:rsidRPr="00313DF3" w:rsidRDefault="00AD2828" w:rsidP="00AD2828">
      <w:pPr>
        <w:rPr>
          <w:b/>
          <w:bCs/>
        </w:rPr>
      </w:pPr>
      <w:r w:rsidRPr="00313DF3">
        <w:rPr>
          <w:b/>
          <w:bCs/>
        </w:rPr>
        <w:t>Description</w:t>
      </w:r>
    </w:p>
    <w:p w14:paraId="7B450421" w14:textId="4056780A" w:rsidR="00AD2828" w:rsidRDefault="00AD2828" w:rsidP="00AD2828">
      <w:r>
        <w:t>We completed multiple questionnaires in class to determine our leadership styles, team roles, and entrepreneurial traits. The results were eye-opening and provided a thorough description of my entrepreneurial traits. I did well on the evaluations in areas like creativity, risk-taking, and resilience, and my leadership style tended towards transformational leadership, which places a strong emphasis on inspiring and motivating people. It was determined that I was best suited for the "Innovator" team job, which highlights my propensity for coming up with original ideas and finding solutions to challenging issues.</w:t>
      </w:r>
    </w:p>
    <w:p w14:paraId="21BC5B2E" w14:textId="4D15D33D" w:rsidR="00AD2828" w:rsidRPr="00313DF3" w:rsidRDefault="00AD2828" w:rsidP="00AD2828">
      <w:pPr>
        <w:rPr>
          <w:b/>
          <w:bCs/>
        </w:rPr>
      </w:pPr>
      <w:r w:rsidRPr="00313DF3">
        <w:rPr>
          <w:b/>
          <w:bCs/>
        </w:rPr>
        <w:t xml:space="preserve">Feelings  </w:t>
      </w:r>
    </w:p>
    <w:p w14:paraId="4B53286B" w14:textId="5955B34F" w:rsidR="00AD2828" w:rsidRDefault="00AD2828" w:rsidP="00AD2828">
      <w:r>
        <w:t>When I first started filling out the questionnaires, I felt a bit nervous and curious. I was interested to see how my assessment of myself aligned with the results, but I was also worried about finding any flaws. I felt validated when I saw the results, especially in the areas where I did well—creativity and resilience, which I view as my main strengths. But I also felt obligated to improve in areas where I did not perform as well, like operational execution and careful planning.</w:t>
      </w:r>
    </w:p>
    <w:p w14:paraId="504274C0" w14:textId="147EE5E6" w:rsidR="00AD2828" w:rsidRPr="00313DF3" w:rsidRDefault="00AD2828" w:rsidP="00AD2828">
      <w:pPr>
        <w:rPr>
          <w:b/>
          <w:bCs/>
        </w:rPr>
      </w:pPr>
      <w:r w:rsidRPr="00313DF3">
        <w:rPr>
          <w:b/>
          <w:bCs/>
        </w:rPr>
        <w:t xml:space="preserve">Evaluation  </w:t>
      </w:r>
    </w:p>
    <w:p w14:paraId="4768211F" w14:textId="63467820" w:rsidR="00AD2828" w:rsidRDefault="00AD2828" w:rsidP="00AD2828">
      <w:r>
        <w:t xml:space="preserve">I can see both my strengths and areas for improvement after analysing the results of the questionnaires. Academic literature supports the strong correlation between my strengths of creativity and resilience and entrepreneurial success. Entrepreneurs frequently have to innovate constantly while navigating unpredictable conditions. My deficiencies in execution and planning, </w:t>
      </w:r>
      <w:r>
        <w:lastRenderedPageBreak/>
        <w:t>however, could make it more difficult for me to put my ideas into practice. Being a transformational leader is advantageous since it aligns with inspiring people and bringing about change, but it also necessitates striking a balance with transactional leadership in order to guarantee that duties are carried out effectively, according to my leadership style.</w:t>
      </w:r>
    </w:p>
    <w:p w14:paraId="00CB7C54" w14:textId="1521D428" w:rsidR="00AD2828" w:rsidRPr="00313DF3" w:rsidRDefault="00AD2828" w:rsidP="00AD2828">
      <w:pPr>
        <w:rPr>
          <w:b/>
          <w:bCs/>
        </w:rPr>
      </w:pPr>
      <w:r w:rsidRPr="00313DF3">
        <w:rPr>
          <w:b/>
          <w:bCs/>
        </w:rPr>
        <w:t>Analysis</w:t>
      </w:r>
    </w:p>
    <w:p w14:paraId="14716CF7" w14:textId="014FDB2F" w:rsidR="00AD2828" w:rsidRDefault="00AD2828" w:rsidP="00AD2828">
      <w:r>
        <w:t>My entrepreneurial profile can be better understood by applying scholarly frameworks like McClelland's Theory of Needs and the Big Five Personality Traits. My openness to new experiences, which aligns with my creativity and willingness to take risks, is highlighted by the Big Five model. According to McClelland's theory, which highlights the desire for affiliation, power, and achievement, my motivation to create and motivate others (power) makes sense. But the need for affiliation makes me think I might put peace before conflict, which could mean I delay making the difficult choices that are essential for the expansion of my company.</w:t>
      </w:r>
    </w:p>
    <w:p w14:paraId="3DD8EEF2" w14:textId="77777777" w:rsidR="00313DF3" w:rsidRPr="00313DF3" w:rsidRDefault="00313DF3" w:rsidP="00313DF3">
      <w:pPr>
        <w:rPr>
          <w:b/>
          <w:bCs/>
        </w:rPr>
      </w:pPr>
      <w:r w:rsidRPr="00313DF3">
        <w:rPr>
          <w:b/>
          <w:bCs/>
        </w:rPr>
        <w:t>Action plan</w:t>
      </w:r>
    </w:p>
    <w:p w14:paraId="0BE88C5D" w14:textId="2F612781" w:rsidR="00313DF3" w:rsidRDefault="00313DF3" w:rsidP="00313DF3">
      <w:r>
        <w:t>I intend to undertake multiple measures to augment my entrepreneurial proficiencies. I will first participate in concentrated training and workshops on operational management and strategic planning. This will assist in bridging the ideation and execution gaps. Second, I'll look for mentorship from seasoned business owners who demonstrate a harmonious blend of transactional and transformational leadership approaches. Gaining knowledge from their experiences might offer useful perspectives on efficient leadership. Lastly, in order to practise and hone these skills in an actual setting, I will actively engage in team projects that call for meticulous planning and execution.</w:t>
      </w:r>
    </w:p>
    <w:p w14:paraId="735D79DD" w14:textId="06DEC904" w:rsidR="00313DF3" w:rsidRPr="0008321C" w:rsidRDefault="00313DF3" w:rsidP="00313DF3">
      <w:r>
        <w:t>Using Gibbs' Reflective Cycle to reflect on my leadership style and entrepreneurial attributes has been illuminating. In order to help me on my entrepreneurial journey, it has provided me with a methodical framework for assessing my strengths and areas for progress</w:t>
      </w:r>
      <w:r w:rsidR="002B4FFE">
        <w:t xml:space="preserve"> (Christensen et al., 2015).</w:t>
      </w:r>
    </w:p>
    <w:p w14:paraId="64190852" w14:textId="77777777" w:rsidR="00313DF3" w:rsidRPr="0008321C" w:rsidRDefault="00313DF3" w:rsidP="00313DF3"/>
    <w:p w14:paraId="5E6DF437" w14:textId="5D46A74A" w:rsidR="00AD2828" w:rsidRPr="00313DF3" w:rsidRDefault="00313DF3" w:rsidP="00AD2828">
      <w:pPr>
        <w:rPr>
          <w:b/>
          <w:bCs/>
        </w:rPr>
      </w:pPr>
      <w:r w:rsidRPr="00313DF3">
        <w:rPr>
          <w:b/>
          <w:bCs/>
        </w:rPr>
        <w:t>Conclusion</w:t>
      </w:r>
    </w:p>
    <w:p w14:paraId="74F837F8" w14:textId="3ABADB24" w:rsidR="00AD2828" w:rsidRDefault="00AD2828" w:rsidP="00AD2828">
      <w:r>
        <w:t xml:space="preserve">This reflective approach has made it clear how important it is to take advantage of my strengths and work on my deficiencies. In order to turn ideas into workable solutions, I need to improve my </w:t>
      </w:r>
      <w:r>
        <w:lastRenderedPageBreak/>
        <w:t>planning and execution skills. My creativity and resilience are great strengths in business. In addition, ensuring both innovation and operational efficiency within my teams will come from balancing my transformational leadership style with a more transactional approach.</w:t>
      </w:r>
    </w:p>
    <w:p w14:paraId="3A081AA3" w14:textId="77777777" w:rsidR="00732DFD" w:rsidRDefault="00732DFD" w:rsidP="00AD2828"/>
    <w:p w14:paraId="725BB820" w14:textId="43B3966A" w:rsidR="00732DFD" w:rsidRDefault="00732DFD">
      <w:pPr>
        <w:spacing w:line="259" w:lineRule="auto"/>
        <w:jc w:val="left"/>
      </w:pPr>
      <w:r>
        <w:br w:type="page"/>
      </w:r>
    </w:p>
    <w:p w14:paraId="205A6608" w14:textId="73FD3E1D" w:rsidR="00E811CA" w:rsidRPr="00E811CA" w:rsidRDefault="00732DFD" w:rsidP="00E811CA">
      <w:pPr>
        <w:pStyle w:val="Heading1"/>
      </w:pPr>
      <w:r>
        <w:lastRenderedPageBreak/>
        <w:t>References</w:t>
      </w:r>
    </w:p>
    <w:p w14:paraId="4708F701" w14:textId="77777777" w:rsidR="00E811CA" w:rsidRDefault="00E811CA" w:rsidP="00E811CA">
      <w:r>
        <w:t>Baron, R.A. and Shane, S.A., 2008. Entrepreneurship: A process perspective. 2nd ed. Mason, OH: Thomson/South-Western.</w:t>
      </w:r>
    </w:p>
    <w:p w14:paraId="3DF8C0BF" w14:textId="77777777" w:rsidR="00E811CA" w:rsidRDefault="00E811CA" w:rsidP="00E811CA">
      <w:r>
        <w:t>Blank, S., 2013. Why the Lean Start-Up Changes Everything. Harvard Business Review, [online] Available at: https://hbr.org/2013/05/why-the-lean-start-up-changes-everything [Accessed 29 May 2024].</w:t>
      </w:r>
    </w:p>
    <w:p w14:paraId="0B0741FF" w14:textId="77777777" w:rsidR="00E811CA" w:rsidRDefault="00E811CA" w:rsidP="00E811CA">
      <w:r>
        <w:t>Bosma, N., Wennekers, S. and Amorós, J.E., 2012. Global Entrepreneurship Monitor 2012 Global Report. Global Entrepreneurship Research Association.</w:t>
      </w:r>
    </w:p>
    <w:p w14:paraId="307B889D" w14:textId="77777777" w:rsidR="00E811CA" w:rsidRDefault="00E811CA" w:rsidP="00E811CA">
      <w:r>
        <w:t>Buchanan, D. and Huczynski, A., 2019. Organizational Behaviour. 10th ed. Harlow: Pearson.</w:t>
      </w:r>
    </w:p>
    <w:p w14:paraId="0E34B2A0" w14:textId="77777777" w:rsidR="00E811CA" w:rsidRDefault="00E811CA" w:rsidP="00E811CA">
      <w:r>
        <w:t>Burns, P., 2016. Entrepreneurship and Small Business. 4th ed. London: Palgrave Macmillan.</w:t>
      </w:r>
    </w:p>
    <w:p w14:paraId="16B55176" w14:textId="77777777" w:rsidR="00E811CA" w:rsidRDefault="00E811CA" w:rsidP="00E811CA">
      <w:r>
        <w:t>Christensen, C.M., Raynor, M.E. and McDonald, R., 2015. What Is Disruptive Innovation?. Harvard Business Review, [online] Available at: https://hbr.org/2015/12/what-is-disruptive-innovation [Accessed 29 May 2024].</w:t>
      </w:r>
    </w:p>
    <w:p w14:paraId="4502CB39" w14:textId="77777777" w:rsidR="00E811CA" w:rsidRDefault="00E811CA" w:rsidP="00E811CA">
      <w:r>
        <w:t>Goleman, D., Boyatzis, R. and McKee, A., 2013. Primal Leadership: Unleashing the Power of Emotional Intelligence. Boston, MA: Harvard Business School Press</w:t>
      </w:r>
    </w:p>
    <w:p w14:paraId="173B1BC2" w14:textId="77777777" w:rsidR="00E811CA" w:rsidRDefault="00E811CA" w:rsidP="00E811CA">
      <w:r>
        <w:t>Hilton Hotels &amp; Resorts, 2024. About Hilton. [online] Available at: https://www.hilton.com/en/corporate/about-us/</w:t>
      </w:r>
    </w:p>
    <w:p w14:paraId="51A490FB" w14:textId="77777777" w:rsidR="00E811CA" w:rsidRDefault="00E811CA" w:rsidP="00E811CA">
      <w:r>
        <w:t>Johnson, M.W., Christensen, C.M. and Kagermann, H., 2008. Reinventing Your Business Model. Harvard Business Review, 86(12), pp.50-59.</w:t>
      </w:r>
    </w:p>
    <w:p w14:paraId="315ACD2B" w14:textId="77777777" w:rsidR="00E811CA" w:rsidRDefault="00E811CA" w:rsidP="00E811CA">
      <w:r>
        <w:t>Kotler, P., Bowen, J.T. and Makens, J.C., 2014. Marketing for Hospitality and Tourism. 6th ed. Boston, MA: Pearson.</w:t>
      </w:r>
    </w:p>
    <w:p w14:paraId="037DB840" w14:textId="77777777" w:rsidR="00E811CA" w:rsidRDefault="00E811CA" w:rsidP="00E811CA">
      <w:r>
        <w:t>McClelland, D.C., 1961. The Achieving Society. Princeton, NJ: Van Nostrand</w:t>
      </w:r>
    </w:p>
    <w:p w14:paraId="0912299F" w14:textId="77777777" w:rsidR="00E811CA" w:rsidRDefault="00E811CA" w:rsidP="00E811CA">
      <w:r>
        <w:t>Osterwalder, A. and Pigneur, Y., 2010. Business Model Generation: A Handbook for Visionaries, Game Changers, and Challengers. Hoboken, NJ: John Wiley &amp; Sons.</w:t>
      </w:r>
    </w:p>
    <w:p w14:paraId="18D37F59" w14:textId="77777777" w:rsidR="00E811CA" w:rsidRDefault="00E811CA" w:rsidP="00E811CA">
      <w:r>
        <w:t>Osterwalder, A., Pigneur, Y., Bernarda, G. and Smith, A., 2014. Value Proposition Design: How to Create Products and Services Customers Want. Hoboken, NJ: John Wiley &amp; Sons.</w:t>
      </w:r>
    </w:p>
    <w:p w14:paraId="04C930DC" w14:textId="77777777" w:rsidR="00E811CA" w:rsidRDefault="00E811CA" w:rsidP="00E811CA">
      <w:r>
        <w:lastRenderedPageBreak/>
        <w:t>Pizam, A. and Shani, A., 2009. The nature of the hospitality industry: Present and future managers' perspectives. International Journal of Hospitality Management, 28(3), pp.335-345.</w:t>
      </w:r>
    </w:p>
    <w:p w14:paraId="46598B19" w14:textId="77777777" w:rsidR="00494D38" w:rsidRDefault="00494D38" w:rsidP="00E811CA"/>
    <w:p w14:paraId="7DE50B1C" w14:textId="62368E59" w:rsidR="002B4FFE" w:rsidRPr="00732DFD" w:rsidRDefault="002B4FFE" w:rsidP="002B4FFE"/>
    <w:p w14:paraId="72FF728D" w14:textId="272963E1" w:rsidR="00494D38" w:rsidRPr="00732DFD" w:rsidRDefault="00494D38" w:rsidP="002B4FFE"/>
    <w:sectPr w:rsidR="00494D38" w:rsidRPr="00732DFD">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347E77" w14:textId="77777777" w:rsidR="002558C7" w:rsidRDefault="002558C7" w:rsidP="002B4FFE">
      <w:pPr>
        <w:spacing w:after="0" w:line="240" w:lineRule="auto"/>
      </w:pPr>
      <w:r>
        <w:separator/>
      </w:r>
    </w:p>
  </w:endnote>
  <w:endnote w:type="continuationSeparator" w:id="0">
    <w:p w14:paraId="09D2D285" w14:textId="77777777" w:rsidR="002558C7" w:rsidRDefault="002558C7" w:rsidP="002B4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64020128"/>
      <w:docPartObj>
        <w:docPartGallery w:val="Page Numbers (Bottom of Page)"/>
        <w:docPartUnique/>
      </w:docPartObj>
    </w:sdtPr>
    <w:sdtEndPr>
      <w:rPr>
        <w:noProof/>
      </w:rPr>
    </w:sdtEndPr>
    <w:sdtContent>
      <w:p w14:paraId="7D539077" w14:textId="0E3A4356" w:rsidR="002B4FFE" w:rsidRDefault="002B4F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2D92B0" w14:textId="77777777" w:rsidR="002B4FFE" w:rsidRDefault="002B4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92D80E" w14:textId="77777777" w:rsidR="002558C7" w:rsidRDefault="002558C7" w:rsidP="002B4FFE">
      <w:pPr>
        <w:spacing w:after="0" w:line="240" w:lineRule="auto"/>
      </w:pPr>
      <w:r>
        <w:separator/>
      </w:r>
    </w:p>
  </w:footnote>
  <w:footnote w:type="continuationSeparator" w:id="0">
    <w:p w14:paraId="371DA802" w14:textId="77777777" w:rsidR="002558C7" w:rsidRDefault="002558C7" w:rsidP="002B4F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21C"/>
    <w:rsid w:val="0008321C"/>
    <w:rsid w:val="002558C7"/>
    <w:rsid w:val="002B4FFE"/>
    <w:rsid w:val="00313DF3"/>
    <w:rsid w:val="00494D38"/>
    <w:rsid w:val="00732DFD"/>
    <w:rsid w:val="009563FD"/>
    <w:rsid w:val="00AD2828"/>
    <w:rsid w:val="00BF3281"/>
    <w:rsid w:val="00C16943"/>
    <w:rsid w:val="00D15064"/>
    <w:rsid w:val="00D75007"/>
    <w:rsid w:val="00E811CA"/>
    <w:rsid w:val="00F55756"/>
    <w:rsid w:val="00F600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A48BB9"/>
  <w15:chartTrackingRefBased/>
  <w15:docId w15:val="{B7362047-9ED7-4941-BEE3-1901C6D76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21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8321C"/>
    <w:pPr>
      <w:keepNext/>
      <w:keepLines/>
      <w:spacing w:before="240" w:after="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21C"/>
    <w:rPr>
      <w:rFonts w:ascii="Times New Roman" w:eastAsiaTheme="majorEastAsia" w:hAnsi="Times New Roman" w:cstheme="majorBidi"/>
      <w:b/>
      <w:color w:val="000000" w:themeColor="text1"/>
      <w:sz w:val="32"/>
      <w:szCs w:val="32"/>
    </w:rPr>
  </w:style>
  <w:style w:type="paragraph" w:styleId="Header">
    <w:name w:val="header"/>
    <w:basedOn w:val="Normal"/>
    <w:link w:val="HeaderChar"/>
    <w:uiPriority w:val="99"/>
    <w:unhideWhenUsed/>
    <w:rsid w:val="002B4F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4FFE"/>
    <w:rPr>
      <w:rFonts w:ascii="Times New Roman" w:hAnsi="Times New Roman"/>
      <w:sz w:val="24"/>
    </w:rPr>
  </w:style>
  <w:style w:type="paragraph" w:styleId="Footer">
    <w:name w:val="footer"/>
    <w:basedOn w:val="Normal"/>
    <w:link w:val="FooterChar"/>
    <w:uiPriority w:val="99"/>
    <w:unhideWhenUsed/>
    <w:rsid w:val="002B4F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4FF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943450">
      <w:bodyDiv w:val="1"/>
      <w:marLeft w:val="0"/>
      <w:marRight w:val="0"/>
      <w:marTop w:val="0"/>
      <w:marBottom w:val="0"/>
      <w:divBdr>
        <w:top w:val="none" w:sz="0" w:space="0" w:color="auto"/>
        <w:left w:val="none" w:sz="0" w:space="0" w:color="auto"/>
        <w:bottom w:val="none" w:sz="0" w:space="0" w:color="auto"/>
        <w:right w:val="none" w:sz="0" w:space="0" w:color="auto"/>
      </w:divBdr>
    </w:div>
    <w:div w:id="98374786">
      <w:bodyDiv w:val="1"/>
      <w:marLeft w:val="0"/>
      <w:marRight w:val="0"/>
      <w:marTop w:val="0"/>
      <w:marBottom w:val="0"/>
      <w:divBdr>
        <w:top w:val="none" w:sz="0" w:space="0" w:color="auto"/>
        <w:left w:val="none" w:sz="0" w:space="0" w:color="auto"/>
        <w:bottom w:val="none" w:sz="0" w:space="0" w:color="auto"/>
        <w:right w:val="none" w:sz="0" w:space="0" w:color="auto"/>
      </w:divBdr>
    </w:div>
    <w:div w:id="837379467">
      <w:bodyDiv w:val="1"/>
      <w:marLeft w:val="0"/>
      <w:marRight w:val="0"/>
      <w:marTop w:val="0"/>
      <w:marBottom w:val="0"/>
      <w:divBdr>
        <w:top w:val="none" w:sz="0" w:space="0" w:color="auto"/>
        <w:left w:val="none" w:sz="0" w:space="0" w:color="auto"/>
        <w:bottom w:val="none" w:sz="0" w:space="0" w:color="auto"/>
        <w:right w:val="none" w:sz="0" w:space="0" w:color="auto"/>
      </w:divBdr>
    </w:div>
    <w:div w:id="1296911407">
      <w:bodyDiv w:val="1"/>
      <w:marLeft w:val="0"/>
      <w:marRight w:val="0"/>
      <w:marTop w:val="0"/>
      <w:marBottom w:val="0"/>
      <w:divBdr>
        <w:top w:val="none" w:sz="0" w:space="0" w:color="auto"/>
        <w:left w:val="none" w:sz="0" w:space="0" w:color="auto"/>
        <w:bottom w:val="none" w:sz="0" w:space="0" w:color="auto"/>
        <w:right w:val="none" w:sz="0" w:space="0" w:color="auto"/>
      </w:divBdr>
      <w:divsChild>
        <w:div w:id="995063328">
          <w:marLeft w:val="0"/>
          <w:marRight w:val="0"/>
          <w:marTop w:val="0"/>
          <w:marBottom w:val="0"/>
          <w:divBdr>
            <w:top w:val="none" w:sz="0" w:space="0" w:color="auto"/>
            <w:left w:val="none" w:sz="0" w:space="0" w:color="auto"/>
            <w:bottom w:val="none" w:sz="0" w:space="0" w:color="auto"/>
            <w:right w:val="none" w:sz="0" w:space="0" w:color="auto"/>
          </w:divBdr>
          <w:divsChild>
            <w:div w:id="837817346">
              <w:marLeft w:val="0"/>
              <w:marRight w:val="0"/>
              <w:marTop w:val="0"/>
              <w:marBottom w:val="0"/>
              <w:divBdr>
                <w:top w:val="none" w:sz="0" w:space="0" w:color="auto"/>
                <w:left w:val="none" w:sz="0" w:space="0" w:color="auto"/>
                <w:bottom w:val="none" w:sz="0" w:space="0" w:color="auto"/>
                <w:right w:val="none" w:sz="0" w:space="0" w:color="auto"/>
              </w:divBdr>
              <w:divsChild>
                <w:div w:id="810751362">
                  <w:marLeft w:val="0"/>
                  <w:marRight w:val="0"/>
                  <w:marTop w:val="0"/>
                  <w:marBottom w:val="0"/>
                  <w:divBdr>
                    <w:top w:val="none" w:sz="0" w:space="0" w:color="auto"/>
                    <w:left w:val="none" w:sz="0" w:space="0" w:color="auto"/>
                    <w:bottom w:val="none" w:sz="0" w:space="0" w:color="auto"/>
                    <w:right w:val="none" w:sz="0" w:space="0" w:color="auto"/>
                  </w:divBdr>
                  <w:divsChild>
                    <w:div w:id="1558128040">
                      <w:marLeft w:val="0"/>
                      <w:marRight w:val="0"/>
                      <w:marTop w:val="0"/>
                      <w:marBottom w:val="0"/>
                      <w:divBdr>
                        <w:top w:val="none" w:sz="0" w:space="0" w:color="auto"/>
                        <w:left w:val="none" w:sz="0" w:space="0" w:color="auto"/>
                        <w:bottom w:val="none" w:sz="0" w:space="0" w:color="auto"/>
                        <w:right w:val="none" w:sz="0" w:space="0" w:color="auto"/>
                      </w:divBdr>
                      <w:divsChild>
                        <w:div w:id="1488981162">
                          <w:marLeft w:val="0"/>
                          <w:marRight w:val="0"/>
                          <w:marTop w:val="0"/>
                          <w:marBottom w:val="0"/>
                          <w:divBdr>
                            <w:top w:val="none" w:sz="0" w:space="0" w:color="auto"/>
                            <w:left w:val="none" w:sz="0" w:space="0" w:color="auto"/>
                            <w:bottom w:val="none" w:sz="0" w:space="0" w:color="auto"/>
                            <w:right w:val="none" w:sz="0" w:space="0" w:color="auto"/>
                          </w:divBdr>
                          <w:divsChild>
                            <w:div w:id="990596531">
                              <w:marLeft w:val="0"/>
                              <w:marRight w:val="0"/>
                              <w:marTop w:val="0"/>
                              <w:marBottom w:val="0"/>
                              <w:divBdr>
                                <w:top w:val="none" w:sz="0" w:space="0" w:color="auto"/>
                                <w:left w:val="none" w:sz="0" w:space="0" w:color="auto"/>
                                <w:bottom w:val="none" w:sz="0" w:space="0" w:color="auto"/>
                                <w:right w:val="none" w:sz="0" w:space="0" w:color="auto"/>
                              </w:divBdr>
                              <w:divsChild>
                                <w:div w:id="1986086094">
                                  <w:marLeft w:val="0"/>
                                  <w:marRight w:val="0"/>
                                  <w:marTop w:val="0"/>
                                  <w:marBottom w:val="0"/>
                                  <w:divBdr>
                                    <w:top w:val="none" w:sz="0" w:space="0" w:color="auto"/>
                                    <w:left w:val="none" w:sz="0" w:space="0" w:color="auto"/>
                                    <w:bottom w:val="none" w:sz="0" w:space="0" w:color="auto"/>
                                    <w:right w:val="none" w:sz="0" w:space="0" w:color="auto"/>
                                  </w:divBdr>
                                  <w:divsChild>
                                    <w:div w:id="1133866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103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569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Pages>
  <Words>2687</Words>
  <Characters>15319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rakib</dc:creator>
  <cp:keywords/>
  <dc:description/>
  <cp:lastModifiedBy>Elena-Aurica Coanca (2026753)</cp:lastModifiedBy>
  <cp:revision>8</cp:revision>
  <dcterms:created xsi:type="dcterms:W3CDTF">2024-05-30T14:29:00Z</dcterms:created>
  <dcterms:modified xsi:type="dcterms:W3CDTF">2024-05-31T19:49:00Z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2c875353-fdf3-4e77-98c6-8a827c73105e</vt:lpwstr>
  </property>
</Properties>
</file>