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041ED4" w14:textId="1FEC3577" w:rsidR="006B377C" w:rsidRDefault="0086674D">
      <w:r>
        <w:t>“In the realm of sensory experience, no objective judgements are possible”. Critically discuss with reference to Plato’s theory of forms.</w:t>
      </w:r>
    </w:p>
    <w:p w14:paraId="43CBE9C7" w14:textId="00D43F14" w:rsidR="0086674D" w:rsidRDefault="0086674D"/>
    <w:p w14:paraId="60C599A5" w14:textId="5CBE67E2" w:rsidR="00481FAF" w:rsidRPr="00E52B31" w:rsidRDefault="0086674D" w:rsidP="00481FAF">
      <w:r>
        <w:t>The question of whether in the realm of sensory experience only allows for subjective judgements is seemingly a simple question to answer</w:t>
      </w:r>
      <w:r w:rsidR="00040CF8">
        <w:t xml:space="preserve"> as the realm of sensory experience is typically based on opinion which most people would argue to only allow for subjective judgements; as opinions by definition cannot be objective</w:t>
      </w:r>
      <w:r>
        <w:t xml:space="preserve">. </w:t>
      </w:r>
      <w:r w:rsidR="00891DEA">
        <w:t>However, in terms of Plato’s theory of forms it bec</w:t>
      </w:r>
      <w:r w:rsidR="00F839E3">
        <w:t>omes</w:t>
      </w:r>
      <w:r w:rsidR="00891DEA">
        <w:t xml:space="preserve"> much harder to justify; which seems contradictory as Plato argued that in the realm of sensory experience, no objective judgements are </w:t>
      </w:r>
      <w:proofErr w:type="gramStart"/>
      <w:r w:rsidR="00891DEA">
        <w:t>possible</w:t>
      </w:r>
      <w:proofErr w:type="gramEnd"/>
      <w:r w:rsidR="00891DEA">
        <w:t xml:space="preserve"> but this is because I feel as though Plato’s arguments are flawed. My original opinion is that </w:t>
      </w:r>
      <w:r w:rsidR="00481FAF">
        <w:t xml:space="preserve">I agree with the statement as I believe that things are individually perceived even if they are intended to be objective, however upon further research my opinion changed. </w:t>
      </w:r>
      <w:r w:rsidR="00E52B31">
        <w:t xml:space="preserve"> </w:t>
      </w:r>
      <w:r w:rsidR="00481FAF">
        <w:t xml:space="preserve">Plato’s ideals begin with the theory of forms; which is the idea that </w:t>
      </w:r>
      <w:r w:rsidR="00481FAF" w:rsidRPr="00481FAF">
        <w:rPr>
          <w:i/>
          <w:iCs/>
        </w:rPr>
        <w:t>“</w:t>
      </w:r>
      <w:r w:rsidR="00481FAF" w:rsidRPr="00481FAF">
        <w:rPr>
          <w:rFonts w:ascii="Times New Roman" w:eastAsia="Times New Roman" w:hAnsi="Times New Roman" w:cs="Times New Roman"/>
          <w:i/>
          <w:iCs/>
          <w:color w:val="1A1A1A"/>
          <w:sz w:val="25"/>
          <w:szCs w:val="25"/>
          <w:shd w:val="clear" w:color="auto" w:fill="FFFFFF"/>
          <w:lang w:eastAsia="en-GB"/>
        </w:rPr>
        <w:t>there is a more real and perfect realm, populated by entities (called “forms” or “ideas”) that are eternal, changeless, and in some sense paradigmatic for the structure and character of the world presented to our senses</w:t>
      </w:r>
      <w:r w:rsidR="00481FAF" w:rsidRPr="00481FAF">
        <w:rPr>
          <w:rFonts w:ascii="Times New Roman" w:eastAsia="Times New Roman" w:hAnsi="Times New Roman" w:cs="Times New Roman"/>
          <w:i/>
          <w:iCs/>
          <w:color w:val="1A1A1A"/>
          <w:sz w:val="25"/>
          <w:szCs w:val="25"/>
          <w:shd w:val="clear" w:color="auto" w:fill="FFFFFF"/>
          <w:lang w:eastAsia="en-GB"/>
        </w:rPr>
        <w:t>”</w:t>
      </w:r>
      <w:r w:rsidR="00481FAF" w:rsidRPr="00481FAF">
        <w:rPr>
          <w:rStyle w:val="FootnoteReference"/>
          <w:rFonts w:ascii="Times New Roman" w:eastAsia="Times New Roman" w:hAnsi="Times New Roman" w:cs="Times New Roman"/>
          <w:i/>
          <w:iCs/>
          <w:color w:val="1A1A1A"/>
          <w:sz w:val="25"/>
          <w:szCs w:val="25"/>
          <w:shd w:val="clear" w:color="auto" w:fill="FFFFFF"/>
          <w:lang w:eastAsia="en-GB"/>
        </w:rPr>
        <w:footnoteReference w:id="1"/>
      </w:r>
      <w:r w:rsidR="00481FAF" w:rsidRPr="00481FAF">
        <w:rPr>
          <w:rFonts w:ascii="Times New Roman" w:eastAsia="Times New Roman" w:hAnsi="Times New Roman" w:cs="Times New Roman"/>
          <w:i/>
          <w:iCs/>
          <w:color w:val="1A1A1A"/>
          <w:sz w:val="25"/>
          <w:szCs w:val="25"/>
          <w:shd w:val="clear" w:color="auto" w:fill="FFFFFF"/>
          <w:lang w:eastAsia="en-GB"/>
        </w:rPr>
        <w:t>.</w:t>
      </w:r>
      <w:r w:rsidR="00481FAF">
        <w:rPr>
          <w:rFonts w:ascii="Times New Roman" w:eastAsia="Times New Roman" w:hAnsi="Times New Roman" w:cs="Times New Roman"/>
          <w:i/>
          <w:iCs/>
          <w:color w:val="1A1A1A"/>
          <w:sz w:val="25"/>
          <w:szCs w:val="25"/>
          <w:shd w:val="clear" w:color="auto" w:fill="FFFFFF"/>
          <w:lang w:eastAsia="en-GB"/>
        </w:rPr>
        <w:t xml:space="preserve"> </w:t>
      </w:r>
      <w:r w:rsidR="00481FAF">
        <w:rPr>
          <w:rFonts w:ascii="Times New Roman" w:eastAsia="Times New Roman" w:hAnsi="Times New Roman" w:cs="Times New Roman"/>
          <w:color w:val="1A1A1A"/>
          <w:sz w:val="25"/>
          <w:szCs w:val="25"/>
          <w:shd w:val="clear" w:color="auto" w:fill="FFFFFF"/>
          <w:lang w:eastAsia="en-GB"/>
        </w:rPr>
        <w:t xml:space="preserve">What this means is that everything has a perfect form and that all things which exist are purely shadows or reflections of this. This supports the statement of </w:t>
      </w:r>
      <w:r w:rsidR="00E52B31">
        <w:rPr>
          <w:rFonts w:ascii="Times New Roman" w:eastAsia="Times New Roman" w:hAnsi="Times New Roman" w:cs="Times New Roman"/>
          <w:color w:val="1A1A1A"/>
          <w:sz w:val="25"/>
          <w:szCs w:val="25"/>
          <w:shd w:val="clear" w:color="auto" w:fill="FFFFFF"/>
          <w:lang w:eastAsia="en-GB"/>
        </w:rPr>
        <w:t xml:space="preserve">subjective experiences as we all experience difference shadows of the original form and no person will view this the same. However, I feel as though this argument is weak compared to the objective argument. We all have a concept of the original form and have a consensus on what this form looks like, feels like and is. This is, by definition, an objective view. An easier way to grasp this concept is by using an analogy of colour-blind people. There may be someone who cannot see the colour red; however, the shade that they do see would begin to be referenced as red due to the social construction of the colour. i.e. fire trucks are red, they may not be able to see the colour, but they can share our objective judgment that it is in-fact red. The person who argues the need for </w:t>
      </w:r>
      <w:r w:rsidR="00B42AE3">
        <w:rPr>
          <w:rFonts w:ascii="Times New Roman" w:eastAsia="Times New Roman" w:hAnsi="Times New Roman" w:cs="Times New Roman"/>
          <w:color w:val="1A1A1A"/>
          <w:sz w:val="25"/>
          <w:szCs w:val="25"/>
          <w:shd w:val="clear" w:color="auto" w:fill="FFFFFF"/>
          <w:lang w:eastAsia="en-GB"/>
        </w:rPr>
        <w:t xml:space="preserve">solely subjective judgements cannot then argue for the needs for the theory of perfect forms and </w:t>
      </w:r>
      <w:proofErr w:type="spellStart"/>
      <w:r w:rsidR="00B42AE3">
        <w:rPr>
          <w:rFonts w:ascii="Times New Roman" w:eastAsia="Times New Roman" w:hAnsi="Times New Roman" w:cs="Times New Roman"/>
          <w:color w:val="1A1A1A"/>
          <w:sz w:val="25"/>
          <w:szCs w:val="25"/>
          <w:shd w:val="clear" w:color="auto" w:fill="FFFFFF"/>
          <w:lang w:eastAsia="en-GB"/>
        </w:rPr>
        <w:t>vise</w:t>
      </w:r>
      <w:proofErr w:type="spellEnd"/>
      <w:r w:rsidR="00B42AE3">
        <w:rPr>
          <w:rFonts w:ascii="Times New Roman" w:eastAsia="Times New Roman" w:hAnsi="Times New Roman" w:cs="Times New Roman"/>
          <w:color w:val="1A1A1A"/>
          <w:sz w:val="25"/>
          <w:szCs w:val="25"/>
          <w:shd w:val="clear" w:color="auto" w:fill="FFFFFF"/>
          <w:lang w:eastAsia="en-GB"/>
        </w:rPr>
        <w:t xml:space="preserve">-versa. Neither is </w:t>
      </w:r>
      <w:proofErr w:type="gramStart"/>
      <w:r w:rsidR="00B42AE3">
        <w:rPr>
          <w:rFonts w:ascii="Times New Roman" w:eastAsia="Times New Roman" w:hAnsi="Times New Roman" w:cs="Times New Roman"/>
          <w:color w:val="1A1A1A"/>
          <w:sz w:val="25"/>
          <w:szCs w:val="25"/>
          <w:shd w:val="clear" w:color="auto" w:fill="FFFFFF"/>
          <w:lang w:eastAsia="en-GB"/>
        </w:rPr>
        <w:t>wrong,</w:t>
      </w:r>
      <w:proofErr w:type="gramEnd"/>
      <w:r w:rsidR="00B42AE3">
        <w:rPr>
          <w:rFonts w:ascii="Times New Roman" w:eastAsia="Times New Roman" w:hAnsi="Times New Roman" w:cs="Times New Roman"/>
          <w:color w:val="1A1A1A"/>
          <w:sz w:val="25"/>
          <w:szCs w:val="25"/>
          <w:shd w:val="clear" w:color="auto" w:fill="FFFFFF"/>
          <w:lang w:eastAsia="en-GB"/>
        </w:rPr>
        <w:t xml:space="preserve"> however they contradict one another and therefore cannot both be true.</w:t>
      </w:r>
    </w:p>
    <w:p w14:paraId="28909AB8" w14:textId="2D61FD32" w:rsidR="00481FAF" w:rsidRDefault="00481FAF"/>
    <w:p w14:paraId="233B2C06" w14:textId="1D7A0745" w:rsidR="00B42AE3" w:rsidRDefault="00B42AE3">
      <w:r>
        <w:t>My second point comes from the use of Plato’s “</w:t>
      </w:r>
      <w:r>
        <w:rPr>
          <w:i/>
          <w:iCs/>
        </w:rPr>
        <w:t>allegory of the cave”.</w:t>
      </w:r>
      <w:r>
        <w:rPr>
          <w:rStyle w:val="FootnoteReference"/>
          <w:i/>
          <w:iCs/>
        </w:rPr>
        <w:footnoteReference w:id="2"/>
      </w:r>
      <w:r>
        <w:t xml:space="preserve"> </w:t>
      </w:r>
      <w:r w:rsidR="00280AD2">
        <w:t xml:space="preserve">{For the purpose of my argument, I am only using the first half of the allegory}. </w:t>
      </w:r>
      <w:r>
        <w:t xml:space="preserve"> </w:t>
      </w:r>
      <w:proofErr w:type="spellStart"/>
      <w:r>
        <w:t>The</w:t>
      </w:r>
      <w:proofErr w:type="spellEnd"/>
      <w:r>
        <w:t xml:space="preserve"> allegory of the cave is an analogy of prisoners being trapped from birth in a cave facing a blank wall. Above and behind them there is a fire which is casting shadows of </w:t>
      </w:r>
      <w:proofErr w:type="gramStart"/>
      <w:r>
        <w:t>art work</w:t>
      </w:r>
      <w:proofErr w:type="gramEnd"/>
      <w:r>
        <w:t xml:space="preserve"> and objects </w:t>
      </w:r>
      <w:r w:rsidR="00280AD2">
        <w:t xml:space="preserve">onto this wall while people parade them into front of it. These prisoners have no knowledge of the world outside of the cave, only the shadows and figures in front of them in the cave. Can it be argued that they have an objective view of the world? If you answered yes it was probably because you understand that they can only have a view of the world which they see, similar to the view that societies have a value consensus and view physical things to be the same as others. </w:t>
      </w:r>
      <w:proofErr w:type="gramStart"/>
      <w:r w:rsidR="00280AD2">
        <w:t>Therefore</w:t>
      </w:r>
      <w:proofErr w:type="gramEnd"/>
      <w:r w:rsidR="00280AD2">
        <w:t xml:space="preserve"> for their world, the view and understanding of these objects is objective. In their consciousness they share the views as all those who surround them so surely this </w:t>
      </w:r>
      <w:r w:rsidR="00280AD2">
        <w:lastRenderedPageBreak/>
        <w:t xml:space="preserve">makes it </w:t>
      </w:r>
      <w:proofErr w:type="gramStart"/>
      <w:r w:rsidR="00280AD2">
        <w:t>objective?</w:t>
      </w:r>
      <w:proofErr w:type="gramEnd"/>
      <w:r w:rsidR="00280AD2">
        <w:t xml:space="preserve"> If no, is it because they do not have the same perspective of the world that those who are presenting the objects have, or the </w:t>
      </w:r>
      <w:r w:rsidR="009A6624">
        <w:t>people who are outside of the cave? Would it not be argued that those in different positions have different mindsets and are in different worlds? Meaning they d</w:t>
      </w:r>
      <w:r w:rsidR="00F839E3">
        <w:t>o</w:t>
      </w:r>
      <w:r w:rsidR="009A6624">
        <w:t xml:space="preserve"> have an objective understand and judgment as far as they are aware.</w:t>
      </w:r>
      <w:r w:rsidR="0071547E">
        <w:t xml:space="preserve"> So objective judgments are possible through perspective consensus.</w:t>
      </w:r>
    </w:p>
    <w:p w14:paraId="0139DC62" w14:textId="23C845F0" w:rsidR="0071547E" w:rsidRDefault="0071547E"/>
    <w:p w14:paraId="2232EA37" w14:textId="3AF08DC2" w:rsidR="00BB435B" w:rsidRDefault="0071547E" w:rsidP="0071547E">
      <w:pPr>
        <w:rPr>
          <w:rFonts w:ascii="Arial" w:eastAsia="Times New Roman" w:hAnsi="Arial" w:cs="Arial"/>
          <w:color w:val="111111"/>
          <w:sz w:val="21"/>
          <w:szCs w:val="21"/>
          <w:shd w:val="clear" w:color="auto" w:fill="FFFFFF"/>
          <w:lang w:eastAsia="en-GB"/>
        </w:rPr>
      </w:pPr>
      <w:r>
        <w:t xml:space="preserve">My next criticism is found in Plato’s doctrine of the divided line. </w:t>
      </w:r>
      <w:r w:rsidRPr="0071547E">
        <w:rPr>
          <w:i/>
          <w:iCs/>
        </w:rPr>
        <w:t>“</w:t>
      </w:r>
      <w:r w:rsidRPr="0071547E">
        <w:rPr>
          <w:rFonts w:ascii="Arial" w:eastAsia="Times New Roman" w:hAnsi="Arial" w:cs="Arial"/>
          <w:i/>
          <w:iCs/>
          <w:color w:val="111111"/>
          <w:sz w:val="21"/>
          <w:szCs w:val="21"/>
          <w:shd w:val="clear" w:color="auto" w:fill="FFFFFF"/>
          <w:lang w:eastAsia="en-GB"/>
        </w:rPr>
        <w:t>Plato's divided line is a vertical line, divided unequally with the largest segment on top. These two segments represent the intelligible realm (at the top) and the visible realm (at the bottom).</w:t>
      </w:r>
      <w:r w:rsidRPr="0071547E">
        <w:rPr>
          <w:rFonts w:ascii="Arial" w:eastAsia="Times New Roman" w:hAnsi="Arial" w:cs="Arial"/>
          <w:i/>
          <w:iCs/>
          <w:color w:val="111111"/>
          <w:sz w:val="21"/>
          <w:szCs w:val="21"/>
          <w:shd w:val="clear" w:color="auto" w:fill="FFFFFF"/>
          <w:lang w:eastAsia="en-GB"/>
        </w:rPr>
        <w:t>”</w:t>
      </w:r>
      <w:r>
        <w:rPr>
          <w:rFonts w:ascii="Arial" w:eastAsia="Times New Roman" w:hAnsi="Arial" w:cs="Arial"/>
          <w:i/>
          <w:iCs/>
          <w:color w:val="111111"/>
          <w:sz w:val="21"/>
          <w:szCs w:val="21"/>
          <w:shd w:val="clear" w:color="auto" w:fill="FFFFFF"/>
          <w:lang w:eastAsia="en-GB"/>
        </w:rPr>
        <w:t xml:space="preserve"> </w:t>
      </w:r>
      <w:r>
        <w:rPr>
          <w:rStyle w:val="FootnoteReference"/>
          <w:rFonts w:ascii="Arial" w:eastAsia="Times New Roman" w:hAnsi="Arial" w:cs="Arial"/>
          <w:i/>
          <w:iCs/>
          <w:color w:val="111111"/>
          <w:sz w:val="21"/>
          <w:szCs w:val="21"/>
          <w:shd w:val="clear" w:color="auto" w:fill="FFFFFF"/>
          <w:lang w:eastAsia="en-GB"/>
        </w:rPr>
        <w:footnoteReference w:id="3"/>
      </w:r>
      <w:r>
        <w:rPr>
          <w:rFonts w:ascii="Arial" w:eastAsia="Times New Roman" w:hAnsi="Arial" w:cs="Arial"/>
          <w:i/>
          <w:iCs/>
          <w:color w:val="111111"/>
          <w:sz w:val="21"/>
          <w:szCs w:val="21"/>
          <w:shd w:val="clear" w:color="auto" w:fill="FFFFFF"/>
          <w:lang w:eastAsia="en-GB"/>
        </w:rPr>
        <w:t xml:space="preserve"> </w:t>
      </w:r>
      <w:r w:rsidR="00BB435B">
        <w:rPr>
          <w:rFonts w:ascii="Arial" w:eastAsia="Times New Roman" w:hAnsi="Arial" w:cs="Arial"/>
          <w:color w:val="111111"/>
          <w:sz w:val="21"/>
          <w:szCs w:val="21"/>
          <w:shd w:val="clear" w:color="auto" w:fill="FFFFFF"/>
          <w:lang w:eastAsia="en-GB"/>
        </w:rPr>
        <w:t xml:space="preserve"> The doctrine is meant to separate knowledge (episteme) and opinion (doxa). By Plato’s reasoning both realms are meant to have subjective judgments. </w:t>
      </w:r>
      <w:proofErr w:type="gramStart"/>
      <w:r w:rsidR="00BB435B">
        <w:rPr>
          <w:rFonts w:ascii="Arial" w:eastAsia="Times New Roman" w:hAnsi="Arial" w:cs="Arial"/>
          <w:color w:val="111111"/>
          <w:sz w:val="21"/>
          <w:szCs w:val="21"/>
          <w:shd w:val="clear" w:color="auto" w:fill="FFFFFF"/>
          <w:lang w:eastAsia="en-GB"/>
        </w:rPr>
        <w:t>However</w:t>
      </w:r>
      <w:proofErr w:type="gramEnd"/>
      <w:r w:rsidR="00BB435B">
        <w:rPr>
          <w:rFonts w:ascii="Arial" w:eastAsia="Times New Roman" w:hAnsi="Arial" w:cs="Arial"/>
          <w:color w:val="111111"/>
          <w:sz w:val="21"/>
          <w:szCs w:val="21"/>
          <w:shd w:val="clear" w:color="auto" w:fill="FFFFFF"/>
          <w:lang w:eastAsia="en-GB"/>
        </w:rPr>
        <w:t xml:space="preserve"> I do not think this is accurate and that his arguments that he presents are contradictory. I will begin by explaining both realms however, I will only be analysing the visible realm as the question focuses on the realm of sensory experience which can only be the physical realm. The intelligible realm contains parts A and B, these are the forms; it then moves to the intelligence or dialectic and mathematical reasoning, which ultimately ends with knowledge. This realm is an unchanging quest for certainty. </w:t>
      </w:r>
      <w:r w:rsidR="00945739">
        <w:rPr>
          <w:rFonts w:ascii="Arial" w:eastAsia="Times New Roman" w:hAnsi="Arial" w:cs="Arial"/>
          <w:color w:val="111111"/>
          <w:sz w:val="21"/>
          <w:szCs w:val="21"/>
          <w:shd w:val="clear" w:color="auto" w:fill="FFFFFF"/>
          <w:lang w:eastAsia="en-GB"/>
        </w:rPr>
        <w:t xml:space="preserve">Although this realm is based on finding an agreeable term for “good”, which can never be objective as we do not have an agree upon definition of </w:t>
      </w:r>
      <w:r w:rsidR="00614E93">
        <w:rPr>
          <w:rFonts w:ascii="Arial" w:eastAsia="Times New Roman" w:hAnsi="Arial" w:cs="Arial"/>
          <w:color w:val="111111"/>
          <w:sz w:val="21"/>
          <w:szCs w:val="21"/>
          <w:shd w:val="clear" w:color="auto" w:fill="FFFFFF"/>
          <w:lang w:eastAsia="en-GB"/>
        </w:rPr>
        <w:t>good. However, our laws and societal morals suggest that there is such a thing as a consensus on the conception of good. Which means even the intelligible realm has the potential to be objective which would mean that Plato’s view that no objective judgments are possible in incorrect.</w:t>
      </w:r>
    </w:p>
    <w:p w14:paraId="397B2ED5" w14:textId="77777777" w:rsidR="00555471" w:rsidRDefault="00555471" w:rsidP="0071547E">
      <w:pPr>
        <w:rPr>
          <w:rFonts w:ascii="Arial" w:eastAsia="Times New Roman" w:hAnsi="Arial" w:cs="Arial"/>
          <w:color w:val="111111"/>
          <w:sz w:val="21"/>
          <w:szCs w:val="21"/>
          <w:shd w:val="clear" w:color="auto" w:fill="FFFFFF"/>
          <w:lang w:eastAsia="en-GB"/>
        </w:rPr>
      </w:pPr>
    </w:p>
    <w:p w14:paraId="0E7F074B" w14:textId="472FCCF1" w:rsidR="00E42969" w:rsidRPr="00945739" w:rsidRDefault="00E42969" w:rsidP="0071547E">
      <w:pPr>
        <w:rPr>
          <w:rFonts w:ascii="Arial" w:eastAsia="Times New Roman" w:hAnsi="Arial" w:cs="Arial"/>
          <w:color w:val="111111"/>
          <w:sz w:val="21"/>
          <w:szCs w:val="21"/>
          <w:shd w:val="clear" w:color="auto" w:fill="FFFFFF"/>
          <w:lang w:eastAsia="en-GB"/>
        </w:rPr>
      </w:pPr>
      <w:r>
        <w:rPr>
          <w:rFonts w:ascii="Arial" w:eastAsia="Times New Roman" w:hAnsi="Arial" w:cs="Arial"/>
          <w:color w:val="111111"/>
          <w:sz w:val="21"/>
          <w:szCs w:val="21"/>
          <w:shd w:val="clear" w:color="auto" w:fill="FFFFFF"/>
          <w:lang w:eastAsia="en-GB"/>
        </w:rPr>
        <w:t xml:space="preserve">Moving on to the second realm, which is the visible or physical realm, is based on parts C and D which is physical things and shadows or images; which then flows </w:t>
      </w:r>
      <w:r w:rsidR="00E76649">
        <w:rPr>
          <w:rFonts w:ascii="Arial" w:eastAsia="Times New Roman" w:hAnsi="Arial" w:cs="Arial"/>
          <w:color w:val="111111"/>
          <w:sz w:val="21"/>
          <w:szCs w:val="21"/>
          <w:shd w:val="clear" w:color="auto" w:fill="FFFFFF"/>
          <w:lang w:eastAsia="en-GB"/>
        </w:rPr>
        <w:t xml:space="preserve">into belief and illusion which ultimately ends up focusing on opinion. As we all can agree opinion is largely centred around subjective judgments. However, I believe it to also allow room for objective decisions and judgments. If we focus back to Plato’s theory of forms and the idea that </w:t>
      </w:r>
      <w:r w:rsidR="005163B6">
        <w:rPr>
          <w:rFonts w:ascii="Arial" w:eastAsia="Times New Roman" w:hAnsi="Arial" w:cs="Arial"/>
          <w:color w:val="111111"/>
          <w:sz w:val="21"/>
          <w:szCs w:val="21"/>
          <w:shd w:val="clear" w:color="auto" w:fill="FFFFFF"/>
          <w:lang w:eastAsia="en-GB"/>
        </w:rPr>
        <w:t xml:space="preserve">everything which exists is just a shadow of the perfect form. Which means that every person who based </w:t>
      </w:r>
      <w:proofErr w:type="gramStart"/>
      <w:r w:rsidR="00555471">
        <w:rPr>
          <w:rFonts w:ascii="Arial" w:eastAsia="Times New Roman" w:hAnsi="Arial" w:cs="Arial"/>
          <w:color w:val="111111"/>
          <w:sz w:val="21"/>
          <w:szCs w:val="21"/>
          <w:shd w:val="clear" w:color="auto" w:fill="FFFFFF"/>
          <w:lang w:eastAsia="en-GB"/>
        </w:rPr>
        <w:t>there</w:t>
      </w:r>
      <w:proofErr w:type="gramEnd"/>
      <w:r w:rsidR="00555471">
        <w:rPr>
          <w:rFonts w:ascii="Arial" w:eastAsia="Times New Roman" w:hAnsi="Arial" w:cs="Arial"/>
          <w:color w:val="111111"/>
          <w:sz w:val="21"/>
          <w:szCs w:val="21"/>
          <w:shd w:val="clear" w:color="auto" w:fill="FFFFFF"/>
          <w:lang w:eastAsia="en-GB"/>
        </w:rPr>
        <w:t xml:space="preserve"> opinion</w:t>
      </w:r>
      <w:r w:rsidR="006808AB">
        <w:rPr>
          <w:rFonts w:ascii="Arial" w:eastAsia="Times New Roman" w:hAnsi="Arial" w:cs="Arial"/>
          <w:color w:val="111111"/>
          <w:sz w:val="21"/>
          <w:szCs w:val="21"/>
          <w:shd w:val="clear" w:color="auto" w:fill="FFFFFF"/>
          <w:lang w:eastAsia="en-GB"/>
        </w:rPr>
        <w:t xml:space="preserve"> on visual or physical things is creating it from </w:t>
      </w:r>
      <w:r w:rsidR="00316B4E">
        <w:rPr>
          <w:rFonts w:ascii="Arial" w:eastAsia="Times New Roman" w:hAnsi="Arial" w:cs="Arial"/>
          <w:color w:val="111111"/>
          <w:sz w:val="21"/>
          <w:szCs w:val="21"/>
          <w:shd w:val="clear" w:color="auto" w:fill="FFFFFF"/>
          <w:lang w:eastAsia="en-GB"/>
        </w:rPr>
        <w:t xml:space="preserve">the same forms as everyone else. This would </w:t>
      </w:r>
      <w:r w:rsidR="00040CF8">
        <w:rPr>
          <w:rFonts w:ascii="Arial" w:eastAsia="Times New Roman" w:hAnsi="Arial" w:cs="Arial"/>
          <w:color w:val="111111"/>
          <w:sz w:val="21"/>
          <w:szCs w:val="21"/>
          <w:shd w:val="clear" w:color="auto" w:fill="FFFFFF"/>
          <w:lang w:eastAsia="en-GB"/>
        </w:rPr>
        <w:t xml:space="preserve">then indicate that although the opinions and judgments may differ marginally from person to person, the conceptional idea is formulated on the same premises and forms. There-fore allowing room for objective judgments. This is why I view Plato to be contradictory, he argues valid and sound points, or seemingly valid and sound points, but in terms of the practically his views hold in use he is cut short. His belief in the forms, and his perception that only subjective conclusions do not work together in </w:t>
      </w:r>
      <w:proofErr w:type="gramStart"/>
      <w:r w:rsidR="00040CF8">
        <w:rPr>
          <w:rFonts w:ascii="Arial" w:eastAsia="Times New Roman" w:hAnsi="Arial" w:cs="Arial"/>
          <w:color w:val="111111"/>
          <w:sz w:val="21"/>
          <w:szCs w:val="21"/>
          <w:shd w:val="clear" w:color="auto" w:fill="FFFFFF"/>
          <w:lang w:eastAsia="en-GB"/>
        </w:rPr>
        <w:t>every day</w:t>
      </w:r>
      <w:proofErr w:type="gramEnd"/>
      <w:r w:rsidR="00040CF8">
        <w:rPr>
          <w:rFonts w:ascii="Arial" w:eastAsia="Times New Roman" w:hAnsi="Arial" w:cs="Arial"/>
          <w:color w:val="111111"/>
          <w:sz w:val="21"/>
          <w:szCs w:val="21"/>
          <w:shd w:val="clear" w:color="auto" w:fill="FFFFFF"/>
          <w:lang w:eastAsia="en-GB"/>
        </w:rPr>
        <w:t xml:space="preserve"> life. </w:t>
      </w:r>
    </w:p>
    <w:p w14:paraId="552FD3B7" w14:textId="4D85F232" w:rsidR="0071547E" w:rsidRDefault="00040CF8">
      <w:r>
        <w:t xml:space="preserve"> </w:t>
      </w:r>
    </w:p>
    <w:p w14:paraId="26A94886" w14:textId="3CABE41E" w:rsidR="00040CF8" w:rsidRDefault="00040CF8">
      <w:r>
        <w:t>As I previously mentioned, my original opinion was in accordance with the statement that “in the realm of sensory experience, no objective judgments are possible” however my view change upon my research. This was due to the input of Plato’s theory of forms. Although I do not fully agree with Plato’s view, I do feel as though his theory holds levels of intelligence and competence which would infer</w:t>
      </w:r>
      <w:r w:rsidR="004F5376">
        <w:t xml:space="preserve"> an accurate view. However, when I then applied this to the view of the impossibility of objective it becomes implausible. In a value consensus </w:t>
      </w:r>
      <w:proofErr w:type="gramStart"/>
      <w:r w:rsidR="004F5376">
        <w:t>society</w:t>
      </w:r>
      <w:proofErr w:type="gramEnd"/>
      <w:r w:rsidR="004F5376">
        <w:t xml:space="preserve"> the idea that there is no room or possibility for objective judgments does not work. </w:t>
      </w:r>
      <w:r w:rsidR="005F0AA7">
        <w:t xml:space="preserve">Our society is based around having a common belief or idea and so if we argue that only subjective opinion or judgments work, we are arguing that our society does not work and that we are living in chaos. </w:t>
      </w:r>
    </w:p>
    <w:p w14:paraId="58ABA688" w14:textId="4C20930F" w:rsidR="005F0AA7" w:rsidRDefault="005F0AA7"/>
    <w:p w14:paraId="18B6969F" w14:textId="0A749E99" w:rsidR="005F0AA7" w:rsidRDefault="005F0AA7">
      <w:r>
        <w:t xml:space="preserve">In light of the faults that I have found, I find it unphilosophical to criticise the work of a </w:t>
      </w:r>
      <w:proofErr w:type="spellStart"/>
      <w:proofErr w:type="gramStart"/>
      <w:r>
        <w:t>well respected</w:t>
      </w:r>
      <w:proofErr w:type="spellEnd"/>
      <w:proofErr w:type="gramEnd"/>
      <w:r>
        <w:t xml:space="preserve"> philosopher such as Plato without presenting an alternate idea that corresponds </w:t>
      </w:r>
      <w:r>
        <w:lastRenderedPageBreak/>
        <w:t xml:space="preserve">with the updates that our society has under gone since ancient Greek times. I decided that the dichotomisation between the two realms is not plausible and does no coincide with the way society works. </w:t>
      </w:r>
      <w:proofErr w:type="gramStart"/>
      <w:r>
        <w:t>So</w:t>
      </w:r>
      <w:proofErr w:type="gramEnd"/>
      <w:r>
        <w:t xml:space="preserve"> I decided that our idea of forms all stem from the same places; an idea, this then translates to a word or term for this idea. As we know a term needs to have an agreed upon definition, which is where our need for objective judgments and opinions comes from. These elements are then used in order to make this idea into a physicality this is then </w:t>
      </w:r>
      <w:r w:rsidR="00800D78">
        <w:t xml:space="preserve">perceived by the people in both the realm of sensory experience and the intelligible realm as one realm together. This is because you need both realms in order to form an opinion. You can understand something intellectually however without the ability to see, feel or use any of the senses on it you will never have a full understanding </w:t>
      </w:r>
      <w:proofErr w:type="spellStart"/>
      <w:r w:rsidR="00800D78">
        <w:t>of</w:t>
      </w:r>
      <w:proofErr w:type="spellEnd"/>
      <w:r w:rsidR="00800D78">
        <w:t xml:space="preserve"> it. The same is true for the other way, even if you have full familiarity of an object but without knowledge of what it is you can never fully know the object. This idea also promotes the idea of the necessity for objective judgments, without non-subjective </w:t>
      </w:r>
      <w:r w:rsidR="00F839E3">
        <w:t>judgments</w:t>
      </w:r>
      <w:r w:rsidR="00800D78">
        <w:t xml:space="preserve"> we can have an </w:t>
      </w:r>
      <w:proofErr w:type="gramStart"/>
      <w:r w:rsidR="00800D78">
        <w:t>idea</w:t>
      </w:r>
      <w:proofErr w:type="gramEnd"/>
      <w:r w:rsidR="00800D78">
        <w:t xml:space="preserve"> but we cannot progress onto the; words, definitions or physicality’s as all these things rely on objective judgments. Although we also need subjective opinions there is also possibilities of objectives ones too, which goes against </w:t>
      </w:r>
      <w:r w:rsidR="00780D6D">
        <w:t>Plato and the statement in the question.</w:t>
      </w:r>
    </w:p>
    <w:p w14:paraId="0A91644B" w14:textId="06C14088" w:rsidR="00780D6D" w:rsidRDefault="00780D6D"/>
    <w:p w14:paraId="1CA9B3E3" w14:textId="059E46D2" w:rsidR="00640677" w:rsidRDefault="00902CEB">
      <w:r>
        <w:t>In conclusion, I feel as though the statement “in the realm of sensory experience</w:t>
      </w:r>
      <w:r w:rsidR="008425BA">
        <w:t>, no objective judgments are possible</w:t>
      </w:r>
      <w:r>
        <w:t xml:space="preserve">” </w:t>
      </w:r>
      <w:r w:rsidR="008425BA">
        <w:t>is incorrect</w:t>
      </w:r>
      <w:r w:rsidR="002E2E6B">
        <w:t xml:space="preserve"> and easily flawed</w:t>
      </w:r>
      <w:r w:rsidR="008425BA">
        <w:t xml:space="preserve">. The possibility for objective judgments and opinions is necessary for a society to function as in a world of solely subjective judgments we fault that we do not have a consensus </w:t>
      </w:r>
      <w:r w:rsidR="00640677">
        <w:t xml:space="preserve">and so a true government would not be possible as we would have no agreement on things. It also denies the idea that we perceive things in the same way. I agree that we all have individual perceptions however, the ideas that we get from it and the opinions that we have based upon in are very similar and objective; otherwise we would not have words or definition of things. As we would not be able to agree on what things are, their use or what they look like. These amongst many reasons, such as our morals and laws, all explain why objective judgments are necessary for society, otherwise we would end up living in chaos. Laws would be </w:t>
      </w:r>
      <w:proofErr w:type="gramStart"/>
      <w:r w:rsidR="00640677">
        <w:t>impossible</w:t>
      </w:r>
      <w:proofErr w:type="gramEnd"/>
      <w:r w:rsidR="00640677">
        <w:t xml:space="preserve"> and our legal system will fail, we will not be able to determine which acts are wrong and which acts are right and so we would not be able to have punishments for said act. This same idea applies to our morals, what one may view to be right another may view to be wrong and so even with the little problems in society we would not have any way of resolving them. This is why I view the statement to be false; yes, subjective judgements are important as they promote </w:t>
      </w:r>
      <w:r w:rsidR="002E2E6B">
        <w:t>individuality, but objective judgments as important if not more as they promote harmony in society and knowledge of all things which surround us.</w:t>
      </w:r>
    </w:p>
    <w:p w14:paraId="6EF1B34D" w14:textId="497871DB" w:rsidR="00640677" w:rsidRDefault="00640677"/>
    <w:p w14:paraId="2CB4B327" w14:textId="2773E159" w:rsidR="00640677" w:rsidRDefault="00640677"/>
    <w:p w14:paraId="2AB79B6E" w14:textId="60D28B8C" w:rsidR="004D13D1" w:rsidRDefault="004D13D1"/>
    <w:p w14:paraId="084069BB" w14:textId="2A24E5AE" w:rsidR="004D13D1" w:rsidRDefault="004D13D1">
      <w:bookmarkStart w:id="0" w:name="_GoBack"/>
      <w:bookmarkEnd w:id="0"/>
    </w:p>
    <w:p w14:paraId="648C0745" w14:textId="6AFFD1B5" w:rsidR="004D13D1" w:rsidRDefault="004D13D1"/>
    <w:p w14:paraId="731CFF51" w14:textId="3A7BBC4A" w:rsidR="004D13D1" w:rsidRDefault="004D13D1"/>
    <w:p w14:paraId="37F33215" w14:textId="07D5293F" w:rsidR="004D13D1" w:rsidRDefault="004D13D1"/>
    <w:p w14:paraId="179C12A8" w14:textId="5984766B" w:rsidR="004D13D1" w:rsidRDefault="004D13D1"/>
    <w:p w14:paraId="49BFDA56" w14:textId="6027EB8F" w:rsidR="004D13D1" w:rsidRDefault="004D13D1"/>
    <w:p w14:paraId="7684B060" w14:textId="5B6F5480" w:rsidR="004D13D1" w:rsidRDefault="004D13D1"/>
    <w:p w14:paraId="590995A1" w14:textId="5FBE273D" w:rsidR="004D13D1" w:rsidRDefault="004D13D1"/>
    <w:p w14:paraId="1CF442A1" w14:textId="61ACCA71" w:rsidR="004D13D1" w:rsidRDefault="004D13D1"/>
    <w:p w14:paraId="3CDF347B" w14:textId="59ED2DF2" w:rsidR="004D13D1" w:rsidRDefault="004D13D1"/>
    <w:p w14:paraId="7B087FE4" w14:textId="101F4C03" w:rsidR="004D13D1" w:rsidRDefault="004D13D1"/>
    <w:p w14:paraId="1BB3BE13" w14:textId="598F8E1B" w:rsidR="004D13D1" w:rsidRDefault="004D13D1"/>
    <w:p w14:paraId="734B8C47" w14:textId="34518444" w:rsidR="004D13D1" w:rsidRDefault="004D13D1"/>
    <w:p w14:paraId="364C03F0" w14:textId="1D3FE2DC" w:rsidR="004D13D1" w:rsidRDefault="004D13D1"/>
    <w:p w14:paraId="36EECF24" w14:textId="028D5AEB" w:rsidR="004D13D1" w:rsidRDefault="004D13D1"/>
    <w:p w14:paraId="03E59DC0" w14:textId="1AE180F5" w:rsidR="004D13D1" w:rsidRDefault="004D13D1"/>
    <w:p w14:paraId="581CF5EF" w14:textId="6A13B298" w:rsidR="004D13D1" w:rsidRDefault="004D13D1"/>
    <w:p w14:paraId="10B74E6F" w14:textId="6348AA4D" w:rsidR="004D13D1" w:rsidRDefault="004D13D1"/>
    <w:p w14:paraId="75BA2BBA" w14:textId="022C8406" w:rsidR="004D13D1" w:rsidRDefault="004D13D1"/>
    <w:p w14:paraId="00D17AA1" w14:textId="7F5A188D" w:rsidR="004D13D1" w:rsidRDefault="004D13D1"/>
    <w:p w14:paraId="3E6CD48D" w14:textId="7022EB47" w:rsidR="004D13D1" w:rsidRDefault="004D13D1"/>
    <w:p w14:paraId="06A8FCA1" w14:textId="1BF06D74" w:rsidR="004D13D1" w:rsidRDefault="004D13D1"/>
    <w:p w14:paraId="71A3C11F" w14:textId="3234B521" w:rsidR="004D13D1" w:rsidRDefault="004D13D1"/>
    <w:p w14:paraId="2B157800" w14:textId="71A956A3" w:rsidR="004D13D1" w:rsidRDefault="004D13D1"/>
    <w:p w14:paraId="086DA5BA" w14:textId="717B8372" w:rsidR="004D13D1" w:rsidRDefault="004D13D1"/>
    <w:p w14:paraId="2A6E9311" w14:textId="6F0CC751" w:rsidR="004D13D1" w:rsidRDefault="004D13D1"/>
    <w:p w14:paraId="58476DF4" w14:textId="47520979" w:rsidR="004D13D1" w:rsidRDefault="004D13D1"/>
    <w:p w14:paraId="72D98610" w14:textId="1DF90089" w:rsidR="004D13D1" w:rsidRDefault="004D13D1"/>
    <w:p w14:paraId="749650D2" w14:textId="67DDF13E" w:rsidR="004D13D1" w:rsidRPr="00902CEB" w:rsidRDefault="004D13D1">
      <w:proofErr w:type="gramStart"/>
      <w:r w:rsidRPr="00902CEB">
        <w:t xml:space="preserve">Bibliography </w:t>
      </w:r>
      <w:r w:rsidR="00902CEB" w:rsidRPr="00902CEB">
        <w:t>:</w:t>
      </w:r>
      <w:proofErr w:type="gramEnd"/>
    </w:p>
    <w:p w14:paraId="13AFF72D" w14:textId="60AA33F1" w:rsidR="004D13D1" w:rsidRDefault="004D13D1"/>
    <w:p w14:paraId="5B17D127" w14:textId="40C3CB26" w:rsidR="004D13D1" w:rsidRDefault="004D13D1" w:rsidP="004D13D1">
      <w:pPr>
        <w:spacing w:before="100" w:beforeAutospacing="1" w:after="100" w:afterAutospacing="1"/>
      </w:pPr>
      <w:r w:rsidRPr="00BB6D5B">
        <w:t xml:space="preserve">Nickolas Pappas, </w:t>
      </w:r>
      <w:r w:rsidRPr="00BB6D5B">
        <w:rPr>
          <w:i/>
        </w:rPr>
        <w:t xml:space="preserve">Plato and the Republic </w:t>
      </w:r>
      <w:r w:rsidRPr="00BB6D5B">
        <w:t xml:space="preserve">(London: Routledge, 1995). </w:t>
      </w:r>
      <w:r>
        <w:t xml:space="preserve"> (Last Accessed 12/12/19)</w:t>
      </w:r>
    </w:p>
    <w:p w14:paraId="325534C4" w14:textId="731A498A" w:rsidR="004D13D1" w:rsidRDefault="004D13D1" w:rsidP="004D13D1">
      <w:pPr>
        <w:spacing w:before="100" w:beforeAutospacing="1" w:after="100" w:afterAutospacing="1"/>
      </w:pPr>
      <w:r w:rsidRPr="0071547E">
        <w:t>Smith, Nicholas. (1996). Plato’s Divided Line. Ancient Philosophy. 16. 25-46. 10.5840/ancientphil199616118.</w:t>
      </w:r>
      <w:r>
        <w:t xml:space="preserve"> </w:t>
      </w:r>
      <w:proofErr w:type="gramStart"/>
      <w:r>
        <w:t xml:space="preserve">{ </w:t>
      </w:r>
      <w:r w:rsidRPr="0071547E">
        <w:t>https://www.researchgate.net/publication/272875844_Plato's_Divided_Line</w:t>
      </w:r>
      <w:proofErr w:type="gramEnd"/>
      <w:r>
        <w:t xml:space="preserve"> } (Last Accessed 13/12/2019)</w:t>
      </w:r>
    </w:p>
    <w:p w14:paraId="73D85BCA" w14:textId="34284233" w:rsidR="004D13D1" w:rsidRPr="00481FAF" w:rsidRDefault="004D13D1" w:rsidP="004D13D1">
      <w:pPr>
        <w:rPr>
          <w:rFonts w:ascii="Times New Roman" w:eastAsia="Times New Roman" w:hAnsi="Times New Roman" w:cs="Times New Roman"/>
          <w:lang w:eastAsia="en-GB"/>
        </w:rPr>
      </w:pPr>
      <w:r w:rsidRPr="00481FAF">
        <w:rPr>
          <w:rFonts w:ascii="Source Sans Pro" w:eastAsia="Times New Roman" w:hAnsi="Source Sans Pro" w:cs="Times New Roman"/>
          <w:color w:val="1A1A1A"/>
          <w:sz w:val="23"/>
          <w:szCs w:val="23"/>
          <w:lang w:eastAsia="en-GB"/>
        </w:rPr>
        <w:t>Kraut, Richard, "Plato", </w:t>
      </w:r>
      <w:r w:rsidRPr="00481FAF">
        <w:rPr>
          <w:rFonts w:ascii="Source Sans Pro" w:eastAsia="Times New Roman" w:hAnsi="Source Sans Pro" w:cs="Times New Roman"/>
          <w:i/>
          <w:iCs/>
          <w:color w:val="1A1A1A"/>
          <w:sz w:val="23"/>
          <w:szCs w:val="23"/>
          <w:lang w:eastAsia="en-GB"/>
        </w:rPr>
        <w:t xml:space="preserve">The Stanford </w:t>
      </w:r>
      <w:proofErr w:type="spellStart"/>
      <w:r w:rsidRPr="00481FAF">
        <w:rPr>
          <w:rFonts w:ascii="Source Sans Pro" w:eastAsia="Times New Roman" w:hAnsi="Source Sans Pro" w:cs="Times New Roman"/>
          <w:i/>
          <w:iCs/>
          <w:color w:val="1A1A1A"/>
          <w:sz w:val="23"/>
          <w:szCs w:val="23"/>
          <w:lang w:eastAsia="en-GB"/>
        </w:rPr>
        <w:t>Encyclopedia</w:t>
      </w:r>
      <w:proofErr w:type="spellEnd"/>
      <w:r w:rsidRPr="00481FAF">
        <w:rPr>
          <w:rFonts w:ascii="Source Sans Pro" w:eastAsia="Times New Roman" w:hAnsi="Source Sans Pro" w:cs="Times New Roman"/>
          <w:i/>
          <w:iCs/>
          <w:color w:val="1A1A1A"/>
          <w:sz w:val="23"/>
          <w:szCs w:val="23"/>
          <w:lang w:eastAsia="en-GB"/>
        </w:rPr>
        <w:t xml:space="preserve"> of Philosophy </w:t>
      </w:r>
      <w:r w:rsidRPr="00481FAF">
        <w:rPr>
          <w:rFonts w:ascii="Source Sans Pro" w:eastAsia="Times New Roman" w:hAnsi="Source Sans Pro" w:cs="Times New Roman"/>
          <w:color w:val="1A1A1A"/>
          <w:sz w:val="23"/>
          <w:szCs w:val="23"/>
          <w:lang w:eastAsia="en-GB"/>
        </w:rPr>
        <w:t xml:space="preserve">(Fall 2017 Edition), Edward N. </w:t>
      </w:r>
      <w:proofErr w:type="spellStart"/>
      <w:r w:rsidRPr="00481FAF">
        <w:rPr>
          <w:rFonts w:ascii="Source Sans Pro" w:eastAsia="Times New Roman" w:hAnsi="Source Sans Pro" w:cs="Times New Roman"/>
          <w:color w:val="1A1A1A"/>
          <w:sz w:val="23"/>
          <w:szCs w:val="23"/>
          <w:lang w:eastAsia="en-GB"/>
        </w:rPr>
        <w:t>Zalta</w:t>
      </w:r>
      <w:proofErr w:type="spellEnd"/>
      <w:r w:rsidRPr="00481FAF">
        <w:rPr>
          <w:rFonts w:ascii="Source Sans Pro" w:eastAsia="Times New Roman" w:hAnsi="Source Sans Pro" w:cs="Times New Roman"/>
          <w:color w:val="1A1A1A"/>
          <w:sz w:val="23"/>
          <w:szCs w:val="23"/>
          <w:lang w:eastAsia="en-GB"/>
        </w:rPr>
        <w:t> (ed.), URL = &lt;https://plato.stanford.edu/archives/fall2017/entries/plato/&gt;.</w:t>
      </w:r>
      <w:r>
        <w:rPr>
          <w:rFonts w:ascii="Source Sans Pro" w:eastAsia="Times New Roman" w:hAnsi="Source Sans Pro" w:cs="Times New Roman"/>
          <w:color w:val="1A1A1A"/>
          <w:sz w:val="23"/>
          <w:szCs w:val="23"/>
          <w:lang w:eastAsia="en-GB"/>
        </w:rPr>
        <w:t xml:space="preserve"> (Last Accessed 13/12/2019).</w:t>
      </w:r>
    </w:p>
    <w:p w14:paraId="4E4644A0" w14:textId="77777777" w:rsidR="004D13D1" w:rsidRDefault="004D13D1" w:rsidP="004D13D1">
      <w:pPr>
        <w:pStyle w:val="FootnoteText"/>
      </w:pPr>
    </w:p>
    <w:p w14:paraId="18A8FAA9" w14:textId="62B6CC70" w:rsidR="004D13D1" w:rsidRPr="00BB6D5B" w:rsidRDefault="004D13D1" w:rsidP="004D13D1">
      <w:pPr>
        <w:spacing w:before="100" w:beforeAutospacing="1" w:after="100" w:afterAutospacing="1"/>
      </w:pPr>
      <w:r>
        <w:t xml:space="preserve">Plato, “The Allegory Of The Cave” </w:t>
      </w:r>
      <w:hyperlink r:id="rId7" w:history="1">
        <w:r w:rsidRPr="00924B12">
          <w:rPr>
            <w:rStyle w:val="Hyperlink"/>
          </w:rPr>
          <w:t>https://web.stanford.edu/class/ihum40/cave.pdf</w:t>
        </w:r>
      </w:hyperlink>
      <w:r>
        <w:t>. The Republic, V|| 514a, 2 to 517a, 7. Translation by Thomas Sheehan. (Last Accessed 13/12/2019)</w:t>
      </w:r>
    </w:p>
    <w:p w14:paraId="7C978009" w14:textId="77777777" w:rsidR="004D13D1" w:rsidRDefault="004D13D1"/>
    <w:p w14:paraId="62D43101" w14:textId="0168E914" w:rsidR="009A6624" w:rsidRDefault="009A6624"/>
    <w:p w14:paraId="30C26574" w14:textId="77777777" w:rsidR="009A6624" w:rsidRPr="00B42AE3" w:rsidRDefault="009A6624"/>
    <w:sectPr w:rsidR="009A6624" w:rsidRPr="00B42AE3" w:rsidSect="001E0A9F">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4EBD9E" w14:textId="77777777" w:rsidR="007B7B86" w:rsidRDefault="007B7B86" w:rsidP="00481FAF">
      <w:r>
        <w:separator/>
      </w:r>
    </w:p>
  </w:endnote>
  <w:endnote w:type="continuationSeparator" w:id="0">
    <w:p w14:paraId="2CACC945" w14:textId="77777777" w:rsidR="007B7B86" w:rsidRDefault="007B7B86" w:rsidP="00481F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1B825F" w14:textId="77777777" w:rsidR="007B7B86" w:rsidRDefault="007B7B86" w:rsidP="00481FAF">
      <w:r>
        <w:separator/>
      </w:r>
    </w:p>
  </w:footnote>
  <w:footnote w:type="continuationSeparator" w:id="0">
    <w:p w14:paraId="51B56FD7" w14:textId="77777777" w:rsidR="007B7B86" w:rsidRDefault="007B7B86" w:rsidP="00481FAF">
      <w:r>
        <w:continuationSeparator/>
      </w:r>
    </w:p>
  </w:footnote>
  <w:footnote w:id="1">
    <w:p w14:paraId="0545148B" w14:textId="42C392AC" w:rsidR="00481FAF" w:rsidRPr="00481FAF" w:rsidRDefault="00481FAF" w:rsidP="00481FAF">
      <w:pPr>
        <w:rPr>
          <w:rFonts w:ascii="Times New Roman" w:eastAsia="Times New Roman" w:hAnsi="Times New Roman" w:cs="Times New Roman"/>
          <w:lang w:eastAsia="en-GB"/>
        </w:rPr>
      </w:pPr>
      <w:r>
        <w:rPr>
          <w:rStyle w:val="FootnoteReference"/>
        </w:rPr>
        <w:footnoteRef/>
      </w:r>
      <w:r>
        <w:t xml:space="preserve"> </w:t>
      </w:r>
      <w:r w:rsidRPr="00481FAF">
        <w:rPr>
          <w:rFonts w:ascii="Source Sans Pro" w:eastAsia="Times New Roman" w:hAnsi="Source Sans Pro" w:cs="Times New Roman"/>
          <w:color w:val="1A1A1A"/>
          <w:sz w:val="23"/>
          <w:szCs w:val="23"/>
          <w:lang w:eastAsia="en-GB"/>
        </w:rPr>
        <w:t>Kraut, Richard, "Plato", </w:t>
      </w:r>
      <w:r w:rsidRPr="00481FAF">
        <w:rPr>
          <w:rFonts w:ascii="Source Sans Pro" w:eastAsia="Times New Roman" w:hAnsi="Source Sans Pro" w:cs="Times New Roman"/>
          <w:i/>
          <w:iCs/>
          <w:color w:val="1A1A1A"/>
          <w:sz w:val="23"/>
          <w:szCs w:val="23"/>
          <w:lang w:eastAsia="en-GB"/>
        </w:rPr>
        <w:t xml:space="preserve">The Stanford </w:t>
      </w:r>
      <w:proofErr w:type="spellStart"/>
      <w:r w:rsidRPr="00481FAF">
        <w:rPr>
          <w:rFonts w:ascii="Source Sans Pro" w:eastAsia="Times New Roman" w:hAnsi="Source Sans Pro" w:cs="Times New Roman"/>
          <w:i/>
          <w:iCs/>
          <w:color w:val="1A1A1A"/>
          <w:sz w:val="23"/>
          <w:szCs w:val="23"/>
          <w:lang w:eastAsia="en-GB"/>
        </w:rPr>
        <w:t>Encyclopedia</w:t>
      </w:r>
      <w:proofErr w:type="spellEnd"/>
      <w:r w:rsidRPr="00481FAF">
        <w:rPr>
          <w:rFonts w:ascii="Source Sans Pro" w:eastAsia="Times New Roman" w:hAnsi="Source Sans Pro" w:cs="Times New Roman"/>
          <w:i/>
          <w:iCs/>
          <w:color w:val="1A1A1A"/>
          <w:sz w:val="23"/>
          <w:szCs w:val="23"/>
          <w:lang w:eastAsia="en-GB"/>
        </w:rPr>
        <w:t xml:space="preserve"> of Philosophy </w:t>
      </w:r>
      <w:r w:rsidRPr="00481FAF">
        <w:rPr>
          <w:rFonts w:ascii="Source Sans Pro" w:eastAsia="Times New Roman" w:hAnsi="Source Sans Pro" w:cs="Times New Roman"/>
          <w:color w:val="1A1A1A"/>
          <w:sz w:val="23"/>
          <w:szCs w:val="23"/>
          <w:lang w:eastAsia="en-GB"/>
        </w:rPr>
        <w:t xml:space="preserve">(Fall 2017 Edition), Edward N. </w:t>
      </w:r>
      <w:proofErr w:type="spellStart"/>
      <w:r w:rsidRPr="00481FAF">
        <w:rPr>
          <w:rFonts w:ascii="Source Sans Pro" w:eastAsia="Times New Roman" w:hAnsi="Source Sans Pro" w:cs="Times New Roman"/>
          <w:color w:val="1A1A1A"/>
          <w:sz w:val="23"/>
          <w:szCs w:val="23"/>
          <w:lang w:eastAsia="en-GB"/>
        </w:rPr>
        <w:t>Zalta</w:t>
      </w:r>
      <w:proofErr w:type="spellEnd"/>
      <w:r w:rsidRPr="00481FAF">
        <w:rPr>
          <w:rFonts w:ascii="Source Sans Pro" w:eastAsia="Times New Roman" w:hAnsi="Source Sans Pro" w:cs="Times New Roman"/>
          <w:color w:val="1A1A1A"/>
          <w:sz w:val="23"/>
          <w:szCs w:val="23"/>
          <w:lang w:eastAsia="en-GB"/>
        </w:rPr>
        <w:t> (ed.), URL = &lt;https://plato.stanford.edu/archives/fall2017/entries/plato/&gt;.</w:t>
      </w:r>
      <w:r>
        <w:rPr>
          <w:rFonts w:ascii="Source Sans Pro" w:eastAsia="Times New Roman" w:hAnsi="Source Sans Pro" w:cs="Times New Roman"/>
          <w:color w:val="1A1A1A"/>
          <w:sz w:val="23"/>
          <w:szCs w:val="23"/>
          <w:lang w:eastAsia="en-GB"/>
        </w:rPr>
        <w:t xml:space="preserve"> (Last Accessed 13/12/2019).</w:t>
      </w:r>
    </w:p>
    <w:p w14:paraId="0F21D009" w14:textId="0EFCA7FB" w:rsidR="00481FAF" w:rsidRDefault="00481FAF">
      <w:pPr>
        <w:pStyle w:val="FootnoteText"/>
      </w:pPr>
    </w:p>
  </w:footnote>
  <w:footnote w:id="2">
    <w:p w14:paraId="4ABDD2D7" w14:textId="10F08836" w:rsidR="00B42AE3" w:rsidRDefault="00B42AE3">
      <w:pPr>
        <w:pStyle w:val="FootnoteText"/>
      </w:pPr>
      <w:r>
        <w:rPr>
          <w:rStyle w:val="FootnoteReference"/>
        </w:rPr>
        <w:footnoteRef/>
      </w:r>
      <w:r>
        <w:t xml:space="preserve"> Plato, “The Allegory Of The Cave” </w:t>
      </w:r>
      <w:hyperlink r:id="rId1" w:history="1">
        <w:r w:rsidRPr="00924B12">
          <w:rPr>
            <w:rStyle w:val="Hyperlink"/>
          </w:rPr>
          <w:t>https://web.stanford.edu/class/ihum40/cave.pdf</w:t>
        </w:r>
      </w:hyperlink>
      <w:r>
        <w:t>. The Republic, V|| 514a, 2 to 517a, 7. Translation by Thomas Sheehan. (Last Accessed 13/12/2019)</w:t>
      </w:r>
    </w:p>
  </w:footnote>
  <w:footnote w:id="3">
    <w:p w14:paraId="2E8725A6" w14:textId="0905F730" w:rsidR="0071547E" w:rsidRDefault="0071547E">
      <w:pPr>
        <w:pStyle w:val="FootnoteText"/>
      </w:pPr>
      <w:r>
        <w:rPr>
          <w:rStyle w:val="FootnoteReference"/>
        </w:rPr>
        <w:footnoteRef/>
      </w:r>
      <w:r>
        <w:t xml:space="preserve"> </w:t>
      </w:r>
      <w:r w:rsidRPr="0071547E">
        <w:t>Smith, Nicholas. (1996). Plato’s Divided Line. Ancient Philosophy. 16. 25-46. 10.5840/ancientphil199616118.</w:t>
      </w:r>
      <w:r>
        <w:t xml:space="preserve"> </w:t>
      </w:r>
      <w:proofErr w:type="gramStart"/>
      <w:r>
        <w:t xml:space="preserve">{ </w:t>
      </w:r>
      <w:r w:rsidRPr="0071547E">
        <w:t>https://www.researchgate.net/publication/272875844_Plato's_Divided_Line</w:t>
      </w:r>
      <w:proofErr w:type="gramEnd"/>
      <w:r>
        <w:t xml:space="preserve"> } (Last Accessed 13/12/2019)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74D"/>
    <w:rsid w:val="00040CF8"/>
    <w:rsid w:val="001E0A9F"/>
    <w:rsid w:val="00280AD2"/>
    <w:rsid w:val="002E2E6B"/>
    <w:rsid w:val="00316B4E"/>
    <w:rsid w:val="00481FAF"/>
    <w:rsid w:val="004D13D1"/>
    <w:rsid w:val="004F5376"/>
    <w:rsid w:val="005163B6"/>
    <w:rsid w:val="00555471"/>
    <w:rsid w:val="005F0AA7"/>
    <w:rsid w:val="00614E93"/>
    <w:rsid w:val="00640677"/>
    <w:rsid w:val="006808AB"/>
    <w:rsid w:val="006B377C"/>
    <w:rsid w:val="0071547E"/>
    <w:rsid w:val="00780D6D"/>
    <w:rsid w:val="007B7B86"/>
    <w:rsid w:val="00800D78"/>
    <w:rsid w:val="008425BA"/>
    <w:rsid w:val="0086674D"/>
    <w:rsid w:val="00891DEA"/>
    <w:rsid w:val="008D3236"/>
    <w:rsid w:val="00902CEB"/>
    <w:rsid w:val="00945739"/>
    <w:rsid w:val="009A6624"/>
    <w:rsid w:val="00B42AE3"/>
    <w:rsid w:val="00BB435B"/>
    <w:rsid w:val="00E42969"/>
    <w:rsid w:val="00E52B31"/>
    <w:rsid w:val="00E76649"/>
    <w:rsid w:val="00F839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B488B1"/>
  <w15:chartTrackingRefBased/>
  <w15:docId w15:val="{0DCAB769-7D9A-224A-B96B-9D9E04230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81FAF"/>
    <w:rPr>
      <w:sz w:val="20"/>
      <w:szCs w:val="20"/>
    </w:rPr>
  </w:style>
  <w:style w:type="character" w:customStyle="1" w:styleId="FootnoteTextChar">
    <w:name w:val="Footnote Text Char"/>
    <w:basedOn w:val="DefaultParagraphFont"/>
    <w:link w:val="FootnoteText"/>
    <w:uiPriority w:val="99"/>
    <w:semiHidden/>
    <w:rsid w:val="00481FAF"/>
    <w:rPr>
      <w:sz w:val="20"/>
      <w:szCs w:val="20"/>
    </w:rPr>
  </w:style>
  <w:style w:type="character" w:styleId="FootnoteReference">
    <w:name w:val="footnote reference"/>
    <w:basedOn w:val="DefaultParagraphFont"/>
    <w:uiPriority w:val="99"/>
    <w:semiHidden/>
    <w:unhideWhenUsed/>
    <w:rsid w:val="00481FAF"/>
    <w:rPr>
      <w:vertAlign w:val="superscript"/>
    </w:rPr>
  </w:style>
  <w:style w:type="character" w:customStyle="1" w:styleId="apple-converted-space">
    <w:name w:val="apple-converted-space"/>
    <w:basedOn w:val="DefaultParagraphFont"/>
    <w:rsid w:val="00481FAF"/>
  </w:style>
  <w:style w:type="character" w:styleId="Emphasis">
    <w:name w:val="Emphasis"/>
    <w:basedOn w:val="DefaultParagraphFont"/>
    <w:uiPriority w:val="20"/>
    <w:qFormat/>
    <w:rsid w:val="00481FAF"/>
    <w:rPr>
      <w:i/>
      <w:iCs/>
    </w:rPr>
  </w:style>
  <w:style w:type="character" w:styleId="Hyperlink">
    <w:name w:val="Hyperlink"/>
    <w:basedOn w:val="DefaultParagraphFont"/>
    <w:uiPriority w:val="99"/>
    <w:unhideWhenUsed/>
    <w:rsid w:val="00B42AE3"/>
    <w:rPr>
      <w:color w:val="0563C1" w:themeColor="hyperlink"/>
      <w:u w:val="single"/>
    </w:rPr>
  </w:style>
  <w:style w:type="character" w:styleId="UnresolvedMention">
    <w:name w:val="Unresolved Mention"/>
    <w:basedOn w:val="DefaultParagraphFont"/>
    <w:uiPriority w:val="99"/>
    <w:semiHidden/>
    <w:unhideWhenUsed/>
    <w:rsid w:val="00B42A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887694">
      <w:bodyDiv w:val="1"/>
      <w:marLeft w:val="0"/>
      <w:marRight w:val="0"/>
      <w:marTop w:val="0"/>
      <w:marBottom w:val="0"/>
      <w:divBdr>
        <w:top w:val="none" w:sz="0" w:space="0" w:color="auto"/>
        <w:left w:val="none" w:sz="0" w:space="0" w:color="auto"/>
        <w:bottom w:val="none" w:sz="0" w:space="0" w:color="auto"/>
        <w:right w:val="none" w:sz="0" w:space="0" w:color="auto"/>
      </w:divBdr>
    </w:div>
    <w:div w:id="751009781">
      <w:bodyDiv w:val="1"/>
      <w:marLeft w:val="0"/>
      <w:marRight w:val="0"/>
      <w:marTop w:val="0"/>
      <w:marBottom w:val="0"/>
      <w:divBdr>
        <w:top w:val="none" w:sz="0" w:space="0" w:color="auto"/>
        <w:left w:val="none" w:sz="0" w:space="0" w:color="auto"/>
        <w:bottom w:val="none" w:sz="0" w:space="0" w:color="auto"/>
        <w:right w:val="none" w:sz="0" w:space="0" w:color="auto"/>
      </w:divBdr>
    </w:div>
    <w:div w:id="1996109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eb.stanford.edu/class/ihum40/cave.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eb.stanford.edu/class/ihum40/cav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3100E1-D686-864B-A737-C5C4B07D7A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216</TotalTime>
  <Pages>4</Pages>
  <Words>1677</Words>
  <Characters>9562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Daisy Harris (1900821)</dc:creator>
  <cp:keywords/>
  <dc:description/>
  <cp:lastModifiedBy>Daisy Harris (1900821)</cp:lastModifiedBy>
  <cp:revision>9</cp:revision>
  <dcterms:created xsi:type="dcterms:W3CDTF">2019-12-13T17:10:00Z</dcterms:created>
  <dcterms:modified xsi:type="dcterms:W3CDTF">2019-12-17T16:56:00Z</dcterms:modified>
</cp:coreProperties>
</file>