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92F9D5" w14:textId="0C145A0D" w:rsidR="00CD48F1" w:rsidRPr="00812641" w:rsidRDefault="00395DF1">
      <w:pPr>
        <w:rPr>
          <w:rFonts w:ascii="Arial" w:hAnsi="Arial" w:cs="Arial"/>
          <w:b/>
          <w:bCs/>
          <w:sz w:val="36"/>
          <w:szCs w:val="36"/>
          <w:u w:val="single"/>
        </w:rPr>
      </w:pPr>
      <w:r w:rsidRPr="00812641">
        <w:rPr>
          <w:rFonts w:ascii="Arial" w:hAnsi="Arial" w:cs="Arial"/>
          <w:b/>
          <w:bCs/>
          <w:sz w:val="36"/>
          <w:szCs w:val="36"/>
          <w:u w:val="single"/>
        </w:rPr>
        <w:t>Design and conduct a small-scale research study, and critically evaluate the impact of chosen research tools and data/findings on the learner and on your professional practice.</w:t>
      </w:r>
    </w:p>
    <w:p w14:paraId="03CF6816" w14:textId="46D8D2C8" w:rsidR="00395DF1" w:rsidRPr="00186992" w:rsidRDefault="00395DF1">
      <w:pPr>
        <w:rPr>
          <w:rFonts w:ascii="Arial" w:hAnsi="Arial" w:cs="Arial"/>
        </w:rPr>
      </w:pPr>
    </w:p>
    <w:p w14:paraId="77D4FE65" w14:textId="41306838" w:rsidR="00395DF1" w:rsidRPr="00812641" w:rsidRDefault="00395DF1">
      <w:pPr>
        <w:rPr>
          <w:rFonts w:ascii="Arial" w:hAnsi="Arial" w:cs="Arial"/>
          <w:sz w:val="22"/>
          <w:szCs w:val="22"/>
        </w:rPr>
      </w:pPr>
    </w:p>
    <w:p w14:paraId="56F3E358" w14:textId="38452AFD" w:rsidR="00395DF1" w:rsidRPr="00812641" w:rsidRDefault="00974D97">
      <w:pPr>
        <w:rPr>
          <w:rFonts w:ascii="Arial" w:hAnsi="Arial" w:cs="Arial"/>
          <w:sz w:val="22"/>
          <w:szCs w:val="22"/>
        </w:rPr>
      </w:pPr>
      <w:r w:rsidRPr="00812641">
        <w:rPr>
          <w:rFonts w:ascii="Arial" w:hAnsi="Arial" w:cs="Arial"/>
          <w:sz w:val="22"/>
          <w:szCs w:val="22"/>
        </w:rPr>
        <w:t>Within th</w:t>
      </w:r>
      <w:r w:rsidR="00D113A4" w:rsidRPr="00812641">
        <w:rPr>
          <w:rFonts w:ascii="Arial" w:hAnsi="Arial" w:cs="Arial"/>
          <w:sz w:val="22"/>
          <w:szCs w:val="22"/>
        </w:rPr>
        <w:t>is</w:t>
      </w:r>
      <w:r w:rsidRPr="00812641">
        <w:rPr>
          <w:rFonts w:ascii="Arial" w:hAnsi="Arial" w:cs="Arial"/>
          <w:sz w:val="22"/>
          <w:szCs w:val="22"/>
        </w:rPr>
        <w:t xml:space="preserve"> research project, the </w:t>
      </w:r>
      <w:r w:rsidR="00D113A4" w:rsidRPr="00812641">
        <w:rPr>
          <w:rFonts w:ascii="Arial" w:hAnsi="Arial" w:cs="Arial"/>
          <w:sz w:val="22"/>
          <w:szCs w:val="22"/>
        </w:rPr>
        <w:t>title is</w:t>
      </w:r>
      <w:r w:rsidRPr="00812641">
        <w:rPr>
          <w:rFonts w:ascii="Arial" w:hAnsi="Arial" w:cs="Arial"/>
          <w:sz w:val="22"/>
          <w:szCs w:val="22"/>
        </w:rPr>
        <w:t xml:space="preserve"> </w:t>
      </w:r>
      <w:r w:rsidR="00D113A4" w:rsidRPr="00812641">
        <w:rPr>
          <w:rFonts w:ascii="Arial" w:hAnsi="Arial" w:cs="Arial"/>
          <w:sz w:val="22"/>
          <w:szCs w:val="22"/>
        </w:rPr>
        <w:t xml:space="preserve">“What are the </w:t>
      </w:r>
      <w:r w:rsidRPr="00812641">
        <w:rPr>
          <w:rFonts w:ascii="Arial" w:hAnsi="Arial" w:cs="Arial"/>
          <w:sz w:val="22"/>
          <w:szCs w:val="22"/>
        </w:rPr>
        <w:t>pupil’s perceptions of feedback within the classroom</w:t>
      </w:r>
      <w:r w:rsidR="00D113A4" w:rsidRPr="00812641">
        <w:rPr>
          <w:rFonts w:ascii="Arial" w:hAnsi="Arial" w:cs="Arial"/>
          <w:sz w:val="22"/>
          <w:szCs w:val="22"/>
        </w:rPr>
        <w:t>?”</w:t>
      </w:r>
      <w:r w:rsidRPr="00812641">
        <w:rPr>
          <w:rFonts w:ascii="Arial" w:hAnsi="Arial" w:cs="Arial"/>
          <w:sz w:val="22"/>
          <w:szCs w:val="22"/>
        </w:rPr>
        <w:t xml:space="preserve">. </w:t>
      </w:r>
      <w:r w:rsidR="00184548" w:rsidRPr="00812641">
        <w:rPr>
          <w:rFonts w:ascii="Arial" w:hAnsi="Arial" w:cs="Arial"/>
          <w:sz w:val="22"/>
          <w:szCs w:val="22"/>
        </w:rPr>
        <w:t>The aim of the study is to</w:t>
      </w:r>
      <w:r w:rsidR="00F83D77" w:rsidRPr="00812641">
        <w:rPr>
          <w:rFonts w:ascii="Arial" w:hAnsi="Arial" w:cs="Arial"/>
          <w:sz w:val="22"/>
          <w:szCs w:val="22"/>
        </w:rPr>
        <w:t xml:space="preserve"> identify</w:t>
      </w:r>
      <w:r w:rsidR="00184548" w:rsidRPr="00812641">
        <w:rPr>
          <w:rFonts w:ascii="Arial" w:hAnsi="Arial" w:cs="Arial"/>
          <w:sz w:val="22"/>
          <w:szCs w:val="22"/>
        </w:rPr>
        <w:t xml:space="preserve"> whether there is any difference in the perceptions of the usefulness of feedback between </w:t>
      </w:r>
      <w:r w:rsidR="00497B84" w:rsidRPr="00812641">
        <w:rPr>
          <w:rFonts w:ascii="Arial" w:hAnsi="Arial" w:cs="Arial"/>
          <w:sz w:val="22"/>
          <w:szCs w:val="22"/>
        </w:rPr>
        <w:t xml:space="preserve">a </w:t>
      </w:r>
      <w:r w:rsidR="00184548" w:rsidRPr="00812641">
        <w:rPr>
          <w:rFonts w:ascii="Arial" w:hAnsi="Arial" w:cs="Arial"/>
          <w:sz w:val="22"/>
          <w:szCs w:val="22"/>
        </w:rPr>
        <w:t>Year 2 class</w:t>
      </w:r>
      <w:r w:rsidR="00497B84" w:rsidRPr="00812641">
        <w:rPr>
          <w:rFonts w:ascii="Arial" w:hAnsi="Arial" w:cs="Arial"/>
          <w:sz w:val="22"/>
          <w:szCs w:val="22"/>
        </w:rPr>
        <w:t xml:space="preserve"> and</w:t>
      </w:r>
      <w:r w:rsidR="00184548" w:rsidRPr="00812641">
        <w:rPr>
          <w:rFonts w:ascii="Arial" w:hAnsi="Arial" w:cs="Arial"/>
          <w:sz w:val="22"/>
          <w:szCs w:val="22"/>
        </w:rPr>
        <w:t xml:space="preserve"> Year 5 clas</w:t>
      </w:r>
      <w:r w:rsidR="00497B84" w:rsidRPr="00812641">
        <w:rPr>
          <w:rFonts w:ascii="Arial" w:hAnsi="Arial" w:cs="Arial"/>
          <w:sz w:val="22"/>
          <w:szCs w:val="22"/>
        </w:rPr>
        <w:t>s and</w:t>
      </w:r>
      <w:r w:rsidR="00184548" w:rsidRPr="00812641">
        <w:rPr>
          <w:rFonts w:ascii="Arial" w:hAnsi="Arial" w:cs="Arial"/>
          <w:sz w:val="22"/>
          <w:szCs w:val="22"/>
        </w:rPr>
        <w:t xml:space="preserve"> teachers that work within these settings. The rationale for creating this research study is to see when and how feedback is used within schools and what effect this can have on a child’s learning experience. This can differ from class to class which is why this study aims to look at a </w:t>
      </w:r>
      <w:r w:rsidR="00242D82" w:rsidRPr="00812641">
        <w:rPr>
          <w:rFonts w:ascii="Arial" w:hAnsi="Arial" w:cs="Arial"/>
          <w:sz w:val="22"/>
          <w:szCs w:val="22"/>
        </w:rPr>
        <w:t>number</w:t>
      </w:r>
      <w:r w:rsidR="00184548" w:rsidRPr="00812641">
        <w:rPr>
          <w:rFonts w:ascii="Arial" w:hAnsi="Arial" w:cs="Arial"/>
          <w:sz w:val="22"/>
          <w:szCs w:val="22"/>
        </w:rPr>
        <w:t xml:space="preserve"> of settings within the school.</w:t>
      </w:r>
      <w:r w:rsidR="00F83D77" w:rsidRPr="00812641">
        <w:rPr>
          <w:rFonts w:ascii="Arial" w:hAnsi="Arial" w:cs="Arial"/>
          <w:sz w:val="22"/>
          <w:szCs w:val="22"/>
        </w:rPr>
        <w:t xml:space="preserve"> </w:t>
      </w:r>
      <w:r w:rsidR="00184548" w:rsidRPr="00812641">
        <w:rPr>
          <w:rFonts w:ascii="Arial" w:hAnsi="Arial" w:cs="Arial"/>
          <w:sz w:val="22"/>
          <w:szCs w:val="22"/>
        </w:rPr>
        <w:t>Qualitative and Quantitative data</w:t>
      </w:r>
      <w:r w:rsidRPr="00812641">
        <w:rPr>
          <w:rFonts w:ascii="Arial" w:hAnsi="Arial" w:cs="Arial"/>
          <w:sz w:val="22"/>
          <w:szCs w:val="22"/>
        </w:rPr>
        <w:t xml:space="preserve"> will be </w:t>
      </w:r>
      <w:r w:rsidR="00184548" w:rsidRPr="00812641">
        <w:rPr>
          <w:rFonts w:ascii="Arial" w:hAnsi="Arial" w:cs="Arial"/>
          <w:sz w:val="22"/>
          <w:szCs w:val="22"/>
        </w:rPr>
        <w:t>collected</w:t>
      </w:r>
      <w:r w:rsidRPr="00812641">
        <w:rPr>
          <w:rFonts w:ascii="Arial" w:hAnsi="Arial" w:cs="Arial"/>
          <w:sz w:val="22"/>
          <w:szCs w:val="22"/>
        </w:rPr>
        <w:t xml:space="preserve"> by using a range of research techniques including interviews, questionnaires and observations.</w:t>
      </w:r>
      <w:r w:rsidR="00090417" w:rsidRPr="00812641">
        <w:rPr>
          <w:rFonts w:ascii="Arial" w:hAnsi="Arial" w:cs="Arial"/>
          <w:sz w:val="22"/>
          <w:szCs w:val="22"/>
        </w:rPr>
        <w:t xml:space="preserve"> The researcher of this study will be working with another student-researcher to collect data within the mirrored classrooms due to the size of this task and the short amount of time that has been given to carry out this research project.</w:t>
      </w:r>
      <w:r w:rsidR="00B74A08" w:rsidRPr="00812641">
        <w:rPr>
          <w:rFonts w:ascii="Arial" w:hAnsi="Arial" w:cs="Arial"/>
          <w:sz w:val="22"/>
          <w:szCs w:val="22"/>
        </w:rPr>
        <w:t xml:space="preserve"> </w:t>
      </w:r>
      <w:r w:rsidR="00FE5B23" w:rsidRPr="00812641">
        <w:rPr>
          <w:rFonts w:ascii="Arial" w:hAnsi="Arial" w:cs="Arial"/>
          <w:sz w:val="22"/>
          <w:szCs w:val="22"/>
        </w:rPr>
        <w:t>Within this research study, the researcher has decided to focus on collecting data on two year 2 classes and two year 5 classes as they have spent a considerable amount of time with the children whilst on their teaching placement. The researcher believes that this time during their placement has enabled the children to feel comfortable and confident around them which can help gain truthful and honest answers from the children being questioned.</w:t>
      </w:r>
      <w:r w:rsidR="009A254B">
        <w:rPr>
          <w:rFonts w:ascii="Arial" w:hAnsi="Arial" w:cs="Arial"/>
          <w:sz w:val="22"/>
          <w:szCs w:val="22"/>
        </w:rPr>
        <w:t xml:space="preserve"> </w:t>
      </w:r>
      <w:r w:rsidR="002D52A1" w:rsidRPr="00812641">
        <w:rPr>
          <w:rFonts w:ascii="Arial" w:hAnsi="Arial" w:cs="Arial"/>
          <w:sz w:val="22"/>
          <w:szCs w:val="22"/>
        </w:rPr>
        <w:t>The researcher believes that the children in both the Year 2 and Year 5 classes will find the use of feedback on their work helpful to their development on how they can improve in the future. The researcher also believes that the Year 5 children will</w:t>
      </w:r>
      <w:r w:rsidR="005D518B" w:rsidRPr="00812641">
        <w:rPr>
          <w:rFonts w:ascii="Arial" w:hAnsi="Arial" w:cs="Arial"/>
          <w:sz w:val="22"/>
          <w:szCs w:val="22"/>
        </w:rPr>
        <w:t xml:space="preserve"> find feedback considerably more helpful </w:t>
      </w:r>
      <w:r w:rsidR="00116A0F" w:rsidRPr="00812641">
        <w:rPr>
          <w:rFonts w:ascii="Arial" w:hAnsi="Arial" w:cs="Arial"/>
          <w:sz w:val="22"/>
          <w:szCs w:val="22"/>
        </w:rPr>
        <w:t xml:space="preserve">than Year 2 children. </w:t>
      </w:r>
      <w:r w:rsidR="005D518B" w:rsidRPr="00812641">
        <w:rPr>
          <w:rFonts w:ascii="Arial" w:hAnsi="Arial" w:cs="Arial"/>
          <w:sz w:val="22"/>
          <w:szCs w:val="22"/>
        </w:rPr>
        <w:t xml:space="preserve">  </w:t>
      </w:r>
      <w:r w:rsidR="00FE5B23" w:rsidRPr="00812641">
        <w:rPr>
          <w:rFonts w:ascii="Arial" w:hAnsi="Arial" w:cs="Arial"/>
          <w:sz w:val="22"/>
          <w:szCs w:val="22"/>
        </w:rPr>
        <w:t xml:space="preserve">    </w:t>
      </w:r>
      <w:r w:rsidRPr="00812641">
        <w:rPr>
          <w:rFonts w:ascii="Arial" w:hAnsi="Arial" w:cs="Arial"/>
          <w:sz w:val="22"/>
          <w:szCs w:val="22"/>
        </w:rPr>
        <w:t xml:space="preserve"> </w:t>
      </w:r>
    </w:p>
    <w:p w14:paraId="23EA1E2F" w14:textId="77777777" w:rsidR="00567B9B" w:rsidRDefault="00567B9B">
      <w:pPr>
        <w:rPr>
          <w:rFonts w:ascii="Arial" w:hAnsi="Arial" w:cs="Arial"/>
          <w:sz w:val="22"/>
          <w:szCs w:val="22"/>
        </w:rPr>
      </w:pPr>
    </w:p>
    <w:p w14:paraId="1AD1038D" w14:textId="6C1605D1" w:rsidR="00E63E9B" w:rsidRPr="00812641" w:rsidRDefault="00E75401">
      <w:pPr>
        <w:rPr>
          <w:rFonts w:ascii="Arial" w:hAnsi="Arial" w:cs="Arial"/>
          <w:color w:val="000000" w:themeColor="text1"/>
          <w:sz w:val="22"/>
          <w:szCs w:val="22"/>
        </w:rPr>
      </w:pPr>
      <w:r w:rsidRPr="00812641">
        <w:rPr>
          <w:rFonts w:ascii="Arial" w:hAnsi="Arial" w:cs="Arial"/>
          <w:color w:val="000000" w:themeColor="text1"/>
          <w:sz w:val="22"/>
          <w:szCs w:val="22"/>
        </w:rPr>
        <w:t>This research project focuses mainly around the use of assessment for learning techniques and how feedback is used in the classroom and throughout lessons. The use of AFL strategies within the classroom is seen as a vital method of improving a child’s ability to learn. Black and William’s (</w:t>
      </w:r>
      <w:r w:rsidR="00FD0E84" w:rsidRPr="00812641">
        <w:rPr>
          <w:rFonts w:ascii="Arial" w:hAnsi="Arial" w:cs="Arial"/>
          <w:color w:val="000000" w:themeColor="text1"/>
          <w:sz w:val="22"/>
          <w:szCs w:val="22"/>
        </w:rPr>
        <w:t>1998</w:t>
      </w:r>
      <w:r w:rsidRPr="00812641">
        <w:rPr>
          <w:rFonts w:ascii="Arial" w:hAnsi="Arial" w:cs="Arial"/>
          <w:color w:val="000000" w:themeColor="text1"/>
          <w:sz w:val="22"/>
          <w:szCs w:val="22"/>
        </w:rPr>
        <w:t>,</w:t>
      </w:r>
      <w:r w:rsidR="001D5221" w:rsidRPr="00812641">
        <w:rPr>
          <w:rFonts w:ascii="Arial" w:hAnsi="Arial" w:cs="Arial"/>
          <w:color w:val="000000" w:themeColor="text1"/>
          <w:sz w:val="22"/>
          <w:szCs w:val="22"/>
        </w:rPr>
        <w:t xml:space="preserve"> b,</w:t>
      </w:r>
      <w:r w:rsidRPr="00812641">
        <w:rPr>
          <w:rFonts w:ascii="Arial" w:hAnsi="Arial" w:cs="Arial"/>
          <w:color w:val="000000" w:themeColor="text1"/>
          <w:sz w:val="22"/>
          <w:szCs w:val="22"/>
        </w:rPr>
        <w:t xml:space="preserve"> p. 3) outlines this thought by stating that ‘innovations which include strengthening the practice of formative assessment produce significant, and often substantial, learning gains’.</w:t>
      </w:r>
      <w:r w:rsidR="00685EF9" w:rsidRPr="00812641">
        <w:rPr>
          <w:rFonts w:ascii="Arial" w:hAnsi="Arial" w:cs="Arial"/>
          <w:color w:val="000000" w:themeColor="text1"/>
          <w:sz w:val="22"/>
          <w:szCs w:val="22"/>
        </w:rPr>
        <w:t xml:space="preserve"> The use of AFL strategies within the classroom is also backed up by Pollard, A. et al (2019, p. 402) by suggesting that ‘Not only does AFL support the learning of whatever is being studied at the time, it also promotes the learning how to learn’. This gives the children their own independence on how they can best improve their subject knowledge whilst learning to develop ‘metacognitive skills’ and a ‘sense of responsibility’. </w:t>
      </w:r>
      <w:r w:rsidR="00E05033" w:rsidRPr="00812641">
        <w:rPr>
          <w:rFonts w:ascii="Arial" w:hAnsi="Arial" w:cs="Arial"/>
          <w:color w:val="000000" w:themeColor="text1"/>
          <w:sz w:val="22"/>
          <w:szCs w:val="22"/>
        </w:rPr>
        <w:t xml:space="preserve">According to Cambridge Assessment International Education (No date given) there are four types of ‘formative assessment’ otherwise known as AFL. These include: ‘Questioning’, ‘Feedback’, ‘Peer Assessment’ and ‘Self-assessment’. The researcher decided to focus on feedback as they felt that they had seen this implemented within the school they had been in during placement. This decision was made as the researcher wanted to get the children’s feelings on this subject and if they felt that it was a method that helped </w:t>
      </w:r>
      <w:r w:rsidR="00B75F7D" w:rsidRPr="00812641">
        <w:rPr>
          <w:rFonts w:ascii="Arial" w:hAnsi="Arial" w:cs="Arial"/>
          <w:color w:val="000000" w:themeColor="text1"/>
          <w:sz w:val="22"/>
          <w:szCs w:val="22"/>
        </w:rPr>
        <w:t>‘</w:t>
      </w:r>
      <w:r w:rsidR="00E05033" w:rsidRPr="00812641">
        <w:rPr>
          <w:rFonts w:ascii="Arial" w:hAnsi="Arial" w:cs="Arial"/>
          <w:color w:val="000000" w:themeColor="text1"/>
          <w:sz w:val="22"/>
          <w:szCs w:val="22"/>
        </w:rPr>
        <w:t>t</w:t>
      </w:r>
      <w:r w:rsidR="00B75F7D" w:rsidRPr="00812641">
        <w:rPr>
          <w:rFonts w:ascii="Arial" w:hAnsi="Arial" w:cs="Arial"/>
          <w:color w:val="000000" w:themeColor="text1"/>
          <w:sz w:val="22"/>
          <w:szCs w:val="22"/>
        </w:rPr>
        <w:t>he student</w:t>
      </w:r>
      <w:r w:rsidR="00E05033" w:rsidRPr="00812641">
        <w:rPr>
          <w:rFonts w:ascii="Arial" w:hAnsi="Arial" w:cs="Arial"/>
          <w:color w:val="000000" w:themeColor="text1"/>
          <w:sz w:val="22"/>
          <w:szCs w:val="22"/>
        </w:rPr>
        <w:t xml:space="preserve"> </w:t>
      </w:r>
      <w:r w:rsidR="00B75F7D" w:rsidRPr="00812641">
        <w:rPr>
          <w:rFonts w:ascii="Arial" w:hAnsi="Arial" w:cs="Arial"/>
          <w:color w:val="000000" w:themeColor="text1"/>
          <w:sz w:val="22"/>
          <w:szCs w:val="22"/>
        </w:rPr>
        <w:t>progress in terms of their</w:t>
      </w:r>
      <w:r w:rsidR="00E05033" w:rsidRPr="00812641">
        <w:rPr>
          <w:rFonts w:ascii="Arial" w:hAnsi="Arial" w:cs="Arial"/>
          <w:color w:val="000000" w:themeColor="text1"/>
          <w:sz w:val="22"/>
          <w:szCs w:val="22"/>
        </w:rPr>
        <w:t xml:space="preserve"> learning</w:t>
      </w:r>
      <w:r w:rsidR="00B75F7D" w:rsidRPr="00812641">
        <w:rPr>
          <w:rFonts w:ascii="Arial" w:hAnsi="Arial" w:cs="Arial"/>
          <w:color w:val="000000" w:themeColor="text1"/>
          <w:sz w:val="22"/>
          <w:szCs w:val="22"/>
        </w:rPr>
        <w:t>’</w:t>
      </w:r>
      <w:r w:rsidR="00355923" w:rsidRPr="00812641">
        <w:rPr>
          <w:rFonts w:ascii="Arial" w:hAnsi="Arial" w:cs="Arial"/>
          <w:color w:val="000000" w:themeColor="text1"/>
          <w:sz w:val="22"/>
          <w:szCs w:val="22"/>
        </w:rPr>
        <w:t xml:space="preserve"> </w:t>
      </w:r>
      <w:r w:rsidR="00B75F7D" w:rsidRPr="00812641">
        <w:rPr>
          <w:rFonts w:ascii="Arial" w:hAnsi="Arial" w:cs="Arial"/>
          <w:color w:val="000000" w:themeColor="text1"/>
          <w:sz w:val="22"/>
          <w:szCs w:val="22"/>
        </w:rPr>
        <w:t>(Cambridge Assessment International Education, No date given)</w:t>
      </w:r>
      <w:r w:rsidR="00E05033" w:rsidRPr="00812641">
        <w:rPr>
          <w:rFonts w:ascii="Arial" w:hAnsi="Arial" w:cs="Arial"/>
          <w:color w:val="000000" w:themeColor="text1"/>
          <w:sz w:val="22"/>
          <w:szCs w:val="22"/>
        </w:rPr>
        <w:t>.</w:t>
      </w:r>
      <w:r w:rsidR="00355923" w:rsidRPr="00812641">
        <w:rPr>
          <w:rFonts w:ascii="Arial" w:hAnsi="Arial" w:cs="Arial"/>
          <w:color w:val="000000" w:themeColor="text1"/>
          <w:sz w:val="22"/>
          <w:szCs w:val="22"/>
        </w:rPr>
        <w:t xml:space="preserve"> T</w:t>
      </w:r>
      <w:r w:rsidR="001D5221" w:rsidRPr="00812641">
        <w:rPr>
          <w:rFonts w:ascii="Arial" w:hAnsi="Arial" w:cs="Arial"/>
          <w:color w:val="000000" w:themeColor="text1"/>
          <w:sz w:val="22"/>
          <w:szCs w:val="22"/>
        </w:rPr>
        <w:t>his focus on feedback was further justified by Black and William (1998, a</w:t>
      </w:r>
      <w:r w:rsidR="005301BC" w:rsidRPr="00812641">
        <w:rPr>
          <w:rFonts w:ascii="Arial" w:hAnsi="Arial" w:cs="Arial"/>
          <w:color w:val="000000" w:themeColor="text1"/>
          <w:sz w:val="22"/>
          <w:szCs w:val="22"/>
        </w:rPr>
        <w:t>,</w:t>
      </w:r>
      <w:r w:rsidR="001D5221" w:rsidRPr="00812641">
        <w:rPr>
          <w:rFonts w:ascii="Arial" w:hAnsi="Arial" w:cs="Arial"/>
          <w:color w:val="000000" w:themeColor="text1"/>
          <w:sz w:val="22"/>
          <w:szCs w:val="22"/>
        </w:rPr>
        <w:t xml:space="preserve"> p.16)</w:t>
      </w:r>
      <w:r w:rsidR="00F558A8" w:rsidRPr="00812641">
        <w:rPr>
          <w:rFonts w:ascii="Arial" w:hAnsi="Arial" w:cs="Arial"/>
          <w:color w:val="000000" w:themeColor="text1"/>
          <w:sz w:val="22"/>
          <w:szCs w:val="22"/>
        </w:rPr>
        <w:t xml:space="preserve"> which states that ‘For assessment to be formative the feedback information has to be used’. This places a large importance on the use of feedback in the furthering of children’s development. Black and William (1998, a, p.16) also followed this up by suggesting ‘that a significant aspect of any approach will be the differential treatments which are incorporated in response to the feedback’. This outlines the idea that how feedback is used, once received, is vital to seeing a difference in attainment</w:t>
      </w:r>
      <w:r w:rsidR="00922E19" w:rsidRPr="00812641">
        <w:rPr>
          <w:rFonts w:ascii="Arial" w:hAnsi="Arial" w:cs="Arial"/>
          <w:color w:val="000000" w:themeColor="text1"/>
          <w:sz w:val="22"/>
          <w:szCs w:val="22"/>
        </w:rPr>
        <w:t xml:space="preserve"> and that teachers can use different strategies to get the best out their students using ‘differential treatments’.</w:t>
      </w:r>
      <w:r w:rsidR="00256570" w:rsidRPr="00812641">
        <w:rPr>
          <w:rFonts w:ascii="Arial" w:hAnsi="Arial" w:cs="Arial"/>
          <w:color w:val="000000" w:themeColor="text1"/>
          <w:sz w:val="22"/>
          <w:szCs w:val="22"/>
        </w:rPr>
        <w:t xml:space="preserve"> The </w:t>
      </w:r>
      <w:r w:rsidR="00256570" w:rsidRPr="00812641">
        <w:rPr>
          <w:rFonts w:ascii="Arial" w:hAnsi="Arial" w:cs="Arial"/>
          <w:color w:val="000000" w:themeColor="text1"/>
          <w:sz w:val="22"/>
          <w:szCs w:val="22"/>
        </w:rPr>
        <w:lastRenderedPageBreak/>
        <w:t>researcher believes that the feedback is an important component to the personal and cognitive development of a child whilst in school. Hattie’s (2008, p. 131) research into this field found that students ‘prefer teachers to provide more feedback that is forward-looking’. A method of feedback used quite regularly in school is traffic lights. This involves the children giving a rating on how well they performed in the lesson and if they understood the subject content. The children would then give themselves a red, amber or green rating with red meaning that the child didn’t understand the work, amber meaning that they understand the work but made mistakes and green meaning that they understood the work with very few or no errors. This importance of this method is highlighted by Blanchard (2009, p.95) as he suggests that ‘interactivity’ is a key step in helping a child develop more efficiently. This is followed up by Blanchard (2009, p.95) stating that ‘giving the learners a role in assessment, and prompting them to do something with it’.</w:t>
      </w:r>
      <w:r w:rsidR="007F0A07" w:rsidRPr="00812641">
        <w:rPr>
          <w:rFonts w:ascii="Arial" w:hAnsi="Arial" w:cs="Arial"/>
          <w:color w:val="000000" w:themeColor="text1"/>
          <w:sz w:val="22"/>
          <w:szCs w:val="22"/>
        </w:rPr>
        <w:t xml:space="preserve"> Verbal feedback is also seen as an important method of feedback that takes place within the classroom setting.</w:t>
      </w:r>
      <w:r w:rsidR="00B005CA" w:rsidRPr="00812641">
        <w:rPr>
          <w:rFonts w:ascii="Arial" w:hAnsi="Arial" w:cs="Arial"/>
          <w:color w:val="000000" w:themeColor="text1"/>
          <w:sz w:val="22"/>
          <w:szCs w:val="22"/>
        </w:rPr>
        <w:t xml:space="preserve"> This was examined by Berry (2008, p.200) who found that teachers used verbal feedback not just at the end of a session, but throughout to keep children on track and provided them with ‘constructive feedback’ and pointers on what to do next to aid in their improvement.</w:t>
      </w:r>
      <w:r w:rsidR="00AF6741" w:rsidRPr="00812641">
        <w:rPr>
          <w:rFonts w:ascii="Arial" w:hAnsi="Arial" w:cs="Arial"/>
          <w:color w:val="000000" w:themeColor="text1"/>
          <w:sz w:val="22"/>
          <w:szCs w:val="22"/>
        </w:rPr>
        <w:t xml:space="preserve"> The use of verbal feedback is usually seen as positive and the researcher decided to focus on this as it had been used regularly in the classroom whilst they were on their placement in school.</w:t>
      </w:r>
      <w:r w:rsidR="0018295C" w:rsidRPr="00812641">
        <w:rPr>
          <w:rFonts w:ascii="Arial" w:hAnsi="Arial" w:cs="Arial"/>
          <w:color w:val="000000" w:themeColor="text1"/>
          <w:sz w:val="22"/>
          <w:szCs w:val="22"/>
        </w:rPr>
        <w:t xml:space="preserve"> Another method used frequently in schools is peer assessment. This involves children critically marking/ evaluating a performance on a piece of work. This can help the children by improving their conversation skills and teach them to be</w:t>
      </w:r>
      <w:r w:rsidR="00B83133" w:rsidRPr="00812641">
        <w:rPr>
          <w:rFonts w:ascii="Arial" w:hAnsi="Arial" w:cs="Arial"/>
          <w:color w:val="000000" w:themeColor="text1"/>
          <w:sz w:val="22"/>
          <w:szCs w:val="22"/>
        </w:rPr>
        <w:t xml:space="preserve"> critical with one another without being rude. This was outlined by Black</w:t>
      </w:r>
      <w:r w:rsidR="00863E76">
        <w:rPr>
          <w:rFonts w:ascii="Arial" w:hAnsi="Arial" w:cs="Arial"/>
          <w:color w:val="000000" w:themeColor="text1"/>
          <w:sz w:val="22"/>
          <w:szCs w:val="22"/>
        </w:rPr>
        <w:t xml:space="preserve"> et al</w:t>
      </w:r>
      <w:r w:rsidR="00B83133" w:rsidRPr="00812641">
        <w:rPr>
          <w:rFonts w:ascii="Arial" w:hAnsi="Arial" w:cs="Arial"/>
          <w:color w:val="000000" w:themeColor="text1"/>
          <w:sz w:val="22"/>
          <w:szCs w:val="22"/>
        </w:rPr>
        <w:t xml:space="preserve"> (2003, p. 52) that ‘students should be taught the habits and skills of collaboration in peer-assessment’. However, Black</w:t>
      </w:r>
      <w:r w:rsidR="00863E76">
        <w:rPr>
          <w:rFonts w:ascii="Arial" w:hAnsi="Arial" w:cs="Arial"/>
          <w:color w:val="000000" w:themeColor="text1"/>
          <w:sz w:val="22"/>
          <w:szCs w:val="22"/>
        </w:rPr>
        <w:t xml:space="preserve"> et al </w:t>
      </w:r>
      <w:r w:rsidR="00B83133" w:rsidRPr="00812641">
        <w:rPr>
          <w:rFonts w:ascii="Arial" w:hAnsi="Arial" w:cs="Arial"/>
          <w:color w:val="000000" w:themeColor="text1"/>
          <w:sz w:val="22"/>
          <w:szCs w:val="22"/>
        </w:rPr>
        <w:t>(2003, p. 52) also warn that ‘many students will need guidance about how to behave in groups’ and may take time to turn practice into perfection especially when ‘listening to one another and taking turns’.</w:t>
      </w:r>
      <w:r w:rsidR="00863E76">
        <w:rPr>
          <w:rFonts w:ascii="Arial" w:hAnsi="Arial" w:cs="Arial"/>
          <w:color w:val="000000" w:themeColor="text1"/>
          <w:sz w:val="22"/>
          <w:szCs w:val="22"/>
        </w:rPr>
        <w:t xml:space="preserve"> This suggests that peer assessment can be very beneficial to learning if given the appropriate level of time to implement correctly in the classroom. </w:t>
      </w:r>
      <w:r w:rsidR="00B83133" w:rsidRPr="00812641">
        <w:rPr>
          <w:rFonts w:ascii="Arial" w:hAnsi="Arial" w:cs="Arial"/>
          <w:color w:val="000000" w:themeColor="text1"/>
          <w:sz w:val="22"/>
          <w:szCs w:val="22"/>
        </w:rPr>
        <w:t xml:space="preserve">  </w:t>
      </w:r>
    </w:p>
    <w:p w14:paraId="511411DF" w14:textId="77777777" w:rsidR="00567B9B" w:rsidRDefault="00567B9B">
      <w:pPr>
        <w:rPr>
          <w:rFonts w:ascii="Arial" w:hAnsi="Arial" w:cs="Arial"/>
          <w:color w:val="000000" w:themeColor="text1"/>
          <w:sz w:val="22"/>
          <w:szCs w:val="22"/>
        </w:rPr>
      </w:pPr>
    </w:p>
    <w:p w14:paraId="294D1AE2" w14:textId="6794C345" w:rsidR="00393A6D" w:rsidRPr="00610C7C" w:rsidRDefault="00261688">
      <w:pPr>
        <w:rPr>
          <w:rFonts w:ascii="Arial" w:hAnsi="Arial" w:cs="Arial"/>
          <w:color w:val="000000" w:themeColor="text1"/>
          <w:sz w:val="22"/>
          <w:szCs w:val="22"/>
        </w:rPr>
      </w:pPr>
      <w:r w:rsidRPr="00610C7C">
        <w:rPr>
          <w:rFonts w:ascii="Arial" w:hAnsi="Arial" w:cs="Arial"/>
          <w:color w:val="000000" w:themeColor="text1"/>
          <w:sz w:val="22"/>
          <w:szCs w:val="22"/>
        </w:rPr>
        <w:t>The researcher has decided to use questionnaires with both the children and the teachers to find a deeper understanding of the perception</w:t>
      </w:r>
      <w:r w:rsidR="00CB5FC0" w:rsidRPr="00610C7C">
        <w:rPr>
          <w:rFonts w:ascii="Arial" w:hAnsi="Arial" w:cs="Arial"/>
          <w:color w:val="000000" w:themeColor="text1"/>
          <w:sz w:val="22"/>
          <w:szCs w:val="22"/>
        </w:rPr>
        <w:t xml:space="preserve"> of feedback within each class. Five children were selected from both Year 2 and Year 5 classes by using a random selection method to gain the fairest sample of students. This resulted in four girls and one boy being selected from both classes which is fairly representative of the makeup of the classes.</w:t>
      </w:r>
      <w:r w:rsidR="002A4355" w:rsidRPr="00610C7C">
        <w:rPr>
          <w:rFonts w:ascii="Arial" w:hAnsi="Arial" w:cs="Arial"/>
          <w:color w:val="000000" w:themeColor="text1"/>
          <w:sz w:val="22"/>
          <w:szCs w:val="22"/>
        </w:rPr>
        <w:t xml:space="preserve"> Advantages of using this research method includes the ‘potential to reach large audience quickly’ using tools like ‘online questionnaires’ (Welsh Government, 2015, pg 26-27). Hopkins (2014, p.143) also shows that this type of classroom research provides data that is quantifiable and “provides direct comparison of groups and individuals”</w:t>
      </w:r>
      <w:r w:rsidR="00767702" w:rsidRPr="00610C7C">
        <w:rPr>
          <w:rFonts w:ascii="Arial" w:hAnsi="Arial" w:cs="Arial"/>
          <w:color w:val="000000" w:themeColor="text1"/>
          <w:sz w:val="22"/>
          <w:szCs w:val="22"/>
        </w:rPr>
        <w:t>. This allows for the data to be analysed and compared against other sets of data</w:t>
      </w:r>
      <w:r w:rsidR="00EE283A" w:rsidRPr="00610C7C">
        <w:rPr>
          <w:rFonts w:ascii="Arial" w:hAnsi="Arial" w:cs="Arial"/>
          <w:color w:val="000000" w:themeColor="text1"/>
          <w:sz w:val="22"/>
          <w:szCs w:val="22"/>
        </w:rPr>
        <w:t xml:space="preserve"> which can show a greater relationship or show that the findings can differ depending on individual differences</w:t>
      </w:r>
      <w:r w:rsidR="00767702" w:rsidRPr="00610C7C">
        <w:rPr>
          <w:rFonts w:ascii="Arial" w:hAnsi="Arial" w:cs="Arial"/>
          <w:color w:val="000000" w:themeColor="text1"/>
          <w:sz w:val="22"/>
          <w:szCs w:val="22"/>
        </w:rPr>
        <w:t xml:space="preserve">. </w:t>
      </w:r>
      <w:r w:rsidR="009E0753" w:rsidRPr="00610C7C">
        <w:rPr>
          <w:rFonts w:ascii="Arial" w:hAnsi="Arial" w:cs="Arial"/>
          <w:color w:val="000000" w:themeColor="text1"/>
          <w:sz w:val="22"/>
          <w:szCs w:val="22"/>
        </w:rPr>
        <w:t xml:space="preserve">A disadvantage of using questionnaires to collect data from the children can be linked to Bell’s outlook that the questionnaires themselves are ‘fiendishly difficult to design’ (2010, p.140). The limitations of questionnaires continue with Bell (2010, p.144) outlining the idea that ‘if respondents are confused, irritated or even offended, they may leave the item blank or even abandon the questionnaire altogether’. To address these issues that could limit the quality/quantity of data obtained from this research method, the researcher decided to pilot test their questionnaires with a group </w:t>
      </w:r>
      <w:r w:rsidR="002C5E9D" w:rsidRPr="00610C7C">
        <w:rPr>
          <w:rFonts w:ascii="Arial" w:hAnsi="Arial" w:cs="Arial"/>
          <w:color w:val="000000" w:themeColor="text1"/>
          <w:sz w:val="22"/>
          <w:szCs w:val="22"/>
        </w:rPr>
        <w:t xml:space="preserve">of </w:t>
      </w:r>
      <w:r w:rsidR="009E0753" w:rsidRPr="00610C7C">
        <w:rPr>
          <w:rFonts w:ascii="Arial" w:hAnsi="Arial" w:cs="Arial"/>
          <w:color w:val="000000" w:themeColor="text1"/>
          <w:sz w:val="22"/>
          <w:szCs w:val="22"/>
        </w:rPr>
        <w:t>student researchers</w:t>
      </w:r>
      <w:r w:rsidR="002C5E9D" w:rsidRPr="00610C7C">
        <w:rPr>
          <w:rFonts w:ascii="Arial" w:hAnsi="Arial" w:cs="Arial"/>
          <w:color w:val="000000" w:themeColor="text1"/>
          <w:sz w:val="22"/>
          <w:szCs w:val="22"/>
        </w:rPr>
        <w:t>.</w:t>
      </w:r>
      <w:r w:rsidR="009E0753" w:rsidRPr="00610C7C">
        <w:rPr>
          <w:rFonts w:ascii="Arial" w:hAnsi="Arial" w:cs="Arial"/>
          <w:color w:val="000000" w:themeColor="text1"/>
          <w:sz w:val="22"/>
          <w:szCs w:val="22"/>
        </w:rPr>
        <w:t xml:space="preserve"> </w:t>
      </w:r>
      <w:r w:rsidR="002C5E9D" w:rsidRPr="00610C7C">
        <w:rPr>
          <w:rFonts w:ascii="Arial" w:hAnsi="Arial" w:cs="Arial"/>
          <w:color w:val="000000" w:themeColor="text1"/>
          <w:sz w:val="22"/>
          <w:szCs w:val="22"/>
        </w:rPr>
        <w:t>This was done to</w:t>
      </w:r>
      <w:r w:rsidR="009E0753" w:rsidRPr="00610C7C">
        <w:rPr>
          <w:rFonts w:ascii="Arial" w:hAnsi="Arial" w:cs="Arial"/>
          <w:color w:val="000000" w:themeColor="text1"/>
          <w:sz w:val="22"/>
          <w:szCs w:val="22"/>
        </w:rPr>
        <w:t xml:space="preserve"> gain a level of critique that would highlight any immediate problems that need to be addressed</w:t>
      </w:r>
      <w:r w:rsidR="002C5E9D" w:rsidRPr="00610C7C">
        <w:rPr>
          <w:rFonts w:ascii="Arial" w:hAnsi="Arial" w:cs="Arial"/>
          <w:color w:val="000000" w:themeColor="text1"/>
          <w:sz w:val="22"/>
          <w:szCs w:val="22"/>
        </w:rPr>
        <w:t>.</w:t>
      </w:r>
      <w:r w:rsidR="009E0753" w:rsidRPr="00610C7C">
        <w:rPr>
          <w:rFonts w:ascii="Arial" w:hAnsi="Arial" w:cs="Arial"/>
          <w:color w:val="000000" w:themeColor="text1"/>
          <w:sz w:val="22"/>
          <w:szCs w:val="22"/>
        </w:rPr>
        <w:t xml:space="preserve"> </w:t>
      </w:r>
      <w:r w:rsidR="002C5E9D" w:rsidRPr="00610C7C">
        <w:rPr>
          <w:rFonts w:ascii="Arial" w:hAnsi="Arial" w:cs="Arial"/>
          <w:color w:val="000000" w:themeColor="text1"/>
          <w:sz w:val="22"/>
          <w:szCs w:val="22"/>
        </w:rPr>
        <w:t>This practice</w:t>
      </w:r>
      <w:r w:rsidR="009E0753" w:rsidRPr="00610C7C">
        <w:rPr>
          <w:rFonts w:ascii="Arial" w:hAnsi="Arial" w:cs="Arial"/>
          <w:color w:val="000000" w:themeColor="text1"/>
          <w:sz w:val="22"/>
          <w:szCs w:val="22"/>
        </w:rPr>
        <w:t xml:space="preserve"> </w:t>
      </w:r>
      <w:r w:rsidR="002C5E9D" w:rsidRPr="00610C7C">
        <w:rPr>
          <w:rFonts w:ascii="Arial" w:hAnsi="Arial" w:cs="Arial"/>
          <w:color w:val="000000" w:themeColor="text1"/>
          <w:sz w:val="22"/>
          <w:szCs w:val="22"/>
        </w:rPr>
        <w:t>will</w:t>
      </w:r>
      <w:r w:rsidR="009E0753" w:rsidRPr="00610C7C">
        <w:rPr>
          <w:rFonts w:ascii="Arial" w:hAnsi="Arial" w:cs="Arial"/>
          <w:color w:val="000000" w:themeColor="text1"/>
          <w:sz w:val="22"/>
          <w:szCs w:val="22"/>
        </w:rPr>
        <w:t xml:space="preserve"> </w:t>
      </w:r>
      <w:r w:rsidR="002C5E9D" w:rsidRPr="00610C7C">
        <w:rPr>
          <w:rFonts w:ascii="Arial" w:hAnsi="Arial" w:cs="Arial"/>
          <w:color w:val="000000" w:themeColor="text1"/>
          <w:sz w:val="22"/>
          <w:szCs w:val="22"/>
        </w:rPr>
        <w:t>en</w:t>
      </w:r>
      <w:r w:rsidR="009E0753" w:rsidRPr="00610C7C">
        <w:rPr>
          <w:rFonts w:ascii="Arial" w:hAnsi="Arial" w:cs="Arial"/>
          <w:color w:val="000000" w:themeColor="text1"/>
          <w:sz w:val="22"/>
          <w:szCs w:val="22"/>
        </w:rPr>
        <w:t xml:space="preserve">sure that the wording and layout </w:t>
      </w:r>
      <w:r w:rsidR="002C5E9D" w:rsidRPr="00610C7C">
        <w:rPr>
          <w:rFonts w:ascii="Arial" w:hAnsi="Arial" w:cs="Arial"/>
          <w:color w:val="000000" w:themeColor="text1"/>
          <w:sz w:val="22"/>
          <w:szCs w:val="22"/>
        </w:rPr>
        <w:t>is</w:t>
      </w:r>
      <w:r w:rsidR="009E0753" w:rsidRPr="00610C7C">
        <w:rPr>
          <w:rFonts w:ascii="Arial" w:hAnsi="Arial" w:cs="Arial"/>
          <w:color w:val="000000" w:themeColor="text1"/>
          <w:sz w:val="22"/>
          <w:szCs w:val="22"/>
        </w:rPr>
        <w:t xml:space="preserve"> clear and concise enough to suit Year 2 and Year 5 pupils.</w:t>
      </w:r>
      <w:r w:rsidR="00C4551C" w:rsidRPr="00610C7C">
        <w:rPr>
          <w:rFonts w:ascii="Arial" w:hAnsi="Arial" w:cs="Arial"/>
          <w:color w:val="000000" w:themeColor="text1"/>
          <w:sz w:val="22"/>
          <w:szCs w:val="22"/>
        </w:rPr>
        <w:t xml:space="preserve"> The researcher has put the participants wellbeing at the centre of this research making sure that the project is conducted in an ethical manner. All questions within the questionnaire have been given a range of options for the children to choose from. The pupils were informed multiple times before they started the questionnaire that they didn’t have to answer any questions they didn’t feel comfortable answering.</w:t>
      </w:r>
      <w:r w:rsidR="00EE283A" w:rsidRPr="00610C7C">
        <w:rPr>
          <w:rFonts w:ascii="Arial" w:hAnsi="Arial" w:cs="Arial"/>
          <w:color w:val="000000" w:themeColor="text1"/>
          <w:sz w:val="22"/>
          <w:szCs w:val="22"/>
        </w:rPr>
        <w:t xml:space="preserve"> This specifically links to </w:t>
      </w:r>
      <w:r w:rsidR="00734C1F" w:rsidRPr="00610C7C">
        <w:rPr>
          <w:rFonts w:ascii="Arial" w:hAnsi="Arial" w:cs="Arial"/>
          <w:color w:val="000000" w:themeColor="text1"/>
          <w:sz w:val="22"/>
          <w:szCs w:val="22"/>
        </w:rPr>
        <w:t>the British Educational Research Association (</w:t>
      </w:r>
      <w:r w:rsidR="00EE283A" w:rsidRPr="00610C7C">
        <w:rPr>
          <w:rFonts w:ascii="Arial" w:hAnsi="Arial" w:cs="Arial"/>
          <w:color w:val="000000" w:themeColor="text1"/>
          <w:sz w:val="22"/>
          <w:szCs w:val="22"/>
        </w:rPr>
        <w:t>BERA</w:t>
      </w:r>
      <w:r w:rsidR="00734C1F" w:rsidRPr="00610C7C">
        <w:rPr>
          <w:rFonts w:ascii="Arial" w:hAnsi="Arial" w:cs="Arial"/>
          <w:color w:val="000000" w:themeColor="text1"/>
          <w:sz w:val="22"/>
          <w:szCs w:val="22"/>
        </w:rPr>
        <w:t>)</w:t>
      </w:r>
      <w:r w:rsidR="00EE283A" w:rsidRPr="00610C7C">
        <w:rPr>
          <w:rFonts w:ascii="Arial" w:hAnsi="Arial" w:cs="Arial"/>
          <w:color w:val="000000" w:themeColor="text1"/>
          <w:sz w:val="22"/>
          <w:szCs w:val="22"/>
        </w:rPr>
        <w:t xml:space="preserve"> </w:t>
      </w:r>
      <w:r w:rsidR="00734C1F" w:rsidRPr="00610C7C">
        <w:rPr>
          <w:rFonts w:ascii="Arial" w:hAnsi="Arial" w:cs="Arial"/>
          <w:color w:val="000000" w:themeColor="text1"/>
          <w:sz w:val="22"/>
          <w:szCs w:val="22"/>
        </w:rPr>
        <w:t xml:space="preserve">guidelines </w:t>
      </w:r>
      <w:r w:rsidR="00EE283A" w:rsidRPr="00610C7C">
        <w:rPr>
          <w:rFonts w:ascii="Arial" w:hAnsi="Arial" w:cs="Arial"/>
          <w:color w:val="000000" w:themeColor="text1"/>
          <w:sz w:val="22"/>
          <w:szCs w:val="22"/>
        </w:rPr>
        <w:t>(2018)</w:t>
      </w:r>
      <w:r w:rsidR="00276874" w:rsidRPr="00610C7C">
        <w:rPr>
          <w:rFonts w:ascii="Arial" w:hAnsi="Arial" w:cs="Arial"/>
          <w:color w:val="000000" w:themeColor="text1"/>
          <w:sz w:val="22"/>
          <w:szCs w:val="22"/>
        </w:rPr>
        <w:t xml:space="preserve"> which states that “researchers </w:t>
      </w:r>
      <w:r w:rsidR="00276874" w:rsidRPr="00610C7C">
        <w:rPr>
          <w:rFonts w:ascii="Arial" w:hAnsi="Arial" w:cs="Arial"/>
          <w:color w:val="000000" w:themeColor="text1"/>
          <w:sz w:val="22"/>
          <w:szCs w:val="22"/>
        </w:rPr>
        <w:lastRenderedPageBreak/>
        <w:t>should recognise the right of all participants to withdraw from the research for any or no reason, and at any time”.</w:t>
      </w:r>
    </w:p>
    <w:p w14:paraId="27AD6FA4" w14:textId="77777777" w:rsidR="00393A6D" w:rsidRPr="00610C7C" w:rsidRDefault="00393A6D">
      <w:pPr>
        <w:rPr>
          <w:rFonts w:ascii="Arial" w:hAnsi="Arial" w:cs="Arial"/>
          <w:color w:val="000000" w:themeColor="text1"/>
          <w:sz w:val="22"/>
          <w:szCs w:val="22"/>
        </w:rPr>
      </w:pPr>
    </w:p>
    <w:p w14:paraId="4CB0B96E" w14:textId="77777777" w:rsidR="005475F2" w:rsidRPr="00610C7C" w:rsidRDefault="00393A6D">
      <w:pPr>
        <w:rPr>
          <w:rFonts w:ascii="Arial" w:hAnsi="Arial" w:cs="Arial"/>
          <w:color w:val="000000" w:themeColor="text1"/>
          <w:sz w:val="22"/>
          <w:szCs w:val="22"/>
        </w:rPr>
      </w:pPr>
      <w:r w:rsidRPr="00610C7C">
        <w:rPr>
          <w:rFonts w:ascii="Arial" w:hAnsi="Arial" w:cs="Arial"/>
          <w:color w:val="000000" w:themeColor="text1"/>
          <w:sz w:val="22"/>
          <w:szCs w:val="22"/>
        </w:rPr>
        <w:t xml:space="preserve">The researcher also decided to observe a lesson in both the Year 2 and Year 5 classes. </w:t>
      </w:r>
      <w:r w:rsidR="00A65663" w:rsidRPr="00610C7C">
        <w:rPr>
          <w:rFonts w:ascii="Arial" w:hAnsi="Arial" w:cs="Arial"/>
          <w:color w:val="000000" w:themeColor="text1"/>
          <w:sz w:val="22"/>
          <w:szCs w:val="22"/>
        </w:rPr>
        <w:t xml:space="preserve">The focus was to view the class in their typical setting with as little disruption to their regular day as possible. The main focus of the observation was to see if and how feedback was used and how effective it seemed to be on the children’s learning. An advantage of using observations within the classroom as a research method is that ‘Natural settings can afford a more realistic study’ (Welsh Government, 2015, pp. 26-27). This </w:t>
      </w:r>
      <w:r w:rsidR="00EF608C" w:rsidRPr="00610C7C">
        <w:rPr>
          <w:rFonts w:ascii="Arial" w:hAnsi="Arial" w:cs="Arial"/>
          <w:color w:val="000000" w:themeColor="text1"/>
          <w:sz w:val="22"/>
          <w:szCs w:val="22"/>
        </w:rPr>
        <w:t>outlines the fact that the results from an observation will be more accurate and reliable if there is no/little disruption to the normal routine.</w:t>
      </w:r>
      <w:r w:rsidR="00E53BB0" w:rsidRPr="00610C7C">
        <w:rPr>
          <w:rFonts w:ascii="Arial" w:hAnsi="Arial" w:cs="Arial"/>
          <w:color w:val="000000" w:themeColor="text1"/>
          <w:sz w:val="22"/>
          <w:szCs w:val="22"/>
        </w:rPr>
        <w:t xml:space="preserve"> The researcher carried out a participant observation within the sessions to make the children feel as comfortable as possible and gain an insight into a </w:t>
      </w:r>
      <w:r w:rsidR="00734C1F" w:rsidRPr="00610C7C">
        <w:rPr>
          <w:rFonts w:ascii="Arial" w:hAnsi="Arial" w:cs="Arial"/>
          <w:color w:val="000000" w:themeColor="text1"/>
          <w:sz w:val="22"/>
          <w:szCs w:val="22"/>
        </w:rPr>
        <w:t>group’s</w:t>
      </w:r>
      <w:r w:rsidR="00E53BB0" w:rsidRPr="00610C7C">
        <w:rPr>
          <w:rFonts w:ascii="Arial" w:hAnsi="Arial" w:cs="Arial"/>
          <w:color w:val="000000" w:themeColor="text1"/>
          <w:sz w:val="22"/>
          <w:szCs w:val="22"/>
        </w:rPr>
        <w:t xml:space="preserve"> perspective which, according to the Welsh Government, is a great advantage to using observations in research studies.  </w:t>
      </w:r>
      <w:r w:rsidR="00477E3D" w:rsidRPr="00610C7C">
        <w:rPr>
          <w:rFonts w:ascii="Arial" w:hAnsi="Arial" w:cs="Arial"/>
          <w:color w:val="000000" w:themeColor="text1"/>
          <w:sz w:val="22"/>
          <w:szCs w:val="22"/>
        </w:rPr>
        <w:t xml:space="preserve"> A disadvantage of using this research method can be that during participant observations it’s very difficult to take notes on a regular basis which means that some data may not be accurate and reliable if the researcher is not completely focused. Another disadvantage that can be more damaging to a research project is known as the ‘problem of inference’.</w:t>
      </w:r>
      <w:r w:rsidR="00A76F42" w:rsidRPr="00610C7C">
        <w:rPr>
          <w:rFonts w:ascii="Arial" w:hAnsi="Arial" w:cs="Arial"/>
          <w:color w:val="000000" w:themeColor="text1"/>
          <w:sz w:val="22"/>
          <w:szCs w:val="22"/>
        </w:rPr>
        <w:t xml:space="preserve"> This limitation can be mitigated by using tally charts and codes to speed up the process of taking notes on the children in the observation.</w:t>
      </w:r>
      <w:r w:rsidR="00477E3D" w:rsidRPr="00610C7C">
        <w:rPr>
          <w:rFonts w:ascii="Arial" w:hAnsi="Arial" w:cs="Arial"/>
          <w:color w:val="000000" w:themeColor="text1"/>
          <w:sz w:val="22"/>
          <w:szCs w:val="22"/>
        </w:rPr>
        <w:t xml:space="preserve"> According to Cohen, Manion and Morrison ‘observations can only record what happens and what can be seen’ and can ‘be dangerous without any other evidence’ to draw conclusions and ‘infer the reasons, intentions and causes’ based solely on the behaviours demonstrated within one observation</w:t>
      </w:r>
      <w:r w:rsidR="008E07F8" w:rsidRPr="00610C7C">
        <w:rPr>
          <w:rFonts w:ascii="Arial" w:hAnsi="Arial" w:cs="Arial"/>
          <w:color w:val="000000" w:themeColor="text1"/>
          <w:sz w:val="22"/>
          <w:szCs w:val="22"/>
        </w:rPr>
        <w:t xml:space="preserve"> (2011, p. 473)</w:t>
      </w:r>
      <w:r w:rsidR="00477E3D" w:rsidRPr="00610C7C">
        <w:rPr>
          <w:rFonts w:ascii="Arial" w:hAnsi="Arial" w:cs="Arial"/>
          <w:color w:val="000000" w:themeColor="text1"/>
          <w:sz w:val="22"/>
          <w:szCs w:val="22"/>
        </w:rPr>
        <w:t>.</w:t>
      </w:r>
      <w:r w:rsidR="008E07F8" w:rsidRPr="00610C7C">
        <w:rPr>
          <w:rFonts w:ascii="Arial" w:hAnsi="Arial" w:cs="Arial"/>
          <w:color w:val="000000" w:themeColor="text1"/>
          <w:sz w:val="22"/>
          <w:szCs w:val="22"/>
        </w:rPr>
        <w:t xml:space="preserve"> </w:t>
      </w:r>
      <w:r w:rsidR="003178D5" w:rsidRPr="00610C7C">
        <w:rPr>
          <w:rFonts w:ascii="Arial" w:hAnsi="Arial" w:cs="Arial"/>
          <w:color w:val="000000" w:themeColor="text1"/>
          <w:sz w:val="22"/>
          <w:szCs w:val="22"/>
        </w:rPr>
        <w:t>To tackle this critique, the researcher made sure to use a range of different research methods together to draw conclusions that share a strong relationship and are reliable.</w:t>
      </w:r>
      <w:r w:rsidR="00734C1F" w:rsidRPr="00610C7C">
        <w:rPr>
          <w:rFonts w:ascii="Arial" w:hAnsi="Arial" w:cs="Arial"/>
          <w:color w:val="000000" w:themeColor="text1"/>
          <w:sz w:val="22"/>
          <w:szCs w:val="22"/>
        </w:rPr>
        <w:t xml:space="preserve"> </w:t>
      </w:r>
      <w:r w:rsidR="00663BED" w:rsidRPr="00610C7C">
        <w:rPr>
          <w:rFonts w:ascii="Arial" w:hAnsi="Arial" w:cs="Arial"/>
          <w:color w:val="000000" w:themeColor="text1"/>
          <w:sz w:val="22"/>
          <w:szCs w:val="22"/>
        </w:rPr>
        <w:t>To make sure the research project is e</w:t>
      </w:r>
      <w:r w:rsidR="00734C1F" w:rsidRPr="00610C7C">
        <w:rPr>
          <w:rFonts w:ascii="Arial" w:hAnsi="Arial" w:cs="Arial"/>
          <w:color w:val="000000" w:themeColor="text1"/>
          <w:sz w:val="22"/>
          <w:szCs w:val="22"/>
        </w:rPr>
        <w:t>thica</w:t>
      </w:r>
      <w:r w:rsidR="00663BED" w:rsidRPr="00610C7C">
        <w:rPr>
          <w:rFonts w:ascii="Arial" w:hAnsi="Arial" w:cs="Arial"/>
          <w:color w:val="000000" w:themeColor="text1"/>
          <w:sz w:val="22"/>
          <w:szCs w:val="22"/>
        </w:rPr>
        <w:t>lly sound,</w:t>
      </w:r>
      <w:r w:rsidR="00734C1F" w:rsidRPr="00610C7C">
        <w:rPr>
          <w:rFonts w:ascii="Arial" w:hAnsi="Arial" w:cs="Arial"/>
          <w:color w:val="000000" w:themeColor="text1"/>
          <w:sz w:val="22"/>
          <w:szCs w:val="22"/>
        </w:rPr>
        <w:t xml:space="preserve"> this</w:t>
      </w:r>
      <w:r w:rsidR="00663BED" w:rsidRPr="00610C7C">
        <w:rPr>
          <w:rFonts w:ascii="Arial" w:hAnsi="Arial" w:cs="Arial"/>
          <w:color w:val="000000" w:themeColor="text1"/>
          <w:sz w:val="22"/>
          <w:szCs w:val="22"/>
        </w:rPr>
        <w:t xml:space="preserve"> method</w:t>
      </w:r>
      <w:r w:rsidR="00734C1F" w:rsidRPr="00610C7C">
        <w:rPr>
          <w:rFonts w:ascii="Arial" w:hAnsi="Arial" w:cs="Arial"/>
          <w:color w:val="000000" w:themeColor="text1"/>
          <w:sz w:val="22"/>
          <w:szCs w:val="22"/>
        </w:rPr>
        <w:t xml:space="preserve"> needs to be </w:t>
      </w:r>
      <w:r w:rsidR="00663BED" w:rsidRPr="00610C7C">
        <w:rPr>
          <w:rFonts w:ascii="Arial" w:hAnsi="Arial" w:cs="Arial"/>
          <w:color w:val="000000" w:themeColor="text1"/>
          <w:sz w:val="22"/>
          <w:szCs w:val="22"/>
        </w:rPr>
        <w:t>considered by the researcher and linked</w:t>
      </w:r>
      <w:r w:rsidR="00734C1F" w:rsidRPr="00610C7C">
        <w:rPr>
          <w:rFonts w:ascii="Arial" w:hAnsi="Arial" w:cs="Arial"/>
          <w:color w:val="000000" w:themeColor="text1"/>
          <w:sz w:val="22"/>
          <w:szCs w:val="22"/>
        </w:rPr>
        <w:t xml:space="preserve"> to the guidelines set out by BERA</w:t>
      </w:r>
      <w:r w:rsidR="00663BED" w:rsidRPr="00610C7C">
        <w:rPr>
          <w:rFonts w:ascii="Arial" w:hAnsi="Arial" w:cs="Arial"/>
          <w:color w:val="000000" w:themeColor="text1"/>
          <w:sz w:val="22"/>
          <w:szCs w:val="22"/>
        </w:rPr>
        <w:t xml:space="preserve"> (2018). As the research was carried out within school the researcher will have needed to ‘obtain informed consent’ from a figure of authority such as the headteacher and/or parents being made fully aware of what research was being carried out. The confidentiality of sensitive information such as the name of the school, children involved and teachers will remain anonymous throughout to make sure that the researcher adheres to the original ‘agreement about anonymity and about subsequent use of the data’ made with the school in question.</w:t>
      </w:r>
    </w:p>
    <w:p w14:paraId="08EF67CF" w14:textId="77777777" w:rsidR="005475F2" w:rsidRPr="00610C7C" w:rsidRDefault="005475F2">
      <w:pPr>
        <w:rPr>
          <w:rFonts w:ascii="Arial" w:hAnsi="Arial" w:cs="Arial"/>
          <w:color w:val="000000" w:themeColor="text1"/>
          <w:sz w:val="22"/>
          <w:szCs w:val="22"/>
        </w:rPr>
      </w:pPr>
    </w:p>
    <w:p w14:paraId="51969316" w14:textId="1496BD97" w:rsidR="00395DF1" w:rsidRPr="00812641" w:rsidRDefault="005475F2">
      <w:pPr>
        <w:rPr>
          <w:rFonts w:ascii="Arial" w:hAnsi="Arial" w:cs="Arial"/>
          <w:color w:val="FF0000"/>
          <w:sz w:val="22"/>
          <w:szCs w:val="22"/>
        </w:rPr>
      </w:pPr>
      <w:r w:rsidRPr="00610C7C">
        <w:rPr>
          <w:rFonts w:ascii="Arial" w:hAnsi="Arial" w:cs="Arial"/>
          <w:color w:val="000000" w:themeColor="text1"/>
          <w:sz w:val="22"/>
          <w:szCs w:val="22"/>
        </w:rPr>
        <w:t>The third and final research method used within this study include</w:t>
      </w:r>
      <w:r w:rsidR="00865B75" w:rsidRPr="00610C7C">
        <w:rPr>
          <w:rFonts w:ascii="Arial" w:hAnsi="Arial" w:cs="Arial"/>
          <w:color w:val="000000" w:themeColor="text1"/>
          <w:sz w:val="22"/>
          <w:szCs w:val="22"/>
        </w:rPr>
        <w:t>d</w:t>
      </w:r>
      <w:r w:rsidRPr="00610C7C">
        <w:rPr>
          <w:rFonts w:ascii="Arial" w:hAnsi="Arial" w:cs="Arial"/>
          <w:color w:val="000000" w:themeColor="text1"/>
          <w:sz w:val="22"/>
          <w:szCs w:val="22"/>
        </w:rPr>
        <w:t xml:space="preserve"> undertaking interviews with the same groups of five children from Year 2 and Year 5 classes that carried out the questionnaires. </w:t>
      </w:r>
      <w:r w:rsidR="00865B75" w:rsidRPr="00610C7C">
        <w:rPr>
          <w:rFonts w:ascii="Arial" w:hAnsi="Arial" w:cs="Arial"/>
          <w:color w:val="000000" w:themeColor="text1"/>
          <w:sz w:val="22"/>
          <w:szCs w:val="22"/>
        </w:rPr>
        <w:t xml:space="preserve">This group interview was semi-structured, allowing for follow up questions to be asked depending on the answers given by the children in the interviews and questionnaires. The interview also included the children having concrete evidence with them which was in the form of their workbooks from class. </w:t>
      </w:r>
      <w:r w:rsidR="00A416EB" w:rsidRPr="00610C7C">
        <w:rPr>
          <w:rFonts w:ascii="Arial" w:hAnsi="Arial" w:cs="Arial"/>
          <w:color w:val="000000" w:themeColor="text1"/>
          <w:sz w:val="22"/>
          <w:szCs w:val="22"/>
        </w:rPr>
        <w:t>The</w:t>
      </w:r>
      <w:r w:rsidR="003412AA" w:rsidRPr="00610C7C">
        <w:rPr>
          <w:rFonts w:ascii="Arial" w:hAnsi="Arial" w:cs="Arial"/>
          <w:color w:val="000000" w:themeColor="text1"/>
          <w:sz w:val="22"/>
          <w:szCs w:val="22"/>
        </w:rPr>
        <w:t xml:space="preserve"> advantages to using group interviews can be linked to Hopkins (1993, p. 124) feelings that ‘group interviews with three or four students the most productive’ as rather than talking over one another, the children involved ‘</w:t>
      </w:r>
      <w:r w:rsidR="00C008DE" w:rsidRPr="00610C7C">
        <w:rPr>
          <w:rFonts w:ascii="Arial" w:hAnsi="Arial" w:cs="Arial"/>
          <w:color w:val="000000" w:themeColor="text1"/>
          <w:sz w:val="22"/>
          <w:szCs w:val="22"/>
        </w:rPr>
        <w:t>’</w:t>
      </w:r>
      <w:r w:rsidR="003412AA" w:rsidRPr="00610C7C">
        <w:rPr>
          <w:rFonts w:ascii="Arial" w:hAnsi="Arial" w:cs="Arial"/>
          <w:color w:val="000000" w:themeColor="text1"/>
          <w:sz w:val="22"/>
          <w:szCs w:val="22"/>
        </w:rPr>
        <w:t>spark</w:t>
      </w:r>
      <w:r w:rsidR="00C008DE" w:rsidRPr="00610C7C">
        <w:rPr>
          <w:rFonts w:ascii="Arial" w:hAnsi="Arial" w:cs="Arial"/>
          <w:color w:val="000000" w:themeColor="text1"/>
          <w:sz w:val="22"/>
          <w:szCs w:val="22"/>
        </w:rPr>
        <w:t>’</w:t>
      </w:r>
      <w:r w:rsidR="003412AA" w:rsidRPr="00610C7C">
        <w:rPr>
          <w:rFonts w:ascii="Arial" w:hAnsi="Arial" w:cs="Arial"/>
          <w:color w:val="000000" w:themeColor="text1"/>
          <w:sz w:val="22"/>
          <w:szCs w:val="22"/>
        </w:rPr>
        <w:t xml:space="preserve"> themselves into sensitive and perceptive discussion</w:t>
      </w:r>
      <w:r w:rsidR="00C008DE" w:rsidRPr="00610C7C">
        <w:rPr>
          <w:rFonts w:ascii="Arial" w:hAnsi="Arial" w:cs="Arial"/>
          <w:color w:val="000000" w:themeColor="text1"/>
          <w:sz w:val="22"/>
          <w:szCs w:val="22"/>
        </w:rPr>
        <w:t>’</w:t>
      </w:r>
      <w:r w:rsidR="003412AA" w:rsidRPr="00610C7C">
        <w:rPr>
          <w:rFonts w:ascii="Arial" w:hAnsi="Arial" w:cs="Arial"/>
          <w:color w:val="000000" w:themeColor="text1"/>
          <w:sz w:val="22"/>
          <w:szCs w:val="22"/>
        </w:rPr>
        <w:t>.</w:t>
      </w:r>
      <w:r w:rsidR="003865C5" w:rsidRPr="00610C7C">
        <w:rPr>
          <w:rFonts w:ascii="Arial" w:hAnsi="Arial" w:cs="Arial"/>
          <w:color w:val="000000" w:themeColor="text1"/>
          <w:sz w:val="22"/>
          <w:szCs w:val="22"/>
        </w:rPr>
        <w:t xml:space="preserve"> The researcher also asked questions within the interview based around the children’s books. This use of ‘concrete materials’ can be linked to Danby, Erwing and Thorpe’s </w:t>
      </w:r>
      <w:r w:rsidR="0020593C" w:rsidRPr="00610C7C">
        <w:rPr>
          <w:rFonts w:ascii="Arial" w:hAnsi="Arial" w:cs="Arial"/>
          <w:color w:val="000000" w:themeColor="text1"/>
          <w:sz w:val="22"/>
          <w:szCs w:val="22"/>
        </w:rPr>
        <w:t xml:space="preserve">(2011, p 6) </w:t>
      </w:r>
      <w:r w:rsidR="003865C5" w:rsidRPr="00610C7C">
        <w:rPr>
          <w:rFonts w:ascii="Arial" w:hAnsi="Arial" w:cs="Arial"/>
          <w:color w:val="000000" w:themeColor="text1"/>
          <w:sz w:val="22"/>
          <w:szCs w:val="22"/>
        </w:rPr>
        <w:t>belief that the ‘inclusion of concrete materials provided a focus and shared meaning for both the child and the interviewer’. This further assists the researchers reasoning to ask questions based on the children’s workbooks and makes sure that the children understand what they are being asked as it has been grounded using ‘artifacts’ familiar to them.</w:t>
      </w:r>
      <w:r w:rsidR="0020593C" w:rsidRPr="00610C7C">
        <w:rPr>
          <w:rFonts w:ascii="Arial" w:hAnsi="Arial" w:cs="Arial"/>
          <w:color w:val="000000" w:themeColor="text1"/>
          <w:sz w:val="22"/>
          <w:szCs w:val="22"/>
        </w:rPr>
        <w:t xml:space="preserve"> A disadvantage of using interviews is that response bias can occur which can be very difficult to spot. This is where ‘children look for what they think the interviewer/teacher wants’</w:t>
      </w:r>
      <w:r w:rsidR="00206495" w:rsidRPr="00610C7C">
        <w:rPr>
          <w:rFonts w:ascii="Arial" w:hAnsi="Arial" w:cs="Arial"/>
          <w:color w:val="000000" w:themeColor="text1"/>
          <w:sz w:val="22"/>
          <w:szCs w:val="22"/>
        </w:rPr>
        <w:t xml:space="preserve"> according to Wilson (2009, unknown page number).</w:t>
      </w:r>
      <w:r w:rsidR="00A336DE" w:rsidRPr="00610C7C">
        <w:rPr>
          <w:rFonts w:ascii="Arial" w:hAnsi="Arial" w:cs="Arial"/>
          <w:color w:val="000000" w:themeColor="text1"/>
          <w:sz w:val="22"/>
          <w:szCs w:val="22"/>
        </w:rPr>
        <w:t xml:space="preserve"> This issue needed to be tackled by the researcher as otherwise this could give incorrect data and make the interview futile. The researcher made sure to check their questions with other student researchers to get other opinions on what may need to be changed to make sure no leading questions were asked. </w:t>
      </w:r>
      <w:r w:rsidR="00A46CC8" w:rsidRPr="00610C7C">
        <w:rPr>
          <w:rFonts w:ascii="Arial" w:hAnsi="Arial" w:cs="Arial"/>
          <w:color w:val="000000" w:themeColor="text1"/>
          <w:sz w:val="22"/>
          <w:szCs w:val="22"/>
        </w:rPr>
        <w:t xml:space="preserve">Also, according to the Welsh Government (2015, p 26-27), interviews “can be time-consuming”. This was another reason </w:t>
      </w:r>
      <w:r w:rsidR="00A46CC8" w:rsidRPr="00610C7C">
        <w:rPr>
          <w:rFonts w:ascii="Arial" w:hAnsi="Arial" w:cs="Arial"/>
          <w:color w:val="000000" w:themeColor="text1"/>
          <w:sz w:val="22"/>
          <w:szCs w:val="22"/>
        </w:rPr>
        <w:lastRenderedPageBreak/>
        <w:t>for performing group interviews as individual interviews would have taken too long to carry out in the time the researcher had been given to collect evidence for this research study</w:t>
      </w:r>
      <w:r w:rsidR="007F79A3" w:rsidRPr="00610C7C">
        <w:rPr>
          <w:rFonts w:ascii="Arial" w:hAnsi="Arial" w:cs="Arial"/>
          <w:color w:val="000000" w:themeColor="text1"/>
          <w:sz w:val="22"/>
          <w:szCs w:val="22"/>
        </w:rPr>
        <w:t xml:space="preserve">. The researcher made sure to sit down and talk to the children before the interview was started to tell them what was going to happen, why the researcher was asking them questions and how they should answer the questions. The researcher informed them the interview was going to be audio recorded for research purposes to be able to study the responses the children gave to the questions asked. Before the interview was started the children were also informed that they had the right to leave the study whenever they wanted and didn’t have to answer any questions they didn’t want </w:t>
      </w:r>
      <w:r w:rsidR="007F79A3" w:rsidRPr="00812641">
        <w:rPr>
          <w:rFonts w:ascii="Arial" w:hAnsi="Arial" w:cs="Arial"/>
          <w:color w:val="000000" w:themeColor="text1"/>
          <w:sz w:val="22"/>
          <w:szCs w:val="22"/>
        </w:rPr>
        <w:t xml:space="preserve">to. </w:t>
      </w:r>
      <w:r w:rsidR="00A46CC8" w:rsidRPr="00812641">
        <w:rPr>
          <w:rFonts w:ascii="Arial" w:hAnsi="Arial" w:cs="Arial"/>
          <w:color w:val="FF0000"/>
          <w:sz w:val="22"/>
          <w:szCs w:val="22"/>
        </w:rPr>
        <w:t xml:space="preserve"> </w:t>
      </w:r>
    </w:p>
    <w:p w14:paraId="01120D7E" w14:textId="77777777" w:rsidR="00567B9B" w:rsidRDefault="00567B9B">
      <w:pPr>
        <w:rPr>
          <w:rFonts w:ascii="Arial" w:hAnsi="Arial" w:cs="Arial"/>
          <w:sz w:val="22"/>
          <w:szCs w:val="22"/>
        </w:rPr>
      </w:pPr>
    </w:p>
    <w:p w14:paraId="2EC3CE64" w14:textId="09FE6FC2" w:rsidR="004931D2" w:rsidRDefault="001612DF">
      <w:pPr>
        <w:rPr>
          <w:rFonts w:ascii="Arial" w:hAnsi="Arial" w:cs="Arial"/>
          <w:sz w:val="22"/>
          <w:szCs w:val="22"/>
        </w:rPr>
      </w:pPr>
      <w:r>
        <w:rPr>
          <w:rFonts w:ascii="Arial" w:hAnsi="Arial" w:cs="Arial"/>
          <w:sz w:val="22"/>
          <w:szCs w:val="22"/>
        </w:rPr>
        <w:t>The researcher used different methods to collect data on the children they had spent time with whilst on their placement. The first method used was observation. The researcher believed that a hands-on approach was more natural so that they could get involved with the lesson which children were used to seeing them doing. A form involving tally marks was used to make the data quantifiable and make it easier to make a note of what they have seen within the session. Figure 2 shows; verbal feedback, mini whiteboards, self-assessment and peer-assessment were</w:t>
      </w:r>
      <w:r w:rsidRPr="001612DF">
        <w:rPr>
          <w:rFonts w:ascii="Arial" w:hAnsi="Arial" w:cs="Arial"/>
          <w:sz w:val="22"/>
          <w:szCs w:val="22"/>
        </w:rPr>
        <w:t xml:space="preserve"> </w:t>
      </w:r>
      <w:r>
        <w:rPr>
          <w:rFonts w:ascii="Arial" w:hAnsi="Arial" w:cs="Arial"/>
          <w:sz w:val="22"/>
          <w:szCs w:val="22"/>
        </w:rPr>
        <w:t xml:space="preserve">used </w:t>
      </w:r>
      <w:r>
        <w:rPr>
          <w:rFonts w:ascii="Arial" w:hAnsi="Arial" w:cs="Arial"/>
          <w:sz w:val="22"/>
          <w:szCs w:val="22"/>
        </w:rPr>
        <w:t>within the Year 2 class</w:t>
      </w:r>
      <w:r>
        <w:rPr>
          <w:rFonts w:ascii="Arial" w:hAnsi="Arial" w:cs="Arial"/>
          <w:sz w:val="22"/>
          <w:szCs w:val="22"/>
        </w:rPr>
        <w:t xml:space="preserve">. This was almost identical to figure 1 which showed the Year 5 class results. The use of </w:t>
      </w:r>
      <w:r w:rsidR="004931D2">
        <w:rPr>
          <w:rFonts w:ascii="Arial" w:hAnsi="Arial" w:cs="Arial"/>
          <w:sz w:val="22"/>
          <w:szCs w:val="22"/>
        </w:rPr>
        <w:t>mini whiteboards</w:t>
      </w:r>
      <w:r>
        <w:rPr>
          <w:rFonts w:ascii="Arial" w:hAnsi="Arial" w:cs="Arial"/>
          <w:sz w:val="22"/>
          <w:szCs w:val="22"/>
        </w:rPr>
        <w:t xml:space="preserve"> was given a rating of 8/10 for effectiveness within the session that was observed which involved the children drawing a layout for a poster and also sounding out more challenging words to help improve their spelling strategies</w:t>
      </w:r>
      <w:r w:rsidR="004931D2">
        <w:rPr>
          <w:rFonts w:ascii="Arial" w:hAnsi="Arial" w:cs="Arial"/>
          <w:sz w:val="22"/>
          <w:szCs w:val="22"/>
        </w:rPr>
        <w:t xml:space="preserve"> which the teacher could come round to check that they were doing the work correctly</w:t>
      </w:r>
      <w:r>
        <w:rPr>
          <w:rFonts w:ascii="Arial" w:hAnsi="Arial" w:cs="Arial"/>
          <w:sz w:val="22"/>
          <w:szCs w:val="22"/>
        </w:rPr>
        <w:t>.</w:t>
      </w:r>
      <w:r w:rsidR="004931D2">
        <w:rPr>
          <w:rFonts w:ascii="Arial" w:hAnsi="Arial" w:cs="Arial"/>
          <w:sz w:val="22"/>
          <w:szCs w:val="22"/>
        </w:rPr>
        <w:t xml:space="preserve"> This can be linked to figure 3, which was the year 5 interview. This highlighted that one student thought ‘whiteboards aren’t useful at all’ and opened up the conversation to a discussion amongst the children which gave positive comments such as ‘easy to rub out stuff if you get it wrong’, ‘can be goof to play games as a class on them’ and child 4 (C4) said that ‘I used them when counting’. This showed that the children felt as though they had benefits when used appropriately which is reflected in question 2 from figure 6 which shows that 3 out of 5 children felt as though Mini whiteboards were helpful.</w:t>
      </w:r>
    </w:p>
    <w:p w14:paraId="0C7979CF" w14:textId="77777777" w:rsidR="004931D2" w:rsidRDefault="004931D2">
      <w:pPr>
        <w:rPr>
          <w:rFonts w:ascii="Arial" w:hAnsi="Arial" w:cs="Arial"/>
          <w:sz w:val="22"/>
          <w:szCs w:val="22"/>
        </w:rPr>
      </w:pPr>
    </w:p>
    <w:p w14:paraId="3FE7F91D" w14:textId="34C4B79E" w:rsidR="004F6F15" w:rsidRDefault="004931D2">
      <w:pPr>
        <w:rPr>
          <w:rFonts w:ascii="Arial" w:hAnsi="Arial" w:cs="Arial"/>
          <w:sz w:val="22"/>
          <w:szCs w:val="22"/>
        </w:rPr>
      </w:pPr>
      <w:r>
        <w:rPr>
          <w:rFonts w:ascii="Arial" w:hAnsi="Arial" w:cs="Arial"/>
          <w:sz w:val="22"/>
          <w:szCs w:val="22"/>
        </w:rPr>
        <w:t>Traffic lights were not seen in either of the observations conducted within school. This was of particular interest to the researcher as they had seen them used regularly during their time with the school. Within the group interviews with years 2 and 5 (figure</w:t>
      </w:r>
      <w:r w:rsidR="00D85374">
        <w:rPr>
          <w:rFonts w:ascii="Arial" w:hAnsi="Arial" w:cs="Arial"/>
          <w:sz w:val="22"/>
          <w:szCs w:val="22"/>
        </w:rPr>
        <w:t>’s</w:t>
      </w:r>
      <w:r>
        <w:rPr>
          <w:rFonts w:ascii="Arial" w:hAnsi="Arial" w:cs="Arial"/>
          <w:sz w:val="22"/>
          <w:szCs w:val="22"/>
        </w:rPr>
        <w:t xml:space="preserve"> 4 and 3 respectively)</w:t>
      </w:r>
      <w:r w:rsidR="00D85374">
        <w:rPr>
          <w:rFonts w:ascii="Arial" w:hAnsi="Arial" w:cs="Arial"/>
          <w:sz w:val="22"/>
          <w:szCs w:val="22"/>
        </w:rPr>
        <w:t xml:space="preserve"> the researcher asked both groups of children specifically about how they felt about the traffic light system. The year 2’s answered very simply that ‘they like it’ and that it helps them ‘know what to do’. The year 5’s used their books to look at a piece of work where traffic lights were used to help them as they had concrete evidence of the feedback method being used. All of the children in Year 5 believed that traffic lights were helpful, as seen in the results of question 2 in figure 6 and was confirmed by the questionnaire results from the year 2’s as seen in figure 5. The Year 2’s stated that they believed traffic lights were either ‘very helpful’ or ‘sometimes helpful’ which puts this method in a positive light. This can be linked to Blanchard </w:t>
      </w:r>
      <w:r w:rsidR="00D85374" w:rsidRPr="00812641">
        <w:rPr>
          <w:rFonts w:ascii="Arial" w:hAnsi="Arial" w:cs="Arial"/>
          <w:color w:val="000000" w:themeColor="text1"/>
          <w:sz w:val="22"/>
          <w:szCs w:val="22"/>
        </w:rPr>
        <w:t xml:space="preserve">(2009, p.95) </w:t>
      </w:r>
      <w:r w:rsidR="00D85374">
        <w:rPr>
          <w:rFonts w:ascii="Arial" w:hAnsi="Arial" w:cs="Arial"/>
          <w:color w:val="000000" w:themeColor="text1"/>
          <w:sz w:val="22"/>
          <w:szCs w:val="22"/>
        </w:rPr>
        <w:t xml:space="preserve">where he suggests that ‘interactivity’ is the key to helping children develop more effectively and </w:t>
      </w:r>
      <w:r w:rsidR="00D85374" w:rsidRPr="00812641">
        <w:rPr>
          <w:rFonts w:ascii="Arial" w:hAnsi="Arial" w:cs="Arial"/>
          <w:color w:val="000000" w:themeColor="text1"/>
          <w:sz w:val="22"/>
          <w:szCs w:val="22"/>
        </w:rPr>
        <w:t>‘giving the learners a role in assessment, and prompting them to do something with it’</w:t>
      </w:r>
      <w:r w:rsidR="00D85374">
        <w:rPr>
          <w:rFonts w:ascii="Arial" w:hAnsi="Arial" w:cs="Arial"/>
          <w:color w:val="000000" w:themeColor="text1"/>
          <w:sz w:val="22"/>
          <w:szCs w:val="22"/>
        </w:rPr>
        <w:t>. The data collected shows that students find traffic lights helpful as it indicates their performance to the teacher who can give them instant feedback on their work completed in class or on homework activities. Th</w:t>
      </w:r>
      <w:r w:rsidR="005B02F9">
        <w:rPr>
          <w:rFonts w:ascii="Arial" w:hAnsi="Arial" w:cs="Arial"/>
          <w:color w:val="000000" w:themeColor="text1"/>
          <w:sz w:val="22"/>
          <w:szCs w:val="22"/>
        </w:rPr>
        <w:t>e children</w:t>
      </w:r>
      <w:r w:rsidR="00D85374">
        <w:rPr>
          <w:rFonts w:ascii="Arial" w:hAnsi="Arial" w:cs="Arial"/>
          <w:color w:val="000000" w:themeColor="text1"/>
          <w:sz w:val="22"/>
          <w:szCs w:val="22"/>
        </w:rPr>
        <w:t xml:space="preserve"> show</w:t>
      </w:r>
      <w:r w:rsidR="005B02F9">
        <w:rPr>
          <w:rFonts w:ascii="Arial" w:hAnsi="Arial" w:cs="Arial"/>
          <w:color w:val="000000" w:themeColor="text1"/>
          <w:sz w:val="22"/>
          <w:szCs w:val="22"/>
        </w:rPr>
        <w:t>ed</w:t>
      </w:r>
      <w:r w:rsidR="00D85374">
        <w:rPr>
          <w:rFonts w:ascii="Arial" w:hAnsi="Arial" w:cs="Arial"/>
          <w:color w:val="000000" w:themeColor="text1"/>
          <w:sz w:val="22"/>
          <w:szCs w:val="22"/>
        </w:rPr>
        <w:t xml:space="preserve"> a real understanding of the concept as in both interviews with years 2 and 5 </w:t>
      </w:r>
      <w:r w:rsidR="00D85374">
        <w:rPr>
          <w:rFonts w:ascii="Arial" w:hAnsi="Arial" w:cs="Arial"/>
          <w:sz w:val="22"/>
          <w:szCs w:val="22"/>
        </w:rPr>
        <w:t>(figure</w:t>
      </w:r>
      <w:r w:rsidR="00D85374">
        <w:rPr>
          <w:rFonts w:ascii="Arial" w:hAnsi="Arial" w:cs="Arial"/>
          <w:sz w:val="22"/>
          <w:szCs w:val="22"/>
        </w:rPr>
        <w:t>’s</w:t>
      </w:r>
      <w:r w:rsidR="00D85374">
        <w:rPr>
          <w:rFonts w:ascii="Arial" w:hAnsi="Arial" w:cs="Arial"/>
          <w:sz w:val="22"/>
          <w:szCs w:val="22"/>
        </w:rPr>
        <w:t xml:space="preserve"> 4 and 3 respectively)</w:t>
      </w:r>
      <w:r w:rsidR="00D85374">
        <w:rPr>
          <w:rFonts w:ascii="Arial" w:hAnsi="Arial" w:cs="Arial"/>
          <w:sz w:val="22"/>
          <w:szCs w:val="22"/>
        </w:rPr>
        <w:t xml:space="preserve"> the children could explain to me how it was used, why they liked it and whether they thought it helped them to learn. </w:t>
      </w:r>
      <w:r w:rsidR="005B0778">
        <w:rPr>
          <w:rFonts w:ascii="Arial" w:hAnsi="Arial" w:cs="Arial"/>
          <w:sz w:val="22"/>
          <w:szCs w:val="22"/>
        </w:rPr>
        <w:t xml:space="preserve">This can be seen as vital information to a teacher as this can be used to influence future approaches to sessions. </w:t>
      </w:r>
      <w:r w:rsidR="005B02F9">
        <w:rPr>
          <w:rFonts w:ascii="Arial" w:hAnsi="Arial" w:cs="Arial"/>
          <w:sz w:val="22"/>
          <w:szCs w:val="22"/>
        </w:rPr>
        <w:t>Perhaps in future this</w:t>
      </w:r>
      <w:r w:rsidR="005B0778">
        <w:rPr>
          <w:rFonts w:ascii="Arial" w:hAnsi="Arial" w:cs="Arial"/>
          <w:sz w:val="22"/>
          <w:szCs w:val="22"/>
        </w:rPr>
        <w:t xml:space="preserve"> method could be used more frequently as a couple of students believed that it was used in ‘very few lessons’ (figure 6).</w:t>
      </w:r>
    </w:p>
    <w:p w14:paraId="351CBB48" w14:textId="77777777" w:rsidR="004F6F15" w:rsidRDefault="004F6F15">
      <w:pPr>
        <w:rPr>
          <w:rFonts w:ascii="Arial" w:hAnsi="Arial" w:cs="Arial"/>
          <w:sz w:val="22"/>
          <w:szCs w:val="22"/>
        </w:rPr>
      </w:pPr>
    </w:p>
    <w:p w14:paraId="41B4EA87" w14:textId="69234D51" w:rsidR="00395DF1" w:rsidRPr="00812641" w:rsidRDefault="004F6F15">
      <w:pPr>
        <w:rPr>
          <w:rFonts w:ascii="Arial" w:hAnsi="Arial" w:cs="Arial"/>
          <w:sz w:val="22"/>
          <w:szCs w:val="22"/>
        </w:rPr>
      </w:pPr>
      <w:r>
        <w:rPr>
          <w:rFonts w:ascii="Arial" w:hAnsi="Arial" w:cs="Arial"/>
          <w:sz w:val="22"/>
          <w:szCs w:val="22"/>
        </w:rPr>
        <w:t>Verbal feedback was observed within the sessions and was more successful in its implementation in year 5 than in year 2 in the researchers opinion (see figure 1 and 2 respectively). Th</w:t>
      </w:r>
      <w:r w:rsidR="00F20B6C">
        <w:rPr>
          <w:rFonts w:ascii="Arial" w:hAnsi="Arial" w:cs="Arial"/>
          <w:sz w:val="22"/>
          <w:szCs w:val="22"/>
        </w:rPr>
        <w:t>ese</w:t>
      </w:r>
      <w:r>
        <w:rPr>
          <w:rFonts w:ascii="Arial" w:hAnsi="Arial" w:cs="Arial"/>
          <w:sz w:val="22"/>
          <w:szCs w:val="22"/>
        </w:rPr>
        <w:t xml:space="preserve"> score</w:t>
      </w:r>
      <w:r w:rsidR="00F20B6C">
        <w:rPr>
          <w:rFonts w:ascii="Arial" w:hAnsi="Arial" w:cs="Arial"/>
          <w:sz w:val="22"/>
          <w:szCs w:val="22"/>
        </w:rPr>
        <w:t>s</w:t>
      </w:r>
      <w:r>
        <w:rPr>
          <w:rFonts w:ascii="Arial" w:hAnsi="Arial" w:cs="Arial"/>
          <w:sz w:val="22"/>
          <w:szCs w:val="22"/>
        </w:rPr>
        <w:t xml:space="preserve"> w</w:t>
      </w:r>
      <w:r w:rsidR="00F20B6C">
        <w:rPr>
          <w:rFonts w:ascii="Arial" w:hAnsi="Arial" w:cs="Arial"/>
          <w:sz w:val="22"/>
          <w:szCs w:val="22"/>
        </w:rPr>
        <w:t>ere</w:t>
      </w:r>
      <w:r>
        <w:rPr>
          <w:rFonts w:ascii="Arial" w:hAnsi="Arial" w:cs="Arial"/>
          <w:sz w:val="22"/>
          <w:szCs w:val="22"/>
        </w:rPr>
        <w:t xml:space="preserve"> given as students took on board criticism from the teacher </w:t>
      </w:r>
      <w:r>
        <w:rPr>
          <w:rFonts w:ascii="Arial" w:hAnsi="Arial" w:cs="Arial"/>
          <w:sz w:val="22"/>
          <w:szCs w:val="22"/>
        </w:rPr>
        <w:lastRenderedPageBreak/>
        <w:t xml:space="preserve">and managed to use </w:t>
      </w:r>
      <w:r w:rsidR="00F20B6C">
        <w:rPr>
          <w:rFonts w:ascii="Arial" w:hAnsi="Arial" w:cs="Arial"/>
          <w:sz w:val="22"/>
          <w:szCs w:val="22"/>
        </w:rPr>
        <w:t>it</w:t>
      </w:r>
      <w:r>
        <w:rPr>
          <w:rFonts w:ascii="Arial" w:hAnsi="Arial" w:cs="Arial"/>
          <w:sz w:val="22"/>
          <w:szCs w:val="22"/>
        </w:rPr>
        <w:t xml:space="preserve"> to improve the quality of their written work. This can be linked to Hattie and Clarke (2019, </w:t>
      </w:r>
      <w:r w:rsidR="00353BBD">
        <w:rPr>
          <w:rFonts w:ascii="Arial" w:hAnsi="Arial" w:cs="Arial"/>
          <w:sz w:val="22"/>
          <w:szCs w:val="22"/>
        </w:rPr>
        <w:t>page number unknown</w:t>
      </w:r>
      <w:r>
        <w:rPr>
          <w:rFonts w:ascii="Arial" w:hAnsi="Arial" w:cs="Arial"/>
          <w:sz w:val="22"/>
          <w:szCs w:val="22"/>
        </w:rPr>
        <w:t xml:space="preserve">) who suggest verbal feedback should be given more frequently within the middle of lessons. This is to give more time for the class to look at a student’s work, discussing its ‘successes so far and suggestions for improvement’. The ‘potential and power’ of verbal feedback being delivered allows for the students to stay in the ‘flow’ of the context of the session and allows for the learning to keep ‘gaining momentum’. However, when relating this to the data from question 2 in figure 6, only 1 of the 5 children believed that verbal feedback was helpful. This </w:t>
      </w:r>
      <w:r w:rsidR="00353BBD">
        <w:rPr>
          <w:rFonts w:ascii="Arial" w:hAnsi="Arial" w:cs="Arial"/>
          <w:sz w:val="22"/>
          <w:szCs w:val="22"/>
        </w:rPr>
        <w:t xml:space="preserve">could be because the students feel that it is not used enough as Hattie and Clarke (2019, page number unknown) suggest that ‘being given feedback </w:t>
      </w:r>
      <w:r w:rsidR="000D6EDE">
        <w:rPr>
          <w:rFonts w:ascii="Arial" w:hAnsi="Arial" w:cs="Arial"/>
          <w:sz w:val="22"/>
          <w:szCs w:val="22"/>
        </w:rPr>
        <w:t xml:space="preserve">about our understanding </w:t>
      </w:r>
      <w:r w:rsidR="00353BBD">
        <w:rPr>
          <w:rFonts w:ascii="Arial" w:hAnsi="Arial" w:cs="Arial"/>
          <w:sz w:val="22"/>
          <w:szCs w:val="22"/>
        </w:rPr>
        <w:t>over time’</w:t>
      </w:r>
      <w:r>
        <w:rPr>
          <w:rFonts w:ascii="Arial" w:hAnsi="Arial" w:cs="Arial"/>
          <w:sz w:val="22"/>
          <w:szCs w:val="22"/>
        </w:rPr>
        <w:t xml:space="preserve"> </w:t>
      </w:r>
      <w:r w:rsidR="000D6EDE">
        <w:rPr>
          <w:rFonts w:ascii="Arial" w:hAnsi="Arial" w:cs="Arial"/>
          <w:sz w:val="22"/>
          <w:szCs w:val="22"/>
        </w:rPr>
        <w:t>allows for greater ‘connections’</w:t>
      </w:r>
      <w:r>
        <w:rPr>
          <w:rFonts w:ascii="Arial" w:hAnsi="Arial" w:cs="Arial"/>
          <w:sz w:val="22"/>
          <w:szCs w:val="22"/>
        </w:rPr>
        <w:t xml:space="preserve"> </w:t>
      </w:r>
      <w:r w:rsidR="000D6EDE">
        <w:rPr>
          <w:rFonts w:ascii="Arial" w:hAnsi="Arial" w:cs="Arial"/>
          <w:sz w:val="22"/>
          <w:szCs w:val="22"/>
        </w:rPr>
        <w:t>and ‘stronger associations’ to be made. The use of verbal feedback seen in the observed session seemed to show that it was aiding the pupils progress their learning. However, this one-off lesson could be an anomaly which could explain the reason why some students may feel that this method isn’t useful.</w:t>
      </w:r>
      <w:r w:rsidR="006516A2">
        <w:rPr>
          <w:rFonts w:ascii="Arial" w:hAnsi="Arial" w:cs="Arial"/>
          <w:sz w:val="22"/>
          <w:szCs w:val="22"/>
        </w:rPr>
        <w:t xml:space="preserve"> This theory can only be considered as  being sceptical as the data collected has a very small sample size and would need to be compared to different classes within the school and a number of sessions would need to be observed to build a more clear picture on the use of verbal feedback within sessions in the classroom.  </w:t>
      </w:r>
      <w:r w:rsidR="000D6EDE">
        <w:rPr>
          <w:rFonts w:ascii="Arial" w:hAnsi="Arial" w:cs="Arial"/>
          <w:sz w:val="22"/>
          <w:szCs w:val="22"/>
        </w:rPr>
        <w:t xml:space="preserve">    </w:t>
      </w:r>
      <w:r>
        <w:rPr>
          <w:rFonts w:ascii="Arial" w:hAnsi="Arial" w:cs="Arial"/>
          <w:sz w:val="22"/>
          <w:szCs w:val="22"/>
        </w:rPr>
        <w:t xml:space="preserve">  </w:t>
      </w:r>
      <w:r w:rsidR="005B0778">
        <w:rPr>
          <w:rFonts w:ascii="Arial" w:hAnsi="Arial" w:cs="Arial"/>
          <w:sz w:val="22"/>
          <w:szCs w:val="22"/>
        </w:rPr>
        <w:t xml:space="preserve"> </w:t>
      </w:r>
      <w:r w:rsidR="00D85374">
        <w:rPr>
          <w:rFonts w:ascii="Arial" w:hAnsi="Arial" w:cs="Arial"/>
          <w:sz w:val="22"/>
          <w:szCs w:val="22"/>
        </w:rPr>
        <w:t xml:space="preserve">  </w:t>
      </w:r>
      <w:r w:rsidR="00D85374" w:rsidRPr="00812641">
        <w:rPr>
          <w:rFonts w:ascii="Arial" w:hAnsi="Arial" w:cs="Arial"/>
          <w:color w:val="000000" w:themeColor="text1"/>
          <w:sz w:val="22"/>
          <w:szCs w:val="22"/>
        </w:rPr>
        <w:t xml:space="preserve"> </w:t>
      </w:r>
      <w:r w:rsidR="00D85374">
        <w:rPr>
          <w:rFonts w:ascii="Arial" w:hAnsi="Arial" w:cs="Arial"/>
          <w:color w:val="000000" w:themeColor="text1"/>
          <w:sz w:val="22"/>
          <w:szCs w:val="22"/>
        </w:rPr>
        <w:t xml:space="preserve">   </w:t>
      </w:r>
      <w:r w:rsidR="004931D2">
        <w:rPr>
          <w:rFonts w:ascii="Arial" w:hAnsi="Arial" w:cs="Arial"/>
          <w:sz w:val="22"/>
          <w:szCs w:val="22"/>
        </w:rPr>
        <w:t xml:space="preserve">    </w:t>
      </w:r>
    </w:p>
    <w:p w14:paraId="036CFF30" w14:textId="77777777" w:rsidR="00567B9B" w:rsidRDefault="00567B9B">
      <w:pPr>
        <w:rPr>
          <w:rFonts w:ascii="Arial" w:hAnsi="Arial" w:cs="Arial"/>
          <w:sz w:val="22"/>
          <w:szCs w:val="22"/>
        </w:rPr>
      </w:pPr>
    </w:p>
    <w:p w14:paraId="6E736925" w14:textId="2C9C4E1A" w:rsidR="004908FB" w:rsidRPr="00812641" w:rsidRDefault="005B02F9">
      <w:pPr>
        <w:rPr>
          <w:rFonts w:ascii="Arial" w:hAnsi="Arial" w:cs="Arial"/>
          <w:sz w:val="22"/>
          <w:szCs w:val="22"/>
        </w:rPr>
      </w:pPr>
      <w:r>
        <w:rPr>
          <w:rFonts w:ascii="Arial" w:hAnsi="Arial" w:cs="Arial"/>
          <w:sz w:val="22"/>
          <w:szCs w:val="22"/>
        </w:rPr>
        <w:t xml:space="preserve">In conclusion, the researcher found that within the school visited, feedback strategies were being used to a mixed degree of success which seemed to </w:t>
      </w:r>
      <w:r w:rsidR="00BB577C">
        <w:rPr>
          <w:rFonts w:ascii="Arial" w:hAnsi="Arial" w:cs="Arial"/>
          <w:sz w:val="22"/>
          <w:szCs w:val="22"/>
        </w:rPr>
        <w:t>vary</w:t>
      </w:r>
      <w:r>
        <w:rPr>
          <w:rFonts w:ascii="Arial" w:hAnsi="Arial" w:cs="Arial"/>
          <w:sz w:val="22"/>
          <w:szCs w:val="22"/>
        </w:rPr>
        <w:t xml:space="preserve"> on a class-by-class basis. The use of mini whiteboards within the year 2 session seemed to work really well to aid the children in their learning, whilst in year 5 some students had mixed feelings when it came to their usual behaviour when using them. This evidence was collected on one day so therefore could be a weakness of the research as there is a lack of data to back this suggestion up over a longer period of time. The traffic light system for feedback seemed to be very popular with both sets of children from year 2 and year 5. The</w:t>
      </w:r>
      <w:r w:rsidR="006C721A">
        <w:rPr>
          <w:rFonts w:ascii="Arial" w:hAnsi="Arial" w:cs="Arial"/>
          <w:sz w:val="22"/>
          <w:szCs w:val="22"/>
        </w:rPr>
        <w:t xml:space="preserve"> only problem with the traffic light system was that it seemed as though it wasn’t being used frequently enough according to the children and that it was not seen in either of the sessions that were observed.</w:t>
      </w:r>
      <w:r w:rsidR="00F20B6C">
        <w:rPr>
          <w:rFonts w:ascii="Arial" w:hAnsi="Arial" w:cs="Arial"/>
          <w:sz w:val="22"/>
          <w:szCs w:val="22"/>
        </w:rPr>
        <w:t xml:space="preserve"> Verbal feedback was believed to have been implemented effectively within the year 5 class that was observed and seemed to be less effective with the year 2 class. However, the results from the questionnaires showed a polar opposite. Again, this could be because the researcher only observed one lesson which seemed to work but in other sessions this might not have been implemented effectively.</w:t>
      </w:r>
      <w:r w:rsidR="00551864">
        <w:rPr>
          <w:rFonts w:ascii="Arial" w:hAnsi="Arial" w:cs="Arial"/>
          <w:sz w:val="22"/>
          <w:szCs w:val="22"/>
        </w:rPr>
        <w:t xml:space="preserve"> If the researcher were to do this </w:t>
      </w:r>
      <w:r w:rsidR="00BB577C">
        <w:rPr>
          <w:rFonts w:ascii="Arial" w:hAnsi="Arial" w:cs="Arial"/>
          <w:sz w:val="22"/>
          <w:szCs w:val="22"/>
        </w:rPr>
        <w:t>again,</w:t>
      </w:r>
      <w:r w:rsidR="00551864">
        <w:rPr>
          <w:rFonts w:ascii="Arial" w:hAnsi="Arial" w:cs="Arial"/>
          <w:sz w:val="22"/>
          <w:szCs w:val="22"/>
        </w:rPr>
        <w:t xml:space="preserve"> they would take more time to collect data over multiple days, multiple sessions and with multiple groups of children from these year groups to have a better understanding of the whole class rather than just the group of 5 that had been randomly selected.</w:t>
      </w:r>
      <w:r w:rsidR="003007BA">
        <w:rPr>
          <w:rFonts w:ascii="Arial" w:hAnsi="Arial" w:cs="Arial"/>
          <w:sz w:val="22"/>
          <w:szCs w:val="22"/>
        </w:rPr>
        <w:t xml:space="preserve"> Also, the researcher would try to make the questionnaire aimed at the year 2 pupils more concise and friendly as many of the children needed explanations on how to fill it out. </w:t>
      </w:r>
      <w:r w:rsidR="004766AC">
        <w:rPr>
          <w:rFonts w:ascii="Arial" w:hAnsi="Arial" w:cs="Arial"/>
          <w:sz w:val="22"/>
          <w:szCs w:val="22"/>
        </w:rPr>
        <w:t>The researcher said at the beginning of the study that</w:t>
      </w:r>
      <w:r w:rsidR="00551864">
        <w:rPr>
          <w:rFonts w:ascii="Arial" w:hAnsi="Arial" w:cs="Arial"/>
          <w:sz w:val="22"/>
          <w:szCs w:val="22"/>
        </w:rPr>
        <w:t xml:space="preserve"> </w:t>
      </w:r>
      <w:r w:rsidR="004766AC">
        <w:rPr>
          <w:rFonts w:ascii="Arial" w:hAnsi="Arial" w:cs="Arial"/>
          <w:sz w:val="22"/>
          <w:szCs w:val="22"/>
        </w:rPr>
        <w:t xml:space="preserve">they believed that the children would find feedback very useful and that the year 5 students would find feedback more helpful than the year 2 students. </w:t>
      </w:r>
      <w:r w:rsidR="00BB577C">
        <w:rPr>
          <w:rFonts w:ascii="Arial" w:hAnsi="Arial" w:cs="Arial"/>
          <w:sz w:val="22"/>
          <w:szCs w:val="22"/>
        </w:rPr>
        <w:t xml:space="preserve">From the data the researcher collected, they believed that all the students felt that feedback helped them to improve the quality of their work. Yet from the data in figures 5 and 6 it is clear that some of the year 5 students didn’t find some of the methods helpful whereas the year 2 students believed that nearly all of the methods found them helpful. This shows that the researchers initial thoughts on the outcome of the study were partly wrong </w:t>
      </w:r>
      <w:r w:rsidR="003007BA">
        <w:rPr>
          <w:rFonts w:ascii="Arial" w:hAnsi="Arial" w:cs="Arial"/>
          <w:sz w:val="22"/>
          <w:szCs w:val="22"/>
        </w:rPr>
        <w:t xml:space="preserve">and that the year 5 students didn’t connect with all of the methods of feedback as closely as the researcher had seen in the observation. </w:t>
      </w:r>
      <w:r w:rsidR="004766AC">
        <w:rPr>
          <w:rFonts w:ascii="Arial" w:hAnsi="Arial" w:cs="Arial"/>
          <w:sz w:val="22"/>
          <w:szCs w:val="22"/>
        </w:rPr>
        <w:t xml:space="preserve"> </w:t>
      </w:r>
      <w:r w:rsidR="00F20B6C">
        <w:rPr>
          <w:rFonts w:ascii="Arial" w:hAnsi="Arial" w:cs="Arial"/>
          <w:sz w:val="22"/>
          <w:szCs w:val="22"/>
        </w:rPr>
        <w:t xml:space="preserve">     </w:t>
      </w:r>
      <w:r w:rsidR="006C721A">
        <w:rPr>
          <w:rFonts w:ascii="Arial" w:hAnsi="Arial" w:cs="Arial"/>
          <w:sz w:val="22"/>
          <w:szCs w:val="22"/>
        </w:rPr>
        <w:t xml:space="preserve">  </w:t>
      </w:r>
      <w:r>
        <w:rPr>
          <w:rFonts w:ascii="Arial" w:hAnsi="Arial" w:cs="Arial"/>
          <w:sz w:val="22"/>
          <w:szCs w:val="22"/>
        </w:rPr>
        <w:t xml:space="preserve">    </w:t>
      </w:r>
    </w:p>
    <w:p w14:paraId="7292DF1F" w14:textId="07869942" w:rsidR="004908FB" w:rsidRPr="00812641" w:rsidRDefault="004908FB">
      <w:pPr>
        <w:rPr>
          <w:rFonts w:ascii="Arial" w:hAnsi="Arial" w:cs="Arial"/>
          <w:sz w:val="22"/>
          <w:szCs w:val="22"/>
        </w:rPr>
      </w:pPr>
    </w:p>
    <w:p w14:paraId="51B22928" w14:textId="3AE1B581" w:rsidR="004908FB" w:rsidRPr="00812641" w:rsidRDefault="004908FB">
      <w:pPr>
        <w:rPr>
          <w:rFonts w:ascii="Arial" w:hAnsi="Arial" w:cs="Arial"/>
          <w:sz w:val="22"/>
          <w:szCs w:val="22"/>
        </w:rPr>
      </w:pPr>
    </w:p>
    <w:p w14:paraId="7FFCE4C2" w14:textId="23E0F0F2" w:rsidR="004908FB" w:rsidRPr="00812641" w:rsidRDefault="004908FB">
      <w:pPr>
        <w:rPr>
          <w:rFonts w:ascii="Arial" w:hAnsi="Arial" w:cs="Arial"/>
          <w:sz w:val="22"/>
          <w:szCs w:val="22"/>
        </w:rPr>
      </w:pPr>
    </w:p>
    <w:p w14:paraId="0788412B" w14:textId="1138CC84" w:rsidR="004908FB" w:rsidRPr="00812641" w:rsidRDefault="004908FB">
      <w:pPr>
        <w:rPr>
          <w:rFonts w:ascii="Arial" w:hAnsi="Arial" w:cs="Arial"/>
          <w:sz w:val="22"/>
          <w:szCs w:val="22"/>
        </w:rPr>
      </w:pPr>
    </w:p>
    <w:p w14:paraId="4B0A98C7" w14:textId="06FB941C" w:rsidR="004908FB" w:rsidRPr="00812641" w:rsidRDefault="004908FB">
      <w:pPr>
        <w:rPr>
          <w:rFonts w:ascii="Arial" w:hAnsi="Arial" w:cs="Arial"/>
          <w:sz w:val="22"/>
          <w:szCs w:val="22"/>
          <w:u w:val="single"/>
        </w:rPr>
      </w:pPr>
      <w:r w:rsidRPr="00812641">
        <w:rPr>
          <w:rFonts w:ascii="Arial" w:hAnsi="Arial" w:cs="Arial"/>
          <w:sz w:val="22"/>
          <w:szCs w:val="22"/>
          <w:u w:val="single"/>
        </w:rPr>
        <w:t>Reference List:</w:t>
      </w:r>
    </w:p>
    <w:p w14:paraId="353CA448" w14:textId="77777777" w:rsidR="002A4355" w:rsidRPr="00812641" w:rsidRDefault="002A4355" w:rsidP="009E0753">
      <w:pPr>
        <w:rPr>
          <w:rFonts w:ascii="Arial" w:hAnsi="Arial" w:cs="Arial"/>
          <w:sz w:val="22"/>
          <w:szCs w:val="22"/>
        </w:rPr>
      </w:pPr>
    </w:p>
    <w:p w14:paraId="0A10EB81" w14:textId="2C64E1F1" w:rsidR="009E0753" w:rsidRPr="00812641" w:rsidRDefault="009E0753" w:rsidP="009E0753">
      <w:pPr>
        <w:rPr>
          <w:rFonts w:ascii="Arial" w:hAnsi="Arial" w:cs="Arial"/>
          <w:i/>
          <w:iCs/>
          <w:sz w:val="22"/>
          <w:szCs w:val="22"/>
        </w:rPr>
      </w:pPr>
      <w:r w:rsidRPr="00812641">
        <w:rPr>
          <w:rFonts w:ascii="Arial" w:hAnsi="Arial" w:cs="Arial"/>
          <w:sz w:val="22"/>
          <w:szCs w:val="22"/>
        </w:rPr>
        <w:t xml:space="preserve">Bell, J. (2010) </w:t>
      </w:r>
      <w:r w:rsidRPr="00812641">
        <w:rPr>
          <w:rFonts w:ascii="Arial" w:hAnsi="Arial" w:cs="Arial"/>
          <w:i/>
          <w:iCs/>
          <w:sz w:val="22"/>
          <w:szCs w:val="22"/>
        </w:rPr>
        <w:t>Doing Your Research Project: A guide for first-time researchers</w:t>
      </w:r>
    </w:p>
    <w:p w14:paraId="0AAB9E04" w14:textId="0C549847" w:rsidR="009E0753" w:rsidRPr="00812641" w:rsidRDefault="009E0753" w:rsidP="009E0753">
      <w:pPr>
        <w:rPr>
          <w:rFonts w:ascii="Arial" w:hAnsi="Arial" w:cs="Arial"/>
          <w:sz w:val="22"/>
          <w:szCs w:val="22"/>
        </w:rPr>
      </w:pPr>
      <w:r w:rsidRPr="00812641">
        <w:rPr>
          <w:rFonts w:ascii="Arial" w:hAnsi="Arial" w:cs="Arial"/>
          <w:i/>
          <w:iCs/>
          <w:sz w:val="22"/>
          <w:szCs w:val="22"/>
        </w:rPr>
        <w:t xml:space="preserve">in education, health and social science. </w:t>
      </w:r>
      <w:r w:rsidRPr="00812641">
        <w:rPr>
          <w:rFonts w:ascii="Arial" w:hAnsi="Arial" w:cs="Arial"/>
          <w:sz w:val="22"/>
          <w:szCs w:val="22"/>
        </w:rPr>
        <w:t>5</w:t>
      </w:r>
      <w:r w:rsidRPr="00812641">
        <w:rPr>
          <w:rFonts w:ascii="Arial" w:hAnsi="Arial" w:cs="Arial"/>
          <w:sz w:val="22"/>
          <w:szCs w:val="22"/>
          <w:vertAlign w:val="superscript"/>
        </w:rPr>
        <w:t xml:space="preserve">th </w:t>
      </w:r>
      <w:r w:rsidRPr="00812641">
        <w:rPr>
          <w:rFonts w:ascii="Arial" w:hAnsi="Arial" w:cs="Arial"/>
          <w:sz w:val="22"/>
          <w:szCs w:val="22"/>
        </w:rPr>
        <w:t>Edition. M</w:t>
      </w:r>
      <w:r w:rsidR="00212387" w:rsidRPr="00812641">
        <w:rPr>
          <w:rFonts w:ascii="Arial" w:hAnsi="Arial" w:cs="Arial"/>
          <w:sz w:val="22"/>
          <w:szCs w:val="22"/>
        </w:rPr>
        <w:t>aidenhead</w:t>
      </w:r>
      <w:r w:rsidRPr="00812641">
        <w:rPr>
          <w:rFonts w:ascii="Arial" w:hAnsi="Arial" w:cs="Arial"/>
          <w:sz w:val="22"/>
          <w:szCs w:val="22"/>
        </w:rPr>
        <w:t>: Open University Press</w:t>
      </w:r>
    </w:p>
    <w:p w14:paraId="6DDAEE52" w14:textId="77777777" w:rsidR="007B0F25" w:rsidRPr="00812641" w:rsidRDefault="007B0F25" w:rsidP="007B0F25">
      <w:pPr>
        <w:rPr>
          <w:rFonts w:ascii="Arial" w:hAnsi="Arial" w:cs="Arial"/>
          <w:sz w:val="22"/>
          <w:szCs w:val="22"/>
        </w:rPr>
      </w:pPr>
      <w:r w:rsidRPr="00812641">
        <w:rPr>
          <w:rFonts w:ascii="Arial" w:hAnsi="Arial" w:cs="Arial"/>
          <w:sz w:val="22"/>
          <w:szCs w:val="22"/>
        </w:rPr>
        <w:lastRenderedPageBreak/>
        <w:t xml:space="preserve">Berry, R. (2008) </w:t>
      </w:r>
      <w:r w:rsidRPr="00812641">
        <w:rPr>
          <w:rFonts w:ascii="Arial" w:hAnsi="Arial" w:cs="Arial"/>
          <w:i/>
          <w:iCs/>
          <w:sz w:val="22"/>
          <w:szCs w:val="22"/>
        </w:rPr>
        <w:t>Assessment For Learning.</w:t>
      </w:r>
      <w:r w:rsidRPr="00812641">
        <w:rPr>
          <w:rFonts w:ascii="Arial" w:hAnsi="Arial" w:cs="Arial"/>
          <w:sz w:val="22"/>
          <w:szCs w:val="22"/>
        </w:rPr>
        <w:t xml:space="preserve"> Worldwide: Hong Kong University Press. </w:t>
      </w:r>
    </w:p>
    <w:p w14:paraId="02F5B61B" w14:textId="77777777" w:rsidR="007B0F25" w:rsidRPr="00812641" w:rsidRDefault="007B0F25" w:rsidP="007B0F25">
      <w:pPr>
        <w:rPr>
          <w:rFonts w:ascii="Arial" w:hAnsi="Arial" w:cs="Arial"/>
          <w:sz w:val="22"/>
          <w:szCs w:val="22"/>
        </w:rPr>
      </w:pPr>
      <w:r w:rsidRPr="00812641">
        <w:rPr>
          <w:rFonts w:ascii="Arial" w:hAnsi="Arial" w:cs="Arial"/>
          <w:sz w:val="22"/>
          <w:szCs w:val="22"/>
        </w:rPr>
        <w:t xml:space="preserve">Available at </w:t>
      </w:r>
      <w:hyperlink r:id="rId5" w:anchor="v=onepage&amp;q&amp;f=false" w:history="1">
        <w:r w:rsidRPr="00812641">
          <w:rPr>
            <w:rStyle w:val="Hyperlink"/>
            <w:rFonts w:ascii="Arial" w:hAnsi="Arial" w:cs="Arial"/>
            <w:sz w:val="22"/>
            <w:szCs w:val="22"/>
          </w:rPr>
          <w:t>https://books.google.co.uk/books?id=9Tr9AAAAQBAJ&amp;printsec=frontcover&amp;dq=assessment+for+learning&amp;hl=en&amp;sa=X&amp;ved=0ahUKEwjV-c2v5ZzoAhWuQ0EAHY1LAU4Q6AEIfjAJ#v=onepage&amp;q&amp;f=false</w:t>
        </w:r>
      </w:hyperlink>
    </w:p>
    <w:p w14:paraId="2757D618" w14:textId="00D88F4F" w:rsidR="007B0F25" w:rsidRDefault="007B0F25" w:rsidP="007B0F25">
      <w:pPr>
        <w:rPr>
          <w:rFonts w:ascii="Arial" w:hAnsi="Arial" w:cs="Arial"/>
          <w:sz w:val="22"/>
          <w:szCs w:val="22"/>
        </w:rPr>
      </w:pPr>
      <w:r w:rsidRPr="00812641">
        <w:rPr>
          <w:rFonts w:ascii="Arial" w:hAnsi="Arial" w:cs="Arial"/>
          <w:sz w:val="22"/>
          <w:szCs w:val="22"/>
        </w:rPr>
        <w:t>(Accessed: 16/03/20)</w:t>
      </w:r>
    </w:p>
    <w:p w14:paraId="0EFE84D2" w14:textId="553A2BD4" w:rsidR="007B0F25" w:rsidRDefault="007B0F25" w:rsidP="007B0F25">
      <w:pPr>
        <w:rPr>
          <w:rFonts w:ascii="Arial" w:hAnsi="Arial" w:cs="Arial"/>
          <w:sz w:val="22"/>
          <w:szCs w:val="22"/>
        </w:rPr>
      </w:pPr>
    </w:p>
    <w:p w14:paraId="0D29065A" w14:textId="77777777" w:rsidR="007B0F25" w:rsidRDefault="007B0F25" w:rsidP="007B0F25">
      <w:pPr>
        <w:rPr>
          <w:rFonts w:ascii="Arial" w:hAnsi="Arial" w:cs="Arial"/>
          <w:sz w:val="22"/>
          <w:szCs w:val="22"/>
        </w:rPr>
      </w:pPr>
      <w:r>
        <w:rPr>
          <w:rFonts w:ascii="Arial" w:hAnsi="Arial" w:cs="Arial"/>
          <w:sz w:val="22"/>
          <w:szCs w:val="22"/>
        </w:rPr>
        <w:t xml:space="preserve">Black, P., Harrison, C., Lee, C., Marshall, B. and William, D. (2003) </w:t>
      </w:r>
      <w:r w:rsidRPr="00863E76">
        <w:rPr>
          <w:rFonts w:ascii="Arial" w:hAnsi="Arial" w:cs="Arial"/>
          <w:i/>
          <w:iCs/>
          <w:sz w:val="22"/>
          <w:szCs w:val="22"/>
        </w:rPr>
        <w:t>Assessment For Learning: Putting it into Practice</w:t>
      </w:r>
      <w:r>
        <w:rPr>
          <w:rFonts w:ascii="Arial" w:hAnsi="Arial" w:cs="Arial"/>
          <w:i/>
          <w:iCs/>
          <w:sz w:val="22"/>
          <w:szCs w:val="22"/>
        </w:rPr>
        <w:t xml:space="preserve">. </w:t>
      </w:r>
      <w:r>
        <w:rPr>
          <w:rFonts w:ascii="Arial" w:hAnsi="Arial" w:cs="Arial"/>
          <w:sz w:val="22"/>
          <w:szCs w:val="22"/>
        </w:rPr>
        <w:t>UK: Open University Press.</w:t>
      </w:r>
    </w:p>
    <w:p w14:paraId="79E55939" w14:textId="77777777" w:rsidR="007B0F25" w:rsidRDefault="007B0F25" w:rsidP="007B0F25">
      <w:pPr>
        <w:rPr>
          <w:rFonts w:ascii="Arial" w:hAnsi="Arial" w:cs="Arial"/>
          <w:sz w:val="22"/>
          <w:szCs w:val="22"/>
        </w:rPr>
      </w:pPr>
      <w:r>
        <w:rPr>
          <w:rFonts w:ascii="Arial" w:hAnsi="Arial" w:cs="Arial"/>
          <w:sz w:val="22"/>
          <w:szCs w:val="22"/>
        </w:rPr>
        <w:t xml:space="preserve">Available at </w:t>
      </w:r>
      <w:hyperlink r:id="rId6" w:anchor="v=onepage&amp;q&amp;f=false" w:history="1">
        <w:r w:rsidRPr="00AD126F">
          <w:rPr>
            <w:rStyle w:val="Hyperlink"/>
            <w:rFonts w:ascii="Arial" w:hAnsi="Arial" w:cs="Arial"/>
            <w:sz w:val="22"/>
            <w:szCs w:val="22"/>
          </w:rPr>
          <w:t>https://books.google.co.uk/books?id=DZXlAAAAQBAJ&amp;printsec=frontcover&amp;dq=assessment+for+learning&amp;hl=en&amp;sa=X&amp;ved=0ahUKEwjV-c2v5ZzoAhWuQ0EAHY1LAU4Q6AEIKTAA#v=onepage&amp;q&amp;f=false</w:t>
        </w:r>
      </w:hyperlink>
    </w:p>
    <w:p w14:paraId="6E9CD830" w14:textId="19AD9DCF" w:rsidR="007B0F25" w:rsidRDefault="007B0F25" w:rsidP="007B0F25">
      <w:pPr>
        <w:rPr>
          <w:rFonts w:ascii="Arial" w:hAnsi="Arial" w:cs="Arial"/>
          <w:sz w:val="22"/>
          <w:szCs w:val="22"/>
        </w:rPr>
      </w:pPr>
      <w:r>
        <w:rPr>
          <w:rFonts w:ascii="Arial" w:hAnsi="Arial" w:cs="Arial"/>
          <w:sz w:val="22"/>
          <w:szCs w:val="22"/>
        </w:rPr>
        <w:t>(Accessed: 16/03/20)</w:t>
      </w:r>
    </w:p>
    <w:p w14:paraId="348BC08D" w14:textId="7066BD75" w:rsidR="007B0F25" w:rsidRDefault="007B0F25" w:rsidP="007B0F25">
      <w:pPr>
        <w:rPr>
          <w:rFonts w:ascii="Arial" w:hAnsi="Arial" w:cs="Arial"/>
          <w:sz w:val="22"/>
          <w:szCs w:val="22"/>
        </w:rPr>
      </w:pPr>
    </w:p>
    <w:p w14:paraId="18557917" w14:textId="77777777" w:rsidR="007B0F25" w:rsidRPr="00812641" w:rsidRDefault="007B0F25" w:rsidP="007B0F25">
      <w:pPr>
        <w:rPr>
          <w:rFonts w:ascii="Arial" w:hAnsi="Arial" w:cs="Arial"/>
          <w:i/>
          <w:iCs/>
          <w:color w:val="000000" w:themeColor="text1"/>
          <w:sz w:val="22"/>
          <w:szCs w:val="22"/>
        </w:rPr>
      </w:pPr>
      <w:r w:rsidRPr="00812641">
        <w:rPr>
          <w:rFonts w:ascii="Arial" w:hAnsi="Arial" w:cs="Arial"/>
          <w:color w:val="000000" w:themeColor="text1"/>
          <w:sz w:val="22"/>
          <w:szCs w:val="22"/>
        </w:rPr>
        <w:t xml:space="preserve">Black, P. and William, D. (1998, a) </w:t>
      </w:r>
      <w:r w:rsidRPr="00812641">
        <w:rPr>
          <w:rFonts w:ascii="Arial" w:hAnsi="Arial" w:cs="Arial"/>
          <w:i/>
          <w:iCs/>
          <w:color w:val="000000" w:themeColor="text1"/>
          <w:sz w:val="22"/>
          <w:szCs w:val="22"/>
        </w:rPr>
        <w:t>Assessment and Classroom Learning</w:t>
      </w:r>
      <w:r w:rsidRPr="00812641">
        <w:rPr>
          <w:rFonts w:ascii="Arial" w:hAnsi="Arial" w:cs="Arial"/>
          <w:color w:val="000000" w:themeColor="text1"/>
          <w:sz w:val="22"/>
          <w:szCs w:val="22"/>
        </w:rPr>
        <w:t xml:space="preserve">, </w:t>
      </w:r>
      <w:r w:rsidRPr="00812641">
        <w:rPr>
          <w:rFonts w:ascii="Arial" w:hAnsi="Arial" w:cs="Arial"/>
          <w:i/>
          <w:iCs/>
          <w:color w:val="000000" w:themeColor="text1"/>
          <w:sz w:val="22"/>
          <w:szCs w:val="22"/>
        </w:rPr>
        <w:t>Assessment in Education.</w:t>
      </w:r>
    </w:p>
    <w:p w14:paraId="22132925" w14:textId="77777777" w:rsidR="007B0F25" w:rsidRPr="00812641" w:rsidRDefault="007B0F25" w:rsidP="007B0F25">
      <w:pPr>
        <w:rPr>
          <w:rFonts w:ascii="Arial" w:hAnsi="Arial" w:cs="Arial"/>
          <w:color w:val="000000" w:themeColor="text1"/>
          <w:sz w:val="22"/>
          <w:szCs w:val="22"/>
        </w:rPr>
      </w:pPr>
      <w:r w:rsidRPr="00812641">
        <w:rPr>
          <w:rFonts w:ascii="Arial" w:hAnsi="Arial" w:cs="Arial"/>
          <w:color w:val="000000" w:themeColor="text1"/>
          <w:sz w:val="22"/>
          <w:szCs w:val="22"/>
        </w:rPr>
        <w:t xml:space="preserve">Available at </w:t>
      </w:r>
      <w:hyperlink r:id="rId7" w:history="1">
        <w:r w:rsidRPr="00812641">
          <w:rPr>
            <w:rStyle w:val="Hyperlink"/>
            <w:rFonts w:ascii="Arial" w:hAnsi="Arial" w:cs="Arial"/>
            <w:sz w:val="22"/>
            <w:szCs w:val="22"/>
          </w:rPr>
          <w:t>https://www.tandfonline.com/doi/pdf/10.1080/0969595980050102</w:t>
        </w:r>
      </w:hyperlink>
    </w:p>
    <w:p w14:paraId="541E3659" w14:textId="46D2237A" w:rsidR="007B0F25" w:rsidRDefault="007B0F25" w:rsidP="007B0F25">
      <w:pPr>
        <w:rPr>
          <w:rFonts w:ascii="Arial" w:hAnsi="Arial" w:cs="Arial"/>
          <w:color w:val="000000" w:themeColor="text1"/>
          <w:sz w:val="22"/>
          <w:szCs w:val="22"/>
        </w:rPr>
      </w:pPr>
      <w:r w:rsidRPr="00812641">
        <w:rPr>
          <w:rFonts w:ascii="Arial" w:hAnsi="Arial" w:cs="Arial"/>
          <w:color w:val="000000" w:themeColor="text1"/>
          <w:sz w:val="22"/>
          <w:szCs w:val="22"/>
        </w:rPr>
        <w:t>(Accessed: 15/03/20)</w:t>
      </w:r>
    </w:p>
    <w:p w14:paraId="06A7D44B" w14:textId="6F87F3F8" w:rsidR="007B0F25" w:rsidRDefault="007B0F25" w:rsidP="007B0F25">
      <w:pPr>
        <w:rPr>
          <w:rFonts w:ascii="Arial" w:hAnsi="Arial" w:cs="Arial"/>
          <w:color w:val="000000" w:themeColor="text1"/>
          <w:sz w:val="22"/>
          <w:szCs w:val="22"/>
        </w:rPr>
      </w:pPr>
    </w:p>
    <w:p w14:paraId="6B211F0A" w14:textId="77777777" w:rsidR="007B0F25" w:rsidRPr="00812641" w:rsidRDefault="007B0F25" w:rsidP="007B0F25">
      <w:pPr>
        <w:rPr>
          <w:rFonts w:ascii="Arial" w:hAnsi="Arial" w:cs="Arial"/>
          <w:sz w:val="22"/>
          <w:szCs w:val="22"/>
        </w:rPr>
      </w:pPr>
      <w:r w:rsidRPr="00812641">
        <w:rPr>
          <w:rFonts w:ascii="Arial" w:hAnsi="Arial" w:cs="Arial"/>
          <w:sz w:val="22"/>
          <w:szCs w:val="22"/>
        </w:rPr>
        <w:t xml:space="preserve">Black, P. and William, D (1998, b) </w:t>
      </w:r>
      <w:r w:rsidRPr="00812641">
        <w:rPr>
          <w:rFonts w:ascii="Arial" w:hAnsi="Arial" w:cs="Arial"/>
          <w:i/>
          <w:iCs/>
          <w:sz w:val="22"/>
          <w:szCs w:val="22"/>
        </w:rPr>
        <w:t>Inside the Black Box: Raising Standards Through Classroom Assessment.</w:t>
      </w:r>
      <w:r w:rsidRPr="00812641">
        <w:rPr>
          <w:rFonts w:ascii="Arial" w:hAnsi="Arial" w:cs="Arial"/>
          <w:sz w:val="22"/>
          <w:szCs w:val="22"/>
        </w:rPr>
        <w:t xml:space="preserve"> London: GL Assessment</w:t>
      </w:r>
    </w:p>
    <w:p w14:paraId="70B0C348" w14:textId="77777777" w:rsidR="007B0F25" w:rsidRPr="00812641" w:rsidRDefault="007B0F25" w:rsidP="007B0F25">
      <w:pPr>
        <w:rPr>
          <w:rFonts w:ascii="Arial" w:hAnsi="Arial" w:cs="Arial"/>
          <w:sz w:val="22"/>
          <w:szCs w:val="22"/>
        </w:rPr>
      </w:pPr>
      <w:r w:rsidRPr="00812641">
        <w:rPr>
          <w:rFonts w:ascii="Arial" w:hAnsi="Arial" w:cs="Arial"/>
          <w:sz w:val="22"/>
          <w:szCs w:val="22"/>
        </w:rPr>
        <w:t xml:space="preserve">Available at </w:t>
      </w:r>
      <w:hyperlink r:id="rId8" w:anchor="v=onepage&amp;q&amp;f=false" w:history="1">
        <w:r w:rsidRPr="00812641">
          <w:rPr>
            <w:rStyle w:val="Hyperlink"/>
            <w:rFonts w:ascii="Arial" w:hAnsi="Arial" w:cs="Arial"/>
            <w:sz w:val="22"/>
            <w:szCs w:val="22"/>
          </w:rPr>
          <w:t>https://books.google.co.uk/books?id=_hDy-5KOro8C&amp;printsec=frontcover&amp;source=gbs_ge_summary_r&amp;cad=0#v=onepage&amp;q&amp;f=false</w:t>
        </w:r>
      </w:hyperlink>
    </w:p>
    <w:p w14:paraId="48409CB6" w14:textId="7FDC3621" w:rsidR="007B0F25" w:rsidRDefault="007B0F25" w:rsidP="007B0F25">
      <w:pPr>
        <w:rPr>
          <w:rStyle w:val="Hyperlink"/>
          <w:rFonts w:ascii="Arial" w:hAnsi="Arial" w:cs="Arial"/>
          <w:iCs/>
          <w:color w:val="000000" w:themeColor="text1"/>
          <w:sz w:val="22"/>
          <w:szCs w:val="22"/>
          <w:u w:val="none"/>
        </w:rPr>
      </w:pPr>
      <w:r w:rsidRPr="00812641">
        <w:rPr>
          <w:rStyle w:val="Hyperlink"/>
          <w:rFonts w:ascii="Arial" w:hAnsi="Arial" w:cs="Arial"/>
          <w:iCs/>
          <w:color w:val="000000" w:themeColor="text1"/>
          <w:sz w:val="22"/>
          <w:szCs w:val="22"/>
          <w:u w:val="none"/>
        </w:rPr>
        <w:t>(Accessed: 14/03/20)</w:t>
      </w:r>
    </w:p>
    <w:p w14:paraId="3E158A59" w14:textId="5B6943A2" w:rsidR="007B0F25" w:rsidRDefault="007B0F25" w:rsidP="007B0F25">
      <w:pPr>
        <w:rPr>
          <w:rStyle w:val="Hyperlink"/>
          <w:rFonts w:ascii="Arial" w:hAnsi="Arial" w:cs="Arial"/>
          <w:iCs/>
          <w:color w:val="000000" w:themeColor="text1"/>
          <w:sz w:val="22"/>
          <w:szCs w:val="22"/>
          <w:u w:val="none"/>
        </w:rPr>
      </w:pPr>
    </w:p>
    <w:p w14:paraId="76A84EA1" w14:textId="77777777" w:rsidR="007B0F25" w:rsidRPr="00812641" w:rsidRDefault="007B0F25" w:rsidP="007B0F25">
      <w:pPr>
        <w:rPr>
          <w:rFonts w:ascii="Arial" w:hAnsi="Arial" w:cs="Arial"/>
          <w:sz w:val="22"/>
          <w:szCs w:val="22"/>
        </w:rPr>
      </w:pPr>
      <w:r w:rsidRPr="00812641">
        <w:rPr>
          <w:rFonts w:ascii="Arial" w:hAnsi="Arial" w:cs="Arial"/>
          <w:sz w:val="22"/>
          <w:szCs w:val="22"/>
        </w:rPr>
        <w:t>Blanchard, J. (2009)</w:t>
      </w:r>
      <w:r w:rsidRPr="00812641">
        <w:rPr>
          <w:rFonts w:ascii="Arial" w:hAnsi="Arial" w:cs="Arial"/>
          <w:i/>
          <w:iCs/>
          <w:sz w:val="22"/>
          <w:szCs w:val="22"/>
        </w:rPr>
        <w:t xml:space="preserve"> Teaching, Learning And Assessment. </w:t>
      </w:r>
      <w:r w:rsidRPr="00812641">
        <w:rPr>
          <w:rFonts w:ascii="Arial" w:hAnsi="Arial" w:cs="Arial"/>
          <w:sz w:val="22"/>
          <w:szCs w:val="22"/>
        </w:rPr>
        <w:t>UK: Open University Press.</w:t>
      </w:r>
    </w:p>
    <w:p w14:paraId="31DD6F33" w14:textId="77777777" w:rsidR="007B0F25" w:rsidRPr="00812641" w:rsidRDefault="007B0F25" w:rsidP="007B0F25">
      <w:pPr>
        <w:rPr>
          <w:rFonts w:ascii="Arial" w:hAnsi="Arial" w:cs="Arial"/>
          <w:sz w:val="22"/>
          <w:szCs w:val="22"/>
        </w:rPr>
      </w:pPr>
      <w:r w:rsidRPr="00812641">
        <w:rPr>
          <w:rFonts w:ascii="Arial" w:hAnsi="Arial" w:cs="Arial"/>
          <w:sz w:val="22"/>
          <w:szCs w:val="22"/>
        </w:rPr>
        <w:t xml:space="preserve">Available at </w:t>
      </w:r>
      <w:hyperlink r:id="rId9" w:anchor="v=onepage&amp;q&amp;f=false" w:history="1">
        <w:r w:rsidRPr="00812641">
          <w:rPr>
            <w:rStyle w:val="Hyperlink"/>
            <w:rFonts w:ascii="Arial" w:hAnsi="Arial" w:cs="Arial"/>
            <w:sz w:val="22"/>
            <w:szCs w:val="22"/>
          </w:rPr>
          <w:t>https://books.google.co.uk/books?id=He5QD1JuCW4C&amp;printsec=frontcover&amp;dq=assessment+for+learning&amp;hl=en&amp;sa=X&amp;ved=0ahUKEwjV-c2v5ZzoAhWuQ0EAHY1LAU4Q6AEIPTAC#v=onepage&amp;q&amp;f=false</w:t>
        </w:r>
      </w:hyperlink>
    </w:p>
    <w:p w14:paraId="16FFC2FC" w14:textId="23FB9B95" w:rsidR="007B0F25" w:rsidRDefault="007B0F25" w:rsidP="007B0F25">
      <w:pPr>
        <w:rPr>
          <w:rFonts w:ascii="Arial" w:hAnsi="Arial" w:cs="Arial"/>
          <w:sz w:val="22"/>
          <w:szCs w:val="22"/>
        </w:rPr>
      </w:pPr>
      <w:r w:rsidRPr="00812641">
        <w:rPr>
          <w:rFonts w:ascii="Arial" w:hAnsi="Arial" w:cs="Arial"/>
          <w:sz w:val="22"/>
          <w:szCs w:val="22"/>
        </w:rPr>
        <w:t>(Accessed: 15/03/20)</w:t>
      </w:r>
    </w:p>
    <w:p w14:paraId="068C6778" w14:textId="536A0CE2" w:rsidR="007B0F25" w:rsidRDefault="007B0F25" w:rsidP="007B0F25">
      <w:pPr>
        <w:rPr>
          <w:rFonts w:ascii="Arial" w:hAnsi="Arial" w:cs="Arial"/>
          <w:sz w:val="22"/>
          <w:szCs w:val="22"/>
        </w:rPr>
      </w:pPr>
    </w:p>
    <w:p w14:paraId="26678240" w14:textId="77777777" w:rsidR="007B0F25" w:rsidRPr="00812641" w:rsidRDefault="007B0F25" w:rsidP="007B0F25">
      <w:pPr>
        <w:rPr>
          <w:rFonts w:ascii="Arial" w:hAnsi="Arial" w:cs="Arial"/>
          <w:sz w:val="22"/>
          <w:szCs w:val="22"/>
        </w:rPr>
      </w:pPr>
      <w:r w:rsidRPr="00812641">
        <w:rPr>
          <w:rFonts w:ascii="Arial" w:hAnsi="Arial" w:cs="Arial"/>
          <w:sz w:val="22"/>
          <w:szCs w:val="22"/>
        </w:rPr>
        <w:t xml:space="preserve">British Educational Research Guidelines (BERA, 2018) </w:t>
      </w:r>
      <w:hyperlink r:id="rId10" w:history="1">
        <w:r w:rsidRPr="00812641">
          <w:rPr>
            <w:rStyle w:val="Hyperlink"/>
            <w:rFonts w:ascii="Arial" w:hAnsi="Arial" w:cs="Arial"/>
            <w:sz w:val="22"/>
            <w:szCs w:val="22"/>
          </w:rPr>
          <w:t xml:space="preserve">https://www.bera.ac.uk/publication/ethical- guidelines-for-educational-research-2018  </w:t>
        </w:r>
      </w:hyperlink>
      <w:r w:rsidRPr="00812641">
        <w:rPr>
          <w:rFonts w:ascii="Arial" w:hAnsi="Arial" w:cs="Arial"/>
          <w:sz w:val="22"/>
          <w:szCs w:val="22"/>
        </w:rPr>
        <w:t xml:space="preserve"> </w:t>
      </w:r>
    </w:p>
    <w:p w14:paraId="6BFCAA43" w14:textId="2E2F664F" w:rsidR="007B0F25" w:rsidRDefault="007B0F25" w:rsidP="007B0F25">
      <w:pPr>
        <w:rPr>
          <w:rFonts w:ascii="Arial" w:hAnsi="Arial" w:cs="Arial"/>
          <w:sz w:val="22"/>
          <w:szCs w:val="22"/>
        </w:rPr>
      </w:pPr>
      <w:r w:rsidRPr="00812641">
        <w:rPr>
          <w:rFonts w:ascii="Arial" w:hAnsi="Arial" w:cs="Arial"/>
          <w:sz w:val="22"/>
          <w:szCs w:val="22"/>
        </w:rPr>
        <w:t>(Accessed: 09/03/20)</w:t>
      </w:r>
    </w:p>
    <w:p w14:paraId="6B74AD87" w14:textId="76320329" w:rsidR="007B0F25" w:rsidRDefault="007B0F25" w:rsidP="007B0F25">
      <w:pPr>
        <w:rPr>
          <w:rFonts w:ascii="Arial" w:hAnsi="Arial" w:cs="Arial"/>
          <w:sz w:val="22"/>
          <w:szCs w:val="22"/>
        </w:rPr>
      </w:pPr>
    </w:p>
    <w:p w14:paraId="3B668637" w14:textId="77777777" w:rsidR="007B0F25" w:rsidRPr="00812641" w:rsidRDefault="007B0F25" w:rsidP="007B0F25">
      <w:pPr>
        <w:rPr>
          <w:rFonts w:ascii="Arial" w:hAnsi="Arial" w:cs="Arial"/>
          <w:i/>
          <w:iCs/>
          <w:color w:val="000000" w:themeColor="text1"/>
          <w:sz w:val="22"/>
          <w:szCs w:val="22"/>
        </w:rPr>
      </w:pPr>
      <w:r w:rsidRPr="00812641">
        <w:rPr>
          <w:rFonts w:ascii="Arial" w:hAnsi="Arial" w:cs="Arial"/>
          <w:color w:val="000000" w:themeColor="text1"/>
          <w:sz w:val="22"/>
          <w:szCs w:val="22"/>
        </w:rPr>
        <w:t xml:space="preserve">Cambridge Assessment International Education (No date given) </w:t>
      </w:r>
      <w:r w:rsidRPr="00812641">
        <w:rPr>
          <w:rFonts w:ascii="Arial" w:hAnsi="Arial" w:cs="Arial"/>
          <w:i/>
          <w:iCs/>
          <w:color w:val="000000" w:themeColor="text1"/>
          <w:sz w:val="22"/>
          <w:szCs w:val="22"/>
        </w:rPr>
        <w:t>Getting started with Assessment for Learning.</w:t>
      </w:r>
    </w:p>
    <w:p w14:paraId="6737B46F" w14:textId="77777777" w:rsidR="007B0F25" w:rsidRPr="00812641" w:rsidRDefault="007B0F25" w:rsidP="007B0F25">
      <w:pPr>
        <w:rPr>
          <w:rFonts w:ascii="Arial" w:hAnsi="Arial" w:cs="Arial"/>
          <w:color w:val="000000" w:themeColor="text1"/>
          <w:sz w:val="22"/>
          <w:szCs w:val="22"/>
        </w:rPr>
      </w:pPr>
      <w:r w:rsidRPr="00812641">
        <w:rPr>
          <w:rFonts w:ascii="Arial" w:hAnsi="Arial" w:cs="Arial"/>
          <w:color w:val="000000" w:themeColor="text1"/>
          <w:sz w:val="22"/>
          <w:szCs w:val="22"/>
        </w:rPr>
        <w:t xml:space="preserve">Available at </w:t>
      </w:r>
      <w:hyperlink r:id="rId11" w:history="1">
        <w:r w:rsidRPr="00812641">
          <w:rPr>
            <w:rStyle w:val="Hyperlink"/>
            <w:rFonts w:ascii="Arial" w:hAnsi="Arial" w:cs="Arial"/>
            <w:sz w:val="22"/>
            <w:szCs w:val="22"/>
          </w:rPr>
          <w:t>https://cambridge-community.org.uk/professional-development/gswafl/index.html</w:t>
        </w:r>
      </w:hyperlink>
    </w:p>
    <w:p w14:paraId="5F11F8F7" w14:textId="53BD79A9" w:rsidR="007B0F25" w:rsidRDefault="007B0F25" w:rsidP="007B0F25">
      <w:pPr>
        <w:rPr>
          <w:rFonts w:ascii="Arial" w:hAnsi="Arial" w:cs="Arial"/>
          <w:color w:val="000000" w:themeColor="text1"/>
          <w:sz w:val="22"/>
          <w:szCs w:val="22"/>
        </w:rPr>
      </w:pPr>
      <w:r w:rsidRPr="00812641">
        <w:rPr>
          <w:rFonts w:ascii="Arial" w:hAnsi="Arial" w:cs="Arial"/>
          <w:color w:val="000000" w:themeColor="text1"/>
          <w:sz w:val="22"/>
          <w:szCs w:val="22"/>
        </w:rPr>
        <w:t>(Accessed: 15/03/20)</w:t>
      </w:r>
    </w:p>
    <w:p w14:paraId="26F11F8A" w14:textId="0B53AE21" w:rsidR="007B0F25" w:rsidRDefault="007B0F25" w:rsidP="007B0F25">
      <w:pPr>
        <w:rPr>
          <w:rFonts w:ascii="Arial" w:hAnsi="Arial" w:cs="Arial"/>
          <w:color w:val="000000" w:themeColor="text1"/>
          <w:sz w:val="22"/>
          <w:szCs w:val="22"/>
        </w:rPr>
      </w:pPr>
    </w:p>
    <w:p w14:paraId="0C5A7F7A" w14:textId="52234DEB" w:rsidR="007B0F25" w:rsidRDefault="007B0F25" w:rsidP="007B0F25">
      <w:pPr>
        <w:rPr>
          <w:rFonts w:ascii="Arial" w:hAnsi="Arial" w:cs="Arial"/>
          <w:i/>
          <w:iCs/>
          <w:sz w:val="22"/>
          <w:szCs w:val="22"/>
        </w:rPr>
      </w:pPr>
      <w:r w:rsidRPr="00812641">
        <w:rPr>
          <w:rFonts w:ascii="Arial" w:hAnsi="Arial" w:cs="Arial"/>
          <w:sz w:val="22"/>
          <w:szCs w:val="22"/>
        </w:rPr>
        <w:t xml:space="preserve">Cohen, L., Manion, L. and Morrison, K. (2011) </w:t>
      </w:r>
      <w:r w:rsidRPr="00812641">
        <w:rPr>
          <w:rFonts w:ascii="Arial" w:hAnsi="Arial" w:cs="Arial"/>
          <w:i/>
          <w:iCs/>
          <w:sz w:val="22"/>
          <w:szCs w:val="22"/>
        </w:rPr>
        <w:t>Research Methods In Education. 7</w:t>
      </w:r>
      <w:r w:rsidRPr="00812641">
        <w:rPr>
          <w:rFonts w:ascii="Arial" w:hAnsi="Arial" w:cs="Arial"/>
          <w:i/>
          <w:iCs/>
          <w:sz w:val="22"/>
          <w:szCs w:val="22"/>
          <w:vertAlign w:val="superscript"/>
        </w:rPr>
        <w:t>th</w:t>
      </w:r>
      <w:r w:rsidRPr="00812641">
        <w:rPr>
          <w:rFonts w:ascii="Arial" w:hAnsi="Arial" w:cs="Arial"/>
          <w:i/>
          <w:iCs/>
          <w:sz w:val="22"/>
          <w:szCs w:val="22"/>
        </w:rPr>
        <w:t xml:space="preserve"> Edition. USA and Canada: Routledge.</w:t>
      </w:r>
    </w:p>
    <w:p w14:paraId="2F711A8C" w14:textId="21142F19" w:rsidR="007B0F25" w:rsidRDefault="007B0F25" w:rsidP="007B0F25">
      <w:pPr>
        <w:rPr>
          <w:rFonts w:ascii="Arial" w:hAnsi="Arial" w:cs="Arial"/>
          <w:i/>
          <w:iCs/>
          <w:sz w:val="22"/>
          <w:szCs w:val="22"/>
        </w:rPr>
      </w:pPr>
    </w:p>
    <w:p w14:paraId="54DAEADB" w14:textId="4CB5EF12" w:rsidR="007B0F25" w:rsidRDefault="007B0F25" w:rsidP="007B0F25">
      <w:pPr>
        <w:rPr>
          <w:rFonts w:ascii="Arial" w:hAnsi="Arial" w:cs="Arial"/>
          <w:i/>
          <w:sz w:val="22"/>
          <w:szCs w:val="22"/>
        </w:rPr>
      </w:pPr>
      <w:r w:rsidRPr="00812641">
        <w:rPr>
          <w:rFonts w:ascii="Arial" w:hAnsi="Arial" w:cs="Arial"/>
          <w:iCs/>
          <w:sz w:val="22"/>
          <w:szCs w:val="22"/>
        </w:rPr>
        <w:t xml:space="preserve">Danby, S J., Erwing, L. and Thorpe, K. (2011) </w:t>
      </w:r>
      <w:r w:rsidRPr="00812641">
        <w:rPr>
          <w:rFonts w:ascii="Arial" w:hAnsi="Arial" w:cs="Arial"/>
          <w:i/>
          <w:sz w:val="22"/>
          <w:szCs w:val="22"/>
        </w:rPr>
        <w:t>The Novice Researcher: Interviewing Young Children. Qualitative Enquiry, 17(1), pp.74-84.</w:t>
      </w:r>
    </w:p>
    <w:p w14:paraId="7AA1704F" w14:textId="1E5E80AF" w:rsidR="007B0F25" w:rsidRDefault="007B0F25" w:rsidP="007B0F25">
      <w:pPr>
        <w:rPr>
          <w:rFonts w:ascii="Arial" w:hAnsi="Arial" w:cs="Arial"/>
          <w:i/>
          <w:sz w:val="22"/>
          <w:szCs w:val="22"/>
        </w:rPr>
      </w:pPr>
    </w:p>
    <w:p w14:paraId="6029AE51" w14:textId="77777777" w:rsidR="007B0F25" w:rsidRPr="00812641" w:rsidRDefault="007B0F25" w:rsidP="007B0F25">
      <w:pPr>
        <w:rPr>
          <w:rFonts w:ascii="Arial" w:hAnsi="Arial" w:cs="Arial"/>
          <w:color w:val="000000" w:themeColor="text1"/>
          <w:sz w:val="22"/>
          <w:szCs w:val="22"/>
        </w:rPr>
      </w:pPr>
      <w:r w:rsidRPr="00812641">
        <w:rPr>
          <w:rFonts w:ascii="Arial" w:hAnsi="Arial" w:cs="Arial"/>
          <w:color w:val="000000" w:themeColor="text1"/>
          <w:sz w:val="22"/>
          <w:szCs w:val="22"/>
        </w:rPr>
        <w:t xml:space="preserve">Hattie, J. (2008) </w:t>
      </w:r>
      <w:r w:rsidRPr="00812641">
        <w:rPr>
          <w:rFonts w:ascii="Arial" w:hAnsi="Arial" w:cs="Arial"/>
          <w:i/>
          <w:iCs/>
          <w:color w:val="000000" w:themeColor="text1"/>
          <w:sz w:val="22"/>
          <w:szCs w:val="22"/>
        </w:rPr>
        <w:t xml:space="preserve">Visible Learning for Teachers: Maximizing Impact on Learning. </w:t>
      </w:r>
      <w:r w:rsidRPr="00812641">
        <w:rPr>
          <w:rFonts w:ascii="Arial" w:hAnsi="Arial" w:cs="Arial"/>
          <w:color w:val="000000" w:themeColor="text1"/>
          <w:sz w:val="22"/>
          <w:szCs w:val="22"/>
        </w:rPr>
        <w:t xml:space="preserve">USA and Canada: Routledge. </w:t>
      </w:r>
    </w:p>
    <w:p w14:paraId="3A115548" w14:textId="77777777" w:rsidR="007B0F25" w:rsidRPr="00812641" w:rsidRDefault="007B0F25" w:rsidP="007B0F25">
      <w:pPr>
        <w:rPr>
          <w:rFonts w:ascii="Arial" w:hAnsi="Arial" w:cs="Arial"/>
          <w:sz w:val="22"/>
          <w:szCs w:val="22"/>
        </w:rPr>
      </w:pPr>
      <w:r w:rsidRPr="00812641">
        <w:rPr>
          <w:rFonts w:ascii="Arial" w:hAnsi="Arial" w:cs="Arial"/>
          <w:sz w:val="22"/>
          <w:szCs w:val="22"/>
        </w:rPr>
        <w:t xml:space="preserve">Available at </w:t>
      </w:r>
      <w:hyperlink r:id="rId12" w:anchor="v=onepage&amp;q=Verbal%20feedback&amp;f=false" w:history="1">
        <w:r w:rsidRPr="00812641">
          <w:rPr>
            <w:rStyle w:val="Hyperlink"/>
            <w:rFonts w:ascii="Arial" w:hAnsi="Arial" w:cs="Arial"/>
            <w:sz w:val="22"/>
            <w:szCs w:val="22"/>
          </w:rPr>
          <w:t>https://books.google.co.uk/books?id=vSoUT6PXdoIC&amp;printsec=frontcover&amp;dq=assessment+for+learning&amp;hl=en&amp;sa=X&amp;ved=0ahUKEwjV-c2v5ZzoAhWuQ0EAHY1LAU4Q6AEINDAB#v=onepage&amp;q=Verbal%20feedback&amp;f=false</w:t>
        </w:r>
      </w:hyperlink>
    </w:p>
    <w:p w14:paraId="46018EA9" w14:textId="77777777" w:rsidR="007B0F25" w:rsidRPr="00812641" w:rsidRDefault="007B0F25" w:rsidP="007B0F25">
      <w:pPr>
        <w:rPr>
          <w:rFonts w:ascii="Arial" w:hAnsi="Arial" w:cs="Arial"/>
          <w:sz w:val="22"/>
          <w:szCs w:val="22"/>
        </w:rPr>
      </w:pPr>
      <w:r w:rsidRPr="00812641">
        <w:rPr>
          <w:rFonts w:ascii="Arial" w:hAnsi="Arial" w:cs="Arial"/>
          <w:sz w:val="22"/>
          <w:szCs w:val="22"/>
        </w:rPr>
        <w:lastRenderedPageBreak/>
        <w:t>(Accessed: 15/03/20)</w:t>
      </w:r>
    </w:p>
    <w:p w14:paraId="2A7B8853" w14:textId="44CACBA0" w:rsidR="007B0F25" w:rsidRDefault="007B0F25" w:rsidP="007B0F25">
      <w:pPr>
        <w:rPr>
          <w:rFonts w:ascii="Arial" w:hAnsi="Arial" w:cs="Arial"/>
          <w:i/>
          <w:sz w:val="22"/>
          <w:szCs w:val="22"/>
        </w:rPr>
      </w:pPr>
    </w:p>
    <w:p w14:paraId="4114C59B" w14:textId="77777777" w:rsidR="007B0F25" w:rsidRDefault="007B0F25" w:rsidP="007B0F25">
      <w:pPr>
        <w:rPr>
          <w:rFonts w:ascii="Arial" w:hAnsi="Arial" w:cs="Arial"/>
          <w:sz w:val="22"/>
          <w:szCs w:val="22"/>
        </w:rPr>
      </w:pPr>
      <w:r w:rsidRPr="004F6F15">
        <w:rPr>
          <w:rFonts w:ascii="Arial" w:hAnsi="Arial" w:cs="Arial"/>
          <w:sz w:val="22"/>
          <w:szCs w:val="22"/>
        </w:rPr>
        <w:t>Hattie</w:t>
      </w:r>
      <w:r>
        <w:rPr>
          <w:rFonts w:ascii="Arial" w:hAnsi="Arial" w:cs="Arial"/>
          <w:sz w:val="22"/>
          <w:szCs w:val="22"/>
        </w:rPr>
        <w:t xml:space="preserve"> J. and</w:t>
      </w:r>
      <w:r w:rsidRPr="004F6F15">
        <w:rPr>
          <w:rFonts w:ascii="Arial" w:hAnsi="Arial" w:cs="Arial"/>
          <w:sz w:val="22"/>
          <w:szCs w:val="22"/>
        </w:rPr>
        <w:t xml:space="preserve"> Clarke</w:t>
      </w:r>
      <w:r>
        <w:rPr>
          <w:rFonts w:ascii="Arial" w:hAnsi="Arial" w:cs="Arial"/>
          <w:sz w:val="22"/>
          <w:szCs w:val="22"/>
        </w:rPr>
        <w:t>, S.</w:t>
      </w:r>
      <w:r w:rsidRPr="004F6F15">
        <w:rPr>
          <w:rFonts w:ascii="Arial" w:hAnsi="Arial" w:cs="Arial"/>
          <w:sz w:val="22"/>
          <w:szCs w:val="22"/>
        </w:rPr>
        <w:t xml:space="preserve"> </w:t>
      </w:r>
      <w:r>
        <w:rPr>
          <w:rFonts w:ascii="Arial" w:hAnsi="Arial" w:cs="Arial"/>
          <w:sz w:val="22"/>
          <w:szCs w:val="22"/>
        </w:rPr>
        <w:t xml:space="preserve">(2019) </w:t>
      </w:r>
      <w:r w:rsidRPr="007B0F25">
        <w:rPr>
          <w:rFonts w:ascii="Arial" w:hAnsi="Arial" w:cs="Arial"/>
          <w:i/>
          <w:iCs/>
          <w:sz w:val="22"/>
          <w:szCs w:val="22"/>
        </w:rPr>
        <w:t>Visible Learning: Feedback</w:t>
      </w:r>
      <w:r>
        <w:rPr>
          <w:rFonts w:ascii="Arial" w:hAnsi="Arial" w:cs="Arial"/>
          <w:sz w:val="22"/>
          <w:szCs w:val="22"/>
        </w:rPr>
        <w:t>. UK and US: Routledge.</w:t>
      </w:r>
    </w:p>
    <w:p w14:paraId="54ED9350" w14:textId="77777777" w:rsidR="007B0F25" w:rsidRDefault="007B0F25" w:rsidP="007B0F25">
      <w:pPr>
        <w:rPr>
          <w:rFonts w:ascii="Arial" w:hAnsi="Arial" w:cs="Arial"/>
          <w:sz w:val="22"/>
          <w:szCs w:val="22"/>
        </w:rPr>
      </w:pPr>
      <w:r>
        <w:rPr>
          <w:rFonts w:ascii="Arial" w:hAnsi="Arial" w:cs="Arial"/>
          <w:sz w:val="22"/>
          <w:szCs w:val="22"/>
        </w:rPr>
        <w:t xml:space="preserve">Available at </w:t>
      </w:r>
      <w:hyperlink r:id="rId13" w:anchor="v=onepage&amp;q&amp;f=false" w:history="1">
        <w:r w:rsidRPr="004F6F15">
          <w:rPr>
            <w:rStyle w:val="Hyperlink"/>
            <w:rFonts w:ascii="Arial" w:hAnsi="Arial" w:cs="Arial"/>
            <w:sz w:val="22"/>
            <w:szCs w:val="22"/>
          </w:rPr>
          <w:t>https://books.google.co.uk/books?id=sXtqDwAAQBAJ&amp;printsec=frontcover&amp;dq=verbal+feedback+in+the+classroom&amp;hl=en&amp;sa=X&amp;ved=0ahUKEwjo5Mzm0KfoAhUXQEEAHZiQDWkQ6AEIKDAA#v=onepage&amp;q&amp;f=false</w:t>
        </w:r>
      </w:hyperlink>
    </w:p>
    <w:p w14:paraId="39395342" w14:textId="77777777" w:rsidR="007B0F25" w:rsidRPr="00863E76" w:rsidRDefault="007B0F25" w:rsidP="007B0F25">
      <w:pPr>
        <w:rPr>
          <w:rFonts w:ascii="Arial" w:hAnsi="Arial" w:cs="Arial"/>
          <w:sz w:val="22"/>
          <w:szCs w:val="22"/>
        </w:rPr>
      </w:pPr>
      <w:r>
        <w:rPr>
          <w:rFonts w:ascii="Arial" w:hAnsi="Arial" w:cs="Arial"/>
          <w:sz w:val="22"/>
          <w:szCs w:val="22"/>
        </w:rPr>
        <w:t>(Accessed: 19/03/20)</w:t>
      </w:r>
    </w:p>
    <w:p w14:paraId="32F297FC" w14:textId="1FBD76BD" w:rsidR="007B0F25" w:rsidRDefault="007B0F25" w:rsidP="007B0F25">
      <w:pPr>
        <w:rPr>
          <w:rFonts w:ascii="Arial" w:hAnsi="Arial" w:cs="Arial"/>
          <w:i/>
          <w:sz w:val="22"/>
          <w:szCs w:val="22"/>
        </w:rPr>
      </w:pPr>
    </w:p>
    <w:p w14:paraId="0FF80913" w14:textId="19BA528F" w:rsidR="007B0F25" w:rsidRPr="00812641" w:rsidRDefault="007B0F25" w:rsidP="007B0F25">
      <w:pPr>
        <w:rPr>
          <w:rFonts w:ascii="Arial" w:hAnsi="Arial" w:cs="Arial"/>
          <w:iCs/>
          <w:sz w:val="22"/>
          <w:szCs w:val="22"/>
        </w:rPr>
      </w:pPr>
      <w:r w:rsidRPr="00812641">
        <w:rPr>
          <w:rFonts w:ascii="Arial" w:hAnsi="Arial" w:cs="Arial"/>
          <w:iCs/>
          <w:sz w:val="22"/>
          <w:szCs w:val="22"/>
        </w:rPr>
        <w:t xml:space="preserve">Hopkins, D (1993) </w:t>
      </w:r>
      <w:r w:rsidRPr="00812641">
        <w:rPr>
          <w:rFonts w:ascii="Arial" w:hAnsi="Arial" w:cs="Arial"/>
          <w:i/>
          <w:sz w:val="22"/>
          <w:szCs w:val="22"/>
        </w:rPr>
        <w:t>A Teacher’s Guide To Classroom Research.</w:t>
      </w:r>
      <w:r w:rsidRPr="00812641">
        <w:rPr>
          <w:rFonts w:ascii="Arial" w:hAnsi="Arial" w:cs="Arial"/>
          <w:iCs/>
          <w:sz w:val="22"/>
          <w:szCs w:val="22"/>
        </w:rPr>
        <w:t xml:space="preserve"> 2</w:t>
      </w:r>
      <w:r w:rsidRPr="00812641">
        <w:rPr>
          <w:rFonts w:ascii="Arial" w:hAnsi="Arial" w:cs="Arial"/>
          <w:iCs/>
          <w:sz w:val="22"/>
          <w:szCs w:val="22"/>
          <w:vertAlign w:val="superscript"/>
        </w:rPr>
        <w:t>nd</w:t>
      </w:r>
      <w:r w:rsidRPr="00812641">
        <w:rPr>
          <w:rFonts w:ascii="Arial" w:hAnsi="Arial" w:cs="Arial"/>
          <w:iCs/>
          <w:sz w:val="22"/>
          <w:szCs w:val="22"/>
        </w:rPr>
        <w:t xml:space="preserve"> Edition. Great Britain: St Edmundsbury Press Ltd.</w:t>
      </w:r>
    </w:p>
    <w:p w14:paraId="4281027B" w14:textId="77777777" w:rsidR="007B0F25" w:rsidRPr="00812641" w:rsidRDefault="007B0F25" w:rsidP="007B0F25">
      <w:pPr>
        <w:rPr>
          <w:rFonts w:ascii="Arial" w:hAnsi="Arial" w:cs="Arial"/>
          <w:i/>
          <w:sz w:val="22"/>
          <w:szCs w:val="22"/>
        </w:rPr>
      </w:pPr>
    </w:p>
    <w:p w14:paraId="21AD5CB8" w14:textId="12CAB685" w:rsidR="007B0F25" w:rsidRPr="00812641" w:rsidRDefault="007B0F25" w:rsidP="007B0F25">
      <w:pPr>
        <w:rPr>
          <w:rFonts w:ascii="Arial" w:hAnsi="Arial" w:cs="Arial"/>
          <w:sz w:val="22"/>
          <w:szCs w:val="22"/>
        </w:rPr>
      </w:pPr>
      <w:r w:rsidRPr="00812641">
        <w:rPr>
          <w:rFonts w:ascii="Arial" w:hAnsi="Arial" w:cs="Arial"/>
          <w:sz w:val="22"/>
          <w:szCs w:val="22"/>
        </w:rPr>
        <w:t xml:space="preserve">Hopkins, D. (2014) </w:t>
      </w:r>
      <w:r w:rsidRPr="00812641">
        <w:rPr>
          <w:rFonts w:ascii="Arial" w:hAnsi="Arial" w:cs="Arial"/>
          <w:i/>
          <w:iCs/>
          <w:sz w:val="22"/>
          <w:szCs w:val="22"/>
        </w:rPr>
        <w:t xml:space="preserve">A Teacher’s guide to classroom research. </w:t>
      </w:r>
      <w:r w:rsidRPr="00812641">
        <w:rPr>
          <w:rFonts w:ascii="Arial" w:hAnsi="Arial" w:cs="Arial"/>
          <w:sz w:val="22"/>
          <w:szCs w:val="22"/>
        </w:rPr>
        <w:t>5</w:t>
      </w:r>
      <w:r w:rsidRPr="00812641">
        <w:rPr>
          <w:rFonts w:ascii="Arial" w:hAnsi="Arial" w:cs="Arial"/>
          <w:sz w:val="22"/>
          <w:szCs w:val="22"/>
          <w:vertAlign w:val="superscript"/>
        </w:rPr>
        <w:t>th</w:t>
      </w:r>
      <w:r w:rsidRPr="00812641">
        <w:rPr>
          <w:rFonts w:ascii="Arial" w:hAnsi="Arial" w:cs="Arial"/>
          <w:sz w:val="22"/>
          <w:szCs w:val="22"/>
        </w:rPr>
        <w:t xml:space="preserve"> edition</w:t>
      </w:r>
      <w:r>
        <w:rPr>
          <w:rFonts w:ascii="Arial" w:hAnsi="Arial" w:cs="Arial"/>
          <w:sz w:val="22"/>
          <w:szCs w:val="22"/>
        </w:rPr>
        <w:t>.</w:t>
      </w:r>
    </w:p>
    <w:p w14:paraId="1E5F9B70" w14:textId="77777777" w:rsidR="007B0F25" w:rsidRPr="00812641" w:rsidRDefault="007B0F25" w:rsidP="007B0F25">
      <w:pPr>
        <w:rPr>
          <w:rFonts w:ascii="Arial" w:hAnsi="Arial" w:cs="Arial"/>
          <w:i/>
          <w:iCs/>
          <w:sz w:val="22"/>
          <w:szCs w:val="22"/>
        </w:rPr>
      </w:pPr>
    </w:p>
    <w:p w14:paraId="7D369515" w14:textId="77777777" w:rsidR="007B0F25" w:rsidRPr="00812641" w:rsidRDefault="007B0F25" w:rsidP="007B0F25">
      <w:pPr>
        <w:rPr>
          <w:rFonts w:ascii="Arial" w:hAnsi="Arial" w:cs="Arial"/>
          <w:sz w:val="22"/>
          <w:szCs w:val="22"/>
        </w:rPr>
      </w:pPr>
      <w:r w:rsidRPr="00812641">
        <w:rPr>
          <w:rFonts w:ascii="Arial" w:hAnsi="Arial" w:cs="Arial"/>
          <w:sz w:val="22"/>
          <w:szCs w:val="22"/>
        </w:rPr>
        <w:t>Welsh Government (2015) Effective Use of data and research evidence. Cardiff: Welsh Government.</w:t>
      </w:r>
    </w:p>
    <w:p w14:paraId="19678D87" w14:textId="77777777" w:rsidR="007B0F25" w:rsidRDefault="007B0F25">
      <w:pPr>
        <w:rPr>
          <w:rFonts w:ascii="Arial" w:hAnsi="Arial" w:cs="Arial"/>
          <w:color w:val="000000" w:themeColor="text1"/>
          <w:sz w:val="22"/>
          <w:szCs w:val="22"/>
        </w:rPr>
      </w:pPr>
    </w:p>
    <w:p w14:paraId="17E0C1DF" w14:textId="320232E7" w:rsidR="0020593C" w:rsidRPr="00812641" w:rsidRDefault="0020593C">
      <w:pPr>
        <w:rPr>
          <w:rFonts w:ascii="Arial" w:hAnsi="Arial" w:cs="Arial"/>
          <w:iCs/>
          <w:sz w:val="22"/>
          <w:szCs w:val="22"/>
        </w:rPr>
      </w:pPr>
      <w:bookmarkStart w:id="0" w:name="_GoBack"/>
      <w:bookmarkEnd w:id="0"/>
      <w:r w:rsidRPr="00812641">
        <w:rPr>
          <w:rFonts w:ascii="Arial" w:hAnsi="Arial" w:cs="Arial"/>
          <w:iCs/>
          <w:sz w:val="22"/>
          <w:szCs w:val="22"/>
        </w:rPr>
        <w:t>Wilson, E. (</w:t>
      </w:r>
      <w:r w:rsidR="00EA53B3" w:rsidRPr="00812641">
        <w:rPr>
          <w:rFonts w:ascii="Arial" w:hAnsi="Arial" w:cs="Arial"/>
          <w:iCs/>
          <w:sz w:val="22"/>
          <w:szCs w:val="22"/>
        </w:rPr>
        <w:t>2009</w:t>
      </w:r>
      <w:r w:rsidRPr="00812641">
        <w:rPr>
          <w:rFonts w:ascii="Arial" w:hAnsi="Arial" w:cs="Arial"/>
          <w:iCs/>
          <w:sz w:val="22"/>
          <w:szCs w:val="22"/>
        </w:rPr>
        <w:t xml:space="preserve">) </w:t>
      </w:r>
      <w:r w:rsidRPr="00812641">
        <w:rPr>
          <w:rFonts w:ascii="Arial" w:hAnsi="Arial" w:cs="Arial"/>
          <w:i/>
          <w:sz w:val="22"/>
          <w:szCs w:val="22"/>
        </w:rPr>
        <w:t>School Based Research: A Guide For Education students</w:t>
      </w:r>
      <w:r w:rsidR="006E54F9" w:rsidRPr="00812641">
        <w:rPr>
          <w:rFonts w:ascii="Arial" w:hAnsi="Arial" w:cs="Arial"/>
          <w:i/>
          <w:sz w:val="22"/>
          <w:szCs w:val="22"/>
        </w:rPr>
        <w:t xml:space="preserve">. </w:t>
      </w:r>
      <w:r w:rsidR="006E54F9" w:rsidRPr="00812641">
        <w:rPr>
          <w:rFonts w:ascii="Arial" w:hAnsi="Arial" w:cs="Arial"/>
          <w:iCs/>
          <w:sz w:val="22"/>
          <w:szCs w:val="22"/>
        </w:rPr>
        <w:t>3</w:t>
      </w:r>
      <w:r w:rsidR="006E54F9" w:rsidRPr="00812641">
        <w:rPr>
          <w:rFonts w:ascii="Arial" w:hAnsi="Arial" w:cs="Arial"/>
          <w:iCs/>
          <w:sz w:val="22"/>
          <w:szCs w:val="22"/>
          <w:vertAlign w:val="superscript"/>
        </w:rPr>
        <w:t>rd</w:t>
      </w:r>
      <w:r w:rsidR="006E54F9" w:rsidRPr="00812641">
        <w:rPr>
          <w:rFonts w:ascii="Arial" w:hAnsi="Arial" w:cs="Arial"/>
          <w:iCs/>
          <w:sz w:val="22"/>
          <w:szCs w:val="22"/>
        </w:rPr>
        <w:t xml:space="preserve"> Edition. </w:t>
      </w:r>
    </w:p>
    <w:p w14:paraId="316C2D08" w14:textId="4CE3149D" w:rsidR="009E0753" w:rsidRPr="00812641" w:rsidRDefault="0020593C">
      <w:pPr>
        <w:rPr>
          <w:rStyle w:val="Hyperlink"/>
          <w:rFonts w:ascii="Arial" w:hAnsi="Arial" w:cs="Arial"/>
          <w:i/>
          <w:sz w:val="22"/>
          <w:szCs w:val="22"/>
        </w:rPr>
      </w:pPr>
      <w:r w:rsidRPr="00812641">
        <w:rPr>
          <w:rFonts w:ascii="Arial" w:hAnsi="Arial" w:cs="Arial"/>
          <w:i/>
          <w:sz w:val="22"/>
          <w:szCs w:val="22"/>
        </w:rPr>
        <w:t xml:space="preserve">Available at: </w:t>
      </w:r>
      <w:hyperlink r:id="rId14" w:history="1">
        <w:r w:rsidR="0061493F" w:rsidRPr="00812641">
          <w:rPr>
            <w:rStyle w:val="Hyperlink"/>
            <w:rFonts w:ascii="Arial" w:hAnsi="Arial" w:cs="Arial"/>
            <w:i/>
            <w:sz w:val="22"/>
            <w:szCs w:val="22"/>
          </w:rPr>
          <w:t>https://books.google.co.uk/books?id=HWMCDgAAQBAJ&amp;printsec=frontcover&amp;source=gbs_ge_summary_r&amp;cad=0#v=onepage&amp;q=interview&amp;f=false</w:t>
        </w:r>
        <w:r w:rsidR="0061493F" w:rsidRPr="00812641">
          <w:rPr>
            <w:rStyle w:val="Hyperlink"/>
            <w:rFonts w:ascii="Arial" w:hAnsi="Arial" w:cs="Arial"/>
            <w:iCs/>
            <w:sz w:val="22"/>
            <w:szCs w:val="22"/>
          </w:rPr>
          <w:t xml:space="preserve"> </w:t>
        </w:r>
        <w:r w:rsidR="0061493F" w:rsidRPr="00812641">
          <w:rPr>
            <w:rStyle w:val="Hyperlink"/>
            <w:rFonts w:ascii="Arial" w:hAnsi="Arial" w:cs="Arial"/>
            <w:i/>
            <w:sz w:val="22"/>
            <w:szCs w:val="22"/>
          </w:rPr>
          <w:t xml:space="preserve">  </w:t>
        </w:r>
        <w:r w:rsidR="0061493F" w:rsidRPr="00812641">
          <w:rPr>
            <w:rStyle w:val="Hyperlink"/>
            <w:rFonts w:ascii="Arial" w:hAnsi="Arial" w:cs="Arial"/>
            <w:iCs/>
            <w:sz w:val="22"/>
            <w:szCs w:val="22"/>
          </w:rPr>
          <w:t xml:space="preserve">   </w:t>
        </w:r>
        <w:r w:rsidR="0061493F" w:rsidRPr="00812641">
          <w:rPr>
            <w:rStyle w:val="Hyperlink"/>
            <w:rFonts w:ascii="Arial" w:hAnsi="Arial" w:cs="Arial"/>
            <w:i/>
            <w:iCs/>
            <w:sz w:val="22"/>
            <w:szCs w:val="22"/>
          </w:rPr>
          <w:t xml:space="preserve"> </w:t>
        </w:r>
      </w:hyperlink>
      <w:r w:rsidR="008E07F8" w:rsidRPr="00812641">
        <w:rPr>
          <w:rFonts w:ascii="Arial" w:hAnsi="Arial" w:cs="Arial"/>
          <w:sz w:val="22"/>
          <w:szCs w:val="22"/>
        </w:rPr>
        <w:t xml:space="preserve"> </w:t>
      </w:r>
    </w:p>
    <w:p w14:paraId="211E4F6A" w14:textId="09C65E85" w:rsidR="00206495" w:rsidRPr="00812641" w:rsidRDefault="0061493F" w:rsidP="0061493F">
      <w:pPr>
        <w:rPr>
          <w:rFonts w:ascii="Arial" w:hAnsi="Arial" w:cs="Arial"/>
          <w:sz w:val="22"/>
          <w:szCs w:val="22"/>
        </w:rPr>
      </w:pPr>
      <w:r w:rsidRPr="00812641">
        <w:rPr>
          <w:rFonts w:ascii="Arial" w:hAnsi="Arial" w:cs="Arial"/>
          <w:sz w:val="22"/>
          <w:szCs w:val="22"/>
        </w:rPr>
        <w:t>(Accessed: 13/03/20)</w:t>
      </w:r>
    </w:p>
    <w:p w14:paraId="1A24C71F" w14:textId="0FF7A996" w:rsidR="00FD0E84" w:rsidRPr="00812641" w:rsidRDefault="00FD0E84" w:rsidP="0061493F">
      <w:pPr>
        <w:rPr>
          <w:rFonts w:ascii="Arial" w:hAnsi="Arial" w:cs="Arial"/>
          <w:sz w:val="22"/>
          <w:szCs w:val="22"/>
        </w:rPr>
      </w:pPr>
    </w:p>
    <w:p w14:paraId="7EA6260E" w14:textId="470EE291" w:rsidR="00E05033" w:rsidRPr="00812641" w:rsidRDefault="00E05033" w:rsidP="0061493F">
      <w:pPr>
        <w:rPr>
          <w:rStyle w:val="Hyperlink"/>
          <w:rFonts w:ascii="Arial" w:hAnsi="Arial" w:cs="Arial"/>
          <w:iCs/>
          <w:color w:val="000000" w:themeColor="text1"/>
          <w:sz w:val="22"/>
          <w:szCs w:val="22"/>
          <w:u w:val="none"/>
        </w:rPr>
      </w:pPr>
    </w:p>
    <w:p w14:paraId="2116BBB4" w14:textId="77777777" w:rsidR="00E05033" w:rsidRPr="00812641" w:rsidRDefault="00E05033" w:rsidP="0061493F">
      <w:pPr>
        <w:rPr>
          <w:rStyle w:val="Hyperlink"/>
          <w:rFonts w:ascii="Arial" w:hAnsi="Arial" w:cs="Arial"/>
          <w:iCs/>
          <w:color w:val="000000" w:themeColor="text1"/>
          <w:sz w:val="22"/>
          <w:szCs w:val="22"/>
          <w:u w:val="none"/>
        </w:rPr>
      </w:pPr>
    </w:p>
    <w:p w14:paraId="601CF8CA" w14:textId="52814BAD" w:rsidR="00355923" w:rsidRPr="00812641" w:rsidRDefault="00355923" w:rsidP="0061493F">
      <w:pPr>
        <w:rPr>
          <w:rFonts w:ascii="Arial" w:hAnsi="Arial" w:cs="Arial"/>
          <w:i/>
          <w:iCs/>
          <w:color w:val="000000" w:themeColor="text1"/>
          <w:sz w:val="22"/>
          <w:szCs w:val="22"/>
        </w:rPr>
      </w:pPr>
    </w:p>
    <w:p w14:paraId="591E2345" w14:textId="743BF949" w:rsidR="00ED2D61" w:rsidRPr="00812641" w:rsidRDefault="00ED2D61" w:rsidP="0061493F">
      <w:pPr>
        <w:rPr>
          <w:rFonts w:ascii="Arial" w:hAnsi="Arial" w:cs="Arial"/>
          <w:color w:val="000000" w:themeColor="text1"/>
          <w:sz w:val="22"/>
          <w:szCs w:val="22"/>
        </w:rPr>
      </w:pPr>
    </w:p>
    <w:p w14:paraId="4651AC7E" w14:textId="465340FA" w:rsidR="00B9453A" w:rsidRPr="00812641" w:rsidRDefault="00B9453A" w:rsidP="0061493F">
      <w:pPr>
        <w:rPr>
          <w:rFonts w:ascii="Arial" w:hAnsi="Arial" w:cs="Arial"/>
          <w:sz w:val="22"/>
          <w:szCs w:val="22"/>
        </w:rPr>
      </w:pPr>
    </w:p>
    <w:p w14:paraId="56A3A4C4" w14:textId="5EF4C792" w:rsidR="00317E9E" w:rsidRPr="00812641" w:rsidRDefault="00317E9E" w:rsidP="0061493F">
      <w:pPr>
        <w:rPr>
          <w:rFonts w:ascii="Arial" w:hAnsi="Arial" w:cs="Arial"/>
          <w:sz w:val="22"/>
          <w:szCs w:val="22"/>
        </w:rPr>
      </w:pPr>
    </w:p>
    <w:p w14:paraId="592126C1" w14:textId="67D8A914" w:rsidR="00863E76" w:rsidRDefault="00863E76" w:rsidP="0061493F">
      <w:pPr>
        <w:rPr>
          <w:rFonts w:ascii="Arial" w:hAnsi="Arial" w:cs="Arial"/>
          <w:sz w:val="22"/>
          <w:szCs w:val="22"/>
        </w:rPr>
      </w:pPr>
    </w:p>
    <w:p w14:paraId="20A58C52" w14:textId="0A04D885" w:rsidR="004F6F15" w:rsidRDefault="004F6F15" w:rsidP="0061493F">
      <w:pPr>
        <w:rPr>
          <w:rFonts w:ascii="Arial" w:hAnsi="Arial" w:cs="Arial"/>
          <w:sz w:val="22"/>
          <w:szCs w:val="22"/>
        </w:rPr>
      </w:pPr>
    </w:p>
    <w:sectPr w:rsidR="004F6F15" w:rsidSect="00362F9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73D3BD2"/>
    <w:multiLevelType w:val="hybridMultilevel"/>
    <w:tmpl w:val="6E1CCB84"/>
    <w:lvl w:ilvl="0" w:tplc="08090001">
      <w:start w:val="1"/>
      <w:numFmt w:val="bullet"/>
      <w:lvlText w:val=""/>
      <w:lvlJc w:val="left"/>
      <w:pPr>
        <w:ind w:left="1040" w:hanging="360"/>
      </w:pPr>
      <w:rPr>
        <w:rFonts w:ascii="Symbol" w:hAnsi="Symbol" w:hint="default"/>
      </w:rPr>
    </w:lvl>
    <w:lvl w:ilvl="1" w:tplc="08090003" w:tentative="1">
      <w:start w:val="1"/>
      <w:numFmt w:val="bullet"/>
      <w:lvlText w:val="o"/>
      <w:lvlJc w:val="left"/>
      <w:pPr>
        <w:ind w:left="1760" w:hanging="360"/>
      </w:pPr>
      <w:rPr>
        <w:rFonts w:ascii="Courier New" w:hAnsi="Courier New" w:cs="Courier New" w:hint="default"/>
      </w:rPr>
    </w:lvl>
    <w:lvl w:ilvl="2" w:tplc="08090005" w:tentative="1">
      <w:start w:val="1"/>
      <w:numFmt w:val="bullet"/>
      <w:lvlText w:val=""/>
      <w:lvlJc w:val="left"/>
      <w:pPr>
        <w:ind w:left="2480" w:hanging="360"/>
      </w:pPr>
      <w:rPr>
        <w:rFonts w:ascii="Wingdings" w:hAnsi="Wingdings" w:hint="default"/>
      </w:rPr>
    </w:lvl>
    <w:lvl w:ilvl="3" w:tplc="08090001" w:tentative="1">
      <w:start w:val="1"/>
      <w:numFmt w:val="bullet"/>
      <w:lvlText w:val=""/>
      <w:lvlJc w:val="left"/>
      <w:pPr>
        <w:ind w:left="3200" w:hanging="360"/>
      </w:pPr>
      <w:rPr>
        <w:rFonts w:ascii="Symbol" w:hAnsi="Symbol" w:hint="default"/>
      </w:rPr>
    </w:lvl>
    <w:lvl w:ilvl="4" w:tplc="08090003" w:tentative="1">
      <w:start w:val="1"/>
      <w:numFmt w:val="bullet"/>
      <w:lvlText w:val="o"/>
      <w:lvlJc w:val="left"/>
      <w:pPr>
        <w:ind w:left="3920" w:hanging="360"/>
      </w:pPr>
      <w:rPr>
        <w:rFonts w:ascii="Courier New" w:hAnsi="Courier New" w:cs="Courier New" w:hint="default"/>
      </w:rPr>
    </w:lvl>
    <w:lvl w:ilvl="5" w:tplc="08090005" w:tentative="1">
      <w:start w:val="1"/>
      <w:numFmt w:val="bullet"/>
      <w:lvlText w:val=""/>
      <w:lvlJc w:val="left"/>
      <w:pPr>
        <w:ind w:left="4640" w:hanging="360"/>
      </w:pPr>
      <w:rPr>
        <w:rFonts w:ascii="Wingdings" w:hAnsi="Wingdings" w:hint="default"/>
      </w:rPr>
    </w:lvl>
    <w:lvl w:ilvl="6" w:tplc="08090001" w:tentative="1">
      <w:start w:val="1"/>
      <w:numFmt w:val="bullet"/>
      <w:lvlText w:val=""/>
      <w:lvlJc w:val="left"/>
      <w:pPr>
        <w:ind w:left="5360" w:hanging="360"/>
      </w:pPr>
      <w:rPr>
        <w:rFonts w:ascii="Symbol" w:hAnsi="Symbol" w:hint="default"/>
      </w:rPr>
    </w:lvl>
    <w:lvl w:ilvl="7" w:tplc="08090003" w:tentative="1">
      <w:start w:val="1"/>
      <w:numFmt w:val="bullet"/>
      <w:lvlText w:val="o"/>
      <w:lvlJc w:val="left"/>
      <w:pPr>
        <w:ind w:left="6080" w:hanging="360"/>
      </w:pPr>
      <w:rPr>
        <w:rFonts w:ascii="Courier New" w:hAnsi="Courier New" w:cs="Courier New" w:hint="default"/>
      </w:rPr>
    </w:lvl>
    <w:lvl w:ilvl="8" w:tplc="08090005" w:tentative="1">
      <w:start w:val="1"/>
      <w:numFmt w:val="bullet"/>
      <w:lvlText w:val=""/>
      <w:lvlJc w:val="left"/>
      <w:pPr>
        <w:ind w:left="68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339F"/>
    <w:rsid w:val="00067E7B"/>
    <w:rsid w:val="00090417"/>
    <w:rsid w:val="000D6EDE"/>
    <w:rsid w:val="000F4096"/>
    <w:rsid w:val="000F6EA9"/>
    <w:rsid w:val="00116A0F"/>
    <w:rsid w:val="001612DF"/>
    <w:rsid w:val="0018295C"/>
    <w:rsid w:val="00184548"/>
    <w:rsid w:val="00186992"/>
    <w:rsid w:val="001D5221"/>
    <w:rsid w:val="001D7C0C"/>
    <w:rsid w:val="0020593C"/>
    <w:rsid w:val="00206495"/>
    <w:rsid w:val="00212387"/>
    <w:rsid w:val="00221006"/>
    <w:rsid w:val="00242D82"/>
    <w:rsid w:val="00256570"/>
    <w:rsid w:val="00261688"/>
    <w:rsid w:val="00276874"/>
    <w:rsid w:val="00276FD6"/>
    <w:rsid w:val="002A4355"/>
    <w:rsid w:val="002B339F"/>
    <w:rsid w:val="002C5E9D"/>
    <w:rsid w:val="002D52A1"/>
    <w:rsid w:val="003007BA"/>
    <w:rsid w:val="003178D5"/>
    <w:rsid w:val="00317E9E"/>
    <w:rsid w:val="003412AA"/>
    <w:rsid w:val="00353BBD"/>
    <w:rsid w:val="00355923"/>
    <w:rsid w:val="00362F93"/>
    <w:rsid w:val="003858EA"/>
    <w:rsid w:val="003865C5"/>
    <w:rsid w:val="00390E59"/>
    <w:rsid w:val="00391155"/>
    <w:rsid w:val="00393A6D"/>
    <w:rsid w:val="00395DF1"/>
    <w:rsid w:val="004210C1"/>
    <w:rsid w:val="004766AC"/>
    <w:rsid w:val="00477E3D"/>
    <w:rsid w:val="004908FB"/>
    <w:rsid w:val="004931D2"/>
    <w:rsid w:val="00497B84"/>
    <w:rsid w:val="004F6F15"/>
    <w:rsid w:val="005301BC"/>
    <w:rsid w:val="005475F2"/>
    <w:rsid w:val="00551864"/>
    <w:rsid w:val="00567B9B"/>
    <w:rsid w:val="005A1D4E"/>
    <w:rsid w:val="005B02F9"/>
    <w:rsid w:val="005B0778"/>
    <w:rsid w:val="005D518B"/>
    <w:rsid w:val="00610C7C"/>
    <w:rsid w:val="0061493F"/>
    <w:rsid w:val="006516A2"/>
    <w:rsid w:val="00663BED"/>
    <w:rsid w:val="00685EF9"/>
    <w:rsid w:val="006C721A"/>
    <w:rsid w:val="006E54F9"/>
    <w:rsid w:val="00717B8B"/>
    <w:rsid w:val="00734C1F"/>
    <w:rsid w:val="00767702"/>
    <w:rsid w:val="007B0F25"/>
    <w:rsid w:val="007C7E9D"/>
    <w:rsid w:val="007F0A07"/>
    <w:rsid w:val="007F79A3"/>
    <w:rsid w:val="00812641"/>
    <w:rsid w:val="00863E76"/>
    <w:rsid w:val="00865B75"/>
    <w:rsid w:val="00881ACF"/>
    <w:rsid w:val="008E07F8"/>
    <w:rsid w:val="008F1ACE"/>
    <w:rsid w:val="009071E8"/>
    <w:rsid w:val="00922E19"/>
    <w:rsid w:val="00974D97"/>
    <w:rsid w:val="009A254B"/>
    <w:rsid w:val="009E0753"/>
    <w:rsid w:val="00A336DE"/>
    <w:rsid w:val="00A416EB"/>
    <w:rsid w:val="00A46CC8"/>
    <w:rsid w:val="00A65663"/>
    <w:rsid w:val="00A76F42"/>
    <w:rsid w:val="00AD126F"/>
    <w:rsid w:val="00AF6741"/>
    <w:rsid w:val="00B005CA"/>
    <w:rsid w:val="00B74A08"/>
    <w:rsid w:val="00B75F7D"/>
    <w:rsid w:val="00B83133"/>
    <w:rsid w:val="00B87D4A"/>
    <w:rsid w:val="00B9453A"/>
    <w:rsid w:val="00BB577C"/>
    <w:rsid w:val="00C008DE"/>
    <w:rsid w:val="00C4551C"/>
    <w:rsid w:val="00C92436"/>
    <w:rsid w:val="00CB5FC0"/>
    <w:rsid w:val="00CD48F1"/>
    <w:rsid w:val="00D113A4"/>
    <w:rsid w:val="00D85374"/>
    <w:rsid w:val="00DD3CAF"/>
    <w:rsid w:val="00E05033"/>
    <w:rsid w:val="00E53BB0"/>
    <w:rsid w:val="00E63E9B"/>
    <w:rsid w:val="00E75401"/>
    <w:rsid w:val="00EA53B3"/>
    <w:rsid w:val="00ED2D61"/>
    <w:rsid w:val="00EE283A"/>
    <w:rsid w:val="00EE2DBE"/>
    <w:rsid w:val="00EF1A7B"/>
    <w:rsid w:val="00EF608C"/>
    <w:rsid w:val="00F20B6C"/>
    <w:rsid w:val="00F54B6C"/>
    <w:rsid w:val="00F558A8"/>
    <w:rsid w:val="00F81B74"/>
    <w:rsid w:val="00F83D77"/>
    <w:rsid w:val="00FD0E84"/>
    <w:rsid w:val="00FE5B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A625DA2"/>
  <w15:chartTrackingRefBased/>
  <w15:docId w15:val="{B50D1214-4D7E-594B-A192-DB917AD313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E2DBE"/>
    <w:rPr>
      <w:color w:val="0563C1" w:themeColor="hyperlink"/>
      <w:u w:val="single"/>
    </w:rPr>
  </w:style>
  <w:style w:type="character" w:styleId="UnresolvedMention">
    <w:name w:val="Unresolved Mention"/>
    <w:basedOn w:val="DefaultParagraphFont"/>
    <w:uiPriority w:val="99"/>
    <w:semiHidden/>
    <w:unhideWhenUsed/>
    <w:rsid w:val="00EE2DBE"/>
    <w:rPr>
      <w:color w:val="605E5C"/>
      <w:shd w:val="clear" w:color="auto" w:fill="E1DFDD"/>
    </w:rPr>
  </w:style>
  <w:style w:type="character" w:styleId="FollowedHyperlink">
    <w:name w:val="FollowedHyperlink"/>
    <w:basedOn w:val="DefaultParagraphFont"/>
    <w:uiPriority w:val="99"/>
    <w:semiHidden/>
    <w:unhideWhenUsed/>
    <w:rsid w:val="00EE2DBE"/>
    <w:rPr>
      <w:color w:val="954F72" w:themeColor="followedHyperlink"/>
      <w:u w:val="single"/>
    </w:rPr>
  </w:style>
  <w:style w:type="paragraph" w:styleId="ListParagraph">
    <w:name w:val="List Paragraph"/>
    <w:basedOn w:val="Normal"/>
    <w:uiPriority w:val="34"/>
    <w:qFormat/>
    <w:rsid w:val="00E63E9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063529">
      <w:bodyDiv w:val="1"/>
      <w:marLeft w:val="0"/>
      <w:marRight w:val="0"/>
      <w:marTop w:val="0"/>
      <w:marBottom w:val="0"/>
      <w:divBdr>
        <w:top w:val="none" w:sz="0" w:space="0" w:color="auto"/>
        <w:left w:val="none" w:sz="0" w:space="0" w:color="auto"/>
        <w:bottom w:val="none" w:sz="0" w:space="0" w:color="auto"/>
        <w:right w:val="none" w:sz="0" w:space="0" w:color="auto"/>
      </w:divBdr>
      <w:divsChild>
        <w:div w:id="925187303">
          <w:marLeft w:val="0"/>
          <w:marRight w:val="0"/>
          <w:marTop w:val="0"/>
          <w:marBottom w:val="0"/>
          <w:divBdr>
            <w:top w:val="none" w:sz="0" w:space="0" w:color="auto"/>
            <w:left w:val="none" w:sz="0" w:space="0" w:color="auto"/>
            <w:bottom w:val="none" w:sz="0" w:space="0" w:color="auto"/>
            <w:right w:val="none" w:sz="0" w:space="0" w:color="auto"/>
          </w:divBdr>
          <w:divsChild>
            <w:div w:id="1373195174">
              <w:marLeft w:val="0"/>
              <w:marRight w:val="0"/>
              <w:marTop w:val="0"/>
              <w:marBottom w:val="0"/>
              <w:divBdr>
                <w:top w:val="none" w:sz="0" w:space="0" w:color="auto"/>
                <w:left w:val="none" w:sz="0" w:space="0" w:color="auto"/>
                <w:bottom w:val="none" w:sz="0" w:space="0" w:color="auto"/>
                <w:right w:val="none" w:sz="0" w:space="0" w:color="auto"/>
              </w:divBdr>
              <w:divsChild>
                <w:div w:id="75252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7350949">
      <w:bodyDiv w:val="1"/>
      <w:marLeft w:val="0"/>
      <w:marRight w:val="0"/>
      <w:marTop w:val="0"/>
      <w:marBottom w:val="0"/>
      <w:divBdr>
        <w:top w:val="none" w:sz="0" w:space="0" w:color="auto"/>
        <w:left w:val="none" w:sz="0" w:space="0" w:color="auto"/>
        <w:bottom w:val="none" w:sz="0" w:space="0" w:color="auto"/>
        <w:right w:val="none" w:sz="0" w:space="0" w:color="auto"/>
      </w:divBdr>
      <w:divsChild>
        <w:div w:id="1030760801">
          <w:marLeft w:val="0"/>
          <w:marRight w:val="0"/>
          <w:marTop w:val="0"/>
          <w:marBottom w:val="0"/>
          <w:divBdr>
            <w:top w:val="none" w:sz="0" w:space="0" w:color="auto"/>
            <w:left w:val="none" w:sz="0" w:space="0" w:color="auto"/>
            <w:bottom w:val="none" w:sz="0" w:space="0" w:color="auto"/>
            <w:right w:val="none" w:sz="0" w:space="0" w:color="auto"/>
          </w:divBdr>
          <w:divsChild>
            <w:div w:id="2077166507">
              <w:marLeft w:val="0"/>
              <w:marRight w:val="0"/>
              <w:marTop w:val="0"/>
              <w:marBottom w:val="0"/>
              <w:divBdr>
                <w:top w:val="none" w:sz="0" w:space="0" w:color="auto"/>
                <w:left w:val="none" w:sz="0" w:space="0" w:color="auto"/>
                <w:bottom w:val="none" w:sz="0" w:space="0" w:color="auto"/>
                <w:right w:val="none" w:sz="0" w:space="0" w:color="auto"/>
              </w:divBdr>
              <w:divsChild>
                <w:div w:id="1383484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6463105">
      <w:bodyDiv w:val="1"/>
      <w:marLeft w:val="0"/>
      <w:marRight w:val="0"/>
      <w:marTop w:val="0"/>
      <w:marBottom w:val="0"/>
      <w:divBdr>
        <w:top w:val="none" w:sz="0" w:space="0" w:color="auto"/>
        <w:left w:val="none" w:sz="0" w:space="0" w:color="auto"/>
        <w:bottom w:val="none" w:sz="0" w:space="0" w:color="auto"/>
        <w:right w:val="none" w:sz="0" w:space="0" w:color="auto"/>
      </w:divBdr>
    </w:div>
    <w:div w:id="419183014">
      <w:bodyDiv w:val="1"/>
      <w:marLeft w:val="0"/>
      <w:marRight w:val="0"/>
      <w:marTop w:val="0"/>
      <w:marBottom w:val="0"/>
      <w:divBdr>
        <w:top w:val="none" w:sz="0" w:space="0" w:color="auto"/>
        <w:left w:val="none" w:sz="0" w:space="0" w:color="auto"/>
        <w:bottom w:val="none" w:sz="0" w:space="0" w:color="auto"/>
        <w:right w:val="none" w:sz="0" w:space="0" w:color="auto"/>
      </w:divBdr>
    </w:div>
    <w:div w:id="703479271">
      <w:bodyDiv w:val="1"/>
      <w:marLeft w:val="0"/>
      <w:marRight w:val="0"/>
      <w:marTop w:val="0"/>
      <w:marBottom w:val="0"/>
      <w:divBdr>
        <w:top w:val="none" w:sz="0" w:space="0" w:color="auto"/>
        <w:left w:val="none" w:sz="0" w:space="0" w:color="auto"/>
        <w:bottom w:val="none" w:sz="0" w:space="0" w:color="auto"/>
        <w:right w:val="none" w:sz="0" w:space="0" w:color="auto"/>
      </w:divBdr>
    </w:div>
    <w:div w:id="786047510">
      <w:bodyDiv w:val="1"/>
      <w:marLeft w:val="0"/>
      <w:marRight w:val="0"/>
      <w:marTop w:val="0"/>
      <w:marBottom w:val="0"/>
      <w:divBdr>
        <w:top w:val="none" w:sz="0" w:space="0" w:color="auto"/>
        <w:left w:val="none" w:sz="0" w:space="0" w:color="auto"/>
        <w:bottom w:val="none" w:sz="0" w:space="0" w:color="auto"/>
        <w:right w:val="none" w:sz="0" w:space="0" w:color="auto"/>
      </w:divBdr>
    </w:div>
    <w:div w:id="809633660">
      <w:bodyDiv w:val="1"/>
      <w:marLeft w:val="0"/>
      <w:marRight w:val="0"/>
      <w:marTop w:val="0"/>
      <w:marBottom w:val="0"/>
      <w:divBdr>
        <w:top w:val="none" w:sz="0" w:space="0" w:color="auto"/>
        <w:left w:val="none" w:sz="0" w:space="0" w:color="auto"/>
        <w:bottom w:val="none" w:sz="0" w:space="0" w:color="auto"/>
        <w:right w:val="none" w:sz="0" w:space="0" w:color="auto"/>
      </w:divBdr>
      <w:divsChild>
        <w:div w:id="209609292">
          <w:marLeft w:val="0"/>
          <w:marRight w:val="0"/>
          <w:marTop w:val="0"/>
          <w:marBottom w:val="0"/>
          <w:divBdr>
            <w:top w:val="none" w:sz="0" w:space="0" w:color="auto"/>
            <w:left w:val="none" w:sz="0" w:space="0" w:color="auto"/>
            <w:bottom w:val="none" w:sz="0" w:space="0" w:color="auto"/>
            <w:right w:val="none" w:sz="0" w:space="0" w:color="auto"/>
          </w:divBdr>
          <w:divsChild>
            <w:div w:id="486169843">
              <w:marLeft w:val="0"/>
              <w:marRight w:val="0"/>
              <w:marTop w:val="0"/>
              <w:marBottom w:val="0"/>
              <w:divBdr>
                <w:top w:val="none" w:sz="0" w:space="0" w:color="auto"/>
                <w:left w:val="none" w:sz="0" w:space="0" w:color="auto"/>
                <w:bottom w:val="none" w:sz="0" w:space="0" w:color="auto"/>
                <w:right w:val="none" w:sz="0" w:space="0" w:color="auto"/>
              </w:divBdr>
              <w:divsChild>
                <w:div w:id="1565870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1686485">
      <w:bodyDiv w:val="1"/>
      <w:marLeft w:val="0"/>
      <w:marRight w:val="0"/>
      <w:marTop w:val="0"/>
      <w:marBottom w:val="0"/>
      <w:divBdr>
        <w:top w:val="none" w:sz="0" w:space="0" w:color="auto"/>
        <w:left w:val="none" w:sz="0" w:space="0" w:color="auto"/>
        <w:bottom w:val="none" w:sz="0" w:space="0" w:color="auto"/>
        <w:right w:val="none" w:sz="0" w:space="0" w:color="auto"/>
      </w:divBdr>
    </w:div>
    <w:div w:id="1159348512">
      <w:bodyDiv w:val="1"/>
      <w:marLeft w:val="0"/>
      <w:marRight w:val="0"/>
      <w:marTop w:val="0"/>
      <w:marBottom w:val="0"/>
      <w:divBdr>
        <w:top w:val="none" w:sz="0" w:space="0" w:color="auto"/>
        <w:left w:val="none" w:sz="0" w:space="0" w:color="auto"/>
        <w:bottom w:val="none" w:sz="0" w:space="0" w:color="auto"/>
        <w:right w:val="none" w:sz="0" w:space="0" w:color="auto"/>
      </w:divBdr>
      <w:divsChild>
        <w:div w:id="337313800">
          <w:marLeft w:val="0"/>
          <w:marRight w:val="0"/>
          <w:marTop w:val="0"/>
          <w:marBottom w:val="0"/>
          <w:divBdr>
            <w:top w:val="none" w:sz="0" w:space="0" w:color="auto"/>
            <w:left w:val="none" w:sz="0" w:space="0" w:color="auto"/>
            <w:bottom w:val="none" w:sz="0" w:space="0" w:color="auto"/>
            <w:right w:val="none" w:sz="0" w:space="0" w:color="auto"/>
          </w:divBdr>
          <w:divsChild>
            <w:div w:id="1978680976">
              <w:marLeft w:val="0"/>
              <w:marRight w:val="0"/>
              <w:marTop w:val="0"/>
              <w:marBottom w:val="0"/>
              <w:divBdr>
                <w:top w:val="none" w:sz="0" w:space="0" w:color="auto"/>
                <w:left w:val="none" w:sz="0" w:space="0" w:color="auto"/>
                <w:bottom w:val="none" w:sz="0" w:space="0" w:color="auto"/>
                <w:right w:val="none" w:sz="0" w:space="0" w:color="auto"/>
              </w:divBdr>
              <w:divsChild>
                <w:div w:id="1617520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0243568">
      <w:bodyDiv w:val="1"/>
      <w:marLeft w:val="0"/>
      <w:marRight w:val="0"/>
      <w:marTop w:val="0"/>
      <w:marBottom w:val="0"/>
      <w:divBdr>
        <w:top w:val="none" w:sz="0" w:space="0" w:color="auto"/>
        <w:left w:val="none" w:sz="0" w:space="0" w:color="auto"/>
        <w:bottom w:val="none" w:sz="0" w:space="0" w:color="auto"/>
        <w:right w:val="none" w:sz="0" w:space="0" w:color="auto"/>
      </w:divBdr>
    </w:div>
    <w:div w:id="1267612804">
      <w:bodyDiv w:val="1"/>
      <w:marLeft w:val="0"/>
      <w:marRight w:val="0"/>
      <w:marTop w:val="0"/>
      <w:marBottom w:val="0"/>
      <w:divBdr>
        <w:top w:val="none" w:sz="0" w:space="0" w:color="auto"/>
        <w:left w:val="none" w:sz="0" w:space="0" w:color="auto"/>
        <w:bottom w:val="none" w:sz="0" w:space="0" w:color="auto"/>
        <w:right w:val="none" w:sz="0" w:space="0" w:color="auto"/>
      </w:divBdr>
      <w:divsChild>
        <w:div w:id="249772865">
          <w:marLeft w:val="0"/>
          <w:marRight w:val="0"/>
          <w:marTop w:val="0"/>
          <w:marBottom w:val="0"/>
          <w:divBdr>
            <w:top w:val="none" w:sz="0" w:space="0" w:color="auto"/>
            <w:left w:val="none" w:sz="0" w:space="0" w:color="auto"/>
            <w:bottom w:val="none" w:sz="0" w:space="0" w:color="auto"/>
            <w:right w:val="none" w:sz="0" w:space="0" w:color="auto"/>
          </w:divBdr>
          <w:divsChild>
            <w:div w:id="906304658">
              <w:marLeft w:val="0"/>
              <w:marRight w:val="0"/>
              <w:marTop w:val="0"/>
              <w:marBottom w:val="0"/>
              <w:divBdr>
                <w:top w:val="none" w:sz="0" w:space="0" w:color="auto"/>
                <w:left w:val="none" w:sz="0" w:space="0" w:color="auto"/>
                <w:bottom w:val="none" w:sz="0" w:space="0" w:color="auto"/>
                <w:right w:val="none" w:sz="0" w:space="0" w:color="auto"/>
              </w:divBdr>
              <w:divsChild>
                <w:div w:id="496576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0630594">
      <w:bodyDiv w:val="1"/>
      <w:marLeft w:val="0"/>
      <w:marRight w:val="0"/>
      <w:marTop w:val="0"/>
      <w:marBottom w:val="0"/>
      <w:divBdr>
        <w:top w:val="none" w:sz="0" w:space="0" w:color="auto"/>
        <w:left w:val="none" w:sz="0" w:space="0" w:color="auto"/>
        <w:bottom w:val="none" w:sz="0" w:space="0" w:color="auto"/>
        <w:right w:val="none" w:sz="0" w:space="0" w:color="auto"/>
      </w:divBdr>
    </w:div>
    <w:div w:id="1505127992">
      <w:bodyDiv w:val="1"/>
      <w:marLeft w:val="0"/>
      <w:marRight w:val="0"/>
      <w:marTop w:val="0"/>
      <w:marBottom w:val="0"/>
      <w:divBdr>
        <w:top w:val="none" w:sz="0" w:space="0" w:color="auto"/>
        <w:left w:val="none" w:sz="0" w:space="0" w:color="auto"/>
        <w:bottom w:val="none" w:sz="0" w:space="0" w:color="auto"/>
        <w:right w:val="none" w:sz="0" w:space="0" w:color="auto"/>
      </w:divBdr>
      <w:divsChild>
        <w:div w:id="2033722049">
          <w:marLeft w:val="0"/>
          <w:marRight w:val="0"/>
          <w:marTop w:val="0"/>
          <w:marBottom w:val="0"/>
          <w:divBdr>
            <w:top w:val="none" w:sz="0" w:space="0" w:color="auto"/>
            <w:left w:val="none" w:sz="0" w:space="0" w:color="auto"/>
            <w:bottom w:val="none" w:sz="0" w:space="0" w:color="auto"/>
            <w:right w:val="none" w:sz="0" w:space="0" w:color="auto"/>
          </w:divBdr>
          <w:divsChild>
            <w:div w:id="1624388661">
              <w:marLeft w:val="0"/>
              <w:marRight w:val="0"/>
              <w:marTop w:val="0"/>
              <w:marBottom w:val="0"/>
              <w:divBdr>
                <w:top w:val="none" w:sz="0" w:space="0" w:color="auto"/>
                <w:left w:val="none" w:sz="0" w:space="0" w:color="auto"/>
                <w:bottom w:val="none" w:sz="0" w:space="0" w:color="auto"/>
                <w:right w:val="none" w:sz="0" w:space="0" w:color="auto"/>
              </w:divBdr>
              <w:divsChild>
                <w:div w:id="1463230043">
                  <w:marLeft w:val="0"/>
                  <w:marRight w:val="0"/>
                  <w:marTop w:val="0"/>
                  <w:marBottom w:val="0"/>
                  <w:divBdr>
                    <w:top w:val="none" w:sz="0" w:space="0" w:color="auto"/>
                    <w:left w:val="none" w:sz="0" w:space="0" w:color="auto"/>
                    <w:bottom w:val="none" w:sz="0" w:space="0" w:color="auto"/>
                    <w:right w:val="none" w:sz="0" w:space="0" w:color="auto"/>
                  </w:divBdr>
                  <w:divsChild>
                    <w:div w:id="2107846932">
                      <w:marLeft w:val="0"/>
                      <w:marRight w:val="0"/>
                      <w:marTop w:val="0"/>
                      <w:marBottom w:val="0"/>
                      <w:divBdr>
                        <w:top w:val="none" w:sz="0" w:space="0" w:color="auto"/>
                        <w:left w:val="none" w:sz="0" w:space="0" w:color="auto"/>
                        <w:bottom w:val="none" w:sz="0" w:space="0" w:color="auto"/>
                        <w:right w:val="none" w:sz="0" w:space="0" w:color="auto"/>
                      </w:divBdr>
                    </w:div>
                  </w:divsChild>
                </w:div>
                <w:div w:id="1302419486">
                  <w:marLeft w:val="0"/>
                  <w:marRight w:val="0"/>
                  <w:marTop w:val="0"/>
                  <w:marBottom w:val="0"/>
                  <w:divBdr>
                    <w:top w:val="none" w:sz="0" w:space="0" w:color="auto"/>
                    <w:left w:val="none" w:sz="0" w:space="0" w:color="auto"/>
                    <w:bottom w:val="none" w:sz="0" w:space="0" w:color="auto"/>
                    <w:right w:val="none" w:sz="0" w:space="0" w:color="auto"/>
                  </w:divBdr>
                  <w:divsChild>
                    <w:div w:id="452215728">
                      <w:marLeft w:val="0"/>
                      <w:marRight w:val="0"/>
                      <w:marTop w:val="0"/>
                      <w:marBottom w:val="0"/>
                      <w:divBdr>
                        <w:top w:val="none" w:sz="0" w:space="0" w:color="auto"/>
                        <w:left w:val="none" w:sz="0" w:space="0" w:color="auto"/>
                        <w:bottom w:val="none" w:sz="0" w:space="0" w:color="auto"/>
                        <w:right w:val="none" w:sz="0" w:space="0" w:color="auto"/>
                      </w:divBdr>
                    </w:div>
                  </w:divsChild>
                </w:div>
                <w:div w:id="126826342">
                  <w:marLeft w:val="0"/>
                  <w:marRight w:val="0"/>
                  <w:marTop w:val="0"/>
                  <w:marBottom w:val="0"/>
                  <w:divBdr>
                    <w:top w:val="none" w:sz="0" w:space="0" w:color="auto"/>
                    <w:left w:val="none" w:sz="0" w:space="0" w:color="auto"/>
                    <w:bottom w:val="none" w:sz="0" w:space="0" w:color="auto"/>
                    <w:right w:val="none" w:sz="0" w:space="0" w:color="auto"/>
                  </w:divBdr>
                  <w:divsChild>
                    <w:div w:id="444616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2370724">
      <w:bodyDiv w:val="1"/>
      <w:marLeft w:val="0"/>
      <w:marRight w:val="0"/>
      <w:marTop w:val="0"/>
      <w:marBottom w:val="0"/>
      <w:divBdr>
        <w:top w:val="none" w:sz="0" w:space="0" w:color="auto"/>
        <w:left w:val="none" w:sz="0" w:space="0" w:color="auto"/>
        <w:bottom w:val="none" w:sz="0" w:space="0" w:color="auto"/>
        <w:right w:val="none" w:sz="0" w:space="0" w:color="auto"/>
      </w:divBdr>
    </w:div>
    <w:div w:id="1895004721">
      <w:bodyDiv w:val="1"/>
      <w:marLeft w:val="0"/>
      <w:marRight w:val="0"/>
      <w:marTop w:val="0"/>
      <w:marBottom w:val="0"/>
      <w:divBdr>
        <w:top w:val="none" w:sz="0" w:space="0" w:color="auto"/>
        <w:left w:val="none" w:sz="0" w:space="0" w:color="auto"/>
        <w:bottom w:val="none" w:sz="0" w:space="0" w:color="auto"/>
        <w:right w:val="none" w:sz="0" w:space="0" w:color="auto"/>
      </w:divBdr>
      <w:divsChild>
        <w:div w:id="903832409">
          <w:marLeft w:val="0"/>
          <w:marRight w:val="0"/>
          <w:marTop w:val="0"/>
          <w:marBottom w:val="0"/>
          <w:divBdr>
            <w:top w:val="none" w:sz="0" w:space="0" w:color="auto"/>
            <w:left w:val="none" w:sz="0" w:space="0" w:color="auto"/>
            <w:bottom w:val="none" w:sz="0" w:space="0" w:color="auto"/>
            <w:right w:val="none" w:sz="0" w:space="0" w:color="auto"/>
          </w:divBdr>
          <w:divsChild>
            <w:div w:id="693271061">
              <w:marLeft w:val="0"/>
              <w:marRight w:val="0"/>
              <w:marTop w:val="0"/>
              <w:marBottom w:val="0"/>
              <w:divBdr>
                <w:top w:val="none" w:sz="0" w:space="0" w:color="auto"/>
                <w:left w:val="none" w:sz="0" w:space="0" w:color="auto"/>
                <w:bottom w:val="none" w:sz="0" w:space="0" w:color="auto"/>
                <w:right w:val="none" w:sz="0" w:space="0" w:color="auto"/>
              </w:divBdr>
              <w:divsChild>
                <w:div w:id="361978374">
                  <w:marLeft w:val="0"/>
                  <w:marRight w:val="0"/>
                  <w:marTop w:val="0"/>
                  <w:marBottom w:val="0"/>
                  <w:divBdr>
                    <w:top w:val="none" w:sz="0" w:space="0" w:color="auto"/>
                    <w:left w:val="none" w:sz="0" w:space="0" w:color="auto"/>
                    <w:bottom w:val="none" w:sz="0" w:space="0" w:color="auto"/>
                    <w:right w:val="none" w:sz="0" w:space="0" w:color="auto"/>
                  </w:divBdr>
                  <w:divsChild>
                    <w:div w:id="1323004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8946494">
      <w:bodyDiv w:val="1"/>
      <w:marLeft w:val="0"/>
      <w:marRight w:val="0"/>
      <w:marTop w:val="0"/>
      <w:marBottom w:val="0"/>
      <w:divBdr>
        <w:top w:val="none" w:sz="0" w:space="0" w:color="auto"/>
        <w:left w:val="none" w:sz="0" w:space="0" w:color="auto"/>
        <w:bottom w:val="none" w:sz="0" w:space="0" w:color="auto"/>
        <w:right w:val="none" w:sz="0" w:space="0" w:color="auto"/>
      </w:divBdr>
    </w:div>
    <w:div w:id="2111126130">
      <w:bodyDiv w:val="1"/>
      <w:marLeft w:val="0"/>
      <w:marRight w:val="0"/>
      <w:marTop w:val="0"/>
      <w:marBottom w:val="0"/>
      <w:divBdr>
        <w:top w:val="none" w:sz="0" w:space="0" w:color="auto"/>
        <w:left w:val="none" w:sz="0" w:space="0" w:color="auto"/>
        <w:bottom w:val="none" w:sz="0" w:space="0" w:color="auto"/>
        <w:right w:val="none" w:sz="0" w:space="0" w:color="auto"/>
      </w:divBdr>
    </w:div>
    <w:div w:id="2119446682">
      <w:bodyDiv w:val="1"/>
      <w:marLeft w:val="0"/>
      <w:marRight w:val="0"/>
      <w:marTop w:val="0"/>
      <w:marBottom w:val="0"/>
      <w:divBdr>
        <w:top w:val="none" w:sz="0" w:space="0" w:color="auto"/>
        <w:left w:val="none" w:sz="0" w:space="0" w:color="auto"/>
        <w:bottom w:val="none" w:sz="0" w:space="0" w:color="auto"/>
        <w:right w:val="none" w:sz="0" w:space="0" w:color="auto"/>
      </w:divBdr>
      <w:divsChild>
        <w:div w:id="686058954">
          <w:marLeft w:val="0"/>
          <w:marRight w:val="0"/>
          <w:marTop w:val="0"/>
          <w:marBottom w:val="0"/>
          <w:divBdr>
            <w:top w:val="none" w:sz="0" w:space="0" w:color="auto"/>
            <w:left w:val="none" w:sz="0" w:space="0" w:color="auto"/>
            <w:bottom w:val="none" w:sz="0" w:space="0" w:color="auto"/>
            <w:right w:val="none" w:sz="0" w:space="0" w:color="auto"/>
          </w:divBdr>
          <w:divsChild>
            <w:div w:id="63648709">
              <w:marLeft w:val="0"/>
              <w:marRight w:val="0"/>
              <w:marTop w:val="0"/>
              <w:marBottom w:val="0"/>
              <w:divBdr>
                <w:top w:val="none" w:sz="0" w:space="0" w:color="auto"/>
                <w:left w:val="none" w:sz="0" w:space="0" w:color="auto"/>
                <w:bottom w:val="none" w:sz="0" w:space="0" w:color="auto"/>
                <w:right w:val="none" w:sz="0" w:space="0" w:color="auto"/>
              </w:divBdr>
              <w:divsChild>
                <w:div w:id="1714108979">
                  <w:marLeft w:val="0"/>
                  <w:marRight w:val="0"/>
                  <w:marTop w:val="0"/>
                  <w:marBottom w:val="0"/>
                  <w:divBdr>
                    <w:top w:val="none" w:sz="0" w:space="0" w:color="auto"/>
                    <w:left w:val="none" w:sz="0" w:space="0" w:color="auto"/>
                    <w:bottom w:val="none" w:sz="0" w:space="0" w:color="auto"/>
                    <w:right w:val="none" w:sz="0" w:space="0" w:color="auto"/>
                  </w:divBdr>
                  <w:divsChild>
                    <w:div w:id="446655104">
                      <w:marLeft w:val="0"/>
                      <w:marRight w:val="0"/>
                      <w:marTop w:val="0"/>
                      <w:marBottom w:val="0"/>
                      <w:divBdr>
                        <w:top w:val="none" w:sz="0" w:space="0" w:color="auto"/>
                        <w:left w:val="none" w:sz="0" w:space="0" w:color="auto"/>
                        <w:bottom w:val="none" w:sz="0" w:space="0" w:color="auto"/>
                        <w:right w:val="none" w:sz="0" w:space="0" w:color="auto"/>
                      </w:divBdr>
                    </w:div>
                  </w:divsChild>
                </w:div>
                <w:div w:id="1978953803">
                  <w:marLeft w:val="0"/>
                  <w:marRight w:val="0"/>
                  <w:marTop w:val="0"/>
                  <w:marBottom w:val="0"/>
                  <w:divBdr>
                    <w:top w:val="none" w:sz="0" w:space="0" w:color="auto"/>
                    <w:left w:val="none" w:sz="0" w:space="0" w:color="auto"/>
                    <w:bottom w:val="none" w:sz="0" w:space="0" w:color="auto"/>
                    <w:right w:val="none" w:sz="0" w:space="0" w:color="auto"/>
                  </w:divBdr>
                  <w:divsChild>
                    <w:div w:id="1537427521">
                      <w:marLeft w:val="0"/>
                      <w:marRight w:val="0"/>
                      <w:marTop w:val="0"/>
                      <w:marBottom w:val="0"/>
                      <w:divBdr>
                        <w:top w:val="none" w:sz="0" w:space="0" w:color="auto"/>
                        <w:left w:val="none" w:sz="0" w:space="0" w:color="auto"/>
                        <w:bottom w:val="none" w:sz="0" w:space="0" w:color="auto"/>
                        <w:right w:val="none" w:sz="0" w:space="0" w:color="auto"/>
                      </w:divBdr>
                    </w:div>
                  </w:divsChild>
                </w:div>
                <w:div w:id="699823519">
                  <w:marLeft w:val="0"/>
                  <w:marRight w:val="0"/>
                  <w:marTop w:val="0"/>
                  <w:marBottom w:val="0"/>
                  <w:divBdr>
                    <w:top w:val="none" w:sz="0" w:space="0" w:color="auto"/>
                    <w:left w:val="none" w:sz="0" w:space="0" w:color="auto"/>
                    <w:bottom w:val="none" w:sz="0" w:space="0" w:color="auto"/>
                    <w:right w:val="none" w:sz="0" w:space="0" w:color="auto"/>
                  </w:divBdr>
                  <w:divsChild>
                    <w:div w:id="622224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7041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id=_hDy-5KOro8C&amp;printsec=frontcover&amp;source=gbs_ge_summary_r&amp;cad=0" TargetMode="External"/><Relationship Id="rId13" Type="http://schemas.openxmlformats.org/officeDocument/2006/relationships/hyperlink" Target="https://books.google.co.uk/books?id=sXtqDwAAQBAJ&amp;printsec=frontcover&amp;dq=verbal+feedback+in+the+classroom&amp;hl=en&amp;sa=X&amp;ved=0ahUKEwjo5Mzm0KfoAhUXQEEAHZiQDWkQ6AEIKDAA" TargetMode="External"/><Relationship Id="rId3" Type="http://schemas.openxmlformats.org/officeDocument/2006/relationships/settings" Target="settings.xml"/><Relationship Id="rId7" Type="http://schemas.openxmlformats.org/officeDocument/2006/relationships/hyperlink" Target="https://www.tandfonline.com/doi/pdf/10.1080/0969595980050102" TargetMode="External"/><Relationship Id="rId12" Type="http://schemas.openxmlformats.org/officeDocument/2006/relationships/hyperlink" Target="https://books.google.co.uk/books?id=vSoUT6PXdoIC&amp;printsec=frontcover&amp;dq=assessment+for+learning&amp;hl=en&amp;sa=X&amp;ved=0ahUKEwjV-c2v5ZzoAhWuQ0EAHY1LAU4Q6AEINDAB"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books.google.co.uk/books?id=DZXlAAAAQBAJ&amp;printsec=frontcover&amp;dq=assessment+for+learning&amp;hl=en&amp;sa=X&amp;ved=0ahUKEwjV-c2v5ZzoAhWuQ0EAHY1LAU4Q6AEIKTAA" TargetMode="External"/><Relationship Id="rId11" Type="http://schemas.openxmlformats.org/officeDocument/2006/relationships/hyperlink" Target="https://cambridge-community.org.uk/professional-development/gswafl/index.html" TargetMode="External"/><Relationship Id="rId5" Type="http://schemas.openxmlformats.org/officeDocument/2006/relationships/hyperlink" Target="https://books.google.co.uk/books?id=9Tr9AAAAQBAJ&amp;printsec=frontcover&amp;dq=assessment+for+learning&amp;hl=en&amp;sa=X&amp;ved=0ahUKEwjV-c2v5ZzoAhWuQ0EAHY1LAU4Q6AEIfjAJ" TargetMode="External"/><Relationship Id="rId15" Type="http://schemas.openxmlformats.org/officeDocument/2006/relationships/fontTable" Target="fontTable.xml"/><Relationship Id="rId10" Type="http://schemas.openxmlformats.org/officeDocument/2006/relationships/hyperlink" Target="https://www.bera.ac.uk/publication/ethical-%20guidelines-for-educational-research-2018" TargetMode="External"/><Relationship Id="rId4" Type="http://schemas.openxmlformats.org/officeDocument/2006/relationships/webSettings" Target="webSettings.xml"/><Relationship Id="rId9" Type="http://schemas.openxmlformats.org/officeDocument/2006/relationships/hyperlink" Target="https://books.google.co.uk/books?id=He5QD1JuCW4C&amp;printsec=frontcover&amp;dq=assessment+for+learning&amp;hl=en&amp;sa=X&amp;ved=0ahUKEwjV-c2v5ZzoAhWuQ0EAHY1LAU4Q6AEIPTAC" TargetMode="External"/><Relationship Id="rId14" Type="http://schemas.openxmlformats.org/officeDocument/2006/relationships/hyperlink" Target="https://books.google.co.uk/books?id=HWMCDgAAQBAJ&amp;printsec=frontcover&amp;source=gbs_ge_summary_r&amp;cad=0#v=onepage&amp;q=interview&amp;f=false       "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1075</TotalTime>
  <Pages>7</Pages>
  <Words>4092</Words>
  <Characters>23328</Characters>
  <Application>Microsoft Office Word</Application>
  <DocSecurity>0</DocSecurity>
  <Lines>194</Lines>
  <Paragraphs>54</Paragraphs>
  <ScaleCrop>false</ScaleCrop>
  <Company/>
  <LinksUpToDate>false</LinksUpToDate>
  <CharactersWithSpaces>27366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Gladwin (1800150)</dc:creator>
  <cp:keywords/>
  <dc:description/>
  <cp:lastModifiedBy>James Gladwin (1800150)</cp:lastModifiedBy>
  <cp:revision>119</cp:revision>
  <dcterms:created xsi:type="dcterms:W3CDTF">2020-02-28T10:39:00Z</dcterms:created>
  <dcterms:modified xsi:type="dcterms:W3CDTF">2020-03-20T12:09:00Z</dcterms:modified>
</cp:coreProperties>
</file>