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09F477" w14:textId="1365DB61" w:rsidR="007107E8" w:rsidRDefault="003B7F6F">
      <w:r>
        <w:t>Reference List</w:t>
      </w:r>
    </w:p>
    <w:p w14:paraId="3B225E1A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</w:p>
    <w:p w14:paraId="3080E177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r w:rsidRPr="00B204B9">
        <w:rPr>
          <w:rFonts w:ascii="Arial" w:hAnsi="Arial" w:cs="Arial"/>
        </w:rPr>
        <w:t>AZQuotes</w:t>
      </w:r>
      <w:proofErr w:type="spellEnd"/>
      <w:r w:rsidRPr="00B204B9">
        <w:rPr>
          <w:rFonts w:ascii="Arial" w:hAnsi="Arial" w:cs="Arial"/>
        </w:rPr>
        <w:t xml:space="preserve"> (No Date) Quotes. Available at: https: </w:t>
      </w:r>
      <w:hyperlink r:id="rId4" w:history="1">
        <w:r w:rsidRPr="00B204B9">
          <w:rPr>
            <w:rStyle w:val="Hyperlink"/>
            <w:rFonts w:ascii="Arial" w:hAnsi="Arial" w:cs="Arial"/>
          </w:rPr>
          <w:t>www.azquotes.com</w:t>
        </w:r>
      </w:hyperlink>
      <w:r w:rsidRPr="00B204B9">
        <w:rPr>
          <w:rFonts w:ascii="Arial" w:hAnsi="Arial" w:cs="Arial"/>
        </w:rPr>
        <w:t>. (Accessed: 10.1.2021).</w:t>
      </w:r>
    </w:p>
    <w:p w14:paraId="5B5659C9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r w:rsidRPr="00B204B9">
        <w:rPr>
          <w:rFonts w:ascii="Arial" w:hAnsi="Arial" w:cs="Arial"/>
        </w:rPr>
        <w:t>Corbert</w:t>
      </w:r>
      <w:proofErr w:type="spellEnd"/>
      <w:r w:rsidRPr="00B204B9">
        <w:rPr>
          <w:rFonts w:ascii="Arial" w:hAnsi="Arial" w:cs="Arial"/>
        </w:rPr>
        <w:t xml:space="preserve">, P.  (2010) </w:t>
      </w:r>
      <w:r w:rsidRPr="00B204B9">
        <w:rPr>
          <w:rFonts w:ascii="Arial" w:hAnsi="Arial" w:cs="Arial"/>
          <w:i/>
          <w:iCs/>
        </w:rPr>
        <w:t>Good Writers</w:t>
      </w:r>
      <w:r w:rsidRPr="00B204B9">
        <w:rPr>
          <w:rFonts w:ascii="Arial" w:hAnsi="Arial" w:cs="Arial"/>
        </w:rPr>
        <w:t>. The National Strategies. Primary.</w:t>
      </w:r>
    </w:p>
    <w:p w14:paraId="1ABF5FC5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r w:rsidRPr="00B204B9">
        <w:rPr>
          <w:rFonts w:ascii="Arial" w:hAnsi="Arial" w:cs="Arial"/>
        </w:rPr>
        <w:t>Crowly</w:t>
      </w:r>
      <w:proofErr w:type="spellEnd"/>
      <w:r w:rsidRPr="00B204B9">
        <w:rPr>
          <w:rFonts w:ascii="Arial" w:hAnsi="Arial" w:cs="Arial"/>
        </w:rPr>
        <w:t xml:space="preserve">, H. (2010) </w:t>
      </w:r>
      <w:r w:rsidRPr="00B204B9">
        <w:rPr>
          <w:rFonts w:ascii="Arial" w:hAnsi="Arial" w:cs="Arial"/>
          <w:i/>
          <w:iCs/>
          <w:color w:val="000000" w:themeColor="text1"/>
        </w:rPr>
        <w:t xml:space="preserve">English Structures: First Language Acquisition. </w:t>
      </w:r>
      <w:r w:rsidRPr="00B204B9">
        <w:rPr>
          <w:rFonts w:ascii="Arial" w:hAnsi="Arial" w:cs="Arial"/>
          <w:color w:val="000000" w:themeColor="text1"/>
        </w:rPr>
        <w:t xml:space="preserve">Available at: </w:t>
      </w:r>
      <w:hyperlink r:id="rId5" w:history="1">
        <w:r w:rsidRPr="00B204B9">
          <w:rPr>
            <w:rStyle w:val="Hyperlink"/>
            <w:rFonts w:ascii="Arial" w:hAnsi="Arial" w:cs="Arial"/>
          </w:rPr>
          <w:t>http://web.mnstate.edu/houtsli/tesl551/LangAcq/page6.htm</w:t>
        </w:r>
      </w:hyperlink>
      <w:r w:rsidRPr="00B204B9">
        <w:rPr>
          <w:rFonts w:ascii="Arial" w:hAnsi="Arial" w:cs="Arial"/>
          <w:color w:val="000000" w:themeColor="text1"/>
        </w:rPr>
        <w:t xml:space="preserve"> (Accessed: 07.01.2021).</w:t>
      </w:r>
    </w:p>
    <w:p w14:paraId="3AC9C3AF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r w:rsidRPr="00B204B9">
        <w:rPr>
          <w:rFonts w:ascii="Arial" w:hAnsi="Arial" w:cs="Arial"/>
        </w:rPr>
        <w:t xml:space="preserve">Donaldson, G (2015) </w:t>
      </w:r>
      <w:r w:rsidRPr="00B204B9">
        <w:rPr>
          <w:rFonts w:ascii="Arial" w:hAnsi="Arial" w:cs="Arial"/>
          <w:i/>
          <w:iCs/>
        </w:rPr>
        <w:t xml:space="preserve">Successful Futures. </w:t>
      </w:r>
      <w:r w:rsidRPr="00B204B9">
        <w:rPr>
          <w:rFonts w:ascii="Arial" w:hAnsi="Arial" w:cs="Arial"/>
        </w:rPr>
        <w:t xml:space="preserve">Available at: </w:t>
      </w:r>
      <w:hyperlink r:id="rId6" w:history="1">
        <w:r w:rsidRPr="00B204B9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 w:rsidRPr="00B204B9">
        <w:rPr>
          <w:rFonts w:ascii="Arial" w:hAnsi="Arial" w:cs="Arial"/>
        </w:rPr>
        <w:t xml:space="preserve"> (Accessed: </w:t>
      </w:r>
      <w:r w:rsidRPr="00B204B9">
        <w:rPr>
          <w:rFonts w:ascii="Arial" w:hAnsi="Arial" w:cs="Arial"/>
        </w:rPr>
        <w:t>20</w:t>
      </w:r>
      <w:r w:rsidRPr="00B204B9">
        <w:rPr>
          <w:rFonts w:ascii="Arial" w:hAnsi="Arial" w:cs="Arial"/>
        </w:rPr>
        <w:t>.01.2021).</w:t>
      </w:r>
    </w:p>
    <w:p w14:paraId="6964F679" w14:textId="77777777" w:rsidR="00B204B9" w:rsidRPr="00B204B9" w:rsidRDefault="00B204B9" w:rsidP="00B204B9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proofErr w:type="spellStart"/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Halimah</w:t>
      </w:r>
      <w:proofErr w:type="spellEnd"/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L. et al (2020) ‘Storytelling through ‘</w:t>
      </w:r>
      <w:proofErr w:type="spellStart"/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Wayang</w:t>
      </w:r>
      <w:proofErr w:type="spellEnd"/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proofErr w:type="spellStart"/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Golek</w:t>
      </w:r>
      <w:proofErr w:type="spellEnd"/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” puppet show: Practical ways in incorporating character education in early childhood’, Cogent Education, 7 (1). DOI: 10.1080/2331186X.2020.1794495. </w:t>
      </w:r>
    </w:p>
    <w:p w14:paraId="6150815B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04B9">
        <w:rPr>
          <w:rFonts w:ascii="Arial" w:hAnsi="Arial" w:cs="Arial"/>
          <w:color w:val="000000" w:themeColor="text1"/>
        </w:rPr>
        <w:t xml:space="preserve">Harris, P. and Smith, L.  (2017) </w:t>
      </w:r>
      <w:r w:rsidRPr="00B204B9">
        <w:rPr>
          <w:rFonts w:ascii="Arial" w:hAnsi="Arial" w:cs="Arial"/>
          <w:i/>
          <w:iCs/>
          <w:color w:val="000000" w:themeColor="text1"/>
        </w:rPr>
        <w:t>Using puppets as Story Props for Read-</w:t>
      </w:r>
      <w:r w:rsidRPr="00B204B9">
        <w:rPr>
          <w:rFonts w:ascii="Arial" w:hAnsi="Arial" w:cs="Arial"/>
          <w:i/>
          <w:iCs/>
          <w:color w:val="000000" w:themeColor="text1"/>
        </w:rPr>
        <w:t>Aloud</w:t>
      </w:r>
      <w:r w:rsidRPr="00B204B9">
        <w:rPr>
          <w:rFonts w:ascii="Arial" w:hAnsi="Arial" w:cs="Arial"/>
          <w:i/>
          <w:iCs/>
          <w:color w:val="000000" w:themeColor="text1"/>
        </w:rPr>
        <w:t xml:space="preserve">: Addressing Reading/learning Styles. </w:t>
      </w:r>
      <w:r w:rsidRPr="00B204B9">
        <w:rPr>
          <w:rFonts w:ascii="Arial" w:hAnsi="Arial" w:cs="Arial"/>
          <w:color w:val="000000" w:themeColor="text1"/>
        </w:rPr>
        <w:t xml:space="preserve">Available at: </w:t>
      </w:r>
      <w:hyperlink r:id="rId7" w:history="1">
        <w:r w:rsidRPr="00B204B9">
          <w:rPr>
            <w:rStyle w:val="Hyperlink"/>
            <w:rFonts w:ascii="Arial" w:hAnsi="Arial" w:cs="Arial"/>
          </w:rPr>
          <w:t>https://www.questia.com/library/journal/1G1-485808173/using-puppets-as-story-props-for-read-alouds-addressing</w:t>
        </w:r>
      </w:hyperlink>
      <w:r w:rsidRPr="00B204B9">
        <w:rPr>
          <w:rFonts w:ascii="Arial" w:hAnsi="Arial" w:cs="Arial"/>
          <w:color w:val="000000" w:themeColor="text1"/>
        </w:rPr>
        <w:t xml:space="preserve"> (Accessed: 17</w:t>
      </w:r>
      <w:r w:rsidRPr="00B204B9">
        <w:rPr>
          <w:rFonts w:ascii="Arial" w:hAnsi="Arial" w:cs="Arial"/>
          <w:color w:val="000000" w:themeColor="text1"/>
          <w:vertAlign w:val="superscript"/>
        </w:rPr>
        <w:t>th</w:t>
      </w:r>
      <w:r w:rsidRPr="00B204B9">
        <w:rPr>
          <w:rFonts w:ascii="Arial" w:hAnsi="Arial" w:cs="Arial"/>
          <w:color w:val="000000" w:themeColor="text1"/>
        </w:rPr>
        <w:t xml:space="preserve"> November 2020).</w:t>
      </w:r>
    </w:p>
    <w:p w14:paraId="687F747F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04B9">
        <w:rPr>
          <w:rFonts w:ascii="Arial" w:hAnsi="Arial" w:cs="Arial"/>
        </w:rPr>
        <w:t xml:space="preserve">Hepper, P. (2012) </w:t>
      </w:r>
      <w:r w:rsidRPr="00B204B9">
        <w:rPr>
          <w:rFonts w:ascii="Arial" w:hAnsi="Arial" w:cs="Arial"/>
          <w:i/>
          <w:iCs/>
          <w:color w:val="000000" w:themeColor="text1"/>
        </w:rPr>
        <w:t>An Examination of Foetal Learning Before and After Birth</w:t>
      </w:r>
      <w:r w:rsidRPr="00B204B9">
        <w:rPr>
          <w:rFonts w:ascii="Arial" w:hAnsi="Arial" w:cs="Arial"/>
          <w:color w:val="000000" w:themeColor="text1"/>
        </w:rPr>
        <w:t xml:space="preserve">. Available at: </w:t>
      </w:r>
      <w:hyperlink r:id="rId8" w:history="1">
        <w:r w:rsidRPr="00B204B9">
          <w:rPr>
            <w:rStyle w:val="Hyperlink"/>
            <w:rFonts w:ascii="Arial" w:hAnsi="Arial" w:cs="Arial"/>
          </w:rPr>
          <w:t>https://www.tandfonline.com/doi/abs/10.1080/03033910.1991.10557830</w:t>
        </w:r>
      </w:hyperlink>
      <w:r w:rsidRPr="00B204B9">
        <w:rPr>
          <w:rStyle w:val="Hyperlink"/>
          <w:rFonts w:ascii="Arial" w:hAnsi="Arial" w:cs="Arial"/>
        </w:rPr>
        <w:t xml:space="preserve"> </w:t>
      </w:r>
      <w:r w:rsidRPr="00B204B9">
        <w:rPr>
          <w:rStyle w:val="Hyperlink"/>
          <w:rFonts w:ascii="Arial" w:hAnsi="Arial" w:cs="Arial"/>
          <w:color w:val="000000" w:themeColor="text1"/>
          <w:u w:val="none"/>
        </w:rPr>
        <w:t>(Accessed: 04.01.2021).</w:t>
      </w:r>
    </w:p>
    <w:p w14:paraId="7CA51050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  <w:i/>
          <w:iCs/>
        </w:rPr>
      </w:pPr>
      <w:r w:rsidRPr="00B204B9">
        <w:rPr>
          <w:rFonts w:ascii="Arial" w:hAnsi="Arial" w:cs="Arial"/>
        </w:rPr>
        <w:t xml:space="preserve">Huston, G. et al (1991) ‘Storytelling as a stage in process writing: A whole language model’, </w:t>
      </w:r>
      <w:r w:rsidRPr="00B204B9">
        <w:rPr>
          <w:rFonts w:ascii="Arial" w:hAnsi="Arial" w:cs="Arial"/>
          <w:i/>
          <w:iCs/>
        </w:rPr>
        <w:t>Teaching Exceptional Children, 23 (2), pp. 40-43.</w:t>
      </w:r>
    </w:p>
    <w:p w14:paraId="636FC7A5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04B9">
        <w:rPr>
          <w:rFonts w:ascii="Arial" w:hAnsi="Arial" w:cs="Arial"/>
          <w:color w:val="000000" w:themeColor="text1"/>
        </w:rPr>
        <w:t xml:space="preserve">Lee, W. (2020) </w:t>
      </w:r>
      <w:r w:rsidRPr="00B204B9">
        <w:rPr>
          <w:rFonts w:ascii="Arial" w:hAnsi="Arial" w:cs="Arial"/>
          <w:i/>
          <w:iCs/>
          <w:color w:val="000000" w:themeColor="text1"/>
        </w:rPr>
        <w:t>The wonder of rhyme!</w:t>
      </w:r>
      <w:r w:rsidRPr="00B204B9">
        <w:rPr>
          <w:rFonts w:ascii="Arial" w:hAnsi="Arial" w:cs="Arial"/>
          <w:color w:val="000000" w:themeColor="text1"/>
        </w:rPr>
        <w:t xml:space="preserve"> Available at: </w:t>
      </w:r>
      <w:hyperlink r:id="rId9" w:history="1">
        <w:r w:rsidRPr="00B204B9">
          <w:rPr>
            <w:rStyle w:val="Hyperlink"/>
            <w:rFonts w:ascii="Arial" w:hAnsi="Arial" w:cs="Arial"/>
          </w:rPr>
          <w:t>https://www.yellow-door.net/blog/the-wonder-of-rhyme/</w:t>
        </w:r>
      </w:hyperlink>
      <w:r w:rsidRPr="00B204B9">
        <w:rPr>
          <w:rFonts w:ascii="Arial" w:hAnsi="Arial" w:cs="Arial"/>
          <w:color w:val="000000" w:themeColor="text1"/>
        </w:rPr>
        <w:t xml:space="preserve"> (Accessed: 10.01.2021).</w:t>
      </w:r>
    </w:p>
    <w:p w14:paraId="524AE513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r w:rsidRPr="00B204B9">
        <w:rPr>
          <w:rFonts w:ascii="Arial" w:hAnsi="Arial" w:cs="Arial"/>
        </w:rPr>
        <w:t>McKamey</w:t>
      </w:r>
      <w:proofErr w:type="spellEnd"/>
      <w:r w:rsidRPr="00B204B9">
        <w:rPr>
          <w:rFonts w:ascii="Arial" w:hAnsi="Arial" w:cs="Arial"/>
        </w:rPr>
        <w:t xml:space="preserve"> E.S.  (1991) ‘Storytelling for children with learning disabilities: A first-hand account’, </w:t>
      </w:r>
      <w:r w:rsidRPr="00B204B9">
        <w:rPr>
          <w:rFonts w:ascii="Arial" w:hAnsi="Arial" w:cs="Arial"/>
          <w:i/>
          <w:iCs/>
        </w:rPr>
        <w:t xml:space="preserve">Teaching Exceptional Children, </w:t>
      </w:r>
      <w:r w:rsidRPr="00B204B9">
        <w:rPr>
          <w:rFonts w:ascii="Arial" w:hAnsi="Arial" w:cs="Arial"/>
        </w:rPr>
        <w:t>23 (2), pp. 46-48.</w:t>
      </w:r>
    </w:p>
    <w:p w14:paraId="1E42E578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 w:rsidRPr="00B204B9">
        <w:rPr>
          <w:rFonts w:ascii="Arial" w:hAnsi="Arial" w:cs="Arial"/>
        </w:rPr>
        <w:t>Miller,S</w:t>
      </w:r>
      <w:proofErr w:type="spellEnd"/>
      <w:r w:rsidRPr="00B204B9">
        <w:rPr>
          <w:rFonts w:ascii="Arial" w:hAnsi="Arial" w:cs="Arial"/>
        </w:rPr>
        <w:t>.</w:t>
      </w:r>
      <w:proofErr w:type="gramEnd"/>
      <w:r w:rsidRPr="00B204B9">
        <w:rPr>
          <w:rFonts w:ascii="Arial" w:hAnsi="Arial" w:cs="Arial"/>
        </w:rPr>
        <w:t xml:space="preserve"> and </w:t>
      </w:r>
      <w:proofErr w:type="spellStart"/>
      <w:r w:rsidRPr="00B204B9">
        <w:rPr>
          <w:rFonts w:ascii="Arial" w:hAnsi="Arial" w:cs="Arial"/>
        </w:rPr>
        <w:t>Pennycuff</w:t>
      </w:r>
      <w:proofErr w:type="spellEnd"/>
      <w:r w:rsidRPr="00B204B9">
        <w:rPr>
          <w:rFonts w:ascii="Arial" w:hAnsi="Arial" w:cs="Arial"/>
        </w:rPr>
        <w:t xml:space="preserve">, L.  (2008) ‘The Power of Story: Using Storytelling to Improve Literacy Learning’, </w:t>
      </w:r>
      <w:r w:rsidRPr="00B204B9">
        <w:rPr>
          <w:rFonts w:ascii="Arial" w:hAnsi="Arial" w:cs="Arial"/>
          <w:i/>
          <w:iCs/>
        </w:rPr>
        <w:t>Journal of Cross-Disciplinary Perspectives in Education</w:t>
      </w:r>
      <w:r w:rsidRPr="00B204B9">
        <w:rPr>
          <w:rFonts w:ascii="Arial" w:hAnsi="Arial" w:cs="Arial"/>
        </w:rPr>
        <w:t>, 1 (1), pp. 36-43.</w:t>
      </w:r>
    </w:p>
    <w:p w14:paraId="0769DEB9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r w:rsidRPr="00B204B9">
        <w:rPr>
          <w:rFonts w:ascii="Arial" w:hAnsi="Arial" w:cs="Arial"/>
        </w:rPr>
        <w:t>Nicolini</w:t>
      </w:r>
      <w:proofErr w:type="spellEnd"/>
      <w:r w:rsidRPr="00B204B9">
        <w:rPr>
          <w:rFonts w:ascii="Arial" w:hAnsi="Arial" w:cs="Arial"/>
        </w:rPr>
        <w:t xml:space="preserve">, M.B. (1994) ‘Stories can save us: A defense of narrative writing’, </w:t>
      </w:r>
      <w:r w:rsidRPr="00B204B9">
        <w:rPr>
          <w:rFonts w:ascii="Arial" w:hAnsi="Arial" w:cs="Arial"/>
          <w:i/>
          <w:iCs/>
        </w:rPr>
        <w:t xml:space="preserve">English Journal, </w:t>
      </w:r>
      <w:r w:rsidRPr="00B204B9">
        <w:rPr>
          <w:rFonts w:ascii="Arial" w:hAnsi="Arial" w:cs="Arial"/>
        </w:rPr>
        <w:t>pp.56-61.</w:t>
      </w:r>
    </w:p>
    <w:p w14:paraId="0392268B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r w:rsidRPr="00B204B9">
        <w:rPr>
          <w:rFonts w:ascii="Arial" w:hAnsi="Arial" w:cs="Arial"/>
        </w:rPr>
        <w:t xml:space="preserve">Patel, Y. (2019) </w:t>
      </w:r>
      <w:r w:rsidRPr="00B204B9">
        <w:rPr>
          <w:rFonts w:ascii="Arial" w:hAnsi="Arial" w:cs="Arial"/>
          <w:i/>
          <w:iCs/>
        </w:rPr>
        <w:t>Importance of Storytelling in Child Development.</w:t>
      </w:r>
      <w:r w:rsidRPr="00B204B9">
        <w:rPr>
          <w:rFonts w:ascii="Arial" w:hAnsi="Arial" w:cs="Arial"/>
        </w:rPr>
        <w:t xml:space="preserve"> Available at: </w:t>
      </w:r>
      <w:hyperlink r:id="rId10" w:history="1">
        <w:r w:rsidRPr="00B204B9">
          <w:rPr>
            <w:rStyle w:val="Hyperlink"/>
            <w:rFonts w:ascii="Arial" w:hAnsi="Arial" w:cs="Arial"/>
          </w:rPr>
          <w:t>https://medium.com/@yash.hsquare/importance-of-storytelling-in-child-development-b63593921a33</w:t>
        </w:r>
      </w:hyperlink>
      <w:r w:rsidRPr="00B204B9">
        <w:rPr>
          <w:rFonts w:ascii="Arial" w:hAnsi="Arial" w:cs="Arial"/>
        </w:rPr>
        <w:t xml:space="preserve"> (Accessed: 10.01.2021).</w:t>
      </w:r>
    </w:p>
    <w:p w14:paraId="18DD52FA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04B9">
        <w:rPr>
          <w:rFonts w:ascii="Arial" w:hAnsi="Arial" w:cs="Arial"/>
          <w:color w:val="000000" w:themeColor="text1"/>
        </w:rPr>
        <w:lastRenderedPageBreak/>
        <w:t xml:space="preserve">Phillips, L. (1999) </w:t>
      </w:r>
      <w:r w:rsidRPr="00B204B9">
        <w:rPr>
          <w:rFonts w:ascii="Arial" w:hAnsi="Arial" w:cs="Arial"/>
          <w:i/>
          <w:iCs/>
          <w:color w:val="000000" w:themeColor="text1"/>
        </w:rPr>
        <w:t>The Role of Storytelling in Early Literacy Development</w:t>
      </w:r>
      <w:r w:rsidRPr="00B204B9">
        <w:rPr>
          <w:rFonts w:ascii="Arial" w:hAnsi="Arial" w:cs="Arial"/>
          <w:color w:val="000000" w:themeColor="text1"/>
        </w:rPr>
        <w:t xml:space="preserve">. Available at: </w:t>
      </w:r>
      <w:hyperlink r:id="rId11" w:history="1">
        <w:r w:rsidRPr="00B204B9">
          <w:rPr>
            <w:rStyle w:val="Hyperlink"/>
            <w:rFonts w:ascii="Arial" w:hAnsi="Arial" w:cs="Arial"/>
          </w:rPr>
          <w:t>https://eric.ed.gov/?id=ED444147</w:t>
        </w:r>
      </w:hyperlink>
      <w:r w:rsidRPr="00B204B9">
        <w:rPr>
          <w:rFonts w:ascii="Arial" w:hAnsi="Arial" w:cs="Arial"/>
          <w:color w:val="000000" w:themeColor="text1"/>
        </w:rPr>
        <w:t xml:space="preserve"> (Accessed: 10.01.2021).</w:t>
      </w:r>
    </w:p>
    <w:p w14:paraId="7DC5084C" w14:textId="77777777" w:rsidR="00B204B9" w:rsidRPr="00B204B9" w:rsidRDefault="00B204B9" w:rsidP="00B204B9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B204B9">
        <w:rPr>
          <w:rFonts w:ascii="Arial" w:hAnsi="Arial" w:cs="Arial"/>
          <w:color w:val="000000" w:themeColor="text1"/>
        </w:rPr>
        <w:t>Richards, J. (2010) ‘Promoting young children’s interac</w:t>
      </w:r>
      <w:r w:rsidRPr="00B204B9">
        <w:rPr>
          <w:rFonts w:ascii="Arial" w:hAnsi="Arial" w:cs="Arial"/>
          <w:color w:val="000000" w:themeColor="text1"/>
        </w:rPr>
        <w:softHyphen/>
        <w:t>tions with storybook reading through rap, music, and rhythm band’</w:t>
      </w:r>
      <w:r w:rsidRPr="00B204B9">
        <w:rPr>
          <w:rFonts w:ascii="Arial" w:hAnsi="Arial" w:cs="Arial"/>
          <w:color w:val="000000" w:themeColor="text1"/>
        </w:rPr>
        <w:t>,</w:t>
      </w:r>
      <w:r w:rsidRPr="00B204B9">
        <w:rPr>
          <w:rFonts w:ascii="Arial" w:hAnsi="Arial" w:cs="Arial"/>
          <w:color w:val="000000" w:themeColor="text1"/>
        </w:rPr>
        <w:t xml:space="preserve"> </w:t>
      </w:r>
      <w:r w:rsidRPr="00B204B9">
        <w:rPr>
          <w:rFonts w:ascii="Arial" w:hAnsi="Arial" w:cs="Arial"/>
          <w:i/>
          <w:iCs/>
          <w:color w:val="000000" w:themeColor="text1"/>
        </w:rPr>
        <w:t>Journal of Reading Education</w:t>
      </w:r>
      <w:r w:rsidRPr="00B204B9">
        <w:rPr>
          <w:rFonts w:ascii="Arial" w:hAnsi="Arial" w:cs="Arial"/>
          <w:color w:val="000000" w:themeColor="text1"/>
        </w:rPr>
        <w:t>, 35(2), 42-54</w:t>
      </w:r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0ADC56C1" w14:textId="77777777" w:rsidR="00B204B9" w:rsidRPr="00B204B9" w:rsidRDefault="00B204B9" w:rsidP="00B204B9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Roo et al (2016) </w:t>
      </w:r>
      <w:r w:rsidRPr="00B204B9">
        <w:rPr>
          <w:rFonts w:ascii="Arial" w:hAnsi="Arial" w:cs="Arial"/>
          <w:color w:val="000000" w:themeColor="text1"/>
        </w:rPr>
        <w:t>Rao, S. et al. (2016</w:t>
      </w:r>
      <w:r w:rsidRPr="00B204B9">
        <w:rPr>
          <w:rFonts w:ascii="Arial" w:hAnsi="Arial" w:cs="Arial"/>
          <w:i/>
          <w:iCs/>
          <w:color w:val="000000" w:themeColor="text1"/>
        </w:rPr>
        <w:t>) Repeated Interactive Read-Aloud: Enhancing Literacy Using Story Props</w:t>
      </w:r>
      <w:r w:rsidRPr="00B204B9">
        <w:rPr>
          <w:rFonts w:ascii="Arial" w:hAnsi="Arial" w:cs="Arial"/>
          <w:color w:val="000000" w:themeColor="text1"/>
        </w:rPr>
        <w:t xml:space="preserve">. Available at: </w:t>
      </w:r>
      <w:hyperlink r:id="rId12" w:history="1">
        <w:r w:rsidRPr="00B204B9">
          <w:rPr>
            <w:rStyle w:val="Hyperlink"/>
            <w:rFonts w:ascii="Arial" w:hAnsi="Arial" w:cs="Arial"/>
          </w:rPr>
          <w:t>https://www.tandfonline.com/doi/abs/10.1080/00094056.2016.1180900?scroll=top&amp;needAccess=true&amp;journalCode=uced20</w:t>
        </w:r>
      </w:hyperlink>
      <w:r w:rsidRPr="00B204B9">
        <w:rPr>
          <w:rStyle w:val="Hyperlink"/>
          <w:rFonts w:ascii="Arial" w:hAnsi="Arial" w:cs="Arial"/>
        </w:rPr>
        <w:t xml:space="preserve"> </w:t>
      </w:r>
      <w:r w:rsidRPr="00B204B9">
        <w:rPr>
          <w:rStyle w:val="Hyperlink"/>
          <w:rFonts w:ascii="Arial" w:hAnsi="Arial" w:cs="Arial"/>
          <w:color w:val="000000" w:themeColor="text1"/>
        </w:rPr>
        <w:t>(Accessed: 20.01.2021)</w:t>
      </w:r>
    </w:p>
    <w:p w14:paraId="41F8E96E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B204B9">
        <w:rPr>
          <w:rFonts w:ascii="Arial" w:hAnsi="Arial" w:cs="Arial"/>
          <w:color w:val="000000" w:themeColor="text1"/>
        </w:rPr>
        <w:t>Sabbadini</w:t>
      </w:r>
      <w:proofErr w:type="spellEnd"/>
      <w:r w:rsidRPr="00B204B9">
        <w:rPr>
          <w:rFonts w:ascii="Arial" w:hAnsi="Arial" w:cs="Arial"/>
          <w:color w:val="000000" w:themeColor="text1"/>
        </w:rPr>
        <w:t xml:space="preserve">, M. (No Date) </w:t>
      </w:r>
      <w:r w:rsidRPr="00B204B9">
        <w:rPr>
          <w:rFonts w:ascii="Arial" w:hAnsi="Arial" w:cs="Arial"/>
          <w:i/>
          <w:iCs/>
          <w:color w:val="000000" w:themeColor="text1"/>
        </w:rPr>
        <w:t>Using Intonation</w:t>
      </w:r>
      <w:r w:rsidRPr="00B204B9">
        <w:rPr>
          <w:rFonts w:ascii="Arial" w:hAnsi="Arial" w:cs="Arial"/>
          <w:color w:val="000000" w:themeColor="text1"/>
        </w:rPr>
        <w:t xml:space="preserve">. Available at: </w:t>
      </w:r>
      <w:hyperlink r:id="rId13" w:history="1">
        <w:r w:rsidRPr="00B204B9">
          <w:rPr>
            <w:rStyle w:val="Hyperlink"/>
            <w:rFonts w:ascii="Arial" w:hAnsi="Arial" w:cs="Arial"/>
          </w:rPr>
          <w:t>https://www.teachingenglish.org.uk/article/using-intonation</w:t>
        </w:r>
      </w:hyperlink>
      <w:r w:rsidRPr="00B204B9">
        <w:rPr>
          <w:rFonts w:ascii="Arial" w:hAnsi="Arial" w:cs="Arial"/>
          <w:color w:val="000000" w:themeColor="text1"/>
        </w:rPr>
        <w:t xml:space="preserve"> (Accessed: 10.01.2021).</w:t>
      </w:r>
    </w:p>
    <w:p w14:paraId="051FE719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r w:rsidRPr="00B204B9">
        <w:rPr>
          <w:rFonts w:ascii="Arial" w:hAnsi="Arial" w:cs="Arial"/>
        </w:rPr>
        <w:t xml:space="preserve">Sasser, E. and </w:t>
      </w:r>
      <w:proofErr w:type="spellStart"/>
      <w:r w:rsidRPr="00B204B9">
        <w:rPr>
          <w:rFonts w:ascii="Arial" w:hAnsi="Arial" w:cs="Arial"/>
        </w:rPr>
        <w:t>Zorena</w:t>
      </w:r>
      <w:proofErr w:type="spellEnd"/>
      <w:r w:rsidRPr="00B204B9">
        <w:rPr>
          <w:rFonts w:ascii="Arial" w:hAnsi="Arial" w:cs="Arial"/>
        </w:rPr>
        <w:t xml:space="preserve">, N. (1991) ‘Storytelling as an adjunct of writing: Experiences with gifted students’, </w:t>
      </w:r>
      <w:r w:rsidRPr="00B204B9">
        <w:rPr>
          <w:rFonts w:ascii="Arial" w:hAnsi="Arial" w:cs="Arial"/>
          <w:i/>
          <w:iCs/>
        </w:rPr>
        <w:t xml:space="preserve">Teaching Exceptional Children, </w:t>
      </w:r>
      <w:r w:rsidRPr="00B204B9">
        <w:rPr>
          <w:rFonts w:ascii="Arial" w:hAnsi="Arial" w:cs="Arial"/>
        </w:rPr>
        <w:t>23 (2), pp. 44-45.</w:t>
      </w:r>
    </w:p>
    <w:p w14:paraId="33F15E29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04B9">
        <w:rPr>
          <w:rFonts w:ascii="Arial" w:hAnsi="Arial" w:cs="Arial"/>
          <w:color w:val="000000" w:themeColor="text1"/>
        </w:rPr>
        <w:t xml:space="preserve">Snow, D.P. and </w:t>
      </w:r>
      <w:proofErr w:type="spellStart"/>
      <w:r w:rsidRPr="00B204B9">
        <w:rPr>
          <w:rFonts w:ascii="Arial" w:hAnsi="Arial" w:cs="Arial"/>
          <w:color w:val="000000" w:themeColor="text1"/>
        </w:rPr>
        <w:t>Ertmer</w:t>
      </w:r>
      <w:proofErr w:type="spellEnd"/>
      <w:r w:rsidRPr="00B204B9">
        <w:rPr>
          <w:rFonts w:ascii="Arial" w:hAnsi="Arial" w:cs="Arial"/>
          <w:color w:val="000000" w:themeColor="text1"/>
        </w:rPr>
        <w:t xml:space="preserve">, D.J. (2013) ‘Children’s development of intonation during the first year of cochlear implant experience’, </w:t>
      </w:r>
      <w:r w:rsidRPr="00B204B9">
        <w:rPr>
          <w:rFonts w:ascii="Arial" w:hAnsi="Arial" w:cs="Arial"/>
          <w:i/>
          <w:iCs/>
          <w:color w:val="000000" w:themeColor="text1"/>
        </w:rPr>
        <w:t xml:space="preserve">Clinical Linguistic and phonetics, </w:t>
      </w:r>
      <w:r w:rsidRPr="00B204B9">
        <w:rPr>
          <w:rFonts w:ascii="Arial" w:hAnsi="Arial" w:cs="Arial"/>
          <w:color w:val="000000" w:themeColor="text1"/>
        </w:rPr>
        <w:t>26 (1), pp. 51-70. DOI: 10.3109102699206.2011.588371.</w:t>
      </w:r>
    </w:p>
    <w:p w14:paraId="4DB60796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r w:rsidRPr="00B204B9">
        <w:rPr>
          <w:rFonts w:ascii="Arial" w:hAnsi="Arial" w:cs="Arial"/>
        </w:rPr>
        <w:t xml:space="preserve">Spiegel, C and </w:t>
      </w:r>
      <w:proofErr w:type="spellStart"/>
      <w:r w:rsidRPr="00B204B9">
        <w:rPr>
          <w:rFonts w:ascii="Arial" w:hAnsi="Arial" w:cs="Arial"/>
        </w:rPr>
        <w:t>Halberda</w:t>
      </w:r>
      <w:proofErr w:type="spellEnd"/>
      <w:r w:rsidRPr="00B204B9">
        <w:rPr>
          <w:rFonts w:ascii="Arial" w:hAnsi="Arial" w:cs="Arial"/>
        </w:rPr>
        <w:t xml:space="preserve">, J. (2011) </w:t>
      </w:r>
      <w:r w:rsidRPr="00B204B9">
        <w:rPr>
          <w:rFonts w:ascii="Arial" w:hAnsi="Arial" w:cs="Arial"/>
          <w:i/>
          <w:iCs/>
          <w:color w:val="000000" w:themeColor="text1"/>
        </w:rPr>
        <w:t>Rapid fast-mapping abilities in 2-year-olds.</w:t>
      </w:r>
      <w:r w:rsidRPr="00B204B9">
        <w:rPr>
          <w:rFonts w:ascii="Arial" w:hAnsi="Arial" w:cs="Arial"/>
          <w:color w:val="000000" w:themeColor="text1"/>
        </w:rPr>
        <w:t xml:space="preserve"> Available at: </w:t>
      </w:r>
      <w:hyperlink r:id="rId14" w:history="1">
        <w:r w:rsidRPr="00B204B9">
          <w:rPr>
            <w:rStyle w:val="Hyperlink"/>
            <w:rFonts w:ascii="Arial" w:hAnsi="Arial" w:cs="Arial"/>
          </w:rPr>
          <w:t>https://www-sciencedirect-com.ezproxy.uwtsd.ac.uk/science/article/pii/S0022096510002110</w:t>
        </w:r>
      </w:hyperlink>
      <w:r w:rsidRPr="00B204B9">
        <w:rPr>
          <w:rFonts w:ascii="Arial" w:hAnsi="Arial" w:cs="Arial"/>
          <w:color w:val="000000" w:themeColor="text1"/>
        </w:rPr>
        <w:t xml:space="preserve"> (Accessed: 07.01.2021).</w:t>
      </w:r>
    </w:p>
    <w:p w14:paraId="5B4DE446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r w:rsidRPr="00B204B9">
        <w:rPr>
          <w:rFonts w:ascii="Arial" w:hAnsi="Arial" w:cs="Arial"/>
        </w:rPr>
        <w:t>Stanborough</w:t>
      </w:r>
      <w:proofErr w:type="spellEnd"/>
      <w:r w:rsidRPr="00B204B9">
        <w:rPr>
          <w:rFonts w:ascii="Arial" w:hAnsi="Arial" w:cs="Arial"/>
        </w:rPr>
        <w:t xml:space="preserve">, R.  (2109) </w:t>
      </w:r>
      <w:r w:rsidRPr="00B204B9">
        <w:rPr>
          <w:rFonts w:ascii="Arial" w:hAnsi="Arial" w:cs="Arial"/>
          <w:i/>
          <w:iCs/>
          <w:color w:val="000000" w:themeColor="text1"/>
        </w:rPr>
        <w:t xml:space="preserve">Born This Way: </w:t>
      </w:r>
      <w:proofErr w:type="spellStart"/>
      <w:r w:rsidRPr="00B204B9">
        <w:rPr>
          <w:rFonts w:ascii="Arial" w:hAnsi="Arial" w:cs="Arial"/>
          <w:i/>
          <w:iCs/>
          <w:color w:val="000000" w:themeColor="text1"/>
        </w:rPr>
        <w:t>Chromsky’s</w:t>
      </w:r>
      <w:proofErr w:type="spellEnd"/>
      <w:r w:rsidRPr="00B204B9">
        <w:rPr>
          <w:rFonts w:ascii="Arial" w:hAnsi="Arial" w:cs="Arial"/>
          <w:i/>
          <w:iCs/>
          <w:color w:val="000000" w:themeColor="text1"/>
        </w:rPr>
        <w:t xml:space="preserve"> Theory Explains Why We’re So Good at Acquiring Language</w:t>
      </w:r>
      <w:r w:rsidRPr="00B204B9">
        <w:rPr>
          <w:rFonts w:ascii="Arial" w:hAnsi="Arial" w:cs="Arial"/>
          <w:color w:val="000000" w:themeColor="text1"/>
        </w:rPr>
        <w:t xml:space="preserve">. Available at: </w:t>
      </w:r>
      <w:hyperlink r:id="rId15" w:history="1">
        <w:r w:rsidRPr="00B204B9">
          <w:rPr>
            <w:rStyle w:val="Hyperlink"/>
            <w:rFonts w:ascii="Arial" w:hAnsi="Arial" w:cs="Arial"/>
          </w:rPr>
          <w:t>https://www.healthline.com/health/childrens-health/chomsky-theory</w:t>
        </w:r>
      </w:hyperlink>
      <w:r w:rsidRPr="00B204B9">
        <w:rPr>
          <w:rFonts w:ascii="Arial" w:hAnsi="Arial" w:cs="Arial"/>
          <w:color w:val="000000" w:themeColor="text1"/>
        </w:rPr>
        <w:t xml:space="preserve"> (Accessed: 07.01,2021).</w:t>
      </w:r>
    </w:p>
    <w:p w14:paraId="563B4904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proofErr w:type="spellStart"/>
      <w:r w:rsidRPr="00B204B9">
        <w:rPr>
          <w:rFonts w:ascii="Arial" w:hAnsi="Arial" w:cs="Arial"/>
        </w:rPr>
        <w:t>Towell</w:t>
      </w:r>
      <w:proofErr w:type="spellEnd"/>
      <w:r w:rsidRPr="00B204B9">
        <w:rPr>
          <w:rFonts w:ascii="Arial" w:hAnsi="Arial" w:cs="Arial"/>
        </w:rPr>
        <w:t xml:space="preserve">, J. et al. (2019) </w:t>
      </w:r>
      <w:r w:rsidRPr="00B204B9">
        <w:rPr>
          <w:rFonts w:ascii="Arial" w:hAnsi="Arial" w:cs="Arial"/>
          <w:i/>
          <w:iCs/>
        </w:rPr>
        <w:t>Exploring the beginning of literacy</w:t>
      </w:r>
      <w:r w:rsidRPr="00B204B9">
        <w:rPr>
          <w:rFonts w:ascii="Arial" w:hAnsi="Arial" w:cs="Arial"/>
        </w:rPr>
        <w:t xml:space="preserve">. Available at: </w:t>
      </w:r>
      <w:hyperlink r:id="rId16" w:history="1">
        <w:r w:rsidRPr="00B204B9">
          <w:rPr>
            <w:rStyle w:val="Hyperlink"/>
            <w:rFonts w:ascii="Arial" w:hAnsi="Arial" w:cs="Arial"/>
          </w:rPr>
          <w:t>https://journals.sagepub.com/doi/pdf/10.1177/1468798419846199?casa_token=g94m7vI-utkAAAAA:lwBy79aVze_L6kHkb3VCgZAvoRfMXajvIvh8Uc-7y-P3fH8Ede3RszyL6EZ7XbHTQtqRHbEEVZP4tpM</w:t>
        </w:r>
      </w:hyperlink>
      <w:r w:rsidRPr="00B204B9">
        <w:rPr>
          <w:rStyle w:val="Hyperlink"/>
          <w:rFonts w:ascii="Arial" w:hAnsi="Arial" w:cs="Arial"/>
        </w:rPr>
        <w:t xml:space="preserve">  </w:t>
      </w:r>
      <w:r w:rsidRPr="00B204B9">
        <w:rPr>
          <w:rStyle w:val="Hyperlink"/>
          <w:rFonts w:ascii="Arial" w:hAnsi="Arial" w:cs="Arial"/>
          <w:color w:val="000000" w:themeColor="text1"/>
          <w:u w:val="none"/>
        </w:rPr>
        <w:t>(Accessed; 08.01.2021).</w:t>
      </w:r>
    </w:p>
    <w:p w14:paraId="3B6CF465" w14:textId="77777777" w:rsidR="00B204B9" w:rsidRPr="00B204B9" w:rsidRDefault="00B204B9" w:rsidP="00B204B9">
      <w:pPr>
        <w:spacing w:line="360" w:lineRule="auto"/>
        <w:jc w:val="both"/>
        <w:rPr>
          <w:rFonts w:ascii="Arial" w:hAnsi="Arial" w:cs="Arial"/>
        </w:rPr>
      </w:pPr>
      <w:r w:rsidRPr="00B204B9">
        <w:rPr>
          <w:rFonts w:ascii="Arial" w:hAnsi="Arial" w:cs="Arial"/>
        </w:rPr>
        <w:t xml:space="preserve">Welsh Government (2105) </w:t>
      </w:r>
      <w:r w:rsidRPr="00B204B9">
        <w:rPr>
          <w:rFonts w:ascii="Arial" w:hAnsi="Arial" w:cs="Arial"/>
          <w:i/>
          <w:iCs/>
          <w:color w:val="000000" w:themeColor="text1"/>
        </w:rPr>
        <w:t>Stages of Speech and Language Development</w:t>
      </w:r>
      <w:r w:rsidRPr="00B204B9">
        <w:rPr>
          <w:rFonts w:ascii="Arial" w:hAnsi="Arial" w:cs="Arial"/>
          <w:color w:val="000000" w:themeColor="text1"/>
        </w:rPr>
        <w:t xml:space="preserve">. Available at: </w:t>
      </w:r>
      <w:hyperlink r:id="rId17" w:history="1">
        <w:r w:rsidRPr="00B204B9">
          <w:rPr>
            <w:rStyle w:val="Hyperlink"/>
            <w:rFonts w:ascii="Arial" w:hAnsi="Arial" w:cs="Arial"/>
          </w:rPr>
          <w:t>https://moodle.uwtsd.ac.uk/pluginfile.php/435295/mod_resource/content/1/stages-speech-and-language-en.pdf</w:t>
        </w:r>
      </w:hyperlink>
      <w:r w:rsidRPr="00B204B9">
        <w:rPr>
          <w:rStyle w:val="Hyperlink"/>
          <w:rFonts w:ascii="Arial" w:hAnsi="Arial" w:cs="Arial"/>
        </w:rPr>
        <w:t xml:space="preserve"> (</w:t>
      </w:r>
      <w:r w:rsidRPr="00B204B9">
        <w:rPr>
          <w:rStyle w:val="Hyperlink"/>
          <w:rFonts w:ascii="Arial" w:hAnsi="Arial" w:cs="Arial"/>
          <w:color w:val="000000" w:themeColor="text1"/>
          <w:u w:val="none"/>
        </w:rPr>
        <w:t>Accessed: 05.1.2021).</w:t>
      </w:r>
    </w:p>
    <w:p w14:paraId="5DE8ADA4" w14:textId="77777777" w:rsidR="00B204B9" w:rsidRPr="00B204B9" w:rsidRDefault="00B204B9" w:rsidP="00B204B9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Wright, A. (1995) </w:t>
      </w:r>
      <w:r w:rsidRPr="00B204B9">
        <w:rPr>
          <w:rFonts w:ascii="Arial" w:eastAsia="Times New Roman" w:hAnsi="Arial" w:cs="Arial"/>
          <w:i/>
          <w:iCs/>
          <w:color w:val="222222"/>
          <w:lang w:eastAsia="en-GB"/>
        </w:rPr>
        <w:t>Storytelling with children</w:t>
      </w:r>
      <w:r w:rsidRPr="00B204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Oxford: Oxford University.</w:t>
      </w:r>
    </w:p>
    <w:sectPr w:rsidR="00B204B9" w:rsidRPr="00B204B9" w:rsidSect="0041067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F6F"/>
    <w:rsid w:val="00091729"/>
    <w:rsid w:val="000977EE"/>
    <w:rsid w:val="000D2856"/>
    <w:rsid w:val="000E6B2D"/>
    <w:rsid w:val="000F5541"/>
    <w:rsid w:val="00156DDD"/>
    <w:rsid w:val="001A3769"/>
    <w:rsid w:val="001E74DD"/>
    <w:rsid w:val="00216444"/>
    <w:rsid w:val="00216877"/>
    <w:rsid w:val="002558ED"/>
    <w:rsid w:val="0027782D"/>
    <w:rsid w:val="0029571C"/>
    <w:rsid w:val="002C29E3"/>
    <w:rsid w:val="00324257"/>
    <w:rsid w:val="00340592"/>
    <w:rsid w:val="0034735E"/>
    <w:rsid w:val="00351A56"/>
    <w:rsid w:val="003B6D00"/>
    <w:rsid w:val="003B7F6F"/>
    <w:rsid w:val="0041067A"/>
    <w:rsid w:val="004311DC"/>
    <w:rsid w:val="00466B7F"/>
    <w:rsid w:val="00482FD5"/>
    <w:rsid w:val="004C6D55"/>
    <w:rsid w:val="004D37CA"/>
    <w:rsid w:val="004D4B5C"/>
    <w:rsid w:val="004F1F5E"/>
    <w:rsid w:val="005E0244"/>
    <w:rsid w:val="005E0C47"/>
    <w:rsid w:val="005E4095"/>
    <w:rsid w:val="00602137"/>
    <w:rsid w:val="0066088D"/>
    <w:rsid w:val="0066448A"/>
    <w:rsid w:val="006D3C03"/>
    <w:rsid w:val="006E35D8"/>
    <w:rsid w:val="007011B0"/>
    <w:rsid w:val="007036BB"/>
    <w:rsid w:val="0071471C"/>
    <w:rsid w:val="00734B38"/>
    <w:rsid w:val="007373E8"/>
    <w:rsid w:val="00776AAB"/>
    <w:rsid w:val="007C3F17"/>
    <w:rsid w:val="008226FA"/>
    <w:rsid w:val="00855986"/>
    <w:rsid w:val="00867EF8"/>
    <w:rsid w:val="008701D4"/>
    <w:rsid w:val="008750F8"/>
    <w:rsid w:val="008A59A6"/>
    <w:rsid w:val="008A5EC8"/>
    <w:rsid w:val="008B4A96"/>
    <w:rsid w:val="008E0B1B"/>
    <w:rsid w:val="00924EFD"/>
    <w:rsid w:val="00947A85"/>
    <w:rsid w:val="00957C3A"/>
    <w:rsid w:val="009733C7"/>
    <w:rsid w:val="00976B9E"/>
    <w:rsid w:val="009C23F8"/>
    <w:rsid w:val="009D57D1"/>
    <w:rsid w:val="00A413D2"/>
    <w:rsid w:val="00A45515"/>
    <w:rsid w:val="00A71F8F"/>
    <w:rsid w:val="00A773AE"/>
    <w:rsid w:val="00A85277"/>
    <w:rsid w:val="00AD0B47"/>
    <w:rsid w:val="00B166DD"/>
    <w:rsid w:val="00B204B9"/>
    <w:rsid w:val="00B74319"/>
    <w:rsid w:val="00B8041D"/>
    <w:rsid w:val="00BB74D9"/>
    <w:rsid w:val="00BC578D"/>
    <w:rsid w:val="00BC79CC"/>
    <w:rsid w:val="00BE696C"/>
    <w:rsid w:val="00C23DCA"/>
    <w:rsid w:val="00C6355E"/>
    <w:rsid w:val="00CB0A3E"/>
    <w:rsid w:val="00CD178C"/>
    <w:rsid w:val="00D40770"/>
    <w:rsid w:val="00D66D2A"/>
    <w:rsid w:val="00DD6980"/>
    <w:rsid w:val="00E0203C"/>
    <w:rsid w:val="00E1443B"/>
    <w:rsid w:val="00E20647"/>
    <w:rsid w:val="00E30920"/>
    <w:rsid w:val="00E37FAA"/>
    <w:rsid w:val="00EB5A97"/>
    <w:rsid w:val="00F1588C"/>
    <w:rsid w:val="00F17124"/>
    <w:rsid w:val="00F44BD9"/>
    <w:rsid w:val="00F454C0"/>
    <w:rsid w:val="00F52304"/>
    <w:rsid w:val="00FB25EF"/>
    <w:rsid w:val="00FD0D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4EF4C9"/>
  <w15:chartTrackingRefBased/>
  <w15:docId w15:val="{BFD6DBF8-FADD-2544-B24C-228715FDC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52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527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6B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080/03033910.1991.10557830" TargetMode="External"/><Relationship Id="rId13" Type="http://schemas.openxmlformats.org/officeDocument/2006/relationships/hyperlink" Target="https://www.teachingenglish.org.uk/article/using-intonation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questia.com/library/journal/1G1-485808173/using-puppets-as-story-props-for-read-alouds-addressing" TargetMode="External"/><Relationship Id="rId12" Type="http://schemas.openxmlformats.org/officeDocument/2006/relationships/hyperlink" Target="https://www.tandfonline.com/doi/abs/10.1080/00094056.2016.1180900?scroll=top&amp;needAccess=true&amp;journalCode=uced20" TargetMode="External"/><Relationship Id="rId17" Type="http://schemas.openxmlformats.org/officeDocument/2006/relationships/hyperlink" Target="https://moodle.uwtsd.ac.uk/pluginfile.php/435295/mod_resource/content/1/stages-speech-and-language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journals.sagepub.com/doi/pdf/10.1177/1468798419846199?casa_token=g94m7vI-utkAAAAA:lwBy79aVze_L6kHkb3VCgZAvoRfMXajvIvh8Uc-7y-P3fH8Ede3RszyL6EZ7XbHTQtqRHbEEVZP4tpM" TargetMode="Externa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8-03/successful-futures.pdf" TargetMode="External"/><Relationship Id="rId11" Type="http://schemas.openxmlformats.org/officeDocument/2006/relationships/hyperlink" Target="https://eric.ed.gov/?id=ED444147" TargetMode="External"/><Relationship Id="rId5" Type="http://schemas.openxmlformats.org/officeDocument/2006/relationships/hyperlink" Target="http://web.mnstate.edu/houtsli/tesl551/LangAcq/page6.htm" TargetMode="External"/><Relationship Id="rId15" Type="http://schemas.openxmlformats.org/officeDocument/2006/relationships/hyperlink" Target="https://www.healthline.com/health/childrens-health/chomsky-theory" TargetMode="External"/><Relationship Id="rId10" Type="http://schemas.openxmlformats.org/officeDocument/2006/relationships/hyperlink" Target="https://medium.com/@yash.hsquare/importance-of-storytelling-in-child-development-b63593921a33" TargetMode="External"/><Relationship Id="rId19" Type="http://schemas.openxmlformats.org/officeDocument/2006/relationships/theme" Target="theme/theme1.xml"/><Relationship Id="rId4" Type="http://schemas.openxmlformats.org/officeDocument/2006/relationships/hyperlink" Target="http://www.azquotes.com" TargetMode="External"/><Relationship Id="rId9" Type="http://schemas.openxmlformats.org/officeDocument/2006/relationships/hyperlink" Target="https://www.yellow-door.net/blog/the-wonder-of-rhyme/" TargetMode="External"/><Relationship Id="rId14" Type="http://schemas.openxmlformats.org/officeDocument/2006/relationships/hyperlink" Target="https://www-sciencedirect-com.ezproxy.uwtsd.ac.uk/science/article/pii/S00220965100021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2</Pages>
  <Words>815</Words>
  <Characters>4651</Characters>
  <Application>Microsoft Office Word</Application>
  <DocSecurity>0</DocSecurity>
  <Lines>38</Lines>
  <Paragraphs>10</Paragraphs>
  <ScaleCrop>false</ScaleCrop>
  <Company/>
  <LinksUpToDate>false</LinksUpToDate>
  <CharactersWithSpaces>5456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Louise Brown (1907463)</dc:creator>
  <cp:keywords/>
  <dc:description/>
  <cp:lastModifiedBy>Amanda Louise Brown (1907463)</cp:lastModifiedBy>
  <cp:revision>91</cp:revision>
  <dcterms:created xsi:type="dcterms:W3CDTF">2021-01-15T15:04:00Z</dcterms:created>
  <dcterms:modified xsi:type="dcterms:W3CDTF">2021-01-20T16:03:00Z</dcterms:modified>
</cp:coreProperties>
</file>