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4FFE2" w14:textId="59940210" w:rsidR="00D51B83" w:rsidRDefault="00D51B83">
      <w:pPr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Assignment Part 1 – Term 2 2022</w:t>
      </w:r>
    </w:p>
    <w:p w14:paraId="1E1FF396" w14:textId="40D46C31" w:rsidR="00D51B83" w:rsidRDefault="00D51B83">
      <w:pPr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Knowledge Management Value Chain </w:t>
      </w:r>
    </w:p>
    <w:p w14:paraId="67DA463A" w14:textId="77777777" w:rsidR="00D51B83" w:rsidRDefault="00D51B83" w:rsidP="00D51B8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Individual Presentation (10 minutes)</w:t>
      </w:r>
    </w:p>
    <w:p w14:paraId="3BC506D9" w14:textId="77777777" w:rsidR="00D51B83" w:rsidRDefault="00D51B83" w:rsidP="00D51B83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113FF07B" w14:textId="2FC5F907" w:rsidR="00D51B83" w:rsidRDefault="00D51B83" w:rsidP="00D51B8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 will investigate the Knowledge Management System within the NHS Hospital sector within Wales:</w:t>
      </w:r>
    </w:p>
    <w:p w14:paraId="5CF965DD" w14:textId="32030B60" w:rsidR="00D51B83" w:rsidRDefault="00D51B83" w:rsidP="00D51B8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 an individual basis you are to produce and present a PowerPoint slide depicting </w:t>
      </w:r>
      <w:r>
        <w:rPr>
          <w:rFonts w:ascii="Arial" w:hAnsi="Arial" w:cs="Arial"/>
          <w:b/>
          <w:bCs/>
          <w:sz w:val="22"/>
          <w:szCs w:val="22"/>
          <w:u w:val="single"/>
        </w:rPr>
        <w:t>one</w:t>
      </w:r>
      <w:r>
        <w:rPr>
          <w:rFonts w:ascii="Arial" w:hAnsi="Arial" w:cs="Arial"/>
          <w:sz w:val="22"/>
          <w:szCs w:val="22"/>
        </w:rPr>
        <w:t xml:space="preserve"> area of the Knowledge Management Value Chain (KMVC) for the hospital sector in Wales. The areas are: Knowledge Acquisition, Knowledge Storage, Knowledge Dissemination, and Knowledge Application. You should consider the strengths and areas for improvement in the </w:t>
      </w:r>
      <w:r>
        <w:rPr>
          <w:rFonts w:ascii="Arial" w:hAnsi="Arial" w:cs="Arial"/>
          <w:b/>
          <w:bCs/>
          <w:sz w:val="22"/>
          <w:szCs w:val="22"/>
          <w:u w:val="single"/>
        </w:rPr>
        <w:t>one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area you are discussing;</w:t>
      </w:r>
    </w:p>
    <w:p w14:paraId="39D83126" w14:textId="77777777" w:rsidR="00D51B83" w:rsidRDefault="00D51B83" w:rsidP="00D51B8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C5BE8D" w14:textId="118B8F3E" w:rsidR="00D51B83" w:rsidRDefault="00D51B83" w:rsidP="00D51B83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NB </w:t>
      </w:r>
      <w:r>
        <w:rPr>
          <w:rFonts w:ascii="Arial" w:hAnsi="Arial" w:cs="Arial"/>
          <w:b/>
          <w:bCs/>
        </w:rPr>
        <w:tab/>
        <w:t>You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 xml:space="preserve"> allocated area of the KMVC </w:t>
      </w:r>
      <w:r>
        <w:rPr>
          <w:rFonts w:ascii="Arial" w:hAnsi="Arial" w:cs="Arial"/>
          <w:b/>
          <w:bCs/>
        </w:rPr>
        <w:t xml:space="preserve">which </w:t>
      </w:r>
      <w:r>
        <w:rPr>
          <w:rFonts w:ascii="Arial" w:hAnsi="Arial" w:cs="Arial"/>
          <w:b/>
          <w:bCs/>
        </w:rPr>
        <w:t xml:space="preserve">you will research/present </w:t>
      </w:r>
      <w:r>
        <w:rPr>
          <w:rFonts w:ascii="Arial" w:hAnsi="Arial" w:cs="Arial"/>
          <w:b/>
          <w:bCs/>
        </w:rPr>
        <w:t>is listed below</w:t>
      </w:r>
    </w:p>
    <w:p w14:paraId="15C7DF15" w14:textId="77777777" w:rsidR="00D51B83" w:rsidRDefault="00D51B83" w:rsidP="00D51B83">
      <w:pPr>
        <w:spacing w:line="276" w:lineRule="auto"/>
        <w:jc w:val="both"/>
        <w:rPr>
          <w:rFonts w:ascii="Arial" w:hAnsi="Arial" w:cs="Arial"/>
        </w:rPr>
      </w:pPr>
    </w:p>
    <w:p w14:paraId="304763C0" w14:textId="77777777" w:rsidR="00D51B83" w:rsidRDefault="00D51B83">
      <w:pPr>
        <w:rPr>
          <w:rFonts w:asciiTheme="minorBidi" w:hAnsiTheme="minorBidi"/>
          <w:b/>
          <w:bCs/>
          <w:sz w:val="28"/>
          <w:szCs w:val="28"/>
        </w:rPr>
      </w:pPr>
    </w:p>
    <w:p w14:paraId="1BEA6E1F" w14:textId="39116D90" w:rsidR="00D51B83" w:rsidRPr="00D51B83" w:rsidRDefault="00D51B83">
      <w:pPr>
        <w:rPr>
          <w:rFonts w:asciiTheme="minorBidi" w:hAnsiTheme="minorBidi"/>
          <w:b/>
          <w:bCs/>
          <w:sz w:val="28"/>
          <w:szCs w:val="28"/>
        </w:rPr>
      </w:pPr>
      <w:r w:rsidRPr="00D51B83">
        <w:rPr>
          <w:rFonts w:asciiTheme="minorBidi" w:hAnsiTheme="minorBidi"/>
          <w:b/>
          <w:bCs/>
          <w:sz w:val="28"/>
          <w:szCs w:val="28"/>
        </w:rPr>
        <w:t>Knowledge Acquisition</w:t>
      </w:r>
    </w:p>
    <w:p w14:paraId="22F89268" w14:textId="5C3D6F3B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 xml:space="preserve">Ben </w:t>
      </w:r>
      <w:proofErr w:type="spellStart"/>
      <w:r w:rsidRPr="00D51B83">
        <w:rPr>
          <w:rFonts w:asciiTheme="minorBidi" w:hAnsiTheme="minorBidi"/>
        </w:rPr>
        <w:t>Nsuka</w:t>
      </w:r>
      <w:proofErr w:type="spellEnd"/>
    </w:p>
    <w:p w14:paraId="3BE1217F" w14:textId="1FD6C2B2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 xml:space="preserve">Violeta </w:t>
      </w:r>
      <w:proofErr w:type="spellStart"/>
      <w:r w:rsidRPr="00D51B83">
        <w:rPr>
          <w:rFonts w:asciiTheme="minorBidi" w:hAnsiTheme="minorBidi"/>
        </w:rPr>
        <w:t>Opri</w:t>
      </w:r>
      <w:proofErr w:type="spellEnd"/>
    </w:p>
    <w:p w14:paraId="0CF7E83B" w14:textId="45882059" w:rsidR="00D51B83" w:rsidRPr="00D51B83" w:rsidRDefault="00D51B83">
      <w:pPr>
        <w:rPr>
          <w:rFonts w:asciiTheme="minorBidi" w:hAnsiTheme="minorBidi"/>
        </w:rPr>
      </w:pPr>
      <w:proofErr w:type="spellStart"/>
      <w:r w:rsidRPr="00D51B83">
        <w:rPr>
          <w:rFonts w:asciiTheme="minorBidi" w:hAnsiTheme="minorBidi"/>
        </w:rPr>
        <w:t>Gurdass</w:t>
      </w:r>
      <w:proofErr w:type="spellEnd"/>
      <w:r w:rsidRPr="00D51B83">
        <w:rPr>
          <w:rFonts w:asciiTheme="minorBidi" w:hAnsiTheme="minorBidi"/>
        </w:rPr>
        <w:t xml:space="preserve"> Singh</w:t>
      </w:r>
    </w:p>
    <w:p w14:paraId="5C606992" w14:textId="123AE8D1" w:rsidR="00D51B83" w:rsidRPr="00D51B83" w:rsidRDefault="00D51B83">
      <w:pPr>
        <w:rPr>
          <w:rFonts w:asciiTheme="minorBidi" w:hAnsiTheme="minorBidi"/>
          <w:b/>
          <w:bCs/>
          <w:sz w:val="28"/>
          <w:szCs w:val="28"/>
        </w:rPr>
      </w:pPr>
      <w:r w:rsidRPr="00D51B83">
        <w:rPr>
          <w:rFonts w:asciiTheme="minorBidi" w:hAnsiTheme="minorBidi"/>
          <w:b/>
          <w:bCs/>
          <w:sz w:val="28"/>
          <w:szCs w:val="28"/>
        </w:rPr>
        <w:t>Knowledge Storage</w:t>
      </w:r>
    </w:p>
    <w:p w14:paraId="79024708" w14:textId="1F4581DB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>Valentin Gotsev</w:t>
      </w:r>
    </w:p>
    <w:p w14:paraId="489375F7" w14:textId="490F3A79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>Leighton Fernandes</w:t>
      </w:r>
    </w:p>
    <w:p w14:paraId="68430C38" w14:textId="18D1640D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 xml:space="preserve">Alina </w:t>
      </w:r>
      <w:proofErr w:type="spellStart"/>
      <w:r w:rsidRPr="00D51B83">
        <w:rPr>
          <w:rFonts w:asciiTheme="minorBidi" w:hAnsiTheme="minorBidi"/>
        </w:rPr>
        <w:t>Culea</w:t>
      </w:r>
      <w:proofErr w:type="spellEnd"/>
    </w:p>
    <w:p w14:paraId="27088B7F" w14:textId="0447A67A" w:rsidR="00D51B83" w:rsidRPr="00D51B83" w:rsidRDefault="00D51B83">
      <w:pPr>
        <w:rPr>
          <w:rFonts w:asciiTheme="minorBidi" w:hAnsiTheme="minorBidi"/>
          <w:b/>
          <w:bCs/>
          <w:sz w:val="28"/>
          <w:szCs w:val="28"/>
        </w:rPr>
      </w:pPr>
      <w:r w:rsidRPr="00D51B83">
        <w:rPr>
          <w:rFonts w:asciiTheme="minorBidi" w:hAnsiTheme="minorBidi"/>
          <w:b/>
          <w:bCs/>
          <w:sz w:val="28"/>
          <w:szCs w:val="28"/>
        </w:rPr>
        <w:t>Knowledge Dissemination</w:t>
      </w:r>
    </w:p>
    <w:p w14:paraId="4BCA45D3" w14:textId="6FECEDE6" w:rsidR="00D51B83" w:rsidRPr="00D51B83" w:rsidRDefault="00D51B83">
      <w:pPr>
        <w:rPr>
          <w:rFonts w:asciiTheme="minorBidi" w:hAnsiTheme="minorBidi"/>
        </w:rPr>
      </w:pPr>
      <w:proofErr w:type="spellStart"/>
      <w:r w:rsidRPr="00D51B83">
        <w:rPr>
          <w:rFonts w:asciiTheme="minorBidi" w:hAnsiTheme="minorBidi"/>
        </w:rPr>
        <w:t>Catalin</w:t>
      </w:r>
      <w:proofErr w:type="spellEnd"/>
      <w:r w:rsidRPr="00D51B83">
        <w:rPr>
          <w:rFonts w:asciiTheme="minorBidi" w:hAnsiTheme="minorBidi"/>
        </w:rPr>
        <w:t xml:space="preserve"> </w:t>
      </w:r>
      <w:proofErr w:type="spellStart"/>
      <w:r w:rsidRPr="00D51B83">
        <w:rPr>
          <w:rFonts w:asciiTheme="minorBidi" w:hAnsiTheme="minorBidi"/>
        </w:rPr>
        <w:t>Ionel</w:t>
      </w:r>
      <w:proofErr w:type="spellEnd"/>
      <w:r w:rsidRPr="00D51B83">
        <w:rPr>
          <w:rFonts w:asciiTheme="minorBidi" w:hAnsiTheme="minorBidi"/>
        </w:rPr>
        <w:t xml:space="preserve"> </w:t>
      </w:r>
      <w:proofErr w:type="spellStart"/>
      <w:r w:rsidRPr="00D51B83">
        <w:rPr>
          <w:rFonts w:asciiTheme="minorBidi" w:hAnsiTheme="minorBidi"/>
        </w:rPr>
        <w:t>Mirca</w:t>
      </w:r>
      <w:proofErr w:type="spellEnd"/>
    </w:p>
    <w:p w14:paraId="6F6F7AE0" w14:textId="04DC8E62" w:rsidR="00D51B83" w:rsidRPr="00D51B83" w:rsidRDefault="00D51B83">
      <w:pPr>
        <w:rPr>
          <w:rFonts w:asciiTheme="minorBidi" w:hAnsiTheme="minorBidi"/>
        </w:rPr>
      </w:pPr>
      <w:proofErr w:type="spellStart"/>
      <w:r w:rsidRPr="00D51B83">
        <w:rPr>
          <w:rFonts w:asciiTheme="minorBidi" w:hAnsiTheme="minorBidi"/>
        </w:rPr>
        <w:t>Anghel-adrian</w:t>
      </w:r>
      <w:proofErr w:type="spellEnd"/>
      <w:r w:rsidRPr="00D51B83">
        <w:rPr>
          <w:rFonts w:asciiTheme="minorBidi" w:hAnsiTheme="minorBidi"/>
        </w:rPr>
        <w:t xml:space="preserve"> </w:t>
      </w:r>
      <w:proofErr w:type="spellStart"/>
      <w:r w:rsidRPr="00D51B83">
        <w:rPr>
          <w:rFonts w:asciiTheme="minorBidi" w:hAnsiTheme="minorBidi"/>
        </w:rPr>
        <w:t>Brezeanu</w:t>
      </w:r>
      <w:proofErr w:type="spellEnd"/>
    </w:p>
    <w:p w14:paraId="22E7E0A7" w14:textId="49182211" w:rsidR="00D51B83" w:rsidRPr="00D51B83" w:rsidRDefault="00D51B83">
      <w:pPr>
        <w:rPr>
          <w:rFonts w:asciiTheme="minorBidi" w:hAnsiTheme="minorBidi"/>
          <w:b/>
          <w:bCs/>
          <w:sz w:val="28"/>
          <w:szCs w:val="28"/>
        </w:rPr>
      </w:pPr>
      <w:r w:rsidRPr="00D51B83">
        <w:rPr>
          <w:rFonts w:asciiTheme="minorBidi" w:hAnsiTheme="minorBidi"/>
          <w:b/>
          <w:bCs/>
          <w:sz w:val="28"/>
          <w:szCs w:val="28"/>
        </w:rPr>
        <w:t>Knowledge Application</w:t>
      </w:r>
    </w:p>
    <w:p w14:paraId="3DDFCC14" w14:textId="736C11DC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 xml:space="preserve">Diana </w:t>
      </w:r>
      <w:proofErr w:type="spellStart"/>
      <w:r w:rsidRPr="00D51B83">
        <w:rPr>
          <w:rFonts w:asciiTheme="minorBidi" w:hAnsiTheme="minorBidi"/>
        </w:rPr>
        <w:t>Beceri</w:t>
      </w:r>
      <w:proofErr w:type="spellEnd"/>
    </w:p>
    <w:p w14:paraId="13F62281" w14:textId="4C194AB3" w:rsidR="00D51B83" w:rsidRPr="00D51B83" w:rsidRDefault="00D51B83">
      <w:pPr>
        <w:rPr>
          <w:rFonts w:asciiTheme="minorBidi" w:hAnsiTheme="minorBidi"/>
        </w:rPr>
      </w:pPr>
      <w:r w:rsidRPr="00D51B83">
        <w:rPr>
          <w:rFonts w:asciiTheme="minorBidi" w:hAnsiTheme="minorBidi"/>
        </w:rPr>
        <w:t xml:space="preserve">Cristina </w:t>
      </w:r>
      <w:proofErr w:type="spellStart"/>
      <w:r w:rsidRPr="00D51B83">
        <w:rPr>
          <w:rFonts w:asciiTheme="minorBidi" w:hAnsiTheme="minorBidi"/>
        </w:rPr>
        <w:t>Craciunescu</w:t>
      </w:r>
      <w:proofErr w:type="spellEnd"/>
    </w:p>
    <w:sectPr w:rsidR="00D51B83" w:rsidRPr="00D51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365770"/>
    <w:multiLevelType w:val="hybridMultilevel"/>
    <w:tmpl w:val="E31439E6"/>
    <w:lvl w:ilvl="0" w:tplc="BF0EF77C">
      <w:start w:val="1"/>
      <w:numFmt w:val="lowerLetter"/>
      <w:lvlText w:val="%1."/>
      <w:lvlJc w:val="left"/>
      <w:pPr>
        <w:ind w:left="786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65" w:hanging="360"/>
      </w:pPr>
    </w:lvl>
    <w:lvl w:ilvl="2" w:tplc="0809001B">
      <w:start w:val="1"/>
      <w:numFmt w:val="lowerRoman"/>
      <w:lvlText w:val="%3."/>
      <w:lvlJc w:val="right"/>
      <w:pPr>
        <w:ind w:left="2585" w:hanging="180"/>
      </w:pPr>
    </w:lvl>
    <w:lvl w:ilvl="3" w:tplc="0809000F">
      <w:start w:val="1"/>
      <w:numFmt w:val="decimal"/>
      <w:lvlText w:val="%4."/>
      <w:lvlJc w:val="left"/>
      <w:pPr>
        <w:ind w:left="3305" w:hanging="360"/>
      </w:pPr>
    </w:lvl>
    <w:lvl w:ilvl="4" w:tplc="08090019">
      <w:start w:val="1"/>
      <w:numFmt w:val="lowerLetter"/>
      <w:lvlText w:val="%5."/>
      <w:lvlJc w:val="left"/>
      <w:pPr>
        <w:ind w:left="4025" w:hanging="360"/>
      </w:pPr>
    </w:lvl>
    <w:lvl w:ilvl="5" w:tplc="0809001B">
      <w:start w:val="1"/>
      <w:numFmt w:val="lowerRoman"/>
      <w:lvlText w:val="%6."/>
      <w:lvlJc w:val="right"/>
      <w:pPr>
        <w:ind w:left="4745" w:hanging="180"/>
      </w:pPr>
    </w:lvl>
    <w:lvl w:ilvl="6" w:tplc="0809000F">
      <w:start w:val="1"/>
      <w:numFmt w:val="decimal"/>
      <w:lvlText w:val="%7."/>
      <w:lvlJc w:val="left"/>
      <w:pPr>
        <w:ind w:left="5465" w:hanging="360"/>
      </w:pPr>
    </w:lvl>
    <w:lvl w:ilvl="7" w:tplc="08090019">
      <w:start w:val="1"/>
      <w:numFmt w:val="lowerLetter"/>
      <w:lvlText w:val="%8."/>
      <w:lvlJc w:val="left"/>
      <w:pPr>
        <w:ind w:left="6185" w:hanging="360"/>
      </w:pPr>
    </w:lvl>
    <w:lvl w:ilvl="8" w:tplc="0809001B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83"/>
    <w:rsid w:val="00D5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8FCFA"/>
  <w15:chartTrackingRefBased/>
  <w15:docId w15:val="{8E7E9604-288D-43E2-98F0-9979A8D1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B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2022-05-11T05:06:00Z</dcterms:created>
  <dcterms:modified xsi:type="dcterms:W3CDTF">2022-05-11T05:12:00Z</dcterms:modified>
</cp:coreProperties>
</file>