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5378415"/>
        <w:docPartObj>
          <w:docPartGallery w:val="Cover Pages"/>
          <w:docPartUnique/>
        </w:docPartObj>
      </w:sdtPr>
      <w:sdtEndPr>
        <w:rPr>
          <w:rFonts w:ascii="Arial" w:eastAsia="Times New Roman" w:hAnsi="Arial" w:cs="Arial"/>
          <w:color w:val="000000"/>
          <w:sz w:val="24"/>
          <w:szCs w:val="24"/>
          <w:lang w:eastAsia="en-GB"/>
        </w:rPr>
      </w:sdtEndPr>
      <w:sdtContent>
        <w:p w14:paraId="06260555" w14:textId="3AA856E9" w:rsidR="003F4841" w:rsidRDefault="003F4841">
          <w:r>
            <w:rPr>
              <w:noProof/>
            </w:rPr>
            <mc:AlternateContent>
              <mc:Choice Requires="wpg">
                <w:drawing>
                  <wp:anchor distT="0" distB="0" distL="114300" distR="114300" simplePos="0" relativeHeight="251662336" behindDoc="0" locked="0" layoutInCell="1" allowOverlap="1" wp14:anchorId="7BA74C4B" wp14:editId="745831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FC8B75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" path="m,l7312660,r,1129665l3619500,733425,,1091565,,xe" fillcolor="#6f6f74 [3204]" stroked="f" strokeweight="1.1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" stroked="f" strokeweight="1.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9BCDA9" wp14:editId="0F2DB0F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CA04C3" w14:textId="035DBB74" w:rsidR="003F4841" w:rsidRDefault="003F4841">
                                    <w:pPr>
                                      <w:pStyle w:val="NoSpacing"/>
                                      <w:jc w:val="right"/>
                                      <w:rPr>
                                        <w:color w:val="595959" w:themeColor="text1" w:themeTint="A6"/>
                                        <w:sz w:val="28"/>
                                        <w:szCs w:val="28"/>
                                      </w:rPr>
                                    </w:pPr>
                                    <w:r>
                                      <w:rPr>
                                        <w:color w:val="595959" w:themeColor="text1" w:themeTint="A6"/>
                                        <w:sz w:val="28"/>
                                        <w:szCs w:val="28"/>
                                      </w:rPr>
                                      <w:t>Aaron Samuel Williams (1900369)</w:t>
                                    </w:r>
                                  </w:p>
                                </w:sdtContent>
                              </w:sdt>
                              <w:p w14:paraId="0625AF25" w14:textId="72C112C4" w:rsidR="003F4841" w:rsidRDefault="003F4841" w:rsidP="00E304DF">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9BCDA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9CA04C3" w14:textId="035DBB74" w:rsidR="003F4841" w:rsidRDefault="003F4841">
                              <w:pPr>
                                <w:pStyle w:val="NoSpacing"/>
                                <w:jc w:val="right"/>
                                <w:rPr>
                                  <w:color w:val="595959" w:themeColor="text1" w:themeTint="A6"/>
                                  <w:sz w:val="28"/>
                                  <w:szCs w:val="28"/>
                                </w:rPr>
                              </w:pPr>
                              <w:r>
                                <w:rPr>
                                  <w:color w:val="595959" w:themeColor="text1" w:themeTint="A6"/>
                                  <w:sz w:val="28"/>
                                  <w:szCs w:val="28"/>
                                </w:rPr>
                                <w:t>Aaron Samuel Williams (1900369)</w:t>
                              </w:r>
                            </w:p>
                          </w:sdtContent>
                        </w:sdt>
                        <w:p w14:paraId="0625AF25" w14:textId="72C112C4" w:rsidR="003F4841" w:rsidRDefault="003F4841" w:rsidP="00E304DF">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6EA2AF9" wp14:editId="407F845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483FA91" w14:textId="62F606F7" w:rsidR="003F4841" w:rsidRDefault="003F4841">
                                    <w:pPr>
                                      <w:pStyle w:val="NoSpacing"/>
                                      <w:jc w:val="right"/>
                                      <w:rPr>
                                        <w:color w:val="595959" w:themeColor="text1" w:themeTint="A6"/>
                                        <w:sz w:val="20"/>
                                        <w:szCs w:val="20"/>
                                      </w:rPr>
                                    </w:pPr>
                                    <w:r>
                                      <w:rPr>
                                        <w:color w:val="595959" w:themeColor="text1" w:themeTint="A6"/>
                                        <w:sz w:val="20"/>
                                        <w:szCs w:val="20"/>
                                      </w:rPr>
                                      <w:t>Lecturer: Peter Doyle</w:t>
                                    </w:r>
                                    <w:r>
                                      <w:rPr>
                                        <w:color w:val="595959" w:themeColor="text1" w:themeTint="A6"/>
                                        <w:sz w:val="20"/>
                                        <w:szCs w:val="20"/>
                                      </w:rPr>
                                      <w:br/>
                                      <w:t>Deadline: 07</w:t>
                                    </w:r>
                                    <w:r w:rsidR="00E304DF">
                                      <w:rPr>
                                        <w:color w:val="595959" w:themeColor="text1" w:themeTint="A6"/>
                                        <w:sz w:val="20"/>
                                        <w:szCs w:val="20"/>
                                      </w:rPr>
                                      <w:t>/01/2022</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6EA2AF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483FA91" w14:textId="62F606F7" w:rsidR="003F4841" w:rsidRDefault="003F4841">
                              <w:pPr>
                                <w:pStyle w:val="NoSpacing"/>
                                <w:jc w:val="right"/>
                                <w:rPr>
                                  <w:color w:val="595959" w:themeColor="text1" w:themeTint="A6"/>
                                  <w:sz w:val="20"/>
                                  <w:szCs w:val="20"/>
                                </w:rPr>
                              </w:pPr>
                              <w:r>
                                <w:rPr>
                                  <w:color w:val="595959" w:themeColor="text1" w:themeTint="A6"/>
                                  <w:sz w:val="20"/>
                                  <w:szCs w:val="20"/>
                                </w:rPr>
                                <w:t>Lecturer: Peter Doyle</w:t>
                              </w:r>
                              <w:r>
                                <w:rPr>
                                  <w:color w:val="595959" w:themeColor="text1" w:themeTint="A6"/>
                                  <w:sz w:val="20"/>
                                  <w:szCs w:val="20"/>
                                </w:rPr>
                                <w:br/>
                                <w:t>Deadline: 07</w:t>
                              </w:r>
                              <w:r w:rsidR="00E304DF">
                                <w:rPr>
                                  <w:color w:val="595959" w:themeColor="text1" w:themeTint="A6"/>
                                  <w:sz w:val="20"/>
                                  <w:szCs w:val="20"/>
                                </w:rPr>
                                <w:t>/01/2022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70527C4" wp14:editId="1BD3777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40F775" w14:textId="661B5C93" w:rsidR="003F4841" w:rsidRDefault="003F4841">
                                <w:pPr>
                                  <w:jc w:val="right"/>
                                  <w:rPr>
                                    <w:rFonts w:ascii="Arial" w:eastAsia="Times New Roman" w:hAnsi="Arial" w:cs="Arial"/>
                                    <w:color w:val="000000"/>
                                    <w:sz w:val="24"/>
                                    <w:szCs w:val="24"/>
                                    <w:lang w:eastAsia="en-GB"/>
                                  </w:rPr>
                                </w:pPr>
                                <w:sdt>
                                  <w:sdtPr>
                                    <w:rPr>
                                      <w:rFonts w:ascii="Arial" w:eastAsia="Times New Roman" w:hAnsi="Arial" w:cs="Arial"/>
                                      <w:color w:val="000000"/>
                                      <w:sz w:val="24"/>
                                      <w:szCs w:val="2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F4841">
                                      <w:rPr>
                                        <w:rFonts w:ascii="Arial" w:eastAsia="Times New Roman" w:hAnsi="Arial" w:cs="Arial"/>
                                        <w:color w:val="000000"/>
                                        <w:sz w:val="24"/>
                                        <w:szCs w:val="24"/>
                                        <w:lang w:eastAsia="en-GB"/>
                                      </w:rPr>
                                      <w:t>The Theories of Leadership and their Application in Practice</w:t>
                                    </w:r>
                                  </w:sdtContent>
                                </w:sdt>
                              </w:p>
                              <w:p w14:paraId="42BB5D6D" w14:textId="4176CAD5" w:rsidR="003F4841" w:rsidRDefault="003F4841">
                                <w:pPr>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AND</w:t>
                                </w:r>
                              </w:p>
                              <w:p w14:paraId="6E200AF9" w14:textId="77777777" w:rsidR="003F4841" w:rsidRPr="003F4841" w:rsidRDefault="003F4841" w:rsidP="003F4841">
                                <w:pPr>
                                  <w:spacing w:after="0" w:line="480" w:lineRule="auto"/>
                                  <w:jc w:val="right"/>
                                  <w:rPr>
                                    <w:rFonts w:ascii="Arial" w:eastAsia="Times New Roman" w:hAnsi="Arial" w:cs="Arial"/>
                                    <w:sz w:val="24"/>
                                    <w:szCs w:val="24"/>
                                    <w:lang w:eastAsia="en-GB"/>
                                  </w:rPr>
                                </w:pPr>
                                <w:r w:rsidRPr="003F4841">
                                  <w:rPr>
                                    <w:rFonts w:ascii="Arial" w:eastAsia="Times New Roman" w:hAnsi="Arial" w:cs="Arial"/>
                                    <w:color w:val="000000"/>
                                    <w:sz w:val="24"/>
                                    <w:szCs w:val="24"/>
                                    <w:lang w:eastAsia="en-GB"/>
                                  </w:rPr>
                                  <w:t>Personal Reflective Report of Leadership Used During a Team-Building Activity</w:t>
                                </w:r>
                              </w:p>
                              <w:p w14:paraId="05502174" w14:textId="77777777" w:rsidR="003F4841" w:rsidRDefault="003F4841">
                                <w:pPr>
                                  <w:jc w:val="right"/>
                                  <w:rPr>
                                    <w:rFonts w:ascii="Arial" w:eastAsia="Times New Roman" w:hAnsi="Arial" w:cs="Arial"/>
                                    <w:color w:val="000000"/>
                                    <w:sz w:val="24"/>
                                    <w:szCs w:val="24"/>
                                    <w:lang w:eastAsia="en-GB"/>
                                  </w:rPr>
                                </w:pPr>
                              </w:p>
                              <w:p w14:paraId="79A54675" w14:textId="77777777" w:rsidR="003F4841" w:rsidRPr="003F4841" w:rsidRDefault="003F4841">
                                <w:pPr>
                                  <w:jc w:val="right"/>
                                  <w:rPr>
                                    <w:color w:val="6F6F74" w:themeColor="accent1"/>
                                    <w:sz w:val="64"/>
                                    <w:szCs w:val="64"/>
                                  </w:rPr>
                                </w:pPr>
                              </w:p>
                              <w:p w14:paraId="066232DA" w14:textId="6B080CB2" w:rsidR="003F4841" w:rsidRDefault="003F4841" w:rsidP="003F4841">
                                <w:pP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70527C4"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B40F775" w14:textId="661B5C93" w:rsidR="003F4841" w:rsidRDefault="003F4841">
                          <w:pPr>
                            <w:jc w:val="right"/>
                            <w:rPr>
                              <w:rFonts w:ascii="Arial" w:eastAsia="Times New Roman" w:hAnsi="Arial" w:cs="Arial"/>
                              <w:color w:val="000000"/>
                              <w:sz w:val="24"/>
                              <w:szCs w:val="24"/>
                              <w:lang w:eastAsia="en-GB"/>
                            </w:rPr>
                          </w:pPr>
                          <w:sdt>
                            <w:sdtPr>
                              <w:rPr>
                                <w:rFonts w:ascii="Arial" w:eastAsia="Times New Roman" w:hAnsi="Arial" w:cs="Arial"/>
                                <w:color w:val="000000"/>
                                <w:sz w:val="24"/>
                                <w:szCs w:val="2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F4841">
                                <w:rPr>
                                  <w:rFonts w:ascii="Arial" w:eastAsia="Times New Roman" w:hAnsi="Arial" w:cs="Arial"/>
                                  <w:color w:val="000000"/>
                                  <w:sz w:val="24"/>
                                  <w:szCs w:val="24"/>
                                  <w:lang w:eastAsia="en-GB"/>
                                </w:rPr>
                                <w:t>The Theories of Leadership and their Application in Practice</w:t>
                              </w:r>
                            </w:sdtContent>
                          </w:sdt>
                        </w:p>
                        <w:p w14:paraId="42BB5D6D" w14:textId="4176CAD5" w:rsidR="003F4841" w:rsidRDefault="003F4841">
                          <w:pPr>
                            <w:jc w:val="right"/>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AND</w:t>
                          </w:r>
                        </w:p>
                        <w:p w14:paraId="6E200AF9" w14:textId="77777777" w:rsidR="003F4841" w:rsidRPr="003F4841" w:rsidRDefault="003F4841" w:rsidP="003F4841">
                          <w:pPr>
                            <w:spacing w:after="0" w:line="480" w:lineRule="auto"/>
                            <w:jc w:val="right"/>
                            <w:rPr>
                              <w:rFonts w:ascii="Arial" w:eastAsia="Times New Roman" w:hAnsi="Arial" w:cs="Arial"/>
                              <w:sz w:val="24"/>
                              <w:szCs w:val="24"/>
                              <w:lang w:eastAsia="en-GB"/>
                            </w:rPr>
                          </w:pPr>
                          <w:r w:rsidRPr="003F4841">
                            <w:rPr>
                              <w:rFonts w:ascii="Arial" w:eastAsia="Times New Roman" w:hAnsi="Arial" w:cs="Arial"/>
                              <w:color w:val="000000"/>
                              <w:sz w:val="24"/>
                              <w:szCs w:val="24"/>
                              <w:lang w:eastAsia="en-GB"/>
                            </w:rPr>
                            <w:t>Personal Reflective Report of Leadership Used During a Team-Building Activity</w:t>
                          </w:r>
                        </w:p>
                        <w:p w14:paraId="05502174" w14:textId="77777777" w:rsidR="003F4841" w:rsidRDefault="003F4841">
                          <w:pPr>
                            <w:jc w:val="right"/>
                            <w:rPr>
                              <w:rFonts w:ascii="Arial" w:eastAsia="Times New Roman" w:hAnsi="Arial" w:cs="Arial"/>
                              <w:color w:val="000000"/>
                              <w:sz w:val="24"/>
                              <w:szCs w:val="24"/>
                              <w:lang w:eastAsia="en-GB"/>
                            </w:rPr>
                          </w:pPr>
                        </w:p>
                        <w:p w14:paraId="79A54675" w14:textId="77777777" w:rsidR="003F4841" w:rsidRPr="003F4841" w:rsidRDefault="003F4841">
                          <w:pPr>
                            <w:jc w:val="right"/>
                            <w:rPr>
                              <w:color w:val="6F6F74" w:themeColor="accent1"/>
                              <w:sz w:val="64"/>
                              <w:szCs w:val="64"/>
                            </w:rPr>
                          </w:pPr>
                        </w:p>
                        <w:p w14:paraId="066232DA" w14:textId="6B080CB2" w:rsidR="003F4841" w:rsidRDefault="003F4841" w:rsidP="003F4841">
                          <w:pPr>
                            <w:rPr>
                              <w:smallCaps/>
                              <w:color w:val="404040" w:themeColor="text1" w:themeTint="BF"/>
                              <w:sz w:val="36"/>
                              <w:szCs w:val="36"/>
                            </w:rPr>
                          </w:pPr>
                        </w:p>
                      </w:txbxContent>
                    </v:textbox>
                    <w10:wrap type="square" anchorx="page" anchory="page"/>
                  </v:shape>
                </w:pict>
              </mc:Fallback>
            </mc:AlternateContent>
          </w:r>
        </w:p>
        <w:p w14:paraId="11DDFA4A" w14:textId="1A9A4A53" w:rsidR="003F4841" w:rsidRDefault="003F4841">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sdtContent>
    </w:sdt>
    <w:p w14:paraId="6C371244" w14:textId="2B26FDA9" w:rsidR="00590497" w:rsidRPr="00647601" w:rsidRDefault="00590497" w:rsidP="00647601">
      <w:pPr>
        <w:spacing w:after="0" w:line="480" w:lineRule="auto"/>
        <w:ind w:left="360" w:right="240"/>
        <w:jc w:val="center"/>
        <w:rPr>
          <w:rFonts w:ascii="Arial" w:eastAsia="Times New Roman" w:hAnsi="Arial" w:cs="Arial"/>
          <w:sz w:val="24"/>
          <w:szCs w:val="24"/>
          <w:lang w:eastAsia="en-GB"/>
        </w:rPr>
      </w:pPr>
      <w:r w:rsidRPr="00647601">
        <w:rPr>
          <w:rFonts w:ascii="Arial" w:eastAsia="Times New Roman" w:hAnsi="Arial" w:cs="Arial"/>
          <w:color w:val="000000"/>
          <w:sz w:val="24"/>
          <w:szCs w:val="24"/>
          <w:u w:val="single"/>
          <w:lang w:eastAsia="en-GB"/>
        </w:rPr>
        <w:lastRenderedPageBreak/>
        <w:t xml:space="preserve">The </w:t>
      </w:r>
      <w:r w:rsidR="00F5486E" w:rsidRPr="00647601">
        <w:rPr>
          <w:rFonts w:ascii="Arial" w:eastAsia="Times New Roman" w:hAnsi="Arial" w:cs="Arial"/>
          <w:color w:val="000000"/>
          <w:sz w:val="24"/>
          <w:szCs w:val="24"/>
          <w:u w:val="single"/>
          <w:lang w:eastAsia="en-GB"/>
        </w:rPr>
        <w:t>T</w:t>
      </w:r>
      <w:r w:rsidRPr="00647601">
        <w:rPr>
          <w:rFonts w:ascii="Arial" w:eastAsia="Times New Roman" w:hAnsi="Arial" w:cs="Arial"/>
          <w:color w:val="000000"/>
          <w:sz w:val="24"/>
          <w:szCs w:val="24"/>
          <w:u w:val="single"/>
          <w:lang w:eastAsia="en-GB"/>
        </w:rPr>
        <w:t xml:space="preserve">heories of Leadership and their </w:t>
      </w:r>
      <w:r w:rsidR="00F5486E" w:rsidRPr="00647601">
        <w:rPr>
          <w:rFonts w:ascii="Arial" w:eastAsia="Times New Roman" w:hAnsi="Arial" w:cs="Arial"/>
          <w:color w:val="000000"/>
          <w:sz w:val="24"/>
          <w:szCs w:val="24"/>
          <w:u w:val="single"/>
          <w:lang w:eastAsia="en-GB"/>
        </w:rPr>
        <w:t>A</w:t>
      </w:r>
      <w:r w:rsidRPr="00647601">
        <w:rPr>
          <w:rFonts w:ascii="Arial" w:eastAsia="Times New Roman" w:hAnsi="Arial" w:cs="Arial"/>
          <w:color w:val="000000"/>
          <w:sz w:val="24"/>
          <w:szCs w:val="24"/>
          <w:u w:val="single"/>
          <w:lang w:eastAsia="en-GB"/>
        </w:rPr>
        <w:t xml:space="preserve">pplication in </w:t>
      </w:r>
      <w:r w:rsidR="00F5486E" w:rsidRPr="00647601">
        <w:rPr>
          <w:rFonts w:ascii="Arial" w:eastAsia="Times New Roman" w:hAnsi="Arial" w:cs="Arial"/>
          <w:color w:val="000000"/>
          <w:sz w:val="24"/>
          <w:szCs w:val="24"/>
          <w:u w:val="single"/>
          <w:lang w:eastAsia="en-GB"/>
        </w:rPr>
        <w:t>P</w:t>
      </w:r>
      <w:r w:rsidRPr="00647601">
        <w:rPr>
          <w:rFonts w:ascii="Arial" w:eastAsia="Times New Roman" w:hAnsi="Arial" w:cs="Arial"/>
          <w:color w:val="000000"/>
          <w:sz w:val="24"/>
          <w:szCs w:val="24"/>
          <w:u w:val="single"/>
          <w:lang w:eastAsia="en-GB"/>
        </w:rPr>
        <w:t>ractice</w:t>
      </w:r>
    </w:p>
    <w:p w14:paraId="17C4BA62" w14:textId="77777777" w:rsidR="00590497" w:rsidRPr="00647601" w:rsidRDefault="00590497" w:rsidP="00647601">
      <w:pPr>
        <w:spacing w:after="0" w:line="480" w:lineRule="auto"/>
        <w:rPr>
          <w:rFonts w:ascii="Arial" w:eastAsia="Times New Roman" w:hAnsi="Arial" w:cs="Arial"/>
          <w:sz w:val="24"/>
          <w:szCs w:val="24"/>
          <w:lang w:eastAsia="en-GB"/>
        </w:rPr>
      </w:pPr>
    </w:p>
    <w:p w14:paraId="712F08DB" w14:textId="4E8468B8" w:rsidR="00590497" w:rsidRPr="00647601" w:rsidRDefault="00590497" w:rsidP="00647601">
      <w:pPr>
        <w:spacing w:after="0" w:line="480" w:lineRule="auto"/>
        <w:ind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This essay will include a critical evaluation of key leadership theories and strategies by highlighting the two main theories and the styles which comes under them. Each leadership style will be explained and arguments for and against the styles will be shown. Key studies and evidence will show that some theories are better than others in effectiveness and in the morale of the team. Also, a look at the British Police, how they operate and what leadership styles they use will be looked at. Looking at government reports will allow for an evaluation of what good leadership is within the police and what theories link to their ethics and morals. The characteristics of good leadership will be explored throughout looking at key literature and studies on the most effective leadership styles.  </w:t>
      </w:r>
    </w:p>
    <w:p w14:paraId="3473AFCC" w14:textId="75044BA2" w:rsidR="00590497" w:rsidRPr="00647601" w:rsidRDefault="00590497" w:rsidP="00647601">
      <w:pPr>
        <w:spacing w:after="0" w:line="480" w:lineRule="auto"/>
        <w:ind w:right="240"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According to Mango (2018), there has been extensive research done on leadership theories and their application to people or organisations. Within relevant literature, there are around 66 leadership theories that often obstruct the progressive practice and research of leadership as they often oppose each other. Leadership theories are made up of </w:t>
      </w:r>
      <w:r w:rsidR="00647601" w:rsidRPr="00647601">
        <w:rPr>
          <w:rFonts w:ascii="Arial" w:eastAsia="Times New Roman" w:hAnsi="Arial" w:cs="Arial"/>
          <w:color w:val="000000"/>
          <w:sz w:val="24"/>
          <w:szCs w:val="24"/>
          <w:lang w:eastAsia="en-GB"/>
        </w:rPr>
        <w:t>several</w:t>
      </w:r>
      <w:r w:rsidRPr="00647601">
        <w:rPr>
          <w:rFonts w:ascii="Arial" w:eastAsia="Times New Roman" w:hAnsi="Arial" w:cs="Arial"/>
          <w:color w:val="000000"/>
          <w:sz w:val="24"/>
          <w:szCs w:val="24"/>
          <w:lang w:eastAsia="en-GB"/>
        </w:rPr>
        <w:t xml:space="preserve"> factors ranging from social influences like pleasing people by leading well to internal factors like having the integrity to lead well.</w:t>
      </w:r>
    </w:p>
    <w:p w14:paraId="552BF0DC" w14:textId="11F40E8B" w:rsidR="00590497" w:rsidRPr="00647601" w:rsidRDefault="00590497" w:rsidP="00647601">
      <w:pPr>
        <w:spacing w:after="0" w:line="480" w:lineRule="auto"/>
        <w:ind w:right="240"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Bass and Riggio (2005) highlight the two main theories of leadership, namely transactional and transformational leadership. </w:t>
      </w:r>
      <w:r w:rsidR="00647601">
        <w:rPr>
          <w:rFonts w:ascii="Arial" w:eastAsia="Times New Roman" w:hAnsi="Arial" w:cs="Arial"/>
          <w:color w:val="000000"/>
          <w:sz w:val="24"/>
          <w:szCs w:val="24"/>
          <w:lang w:eastAsia="en-GB"/>
        </w:rPr>
        <w:t>Several</w:t>
      </w:r>
      <w:r w:rsidRPr="00647601">
        <w:rPr>
          <w:rFonts w:ascii="Arial" w:eastAsia="Times New Roman" w:hAnsi="Arial" w:cs="Arial"/>
          <w:color w:val="000000"/>
          <w:sz w:val="24"/>
          <w:szCs w:val="24"/>
          <w:lang w:eastAsia="en-GB"/>
        </w:rPr>
        <w:t xml:space="preserve"> other theories or styles of leadership come under one of these two theories. The transactional theory follows a system of rewards and punishments which are given to the team based on their actions towards a certain goal. The theory aims to use rewards to increase motivation and punishments for fear to prevent a lack of enthusiasm for a </w:t>
      </w:r>
      <w:r w:rsidRPr="00647601">
        <w:rPr>
          <w:rFonts w:ascii="Arial" w:eastAsia="Times New Roman" w:hAnsi="Arial" w:cs="Arial"/>
          <w:color w:val="000000"/>
          <w:sz w:val="24"/>
          <w:szCs w:val="24"/>
          <w:lang w:eastAsia="en-GB"/>
        </w:rPr>
        <w:lastRenderedPageBreak/>
        <w:t>given task. On the other hand, transformational leaders want to inspire the team, increasing their morale to achieve a goal effectively that everyone can envision for the future benefit of the people or organisation. Both leadership theories have various styles within them which have similarities and differences in certain aspects and the style is situational. </w:t>
      </w:r>
    </w:p>
    <w:p w14:paraId="11C41A44" w14:textId="71D0A0E3" w:rsidR="00590497" w:rsidRPr="00647601" w:rsidRDefault="00590497" w:rsidP="00647601">
      <w:pPr>
        <w:spacing w:after="0" w:line="480" w:lineRule="auto"/>
        <w:ind w:right="240"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Other popular theories are the great man theory and trait theory, which once again contrast one another. Organ and Cawthon (1996) describe the great man theory as people being born with talents that are perfect to be a leader with. This disregards any social influence or skills that may have been developed throughout their life, but that it is from </w:t>
      </w:r>
      <w:r w:rsidR="00412034" w:rsidRPr="00647601">
        <w:rPr>
          <w:rFonts w:ascii="Arial" w:eastAsia="Times New Roman" w:hAnsi="Arial" w:cs="Arial"/>
          <w:color w:val="000000"/>
          <w:sz w:val="24"/>
          <w:szCs w:val="24"/>
          <w:lang w:eastAsia="en-GB"/>
        </w:rPr>
        <w:t>birth,</w:t>
      </w:r>
      <w:r w:rsidRPr="00647601">
        <w:rPr>
          <w:rFonts w:ascii="Arial" w:eastAsia="Times New Roman" w:hAnsi="Arial" w:cs="Arial"/>
          <w:color w:val="000000"/>
          <w:sz w:val="24"/>
          <w:szCs w:val="24"/>
          <w:lang w:eastAsia="en-GB"/>
        </w:rPr>
        <w:t xml:space="preserve"> and nobody can learn these skills. However, this is an older theory that has lost traction over recent years as the majority believe that skills are partly born with and developed over time through social interactions. Tjletveit (2003) argues that character and virtue have to do with the ethics and morals of a person and what they may view as good, </w:t>
      </w:r>
      <w:r w:rsidR="00412034" w:rsidRPr="00647601">
        <w:rPr>
          <w:rFonts w:ascii="Arial" w:eastAsia="Times New Roman" w:hAnsi="Arial" w:cs="Arial"/>
          <w:color w:val="000000"/>
          <w:sz w:val="24"/>
          <w:szCs w:val="24"/>
          <w:lang w:eastAsia="en-GB"/>
        </w:rPr>
        <w:t>excellent,</w:t>
      </w:r>
      <w:r w:rsidRPr="00647601">
        <w:rPr>
          <w:rFonts w:ascii="Arial" w:eastAsia="Times New Roman" w:hAnsi="Arial" w:cs="Arial"/>
          <w:color w:val="000000"/>
          <w:sz w:val="24"/>
          <w:szCs w:val="24"/>
          <w:lang w:eastAsia="en-GB"/>
        </w:rPr>
        <w:t xml:space="preserve"> or praiseworthy. Therefore, depending on the character of a leader it will result in what they see as good in their team and their response to the team will depend on their own individual ethics and morals. Crossan et al (2015) similarly define virtues as appropriate behaviour such as courage and accountability which are emblematic of good leaders. However, the opposite of virtues are vices which can become a problem if a leader has a very high level of integrity, it can end up leading to dysfunctional self-righteousness. This comes together under transactional theory and one of the main styles under this is the autocratic style.</w:t>
      </w:r>
    </w:p>
    <w:p w14:paraId="2B305D39" w14:textId="373FBAAD" w:rsidR="00590497" w:rsidRPr="00647601" w:rsidRDefault="00590497" w:rsidP="00647601">
      <w:pPr>
        <w:spacing w:after="0" w:line="480" w:lineRule="auto"/>
        <w:ind w:right="240"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According to Vliert (2006), the autocratic style is self-centred, primarily due to the leader knowing what is best for the situation which neglecting other people’s thoughts which may better respond to a task. Any leadership style is situational </w:t>
      </w:r>
      <w:r w:rsidRPr="00647601">
        <w:rPr>
          <w:rFonts w:ascii="Arial" w:eastAsia="Times New Roman" w:hAnsi="Arial" w:cs="Arial"/>
          <w:color w:val="000000"/>
          <w:sz w:val="24"/>
          <w:szCs w:val="24"/>
          <w:lang w:eastAsia="en-GB"/>
        </w:rPr>
        <w:lastRenderedPageBreak/>
        <w:t xml:space="preserve">and so depending on what happens in a situation, different styles would benefit more than other ones. Geddes et al (2014) for example call the military rule a form of autocratic governance. Due to the task of defending a country, a military must be able to act quickly in certain situations which the autocratic style is fit to do by giving orders down the chain of command. Vugt et al (2004) highlight the benefit of group stability with the use of the role which leads to better performance and the task is completed more effectively. Lastly, Chukwusa (2018) explains that the autocratic style is built primarily on a system of rewards and punishments to boost productivity. Sharot (2017) goes further and explains how that in certain situations one of both are effective. For </w:t>
      </w:r>
      <w:r w:rsidR="00412034" w:rsidRPr="00647601">
        <w:rPr>
          <w:rFonts w:ascii="Arial" w:eastAsia="Times New Roman" w:hAnsi="Arial" w:cs="Arial"/>
          <w:color w:val="000000"/>
          <w:sz w:val="24"/>
          <w:szCs w:val="24"/>
          <w:lang w:eastAsia="en-GB"/>
        </w:rPr>
        <w:t>example,</w:t>
      </w:r>
      <w:r w:rsidRPr="00647601">
        <w:rPr>
          <w:rFonts w:ascii="Arial" w:eastAsia="Times New Roman" w:hAnsi="Arial" w:cs="Arial"/>
          <w:color w:val="000000"/>
          <w:sz w:val="24"/>
          <w:szCs w:val="24"/>
          <w:lang w:eastAsia="en-GB"/>
        </w:rPr>
        <w:t xml:space="preserve"> in a study of hospital staff in New York who washed their hands before and after entering a </w:t>
      </w:r>
      <w:r w:rsidR="00647601" w:rsidRPr="00647601">
        <w:rPr>
          <w:rFonts w:ascii="Arial" w:eastAsia="Times New Roman" w:hAnsi="Arial" w:cs="Arial"/>
          <w:color w:val="000000"/>
          <w:sz w:val="24"/>
          <w:szCs w:val="24"/>
          <w:lang w:eastAsia="en-GB"/>
        </w:rPr>
        <w:t>patient’s</w:t>
      </w:r>
      <w:r w:rsidRPr="00647601">
        <w:rPr>
          <w:rFonts w:ascii="Arial" w:eastAsia="Times New Roman" w:hAnsi="Arial" w:cs="Arial"/>
          <w:color w:val="000000"/>
          <w:sz w:val="24"/>
          <w:szCs w:val="24"/>
          <w:lang w:eastAsia="en-GB"/>
        </w:rPr>
        <w:t xml:space="preserve"> room increased by 80% by adding a ‘Good Job’ message after each wash. However, in cases of sharing private information of patients, punishment is more likely to be effective.</w:t>
      </w:r>
    </w:p>
    <w:p w14:paraId="79752839" w14:textId="4B14A7C1" w:rsidR="00590497" w:rsidRPr="00647601" w:rsidRDefault="00590497" w:rsidP="00647601">
      <w:pPr>
        <w:spacing w:after="0" w:line="480" w:lineRule="auto"/>
        <w:ind w:right="240"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Chaudhry and Javed (2012) explain that the Laissez-faire style is when a leader neglects to make decisions for the team and lets the team do the task on their own. Notes are also made on the motivation, due to the team working together with their own ideas it makes them feel like they have a part with the </w:t>
      </w:r>
      <w:r w:rsidR="00412034" w:rsidRPr="00647601">
        <w:rPr>
          <w:rFonts w:ascii="Arial" w:eastAsia="Times New Roman" w:hAnsi="Arial" w:cs="Arial"/>
          <w:color w:val="000000"/>
          <w:sz w:val="24"/>
          <w:szCs w:val="24"/>
          <w:lang w:eastAsia="en-GB"/>
        </w:rPr>
        <w:t>team,</w:t>
      </w:r>
      <w:r w:rsidRPr="00647601">
        <w:rPr>
          <w:rFonts w:ascii="Arial" w:eastAsia="Times New Roman" w:hAnsi="Arial" w:cs="Arial"/>
          <w:color w:val="000000"/>
          <w:sz w:val="24"/>
          <w:szCs w:val="24"/>
          <w:lang w:eastAsia="en-GB"/>
        </w:rPr>
        <w:t xml:space="preserve"> and they are doing good. They also work harder to reach the goal given to them. At first glance, the Laissez-faire style may seem like a transformational style due to the motivation and inspiration the team is given, but this is not the intent of the </w:t>
      </w:r>
      <w:r w:rsidR="00412034" w:rsidRPr="00647601">
        <w:rPr>
          <w:rFonts w:ascii="Arial" w:eastAsia="Times New Roman" w:hAnsi="Arial" w:cs="Arial"/>
          <w:color w:val="000000"/>
          <w:sz w:val="24"/>
          <w:szCs w:val="24"/>
          <w:lang w:eastAsia="en-GB"/>
        </w:rPr>
        <w:t>leader,</w:t>
      </w:r>
      <w:r w:rsidRPr="00647601">
        <w:rPr>
          <w:rFonts w:ascii="Arial" w:eastAsia="Times New Roman" w:hAnsi="Arial" w:cs="Arial"/>
          <w:color w:val="000000"/>
          <w:sz w:val="24"/>
          <w:szCs w:val="24"/>
          <w:lang w:eastAsia="en-GB"/>
        </w:rPr>
        <w:t xml:space="preserve"> and a system of rewards and punishments are given. Sharma and Singh (2013) raise characteristics including the lack of routine feedback from the leader, giving employees freedom, capability due to the leader trusting the team, flexibility to adapt to changes and share of power. Yang (2015) argues for the style claiming that it is beneficial specifically for introverts who do not need to interact </w:t>
      </w:r>
      <w:r w:rsidRPr="00647601">
        <w:rPr>
          <w:rFonts w:ascii="Arial" w:eastAsia="Times New Roman" w:hAnsi="Arial" w:cs="Arial"/>
          <w:color w:val="000000"/>
          <w:sz w:val="24"/>
          <w:szCs w:val="24"/>
          <w:lang w:eastAsia="en-GB"/>
        </w:rPr>
        <w:lastRenderedPageBreak/>
        <w:t>often with the leader. On the contrary, Skogstad et al (2007) claim that this leadership behaviour is destructive which can lead to bullying within the team as there is no management.      </w:t>
      </w:r>
    </w:p>
    <w:p w14:paraId="1E950EB7" w14:textId="27E391FE" w:rsidR="00590497" w:rsidRPr="00647601" w:rsidRDefault="00590497" w:rsidP="00647601">
      <w:pPr>
        <w:spacing w:after="0" w:line="480" w:lineRule="auto"/>
        <w:ind w:right="240"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On the other hand, the trait theory claims that an individual with certain traits is more likely to be a good leader than someone else. Their personality reflects qualities through extraversion such as honesty, agreeableness, conscientiousness, emotional </w:t>
      </w:r>
      <w:r w:rsidR="00412034" w:rsidRPr="00647601">
        <w:rPr>
          <w:rFonts w:ascii="Arial" w:eastAsia="Times New Roman" w:hAnsi="Arial" w:cs="Arial"/>
          <w:color w:val="000000"/>
          <w:sz w:val="24"/>
          <w:szCs w:val="24"/>
          <w:lang w:eastAsia="en-GB"/>
        </w:rPr>
        <w:t>stability,</w:t>
      </w:r>
      <w:r w:rsidRPr="00647601">
        <w:rPr>
          <w:rFonts w:ascii="Arial" w:eastAsia="Times New Roman" w:hAnsi="Arial" w:cs="Arial"/>
          <w:color w:val="000000"/>
          <w:sz w:val="24"/>
          <w:szCs w:val="24"/>
          <w:lang w:eastAsia="en-GB"/>
        </w:rPr>
        <w:t xml:space="preserve"> and intellect which are also known and the Big Five within the theory (Fleeson and Jayawickreme, 2015). Older reviews by Stogdill (1947) and Mann (1959) dispute the theory by claiming that there was no credible evidence at the time to prove the theory was correct. Oftentimes studies conducted did not clearly define leadership and showed a lack of consistency to support their claims. However, a newer meta-analysis by Judge et al (2002) showed a relationship between leadership qualities like extraversion and agreeableness and leading which supports the theory. One limitation of measuring the theory according to Colbert et al (2012) is that if only one person measures the traits of a </w:t>
      </w:r>
      <w:r w:rsidR="00412034" w:rsidRPr="00647601">
        <w:rPr>
          <w:rFonts w:ascii="Arial" w:eastAsia="Times New Roman" w:hAnsi="Arial" w:cs="Arial"/>
          <w:color w:val="000000"/>
          <w:sz w:val="24"/>
          <w:szCs w:val="24"/>
          <w:lang w:eastAsia="en-GB"/>
        </w:rPr>
        <w:t>person,</w:t>
      </w:r>
      <w:r w:rsidRPr="00647601">
        <w:rPr>
          <w:rFonts w:ascii="Arial" w:eastAsia="Times New Roman" w:hAnsi="Arial" w:cs="Arial"/>
          <w:color w:val="000000"/>
          <w:sz w:val="24"/>
          <w:szCs w:val="24"/>
          <w:lang w:eastAsia="en-GB"/>
        </w:rPr>
        <w:t xml:space="preserve"> they cannot conclusively claim the evidence is strong enough to support the theory. Therefore, due to the trait theory being set around the character of the leader, their high-quality traits allow them to lead the team in a visionary manner, coming under the transformational leadership theory. </w:t>
      </w:r>
    </w:p>
    <w:p w14:paraId="57624DA2" w14:textId="2151937E" w:rsidR="00590497" w:rsidRPr="00647601" w:rsidRDefault="00590497" w:rsidP="00647601">
      <w:pPr>
        <w:spacing w:after="0" w:line="480" w:lineRule="auto"/>
        <w:ind w:right="240"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Spector (2014) argues that the transformational theory is flawed because it misleads people by showing a vision that may not be realistic to achieve. </w:t>
      </w:r>
      <w:r w:rsidR="00412034" w:rsidRPr="00647601">
        <w:rPr>
          <w:rFonts w:ascii="Arial" w:eastAsia="Times New Roman" w:hAnsi="Arial" w:cs="Arial"/>
          <w:color w:val="000000"/>
          <w:sz w:val="24"/>
          <w:szCs w:val="24"/>
          <w:lang w:eastAsia="en-GB"/>
        </w:rPr>
        <w:t>But</w:t>
      </w:r>
      <w:r w:rsidRPr="00647601">
        <w:rPr>
          <w:rFonts w:ascii="Arial" w:eastAsia="Times New Roman" w:hAnsi="Arial" w:cs="Arial"/>
          <w:color w:val="000000"/>
          <w:sz w:val="24"/>
          <w:szCs w:val="24"/>
          <w:lang w:eastAsia="en-GB"/>
        </w:rPr>
        <w:t xml:space="preserve"> another popular leadership style under the transformational theory is the democratic style which has shown to be successful. One of the main characteristics of this style is that it is led by the people, more specifically coming together to share ideas to reach a unified goal and has been used over the years </w:t>
      </w:r>
      <w:r w:rsidRPr="00647601">
        <w:rPr>
          <w:rFonts w:ascii="Arial" w:eastAsia="Times New Roman" w:hAnsi="Arial" w:cs="Arial"/>
          <w:color w:val="000000"/>
          <w:sz w:val="24"/>
          <w:szCs w:val="24"/>
          <w:lang w:eastAsia="en-GB"/>
        </w:rPr>
        <w:lastRenderedPageBreak/>
        <w:t xml:space="preserve">among politicians in governments (Henriks and Karsten, 2014). Although the people play a big part in the style, it is one person who asserts dominance in a group but ultimately makes the final decision with the acceptance of the team. Other characteristics include productivity, satisfaction, involvement and commitment for the team and the leader to be knowledgeable, guiding and a good listener (Choi, 2007). Lastly, Foels et al (2000) studied the satisfaction of team members through democratic and autocratic styles of leadership. Overall, there was more satisfaction among team members when the democratic style was used. However, it was noted that the results depend on four key aspects of the study, group reality, groups size, </w:t>
      </w:r>
      <w:r w:rsidR="00647601" w:rsidRPr="00647601">
        <w:rPr>
          <w:rFonts w:ascii="Arial" w:eastAsia="Times New Roman" w:hAnsi="Arial" w:cs="Arial"/>
          <w:color w:val="000000"/>
          <w:sz w:val="24"/>
          <w:szCs w:val="24"/>
          <w:lang w:eastAsia="en-GB"/>
        </w:rPr>
        <w:t>gender,</w:t>
      </w:r>
      <w:r w:rsidRPr="00647601">
        <w:rPr>
          <w:rFonts w:ascii="Arial" w:eastAsia="Times New Roman" w:hAnsi="Arial" w:cs="Arial"/>
          <w:color w:val="000000"/>
          <w:sz w:val="24"/>
          <w:szCs w:val="24"/>
          <w:lang w:eastAsia="en-GB"/>
        </w:rPr>
        <w:t xml:space="preserve"> and potency of leadership style. These components may vary the results of the study. </w:t>
      </w:r>
    </w:p>
    <w:p w14:paraId="714920CE" w14:textId="46EB06F5" w:rsidR="00590497" w:rsidRPr="00647601" w:rsidRDefault="00590497" w:rsidP="00647601">
      <w:pPr>
        <w:spacing w:after="0" w:line="480" w:lineRule="auto"/>
        <w:ind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b/>
        <w:t xml:space="preserve">According to the National Policing Improvement Agency (2011), leadership in policing is paramount, needed across all ranks in the police which are made up of leadership styles, behaviours and competencies and based on the ethics of the police. It is also </w:t>
      </w:r>
      <w:r w:rsidR="003F4841" w:rsidRPr="00647601">
        <w:rPr>
          <w:rFonts w:ascii="Arial" w:eastAsia="Times New Roman" w:hAnsi="Arial" w:cs="Arial"/>
          <w:color w:val="000000"/>
          <w:sz w:val="24"/>
          <w:szCs w:val="24"/>
          <w:lang w:eastAsia="en-GB"/>
        </w:rPr>
        <w:t>acknowledged</w:t>
      </w:r>
      <w:r w:rsidRPr="00647601">
        <w:rPr>
          <w:rFonts w:ascii="Arial" w:eastAsia="Times New Roman" w:hAnsi="Arial" w:cs="Arial"/>
          <w:color w:val="000000"/>
          <w:sz w:val="24"/>
          <w:szCs w:val="24"/>
          <w:lang w:eastAsia="en-GB"/>
        </w:rPr>
        <w:t xml:space="preserve"> that a variety of leadership styles are needed to be a good leader which includes a mixed style of leadership, being a role model to others, situational </w:t>
      </w:r>
      <w:r w:rsidR="00647601" w:rsidRPr="00647601">
        <w:rPr>
          <w:rFonts w:ascii="Arial" w:eastAsia="Times New Roman" w:hAnsi="Arial" w:cs="Arial"/>
          <w:color w:val="000000"/>
          <w:sz w:val="24"/>
          <w:szCs w:val="24"/>
          <w:lang w:eastAsia="en-GB"/>
        </w:rPr>
        <w:t>leadership,</w:t>
      </w:r>
      <w:r w:rsidRPr="00647601">
        <w:rPr>
          <w:rFonts w:ascii="Arial" w:eastAsia="Times New Roman" w:hAnsi="Arial" w:cs="Arial"/>
          <w:color w:val="000000"/>
          <w:sz w:val="24"/>
          <w:szCs w:val="24"/>
          <w:lang w:eastAsia="en-GB"/>
        </w:rPr>
        <w:t xml:space="preserve"> and participative leadership. HMICFRS (2018) inspects leadership as a skill and way of thinking, again highlighting its importance across all levels of policing. One of the key objectives during the inspections was to find out if workforces were able to challenge their leaders by suggesting new ideas and new methods to work. This shows that the environment within police forces </w:t>
      </w:r>
      <w:r w:rsidR="003F4841" w:rsidRPr="00647601">
        <w:rPr>
          <w:rFonts w:ascii="Arial" w:eastAsia="Times New Roman" w:hAnsi="Arial" w:cs="Arial"/>
          <w:color w:val="000000"/>
          <w:sz w:val="24"/>
          <w:szCs w:val="24"/>
          <w:lang w:eastAsia="en-GB"/>
        </w:rPr>
        <w:t>can</w:t>
      </w:r>
      <w:r w:rsidRPr="00647601">
        <w:rPr>
          <w:rFonts w:ascii="Arial" w:eastAsia="Times New Roman" w:hAnsi="Arial" w:cs="Arial"/>
          <w:color w:val="000000"/>
          <w:sz w:val="24"/>
          <w:szCs w:val="24"/>
          <w:lang w:eastAsia="en-GB"/>
        </w:rPr>
        <w:t xml:space="preserve"> work together </w:t>
      </w:r>
      <w:r w:rsidR="003F4841" w:rsidRPr="00647601">
        <w:rPr>
          <w:rFonts w:ascii="Arial" w:eastAsia="Times New Roman" w:hAnsi="Arial" w:cs="Arial"/>
          <w:color w:val="000000"/>
          <w:sz w:val="24"/>
          <w:szCs w:val="24"/>
          <w:lang w:eastAsia="en-GB"/>
        </w:rPr>
        <w:t>comfortably,</w:t>
      </w:r>
      <w:r w:rsidRPr="00647601">
        <w:rPr>
          <w:rFonts w:ascii="Arial" w:eastAsia="Times New Roman" w:hAnsi="Arial" w:cs="Arial"/>
          <w:color w:val="000000"/>
          <w:sz w:val="24"/>
          <w:szCs w:val="24"/>
          <w:lang w:eastAsia="en-GB"/>
        </w:rPr>
        <w:t xml:space="preserve"> and the staff is able to feel valued and empowered.  </w:t>
      </w:r>
    </w:p>
    <w:p w14:paraId="1D7C80B0" w14:textId="4804ECF5" w:rsidR="00590497" w:rsidRPr="00647601" w:rsidRDefault="00590497" w:rsidP="00647601">
      <w:pPr>
        <w:spacing w:after="0" w:line="480" w:lineRule="auto"/>
        <w:ind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b/>
        <w:t xml:space="preserve">Dobby et al (2004) conducted an interview study with police officers and postal questionnaires to find out what they thought good leadership was within the </w:t>
      </w:r>
      <w:r w:rsidRPr="00647601">
        <w:rPr>
          <w:rFonts w:ascii="Arial" w:eastAsia="Times New Roman" w:hAnsi="Arial" w:cs="Arial"/>
          <w:color w:val="000000"/>
          <w:sz w:val="24"/>
          <w:szCs w:val="24"/>
          <w:lang w:eastAsia="en-GB"/>
        </w:rPr>
        <w:lastRenderedPageBreak/>
        <w:t xml:space="preserve">police force. Findings showed that officers want their leaders to make them feel proud for their service and their contribution to the force. Furthermore, emphasis was made on enabling, </w:t>
      </w:r>
      <w:r w:rsidR="00412034" w:rsidRPr="00647601">
        <w:rPr>
          <w:rFonts w:ascii="Arial" w:eastAsia="Times New Roman" w:hAnsi="Arial" w:cs="Arial"/>
          <w:color w:val="000000"/>
          <w:sz w:val="24"/>
          <w:szCs w:val="24"/>
          <w:lang w:eastAsia="en-GB"/>
        </w:rPr>
        <w:t>valuing,</w:t>
      </w:r>
      <w:r w:rsidRPr="00647601">
        <w:rPr>
          <w:rFonts w:ascii="Arial" w:eastAsia="Times New Roman" w:hAnsi="Arial" w:cs="Arial"/>
          <w:color w:val="000000"/>
          <w:sz w:val="24"/>
          <w:szCs w:val="24"/>
          <w:lang w:eastAsia="en-GB"/>
        </w:rPr>
        <w:t xml:space="preserve"> and developing staff to better their effectiveness in their role. Within the inputs given by the officers, 53 different behaviours were identified relating to effective leadership and the majority seemed to like the transformational styles over the transactional ones. White (2015) agrees by stating that issues can arise within organisations if people do not feel valued and can lead to them being late to work, lack of enthusiasm for the task and increased conflict and stress among workers. </w:t>
      </w:r>
    </w:p>
    <w:p w14:paraId="4C61B189" w14:textId="279247BB" w:rsidR="00590497" w:rsidRPr="00647601" w:rsidRDefault="00590497" w:rsidP="00647601">
      <w:pPr>
        <w:spacing w:after="0" w:line="480" w:lineRule="auto"/>
        <w:ind w:right="240"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Goff and Herrington (2014) explain that the police are required to be able to operate effectively in complex situations which may be social, </w:t>
      </w:r>
      <w:r w:rsidR="00412034" w:rsidRPr="00647601">
        <w:rPr>
          <w:rFonts w:ascii="Arial" w:eastAsia="Times New Roman" w:hAnsi="Arial" w:cs="Arial"/>
          <w:color w:val="000000"/>
          <w:sz w:val="24"/>
          <w:szCs w:val="24"/>
          <w:lang w:eastAsia="en-GB"/>
        </w:rPr>
        <w:t>political,</w:t>
      </w:r>
      <w:r w:rsidRPr="00647601">
        <w:rPr>
          <w:rFonts w:ascii="Arial" w:eastAsia="Times New Roman" w:hAnsi="Arial" w:cs="Arial"/>
          <w:color w:val="000000"/>
          <w:sz w:val="24"/>
          <w:szCs w:val="24"/>
          <w:lang w:eastAsia="en-GB"/>
        </w:rPr>
        <w:t xml:space="preserve"> and organizational. Due to the different challenges, the police must face, they must be able to function effectively as a leader. They also offer opinions on the different styles of leadership different ranks must use. For example, senior ranks </w:t>
      </w:r>
      <w:r w:rsidR="00412034" w:rsidRPr="00647601">
        <w:rPr>
          <w:rFonts w:ascii="Arial" w:eastAsia="Times New Roman" w:hAnsi="Arial" w:cs="Arial"/>
          <w:color w:val="000000"/>
          <w:sz w:val="24"/>
          <w:szCs w:val="24"/>
          <w:lang w:eastAsia="en-GB"/>
        </w:rPr>
        <w:t>must</w:t>
      </w:r>
      <w:r w:rsidRPr="00647601">
        <w:rPr>
          <w:rFonts w:ascii="Arial" w:eastAsia="Times New Roman" w:hAnsi="Arial" w:cs="Arial"/>
          <w:color w:val="000000"/>
          <w:sz w:val="24"/>
          <w:szCs w:val="24"/>
          <w:lang w:eastAsia="en-GB"/>
        </w:rPr>
        <w:t xml:space="preserve"> be able to provide vision, make decisions, use critical thinking and problem solving which would lean more towards the transformational theory and a democratic style. The middle ranks deal more with training recruits, planning, coordinating, mentoring which would be more of the transactional theory and an autocratic style because the newer recruits are less </w:t>
      </w:r>
      <w:r w:rsidR="00412034" w:rsidRPr="00647601">
        <w:rPr>
          <w:rFonts w:ascii="Arial" w:eastAsia="Times New Roman" w:hAnsi="Arial" w:cs="Arial"/>
          <w:color w:val="000000"/>
          <w:sz w:val="24"/>
          <w:szCs w:val="24"/>
          <w:lang w:eastAsia="en-GB"/>
        </w:rPr>
        <w:t>knowledgeable</w:t>
      </w:r>
      <w:r w:rsidRPr="00647601">
        <w:rPr>
          <w:rFonts w:ascii="Arial" w:eastAsia="Times New Roman" w:hAnsi="Arial" w:cs="Arial"/>
          <w:color w:val="000000"/>
          <w:sz w:val="24"/>
          <w:szCs w:val="24"/>
          <w:lang w:eastAsia="en-GB"/>
        </w:rPr>
        <w:t>. Caless and Tong (2015) address that greater leaders have more accountability for their actions, which makes the role of a leader more challenging for higher ranks within the police. One key aspect of this difficulty would be ethical leadership, following the morals and ethics of the police and upholding them with integrity, thus accountability and ethics are linked together (Ramshaw et al, 2019).     </w:t>
      </w:r>
    </w:p>
    <w:p w14:paraId="5AE4A730" w14:textId="4D54C0C4" w:rsidR="00590497" w:rsidRPr="00647601" w:rsidRDefault="00590497" w:rsidP="00647601">
      <w:pPr>
        <w:spacing w:after="0" w:line="480" w:lineRule="auto"/>
        <w:ind w:right="240" w:firstLine="720"/>
        <w:rPr>
          <w:rFonts w:ascii="Arial" w:eastAsia="Times New Roman" w:hAnsi="Arial" w:cs="Arial"/>
          <w:color w:val="000000"/>
          <w:sz w:val="24"/>
          <w:szCs w:val="24"/>
          <w:lang w:eastAsia="en-GB"/>
        </w:rPr>
      </w:pPr>
      <w:r w:rsidRPr="00647601">
        <w:rPr>
          <w:rFonts w:ascii="Arial" w:eastAsia="Times New Roman" w:hAnsi="Arial" w:cs="Arial"/>
          <w:color w:val="000000"/>
          <w:sz w:val="24"/>
          <w:szCs w:val="24"/>
          <w:lang w:eastAsia="en-GB"/>
        </w:rPr>
        <w:lastRenderedPageBreak/>
        <w:t xml:space="preserve">In conclusion, there are two primary theories that hold a variety of leadership styles that are used depending on the situation and the task given due to different styles being more effective. Key characteristics of these theories and styles have been explored, to get a balance of their advantages and potential disadvantages. Arguments for and against these styles have been shown to prevent a bias to one side of the theories. Police officer interviews show the characteristics of the previously mentioned theories, linking those theories not only to the workers but to the </w:t>
      </w:r>
      <w:r w:rsidR="00647601" w:rsidRPr="00647601">
        <w:rPr>
          <w:rFonts w:ascii="Arial" w:eastAsia="Times New Roman" w:hAnsi="Arial" w:cs="Arial"/>
          <w:color w:val="000000"/>
          <w:sz w:val="24"/>
          <w:szCs w:val="24"/>
          <w:lang w:eastAsia="en-GB"/>
        </w:rPr>
        <w:t>workforce</w:t>
      </w:r>
      <w:r w:rsidRPr="00647601">
        <w:rPr>
          <w:rFonts w:ascii="Arial" w:eastAsia="Times New Roman" w:hAnsi="Arial" w:cs="Arial"/>
          <w:color w:val="000000"/>
          <w:sz w:val="24"/>
          <w:szCs w:val="24"/>
          <w:lang w:eastAsia="en-GB"/>
        </w:rPr>
        <w:t>. The police forces understand that they must adopt multiple styles of leadership to deal with the tasks they are faced with daily. Allowing a variety of styles shows great skill in the work of the police to adapt and overcome the challenges they are faced with. It is further explained that different ranks within the police hold greater responsibility and accountability for their actions which creates an environment for the need to act with effective leadership. </w:t>
      </w:r>
    </w:p>
    <w:p w14:paraId="4C206039" w14:textId="11185063" w:rsidR="00F5486E" w:rsidRPr="00647601" w:rsidRDefault="00F5486E" w:rsidP="00647601">
      <w:pPr>
        <w:spacing w:after="0" w:line="480" w:lineRule="auto"/>
        <w:ind w:right="240" w:firstLine="720"/>
        <w:rPr>
          <w:rFonts w:ascii="Arial" w:eastAsia="Times New Roman" w:hAnsi="Arial" w:cs="Arial"/>
          <w:color w:val="000000"/>
          <w:sz w:val="24"/>
          <w:szCs w:val="24"/>
          <w:lang w:eastAsia="en-GB"/>
        </w:rPr>
      </w:pPr>
    </w:p>
    <w:p w14:paraId="6CD0AC18" w14:textId="1C671586" w:rsidR="00F5486E" w:rsidRPr="00647601" w:rsidRDefault="00F5486E" w:rsidP="00647601">
      <w:pPr>
        <w:spacing w:after="0" w:line="480" w:lineRule="auto"/>
        <w:ind w:right="240" w:firstLine="720"/>
        <w:rPr>
          <w:rFonts w:ascii="Arial" w:eastAsia="Times New Roman" w:hAnsi="Arial" w:cs="Arial"/>
          <w:color w:val="000000"/>
          <w:sz w:val="24"/>
          <w:szCs w:val="24"/>
          <w:lang w:eastAsia="en-GB"/>
        </w:rPr>
      </w:pPr>
    </w:p>
    <w:p w14:paraId="39B17272" w14:textId="6780652A" w:rsidR="00F5486E" w:rsidRPr="00647601" w:rsidRDefault="00F5486E" w:rsidP="00647601">
      <w:pPr>
        <w:spacing w:after="0" w:line="480" w:lineRule="auto"/>
        <w:ind w:right="240" w:firstLine="720"/>
        <w:rPr>
          <w:rFonts w:ascii="Arial" w:eastAsia="Times New Roman" w:hAnsi="Arial" w:cs="Arial"/>
          <w:color w:val="000000"/>
          <w:sz w:val="24"/>
          <w:szCs w:val="24"/>
          <w:lang w:eastAsia="en-GB"/>
        </w:rPr>
      </w:pPr>
    </w:p>
    <w:p w14:paraId="43B5EFB9" w14:textId="35BA6286" w:rsidR="00F5486E" w:rsidRPr="00647601" w:rsidRDefault="00F5486E" w:rsidP="00647601">
      <w:pPr>
        <w:spacing w:after="0" w:line="480" w:lineRule="auto"/>
        <w:ind w:right="240" w:firstLine="720"/>
        <w:rPr>
          <w:rFonts w:ascii="Arial" w:eastAsia="Times New Roman" w:hAnsi="Arial" w:cs="Arial"/>
          <w:color w:val="000000"/>
          <w:sz w:val="24"/>
          <w:szCs w:val="24"/>
          <w:lang w:eastAsia="en-GB"/>
        </w:rPr>
      </w:pPr>
    </w:p>
    <w:p w14:paraId="4A62921C" w14:textId="428C176F" w:rsidR="00F5486E" w:rsidRPr="00647601" w:rsidRDefault="00F5486E" w:rsidP="00647601">
      <w:pPr>
        <w:spacing w:after="0" w:line="480" w:lineRule="auto"/>
        <w:ind w:right="240" w:firstLine="720"/>
        <w:rPr>
          <w:rFonts w:ascii="Arial" w:eastAsia="Times New Roman" w:hAnsi="Arial" w:cs="Arial"/>
          <w:color w:val="000000"/>
          <w:sz w:val="24"/>
          <w:szCs w:val="24"/>
          <w:lang w:eastAsia="en-GB"/>
        </w:rPr>
      </w:pPr>
    </w:p>
    <w:p w14:paraId="136BE04F" w14:textId="2C88E827" w:rsidR="00F5486E" w:rsidRPr="00647601" w:rsidRDefault="00F5486E" w:rsidP="00647601">
      <w:pPr>
        <w:spacing w:after="0" w:line="480" w:lineRule="auto"/>
        <w:ind w:right="240" w:firstLine="720"/>
        <w:rPr>
          <w:rFonts w:ascii="Arial" w:eastAsia="Times New Roman" w:hAnsi="Arial" w:cs="Arial"/>
          <w:color w:val="000000"/>
          <w:sz w:val="24"/>
          <w:szCs w:val="24"/>
          <w:lang w:eastAsia="en-GB"/>
        </w:rPr>
      </w:pPr>
    </w:p>
    <w:p w14:paraId="1B3EF584" w14:textId="595D7828" w:rsidR="00F5486E" w:rsidRPr="00647601" w:rsidRDefault="00F5486E" w:rsidP="00647601">
      <w:pPr>
        <w:spacing w:after="0" w:line="480" w:lineRule="auto"/>
        <w:ind w:right="240" w:firstLine="720"/>
        <w:rPr>
          <w:rFonts w:ascii="Arial" w:eastAsia="Times New Roman" w:hAnsi="Arial" w:cs="Arial"/>
          <w:color w:val="000000"/>
          <w:sz w:val="24"/>
          <w:szCs w:val="24"/>
          <w:lang w:eastAsia="en-GB"/>
        </w:rPr>
      </w:pPr>
    </w:p>
    <w:p w14:paraId="71D78100" w14:textId="737CE178" w:rsidR="00F5486E" w:rsidRPr="00647601" w:rsidRDefault="00F5486E" w:rsidP="00647601">
      <w:pPr>
        <w:spacing w:after="0" w:line="480" w:lineRule="auto"/>
        <w:ind w:right="240" w:firstLine="720"/>
        <w:rPr>
          <w:rFonts w:ascii="Arial" w:eastAsia="Times New Roman" w:hAnsi="Arial" w:cs="Arial"/>
          <w:color w:val="000000"/>
          <w:sz w:val="24"/>
          <w:szCs w:val="24"/>
          <w:lang w:eastAsia="en-GB"/>
        </w:rPr>
      </w:pPr>
    </w:p>
    <w:p w14:paraId="54D75305" w14:textId="77777777" w:rsidR="00647601" w:rsidRDefault="00647601" w:rsidP="00647601">
      <w:pPr>
        <w:spacing w:after="0" w:line="480" w:lineRule="auto"/>
        <w:rPr>
          <w:rFonts w:ascii="Arial" w:eastAsia="Times New Roman" w:hAnsi="Arial" w:cs="Arial"/>
          <w:color w:val="000000"/>
          <w:sz w:val="24"/>
          <w:szCs w:val="24"/>
          <w:lang w:eastAsia="en-GB"/>
        </w:rPr>
      </w:pPr>
    </w:p>
    <w:p w14:paraId="4006824F" w14:textId="77777777" w:rsidR="003F4841" w:rsidRDefault="003F4841" w:rsidP="00647601">
      <w:pPr>
        <w:spacing w:after="0" w:line="480" w:lineRule="auto"/>
        <w:jc w:val="center"/>
        <w:rPr>
          <w:rFonts w:ascii="Arial" w:eastAsia="Times New Roman" w:hAnsi="Arial" w:cs="Arial"/>
          <w:color w:val="000000"/>
          <w:sz w:val="24"/>
          <w:szCs w:val="24"/>
          <w:u w:val="single"/>
          <w:lang w:eastAsia="en-GB"/>
        </w:rPr>
      </w:pPr>
    </w:p>
    <w:p w14:paraId="2F88D3B6" w14:textId="77777777" w:rsidR="003F4841" w:rsidRDefault="003F4841" w:rsidP="00647601">
      <w:pPr>
        <w:spacing w:after="0" w:line="480" w:lineRule="auto"/>
        <w:jc w:val="center"/>
        <w:rPr>
          <w:rFonts w:ascii="Arial" w:eastAsia="Times New Roman" w:hAnsi="Arial" w:cs="Arial"/>
          <w:color w:val="000000"/>
          <w:sz w:val="24"/>
          <w:szCs w:val="24"/>
          <w:u w:val="single"/>
          <w:lang w:eastAsia="en-GB"/>
        </w:rPr>
      </w:pPr>
    </w:p>
    <w:p w14:paraId="2C6EC666" w14:textId="77777777" w:rsidR="003F4841" w:rsidRDefault="003F4841" w:rsidP="00647601">
      <w:pPr>
        <w:spacing w:after="0" w:line="480" w:lineRule="auto"/>
        <w:jc w:val="center"/>
        <w:rPr>
          <w:rFonts w:ascii="Arial" w:eastAsia="Times New Roman" w:hAnsi="Arial" w:cs="Arial"/>
          <w:color w:val="000000"/>
          <w:sz w:val="24"/>
          <w:szCs w:val="24"/>
          <w:u w:val="single"/>
          <w:lang w:eastAsia="en-GB"/>
        </w:rPr>
      </w:pPr>
    </w:p>
    <w:p w14:paraId="37269F8D" w14:textId="2F2EAB4F" w:rsidR="00F5486E" w:rsidRPr="00647601" w:rsidRDefault="00F5486E" w:rsidP="00647601">
      <w:pPr>
        <w:spacing w:after="0" w:line="480" w:lineRule="auto"/>
        <w:jc w:val="center"/>
        <w:rPr>
          <w:rFonts w:ascii="Arial" w:eastAsia="Times New Roman" w:hAnsi="Arial" w:cs="Arial"/>
          <w:sz w:val="24"/>
          <w:szCs w:val="24"/>
          <w:lang w:eastAsia="en-GB"/>
        </w:rPr>
      </w:pPr>
      <w:r w:rsidRPr="00647601">
        <w:rPr>
          <w:rFonts w:ascii="Arial" w:eastAsia="Times New Roman" w:hAnsi="Arial" w:cs="Arial"/>
          <w:color w:val="000000"/>
          <w:sz w:val="24"/>
          <w:szCs w:val="24"/>
          <w:u w:val="single"/>
          <w:lang w:eastAsia="en-GB"/>
        </w:rPr>
        <w:lastRenderedPageBreak/>
        <w:t>Personal Reflective Report of Leadership Used During a Team-Building Activity</w:t>
      </w:r>
    </w:p>
    <w:p w14:paraId="5FC3C242" w14:textId="77777777" w:rsidR="00F5486E" w:rsidRPr="00647601" w:rsidRDefault="00F5486E" w:rsidP="00647601">
      <w:pPr>
        <w:spacing w:after="0" w:line="480" w:lineRule="auto"/>
        <w:rPr>
          <w:rFonts w:ascii="Arial" w:eastAsia="Times New Roman" w:hAnsi="Arial" w:cs="Arial"/>
          <w:sz w:val="24"/>
          <w:szCs w:val="24"/>
          <w:lang w:eastAsia="en-GB"/>
        </w:rPr>
      </w:pPr>
    </w:p>
    <w:p w14:paraId="26B45FC8" w14:textId="77777777" w:rsidR="00F5486E" w:rsidRPr="00647601" w:rsidRDefault="00F5486E" w:rsidP="00647601">
      <w:pPr>
        <w:spacing w:after="0" w:line="480" w:lineRule="auto"/>
        <w:rPr>
          <w:rFonts w:ascii="Arial" w:eastAsia="Times New Roman" w:hAnsi="Arial" w:cs="Arial"/>
          <w:color w:val="000000"/>
          <w:sz w:val="24"/>
          <w:szCs w:val="24"/>
          <w:lang w:eastAsia="en-GB"/>
        </w:rPr>
      </w:pPr>
    </w:p>
    <w:p w14:paraId="7400363D" w14:textId="44A1CF94" w:rsidR="00F5486E" w:rsidRPr="00647601" w:rsidRDefault="00F5486E" w:rsidP="00647601">
      <w:pPr>
        <w:spacing w:after="0" w:line="480" w:lineRule="auto"/>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In November 2019, the university planned a two-day trip to Rhosili Bay where the first years would participate in team-building activities, from which they could learn. On the second day of the activities, I and another member of the team were tasked with navigating through the terrain using maps, compasses and marked coordinates which we had to reach checkpoint by checkpoint. Our primary goal was to follow a route along the coastal path which was relatively simple due to the landmarks we saw along the way, which confirmed our location. When we began the walk, I and the other team member agreed that one of us should stay with the front half of the group and another on the second half, so that we could involve the entire group in conversations. A few miles into the hike the group overseer privately told one of the group members to disappear from the group and hide. As I was talking to everyone in the group, I quickly noticed that someone was missing, I immediately warned my co-leader what had happened, and we ordered the group to stop. A quick look around resulted in us finding the hidden group member and the group overseer praised us for realising so quickly and how we dealt with the situation. Lastly, as the walk continued, the group became increasingly tired and so it was my duty as the leader to try and raise the morale of the team by talking to them and motivating them with positive energy, which a visionary leader would do, aiming to create the vision within the team to achieve the task with high team morale.</w:t>
      </w:r>
    </w:p>
    <w:p w14:paraId="472DC150" w14:textId="72CEE91A" w:rsidR="00F5486E" w:rsidRPr="00647601" w:rsidRDefault="00F5486E" w:rsidP="00647601">
      <w:pPr>
        <w:spacing w:after="0" w:line="480" w:lineRule="auto"/>
        <w:ind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During the activity, I firstly was excited as I enjoy leading teams, especially when situations can pose challenges which makes it more difficult. Overall, I was positive towards the group, there were some team members who would complain far </w:t>
      </w:r>
      <w:r w:rsidRPr="00647601">
        <w:rPr>
          <w:rFonts w:ascii="Arial" w:eastAsia="Times New Roman" w:hAnsi="Arial" w:cs="Arial"/>
          <w:color w:val="000000"/>
          <w:sz w:val="24"/>
          <w:szCs w:val="24"/>
          <w:lang w:eastAsia="en-GB"/>
        </w:rPr>
        <w:lastRenderedPageBreak/>
        <w:t>more than others and so keeping that positive attitude was paramount in keeping the team happy. I dealt with every situation as calmly as possible because if I did not, it may have resulted in the team becoming more stressed and fatigued. Looking back, I felt overall that it went well. I did not think that anyone disliked my method of leadership as I tried my best to include everyone in the task, even the navigation, although it was only myself and the other team member who was tasked with it. I felt that including them would create a sense of value in the team which links to a democratic style of leadership by allowing their opinions to be heard and creating a sense of value. </w:t>
      </w:r>
    </w:p>
    <w:p w14:paraId="415DFD58" w14:textId="3EA06B5C" w:rsidR="00F5486E" w:rsidRPr="00647601" w:rsidRDefault="00F5486E" w:rsidP="00647601">
      <w:pPr>
        <w:spacing w:after="0" w:line="480" w:lineRule="auto"/>
        <w:ind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The task itself ran smoothly, there was only one time where we had to double-check, we were going in the right direction, but help from team members and the collective input allowed us to quickly overcome the challenge. The only negative I can gather from the task was the complaining of team members, granted it was difficult for some, the negative attitude towards the situation could have quickly spread so we kept a close look on that. There were times when I could have reacted in a way that would have negatively impacted the team, but I tried not to let that happen, although it did happen a little with my co-leader. We kept the task our primary focus and helped each other to think past the immediate situation. What would have helped greatly as if everyone knew how far we had to walk, I perceived that some thought it was not going to be a long walk and when they found out it was it changed their attitude. In addition, maybe if the team would have taken a more snacks to assist them in their walk, that could have helped them more. There was also one or two occasions when we would have a short break, begin moving and within minutes someone wanted to stop again which hindered the task a little because we planned on arriving at the destination at a certain time.  </w:t>
      </w:r>
    </w:p>
    <w:p w14:paraId="4DCCE64B" w14:textId="77777777" w:rsidR="00F5486E" w:rsidRPr="00647601" w:rsidRDefault="00F5486E" w:rsidP="00647601">
      <w:pPr>
        <w:spacing w:after="0" w:line="480" w:lineRule="auto"/>
        <w:ind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lastRenderedPageBreak/>
        <w:t>I could have let the team know more frequently what we were doing as oftentimes we would keep walking by telling them how close we were to the new checkpoint. However, I do not know if this would have been beneficial as giving updates too frequently may have annoyed them. Or, letting them know how far is left may have demotivated them because of how far we had to go before the next one. I still did this a little which would have been a type of autocratic style because I was simply giving information that needed no input from the team. The main lesson I have learned is that to lead people, understanding the individuals within the group helps greatly in understanding what type of leadership method they enjoy the most. Also, communication and listening skills were also some of the most important skills to use because if someone was asking a question that I would not answer, it could have created a division in the team. When leading in the future, I would implement a little more autocratic leadership when needed as too little can almost allow the group to make their own decisions, which I do not mind but they may exclude certain team members. </w:t>
      </w:r>
    </w:p>
    <w:p w14:paraId="48ABB678" w14:textId="2274BDBD" w:rsidR="00F5486E" w:rsidRPr="00647601" w:rsidRDefault="00F5486E" w:rsidP="00647601">
      <w:pPr>
        <w:spacing w:after="0" w:line="480" w:lineRule="auto"/>
        <w:ind w:firstLine="72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If this situation was to arise again, firstly I would engage more with the team members who are quieter than the rest. Oftentimes I have noticed that when quieter individuals begin to share ideas, they are beneficial to the team. I would also like to engage with the team throughout the task as there were some occasions where everyone would go quiet and not talk due to the fatigue experienced. However, this sometimes is needed to help the team push through. In some situations, being too agreeable with the team may result in the team members thinking they are better for leading in the situation which may not be the case, therefore a clear leadership role must be established throughout the task. </w:t>
      </w:r>
    </w:p>
    <w:p w14:paraId="63CFFA69" w14:textId="77777777" w:rsidR="00FB2EA0" w:rsidRDefault="00FB2EA0" w:rsidP="00FB2EA0">
      <w:pPr>
        <w:spacing w:after="0" w:line="480" w:lineRule="auto"/>
        <w:ind w:right="240"/>
        <w:rPr>
          <w:rFonts w:ascii="Arial" w:eastAsia="Times New Roman" w:hAnsi="Arial" w:cs="Arial"/>
          <w:sz w:val="24"/>
          <w:szCs w:val="24"/>
          <w:lang w:eastAsia="en-GB"/>
        </w:rPr>
      </w:pPr>
    </w:p>
    <w:p w14:paraId="480C8630" w14:textId="64AD34D0" w:rsidR="00590497" w:rsidRPr="00647601" w:rsidRDefault="00590497" w:rsidP="00FB2EA0">
      <w:pPr>
        <w:spacing w:after="0" w:line="480" w:lineRule="auto"/>
        <w:ind w:right="240"/>
        <w:rPr>
          <w:rFonts w:ascii="Arial" w:eastAsia="Times New Roman" w:hAnsi="Arial" w:cs="Arial"/>
          <w:sz w:val="24"/>
          <w:szCs w:val="24"/>
          <w:lang w:eastAsia="en-GB"/>
        </w:rPr>
      </w:pPr>
      <w:r w:rsidRPr="00647601">
        <w:rPr>
          <w:rFonts w:ascii="Arial" w:eastAsia="Times New Roman" w:hAnsi="Arial" w:cs="Arial"/>
          <w:color w:val="000000"/>
          <w:sz w:val="24"/>
          <w:szCs w:val="24"/>
          <w:u w:val="single"/>
          <w:lang w:eastAsia="en-GB"/>
        </w:rPr>
        <w:lastRenderedPageBreak/>
        <w:t>References</w:t>
      </w:r>
      <w:r w:rsidRPr="00647601">
        <w:rPr>
          <w:rFonts w:ascii="Arial" w:eastAsia="Times New Roman" w:hAnsi="Arial" w:cs="Arial"/>
          <w:color w:val="000000"/>
          <w:sz w:val="24"/>
          <w:szCs w:val="24"/>
          <w:lang w:eastAsia="en-GB"/>
        </w:rPr>
        <w:t> </w:t>
      </w:r>
    </w:p>
    <w:p w14:paraId="2384C4D1" w14:textId="77777777" w:rsidR="00590497" w:rsidRPr="00647601" w:rsidRDefault="00590497" w:rsidP="00647601">
      <w:pPr>
        <w:spacing w:after="0" w:line="480" w:lineRule="auto"/>
        <w:rPr>
          <w:rFonts w:ascii="Arial" w:eastAsia="Times New Roman" w:hAnsi="Arial" w:cs="Arial"/>
          <w:sz w:val="24"/>
          <w:szCs w:val="24"/>
          <w:lang w:eastAsia="en-GB"/>
        </w:rPr>
      </w:pPr>
    </w:p>
    <w:p w14:paraId="377F568D"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Bass, B. M, Riggio, R. E (2005) </w:t>
      </w:r>
      <w:r w:rsidRPr="00647601">
        <w:rPr>
          <w:rFonts w:ascii="Arial" w:eastAsia="Times New Roman" w:hAnsi="Arial" w:cs="Arial"/>
          <w:i/>
          <w:iCs/>
          <w:color w:val="000000"/>
          <w:sz w:val="24"/>
          <w:szCs w:val="24"/>
          <w:lang w:eastAsia="en-GB"/>
        </w:rPr>
        <w:t>Transformational Leadership</w:t>
      </w:r>
      <w:r w:rsidRPr="00647601">
        <w:rPr>
          <w:rFonts w:ascii="Arial" w:eastAsia="Times New Roman" w:hAnsi="Arial" w:cs="Arial"/>
          <w:color w:val="000000"/>
          <w:sz w:val="24"/>
          <w:szCs w:val="24"/>
          <w:lang w:eastAsia="en-GB"/>
        </w:rPr>
        <w:t>, New York: Taylor &amp; Francis Group.</w:t>
      </w:r>
    </w:p>
    <w:p w14:paraId="2B2823C9" w14:textId="77777777" w:rsidR="00590497" w:rsidRPr="00647601" w:rsidRDefault="00590497" w:rsidP="00647601">
      <w:pPr>
        <w:spacing w:after="0" w:line="480" w:lineRule="auto"/>
        <w:rPr>
          <w:rFonts w:ascii="Arial" w:eastAsia="Times New Roman" w:hAnsi="Arial" w:cs="Arial"/>
          <w:sz w:val="24"/>
          <w:szCs w:val="24"/>
          <w:lang w:eastAsia="en-GB"/>
        </w:rPr>
      </w:pPr>
    </w:p>
    <w:p w14:paraId="3DF19137"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Caless, B, Tong, S (2015) </w:t>
      </w:r>
      <w:r w:rsidRPr="00647601">
        <w:rPr>
          <w:rFonts w:ascii="Arial" w:eastAsia="Times New Roman" w:hAnsi="Arial" w:cs="Arial"/>
          <w:i/>
          <w:iCs/>
          <w:color w:val="000000"/>
          <w:sz w:val="24"/>
          <w:szCs w:val="24"/>
          <w:lang w:eastAsia="en-GB"/>
        </w:rPr>
        <w:t>Leading policing in Europe: An empirical study of strategic police leadership</w:t>
      </w:r>
      <w:r w:rsidRPr="00647601">
        <w:rPr>
          <w:rFonts w:ascii="Arial" w:eastAsia="Times New Roman" w:hAnsi="Arial" w:cs="Arial"/>
          <w:color w:val="000000"/>
          <w:sz w:val="24"/>
          <w:szCs w:val="24"/>
          <w:lang w:eastAsia="en-GB"/>
        </w:rPr>
        <w:t>, Bristol: Bristol University Press.  </w:t>
      </w:r>
    </w:p>
    <w:p w14:paraId="775CB17C" w14:textId="77777777" w:rsidR="00590497" w:rsidRPr="00647601" w:rsidRDefault="00590497" w:rsidP="00647601">
      <w:pPr>
        <w:spacing w:after="0" w:line="480" w:lineRule="auto"/>
        <w:rPr>
          <w:rFonts w:ascii="Arial" w:eastAsia="Times New Roman" w:hAnsi="Arial" w:cs="Arial"/>
          <w:sz w:val="24"/>
          <w:szCs w:val="24"/>
          <w:lang w:eastAsia="en-GB"/>
        </w:rPr>
      </w:pPr>
    </w:p>
    <w:p w14:paraId="3A11DF54"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Chaudhry, A. Q, Javed, H (2012) ‘Impact of Transactional and Laissez Faire Leadership Style on Motivation’, </w:t>
      </w:r>
      <w:r w:rsidRPr="00647601">
        <w:rPr>
          <w:rFonts w:ascii="Arial" w:eastAsia="Times New Roman" w:hAnsi="Arial" w:cs="Arial"/>
          <w:i/>
          <w:iCs/>
          <w:color w:val="000000"/>
          <w:sz w:val="24"/>
          <w:szCs w:val="24"/>
          <w:lang w:eastAsia="en-GB"/>
        </w:rPr>
        <w:t>International Journal of Business and Social Science</w:t>
      </w:r>
      <w:r w:rsidRPr="00647601">
        <w:rPr>
          <w:rFonts w:ascii="Arial" w:eastAsia="Times New Roman" w:hAnsi="Arial" w:cs="Arial"/>
          <w:color w:val="000000"/>
          <w:sz w:val="24"/>
          <w:szCs w:val="24"/>
          <w:lang w:eastAsia="en-GB"/>
        </w:rPr>
        <w:t>, 3(7), pp. 258-264.</w:t>
      </w:r>
    </w:p>
    <w:p w14:paraId="5AB167F7"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7" w:history="1">
        <w:r w:rsidRPr="00647601">
          <w:rPr>
            <w:rFonts w:ascii="Arial" w:eastAsia="Times New Roman" w:hAnsi="Arial" w:cs="Arial"/>
            <w:color w:val="1155CC"/>
            <w:sz w:val="24"/>
            <w:szCs w:val="24"/>
            <w:u w:val="single"/>
            <w:lang w:eastAsia="en-GB"/>
          </w:rPr>
          <w:t>http://citeseerx.ist.psu.edu/viewdoc/download?doi=10.1.1.1062.5269&amp;rep=rep1&amp;type=pdf</w:t>
        </w:r>
      </w:hyperlink>
      <w:r w:rsidRPr="00647601">
        <w:rPr>
          <w:rFonts w:ascii="Arial" w:eastAsia="Times New Roman" w:hAnsi="Arial" w:cs="Arial"/>
          <w:color w:val="000000"/>
          <w:sz w:val="24"/>
          <w:szCs w:val="24"/>
          <w:lang w:eastAsia="en-GB"/>
        </w:rPr>
        <w:t> </w:t>
      </w:r>
    </w:p>
    <w:p w14:paraId="62EE4F63"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w:t>
      </w:r>
    </w:p>
    <w:p w14:paraId="6B686EF1" w14:textId="77777777" w:rsidR="00590497" w:rsidRPr="00647601" w:rsidRDefault="00590497" w:rsidP="00647601">
      <w:pPr>
        <w:spacing w:after="0" w:line="480" w:lineRule="auto"/>
        <w:rPr>
          <w:rFonts w:ascii="Arial" w:eastAsia="Times New Roman" w:hAnsi="Arial" w:cs="Arial"/>
          <w:sz w:val="24"/>
          <w:szCs w:val="24"/>
          <w:lang w:eastAsia="en-GB"/>
        </w:rPr>
      </w:pPr>
    </w:p>
    <w:p w14:paraId="2074F58F"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Choi, S (2007) ‘Democratic Leadership: The Lessons of Exemplary Models for Democratic Governance’, </w:t>
      </w:r>
      <w:r w:rsidRPr="00647601">
        <w:rPr>
          <w:rFonts w:ascii="Arial" w:eastAsia="Times New Roman" w:hAnsi="Arial" w:cs="Arial"/>
          <w:i/>
          <w:iCs/>
          <w:color w:val="000000"/>
          <w:sz w:val="24"/>
          <w:szCs w:val="24"/>
          <w:lang w:eastAsia="en-GB"/>
        </w:rPr>
        <w:t>International Journal of Leadership Studies</w:t>
      </w:r>
      <w:r w:rsidRPr="00647601">
        <w:rPr>
          <w:rFonts w:ascii="Arial" w:eastAsia="Times New Roman" w:hAnsi="Arial" w:cs="Arial"/>
          <w:color w:val="000000"/>
          <w:sz w:val="24"/>
          <w:szCs w:val="24"/>
          <w:lang w:eastAsia="en-GB"/>
        </w:rPr>
        <w:t>, 2(3), pp. 243-262.</w:t>
      </w:r>
    </w:p>
    <w:p w14:paraId="41FD38E7"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8" w:history="1">
        <w:r w:rsidRPr="00647601">
          <w:rPr>
            <w:rFonts w:ascii="Arial" w:eastAsia="Times New Roman" w:hAnsi="Arial" w:cs="Arial"/>
            <w:color w:val="1155CC"/>
            <w:sz w:val="24"/>
            <w:szCs w:val="24"/>
            <w:u w:val="single"/>
            <w:lang w:eastAsia="en-GB"/>
          </w:rPr>
          <w:t>https://www.regent.edu/wp-content/uploads/2020/12/Choi_Vol2Iss3.pdf</w:t>
        </w:r>
      </w:hyperlink>
      <w:r w:rsidRPr="00647601">
        <w:rPr>
          <w:rFonts w:ascii="Arial" w:eastAsia="Times New Roman" w:hAnsi="Arial" w:cs="Arial"/>
          <w:color w:val="000000"/>
          <w:sz w:val="24"/>
          <w:szCs w:val="24"/>
          <w:lang w:eastAsia="en-GB"/>
        </w:rPr>
        <w:t> </w:t>
      </w:r>
    </w:p>
    <w:p w14:paraId="2A7CDA79"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12D624A8" w14:textId="77777777" w:rsidR="00590497" w:rsidRPr="00647601" w:rsidRDefault="00590497" w:rsidP="00647601">
      <w:pPr>
        <w:spacing w:after="0" w:line="480" w:lineRule="auto"/>
        <w:rPr>
          <w:rFonts w:ascii="Arial" w:eastAsia="Times New Roman" w:hAnsi="Arial" w:cs="Arial"/>
          <w:sz w:val="24"/>
          <w:szCs w:val="24"/>
          <w:lang w:eastAsia="en-GB"/>
        </w:rPr>
      </w:pPr>
    </w:p>
    <w:p w14:paraId="3C490C8F"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Chukwusa, J (2018) ‘Autocratic Leadership Style: Obstacle to Success in Academic Libraries’, </w:t>
      </w:r>
      <w:r w:rsidRPr="00647601">
        <w:rPr>
          <w:rFonts w:ascii="Arial" w:eastAsia="Times New Roman" w:hAnsi="Arial" w:cs="Arial"/>
          <w:i/>
          <w:iCs/>
          <w:color w:val="000000"/>
          <w:sz w:val="24"/>
          <w:szCs w:val="24"/>
          <w:lang w:eastAsia="en-GB"/>
        </w:rPr>
        <w:t>Library Philosophy and Practice</w:t>
      </w:r>
      <w:r w:rsidRPr="00647601">
        <w:rPr>
          <w:rFonts w:ascii="Arial" w:eastAsia="Times New Roman" w:hAnsi="Arial" w:cs="Arial"/>
          <w:color w:val="000000"/>
          <w:sz w:val="24"/>
          <w:szCs w:val="24"/>
          <w:lang w:eastAsia="en-GB"/>
        </w:rPr>
        <w:t>, pp. 1.</w:t>
      </w:r>
    </w:p>
    <w:p w14:paraId="5973A762"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lastRenderedPageBreak/>
        <w:t xml:space="preserve">Available at: </w:t>
      </w:r>
      <w:hyperlink r:id="rId9" w:history="1">
        <w:r w:rsidRPr="00647601">
          <w:rPr>
            <w:rFonts w:ascii="Arial" w:eastAsia="Times New Roman" w:hAnsi="Arial" w:cs="Arial"/>
            <w:color w:val="1155CC"/>
            <w:sz w:val="24"/>
            <w:szCs w:val="24"/>
            <w:u w:val="single"/>
            <w:lang w:eastAsia="en-GB"/>
          </w:rPr>
          <w:t>https://www.proquest.com/docview/2164513224?pq-origsite=gscholar&amp;fromopenview=true</w:t>
        </w:r>
      </w:hyperlink>
      <w:r w:rsidRPr="00647601">
        <w:rPr>
          <w:rFonts w:ascii="Arial" w:eastAsia="Times New Roman" w:hAnsi="Arial" w:cs="Arial"/>
          <w:color w:val="000000"/>
          <w:sz w:val="24"/>
          <w:szCs w:val="24"/>
          <w:lang w:eastAsia="en-GB"/>
        </w:rPr>
        <w:t> </w:t>
      </w:r>
    </w:p>
    <w:p w14:paraId="44E947D9"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w:t>
      </w:r>
    </w:p>
    <w:p w14:paraId="4476233A" w14:textId="77777777" w:rsidR="00590497" w:rsidRPr="00647601" w:rsidRDefault="00590497" w:rsidP="00647601">
      <w:pPr>
        <w:spacing w:after="0" w:line="480" w:lineRule="auto"/>
        <w:rPr>
          <w:rFonts w:ascii="Arial" w:eastAsia="Times New Roman" w:hAnsi="Arial" w:cs="Arial"/>
          <w:sz w:val="24"/>
          <w:szCs w:val="24"/>
          <w:lang w:eastAsia="en-GB"/>
        </w:rPr>
      </w:pPr>
    </w:p>
    <w:p w14:paraId="03324848"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Colbert, A. E, Judge, T. A, Choi, D, Wang, G (2012) ‘Assessing the trait theory of leadership using self and observer ratings of personality: The mediating role of contributions to group success’, </w:t>
      </w:r>
      <w:r w:rsidRPr="00647601">
        <w:rPr>
          <w:rFonts w:ascii="Arial" w:eastAsia="Times New Roman" w:hAnsi="Arial" w:cs="Arial"/>
          <w:i/>
          <w:iCs/>
          <w:color w:val="000000"/>
          <w:sz w:val="24"/>
          <w:szCs w:val="24"/>
          <w:lang w:eastAsia="en-GB"/>
        </w:rPr>
        <w:t>The Leadership Quarterly</w:t>
      </w:r>
      <w:r w:rsidRPr="00647601">
        <w:rPr>
          <w:rFonts w:ascii="Arial" w:eastAsia="Times New Roman" w:hAnsi="Arial" w:cs="Arial"/>
          <w:color w:val="000000"/>
          <w:sz w:val="24"/>
          <w:szCs w:val="24"/>
          <w:lang w:eastAsia="en-GB"/>
        </w:rPr>
        <w:t>, 23(4), pp. 670-685.</w:t>
      </w:r>
    </w:p>
    <w:p w14:paraId="3B0BAE53"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0" w:anchor="bb0060" w:history="1">
        <w:r w:rsidRPr="00647601">
          <w:rPr>
            <w:rFonts w:ascii="Arial" w:eastAsia="Times New Roman" w:hAnsi="Arial" w:cs="Arial"/>
            <w:color w:val="1155CC"/>
            <w:sz w:val="24"/>
            <w:szCs w:val="24"/>
            <w:u w:val="single"/>
            <w:lang w:eastAsia="en-GB"/>
          </w:rPr>
          <w:t>https://www.sciencedirect.com/science/article/pii/S1048984312000215?casa_token=HyBfUMOwr9oAAAAA:AhEZ-0tF_iGpqP8i_BzzgvjrBOaMi1nGnrPg_rP2J8bF3pw___LpFKyXDohLy0luEQcbz8d8FDQ#bb0060</w:t>
        </w:r>
      </w:hyperlink>
      <w:r w:rsidRPr="00647601">
        <w:rPr>
          <w:rFonts w:ascii="Arial" w:eastAsia="Times New Roman" w:hAnsi="Arial" w:cs="Arial"/>
          <w:color w:val="000000"/>
          <w:sz w:val="24"/>
          <w:szCs w:val="24"/>
          <w:lang w:eastAsia="en-GB"/>
        </w:rPr>
        <w:t> </w:t>
      </w:r>
    </w:p>
    <w:p w14:paraId="4A2B7A86"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  </w:t>
      </w:r>
    </w:p>
    <w:p w14:paraId="01084565" w14:textId="77777777" w:rsidR="00590497" w:rsidRPr="00647601" w:rsidRDefault="00590497" w:rsidP="00647601">
      <w:pPr>
        <w:spacing w:after="0" w:line="480" w:lineRule="auto"/>
        <w:rPr>
          <w:rFonts w:ascii="Arial" w:eastAsia="Times New Roman" w:hAnsi="Arial" w:cs="Arial"/>
          <w:sz w:val="24"/>
          <w:szCs w:val="24"/>
          <w:lang w:eastAsia="en-GB"/>
        </w:rPr>
      </w:pPr>
    </w:p>
    <w:p w14:paraId="355AD795"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Crossan, M, Seijts, G, Gandz, J (2015) </w:t>
      </w:r>
      <w:r w:rsidRPr="00647601">
        <w:rPr>
          <w:rFonts w:ascii="Arial" w:eastAsia="Times New Roman" w:hAnsi="Arial" w:cs="Arial"/>
          <w:i/>
          <w:iCs/>
          <w:color w:val="000000"/>
          <w:sz w:val="24"/>
          <w:szCs w:val="24"/>
          <w:lang w:eastAsia="en-GB"/>
        </w:rPr>
        <w:t>Developing Leadership Character (1st ed.)</w:t>
      </w:r>
      <w:r w:rsidRPr="00647601">
        <w:rPr>
          <w:rFonts w:ascii="Arial" w:eastAsia="Times New Roman" w:hAnsi="Arial" w:cs="Arial"/>
          <w:color w:val="000000"/>
          <w:sz w:val="24"/>
          <w:szCs w:val="24"/>
          <w:lang w:eastAsia="en-GB"/>
        </w:rPr>
        <w:t>, New York: Routledge.</w:t>
      </w:r>
    </w:p>
    <w:p w14:paraId="790D4931" w14:textId="77777777" w:rsidR="00590497" w:rsidRPr="00647601" w:rsidRDefault="00590497" w:rsidP="00647601">
      <w:pPr>
        <w:spacing w:after="0" w:line="480" w:lineRule="auto"/>
        <w:rPr>
          <w:rFonts w:ascii="Arial" w:eastAsia="Times New Roman" w:hAnsi="Arial" w:cs="Arial"/>
          <w:sz w:val="24"/>
          <w:szCs w:val="24"/>
          <w:lang w:eastAsia="en-GB"/>
        </w:rPr>
      </w:pPr>
    </w:p>
    <w:p w14:paraId="0DBDCEE2"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Dobby, J, Anscombe, J, Tuffin, R (2004) </w:t>
      </w:r>
      <w:r w:rsidRPr="00647601">
        <w:rPr>
          <w:rFonts w:ascii="Arial" w:eastAsia="Times New Roman" w:hAnsi="Arial" w:cs="Arial"/>
          <w:i/>
          <w:iCs/>
          <w:color w:val="000000"/>
          <w:sz w:val="24"/>
          <w:szCs w:val="24"/>
          <w:lang w:eastAsia="en-GB"/>
        </w:rPr>
        <w:t>Police leadership:</w:t>
      </w:r>
    </w:p>
    <w:p w14:paraId="45B66987"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i/>
          <w:iCs/>
          <w:color w:val="000000"/>
          <w:sz w:val="24"/>
          <w:szCs w:val="24"/>
          <w:lang w:eastAsia="en-GB"/>
        </w:rPr>
        <w:t>expectations and impact</w:t>
      </w:r>
      <w:r w:rsidRPr="00647601">
        <w:rPr>
          <w:rFonts w:ascii="Arial" w:eastAsia="Times New Roman" w:hAnsi="Arial" w:cs="Arial"/>
          <w:color w:val="000000"/>
          <w:sz w:val="24"/>
          <w:szCs w:val="24"/>
          <w:lang w:eastAsia="en-GB"/>
        </w:rPr>
        <w:t>.</w:t>
      </w:r>
    </w:p>
    <w:p w14:paraId="01FB2714"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1" w:history="1">
        <w:r w:rsidRPr="00647601">
          <w:rPr>
            <w:rFonts w:ascii="Arial" w:eastAsia="Times New Roman" w:hAnsi="Arial" w:cs="Arial"/>
            <w:color w:val="1155CC"/>
            <w:sz w:val="24"/>
            <w:szCs w:val="24"/>
            <w:u w:val="single"/>
            <w:lang w:eastAsia="en-GB"/>
          </w:rPr>
          <w:t>http://citeseerx.ist.psu.edu/viewdoc/download?doi=10.1.1.610.4853&amp;rep=rep1&amp;type=pdf</w:t>
        </w:r>
      </w:hyperlink>
      <w:r w:rsidRPr="00647601">
        <w:rPr>
          <w:rFonts w:ascii="Arial" w:eastAsia="Times New Roman" w:hAnsi="Arial" w:cs="Arial"/>
          <w:color w:val="000000"/>
          <w:sz w:val="24"/>
          <w:szCs w:val="24"/>
          <w:lang w:eastAsia="en-GB"/>
        </w:rPr>
        <w:t> </w:t>
      </w:r>
    </w:p>
    <w:p w14:paraId="1B16E53D"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586506C4" w14:textId="77777777" w:rsidR="00590497" w:rsidRPr="00647601" w:rsidRDefault="00590497" w:rsidP="00647601">
      <w:pPr>
        <w:spacing w:after="0" w:line="480" w:lineRule="auto"/>
        <w:rPr>
          <w:rFonts w:ascii="Arial" w:eastAsia="Times New Roman" w:hAnsi="Arial" w:cs="Arial"/>
          <w:sz w:val="24"/>
          <w:szCs w:val="24"/>
          <w:lang w:eastAsia="en-GB"/>
        </w:rPr>
      </w:pPr>
    </w:p>
    <w:p w14:paraId="36C16120"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lastRenderedPageBreak/>
        <w:t xml:space="preserve">Fleeson, W, Jayawickreme, E (2015) ‘Whole Trait Theory’, </w:t>
      </w:r>
      <w:r w:rsidRPr="00647601">
        <w:rPr>
          <w:rFonts w:ascii="Arial" w:eastAsia="Times New Roman" w:hAnsi="Arial" w:cs="Arial"/>
          <w:i/>
          <w:iCs/>
          <w:color w:val="000000"/>
          <w:sz w:val="24"/>
          <w:szCs w:val="24"/>
          <w:lang w:eastAsia="en-GB"/>
        </w:rPr>
        <w:t>Journal of Research in Personality</w:t>
      </w:r>
      <w:r w:rsidRPr="00647601">
        <w:rPr>
          <w:rFonts w:ascii="Arial" w:eastAsia="Times New Roman" w:hAnsi="Arial" w:cs="Arial"/>
          <w:color w:val="000000"/>
          <w:sz w:val="24"/>
          <w:szCs w:val="24"/>
          <w:lang w:eastAsia="en-GB"/>
        </w:rPr>
        <w:t>, 56, pp. 82-92.</w:t>
      </w:r>
    </w:p>
    <w:p w14:paraId="33B7CCE3"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2" w:history="1">
        <w:r w:rsidRPr="00647601">
          <w:rPr>
            <w:rFonts w:ascii="Arial" w:eastAsia="Times New Roman" w:hAnsi="Arial" w:cs="Arial"/>
            <w:color w:val="1155CC"/>
            <w:sz w:val="24"/>
            <w:szCs w:val="24"/>
            <w:u w:val="single"/>
            <w:lang w:eastAsia="en-GB"/>
          </w:rPr>
          <w:t>https://www.sciencedirect.com/science/article/pii/S0092656614001111?casa_token=IMH54s-8NIoAAAAA:8MrvBenKqGbTSYBlMpjS_3BSgnO17XK9lRGuqn6MBV9Ct6FMTHfZwomuS2MMeX1xr0hh30mjZMQ</w:t>
        </w:r>
      </w:hyperlink>
      <w:r w:rsidRPr="00647601">
        <w:rPr>
          <w:rFonts w:ascii="Arial" w:eastAsia="Times New Roman" w:hAnsi="Arial" w:cs="Arial"/>
          <w:color w:val="000000"/>
          <w:sz w:val="24"/>
          <w:szCs w:val="24"/>
          <w:lang w:eastAsia="en-GB"/>
        </w:rPr>
        <w:t> </w:t>
      </w:r>
    </w:p>
    <w:p w14:paraId="2D3BE626"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 </w:t>
      </w:r>
    </w:p>
    <w:p w14:paraId="6DF916CB" w14:textId="77777777" w:rsidR="00590497" w:rsidRPr="00647601" w:rsidRDefault="00590497" w:rsidP="00647601">
      <w:pPr>
        <w:spacing w:after="0" w:line="480" w:lineRule="auto"/>
        <w:rPr>
          <w:rFonts w:ascii="Arial" w:eastAsia="Times New Roman" w:hAnsi="Arial" w:cs="Arial"/>
          <w:sz w:val="24"/>
          <w:szCs w:val="24"/>
          <w:lang w:eastAsia="en-GB"/>
        </w:rPr>
      </w:pPr>
    </w:p>
    <w:p w14:paraId="07EC6588"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Foels, R, Driskell, J. E, Mullen, B, Salas, E (2000) ‘The Effects of Democratic Leadership on Group Member Satisfaction: An Integration’, </w:t>
      </w:r>
      <w:r w:rsidRPr="00647601">
        <w:rPr>
          <w:rFonts w:ascii="Arial" w:eastAsia="Times New Roman" w:hAnsi="Arial" w:cs="Arial"/>
          <w:i/>
          <w:iCs/>
          <w:color w:val="000000"/>
          <w:sz w:val="24"/>
          <w:szCs w:val="24"/>
          <w:lang w:eastAsia="en-GB"/>
        </w:rPr>
        <w:t>Small Group Research</w:t>
      </w:r>
      <w:r w:rsidRPr="00647601">
        <w:rPr>
          <w:rFonts w:ascii="Arial" w:eastAsia="Times New Roman" w:hAnsi="Arial" w:cs="Arial"/>
          <w:color w:val="000000"/>
          <w:sz w:val="24"/>
          <w:szCs w:val="24"/>
          <w:lang w:eastAsia="en-GB"/>
        </w:rPr>
        <w:t>, 31(6), pp. 676-701.</w:t>
      </w:r>
    </w:p>
    <w:p w14:paraId="12FFC895"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3" w:history="1">
        <w:r w:rsidRPr="00647601">
          <w:rPr>
            <w:rFonts w:ascii="Arial" w:eastAsia="Times New Roman" w:hAnsi="Arial" w:cs="Arial"/>
            <w:color w:val="1155CC"/>
            <w:sz w:val="24"/>
            <w:szCs w:val="24"/>
            <w:u w:val="single"/>
            <w:lang w:eastAsia="en-GB"/>
          </w:rPr>
          <w:t>https://journals.sagepub.com/doi/abs/10.1177/104649640003100603?casa_token=7qakAArGDk0AAAAA:fxCDYvROcxqNhdzgNOD122U1OYxnoTLZqx8ppr4POQzHsCR8r1Xnkm3Oqk0B5oqT_pP9Ah26tPzS</w:t>
        </w:r>
      </w:hyperlink>
      <w:r w:rsidRPr="00647601">
        <w:rPr>
          <w:rFonts w:ascii="Arial" w:eastAsia="Times New Roman" w:hAnsi="Arial" w:cs="Arial"/>
          <w:color w:val="000000"/>
          <w:sz w:val="24"/>
          <w:szCs w:val="24"/>
          <w:lang w:eastAsia="en-GB"/>
        </w:rPr>
        <w:t> </w:t>
      </w:r>
    </w:p>
    <w:p w14:paraId="79BEBC1D"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2543A963" w14:textId="77777777" w:rsidR="00590497" w:rsidRPr="00647601" w:rsidRDefault="00590497" w:rsidP="00647601">
      <w:pPr>
        <w:spacing w:after="0" w:line="480" w:lineRule="auto"/>
        <w:rPr>
          <w:rFonts w:ascii="Arial" w:eastAsia="Times New Roman" w:hAnsi="Arial" w:cs="Arial"/>
          <w:sz w:val="24"/>
          <w:szCs w:val="24"/>
          <w:lang w:eastAsia="en-GB"/>
        </w:rPr>
      </w:pPr>
    </w:p>
    <w:p w14:paraId="2FC5F064"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Geddes, B, Frantz, E, Wright, J. G (2014) ‘Military Rule’, </w:t>
      </w:r>
      <w:r w:rsidRPr="00647601">
        <w:rPr>
          <w:rFonts w:ascii="Arial" w:eastAsia="Times New Roman" w:hAnsi="Arial" w:cs="Arial"/>
          <w:i/>
          <w:iCs/>
          <w:color w:val="000000"/>
          <w:sz w:val="24"/>
          <w:szCs w:val="24"/>
          <w:lang w:eastAsia="en-GB"/>
        </w:rPr>
        <w:t>Annual Review of Political Science</w:t>
      </w:r>
      <w:r w:rsidRPr="00647601">
        <w:rPr>
          <w:rFonts w:ascii="Arial" w:eastAsia="Times New Roman" w:hAnsi="Arial" w:cs="Arial"/>
          <w:color w:val="000000"/>
          <w:sz w:val="24"/>
          <w:szCs w:val="24"/>
          <w:lang w:eastAsia="en-GB"/>
        </w:rPr>
        <w:t>’, 17, pp. 147-162.</w:t>
      </w:r>
    </w:p>
    <w:p w14:paraId="57A3F35C"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4" w:history="1">
        <w:r w:rsidRPr="00647601">
          <w:rPr>
            <w:rFonts w:ascii="Arial" w:eastAsia="Times New Roman" w:hAnsi="Arial" w:cs="Arial"/>
            <w:color w:val="1155CC"/>
            <w:sz w:val="24"/>
            <w:szCs w:val="24"/>
            <w:u w:val="single"/>
            <w:lang w:eastAsia="en-GB"/>
          </w:rPr>
          <w:t>https://www.annualreviews.org/doi/10.1146/annurev-polisci-032211-213418</w:t>
        </w:r>
      </w:hyperlink>
      <w:r w:rsidRPr="00647601">
        <w:rPr>
          <w:rFonts w:ascii="Arial" w:eastAsia="Times New Roman" w:hAnsi="Arial" w:cs="Arial"/>
          <w:color w:val="000000"/>
          <w:sz w:val="24"/>
          <w:szCs w:val="24"/>
          <w:lang w:eastAsia="en-GB"/>
        </w:rPr>
        <w:t> </w:t>
      </w:r>
    </w:p>
    <w:p w14:paraId="47BBF1C1"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  </w:t>
      </w:r>
    </w:p>
    <w:p w14:paraId="10365115" w14:textId="77777777" w:rsidR="00590497" w:rsidRPr="00647601" w:rsidRDefault="00590497" w:rsidP="00647601">
      <w:pPr>
        <w:spacing w:after="0" w:line="480" w:lineRule="auto"/>
        <w:rPr>
          <w:rFonts w:ascii="Arial" w:eastAsia="Times New Roman" w:hAnsi="Arial" w:cs="Arial"/>
          <w:sz w:val="24"/>
          <w:szCs w:val="24"/>
          <w:lang w:eastAsia="en-GB"/>
        </w:rPr>
      </w:pPr>
    </w:p>
    <w:p w14:paraId="0ED14F8D"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lastRenderedPageBreak/>
        <w:t xml:space="preserve">Goff, M. P, Herrington, V (2013) ‘Police Leadership: A Systematic Review of the Literature’, </w:t>
      </w:r>
      <w:r w:rsidRPr="00647601">
        <w:rPr>
          <w:rFonts w:ascii="Arial" w:eastAsia="Times New Roman" w:hAnsi="Arial" w:cs="Arial"/>
          <w:i/>
          <w:iCs/>
          <w:color w:val="000000"/>
          <w:sz w:val="24"/>
          <w:szCs w:val="24"/>
          <w:lang w:eastAsia="en-GB"/>
        </w:rPr>
        <w:t>Policing</w:t>
      </w:r>
      <w:r w:rsidRPr="00647601">
        <w:rPr>
          <w:rFonts w:ascii="Arial" w:eastAsia="Times New Roman" w:hAnsi="Arial" w:cs="Arial"/>
          <w:color w:val="000000"/>
          <w:sz w:val="24"/>
          <w:szCs w:val="24"/>
          <w:lang w:eastAsia="en-GB"/>
        </w:rPr>
        <w:t>, 8(1), pp. 14-26.</w:t>
      </w:r>
    </w:p>
    <w:p w14:paraId="0EE57B30"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5" w:history="1">
        <w:r w:rsidRPr="00647601">
          <w:rPr>
            <w:rFonts w:ascii="Arial" w:eastAsia="Times New Roman" w:hAnsi="Arial" w:cs="Arial"/>
            <w:color w:val="1155CC"/>
            <w:sz w:val="24"/>
            <w:szCs w:val="24"/>
            <w:u w:val="single"/>
            <w:lang w:eastAsia="en-GB"/>
          </w:rPr>
          <w:t>https://academic.oup.com/policing/article/8/1/14/1486273?login=true</w:t>
        </w:r>
      </w:hyperlink>
      <w:r w:rsidRPr="00647601">
        <w:rPr>
          <w:rFonts w:ascii="Arial" w:eastAsia="Times New Roman" w:hAnsi="Arial" w:cs="Arial"/>
          <w:color w:val="000000"/>
          <w:sz w:val="24"/>
          <w:szCs w:val="24"/>
          <w:lang w:eastAsia="en-GB"/>
        </w:rPr>
        <w:t> </w:t>
      </w:r>
    </w:p>
    <w:p w14:paraId="14B3A54D"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4AD92BAD" w14:textId="77777777" w:rsidR="00590497" w:rsidRPr="00647601" w:rsidRDefault="00590497" w:rsidP="00647601">
      <w:pPr>
        <w:spacing w:after="0" w:line="480" w:lineRule="auto"/>
        <w:rPr>
          <w:rFonts w:ascii="Arial" w:eastAsia="Times New Roman" w:hAnsi="Arial" w:cs="Arial"/>
          <w:sz w:val="24"/>
          <w:szCs w:val="24"/>
          <w:lang w:eastAsia="en-GB"/>
        </w:rPr>
      </w:pPr>
    </w:p>
    <w:p w14:paraId="086D683D"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Hendriks, F, Karsten, N (2014) ‘Theory of Democratic Leadership’, in Rhoades, R. A. W, Hart, P (ed.) </w:t>
      </w:r>
      <w:r w:rsidRPr="00647601">
        <w:rPr>
          <w:rFonts w:ascii="Arial" w:eastAsia="Times New Roman" w:hAnsi="Arial" w:cs="Arial"/>
          <w:i/>
          <w:iCs/>
          <w:color w:val="000000"/>
          <w:sz w:val="24"/>
          <w:szCs w:val="24"/>
          <w:lang w:eastAsia="en-GB"/>
        </w:rPr>
        <w:t>The Oxford Handbook of Political Leadership</w:t>
      </w:r>
      <w:r w:rsidRPr="00647601">
        <w:rPr>
          <w:rFonts w:ascii="Arial" w:eastAsia="Times New Roman" w:hAnsi="Arial" w:cs="Arial"/>
          <w:color w:val="000000"/>
          <w:sz w:val="24"/>
          <w:szCs w:val="24"/>
          <w:lang w:eastAsia="en-GB"/>
        </w:rPr>
        <w:t>, Oxford: OUP Oxford. </w:t>
      </w:r>
    </w:p>
    <w:p w14:paraId="68449E36" w14:textId="77777777" w:rsidR="00590497" w:rsidRPr="00647601" w:rsidRDefault="00590497" w:rsidP="00647601">
      <w:pPr>
        <w:spacing w:after="0" w:line="480" w:lineRule="auto"/>
        <w:rPr>
          <w:rFonts w:ascii="Arial" w:eastAsia="Times New Roman" w:hAnsi="Arial" w:cs="Arial"/>
          <w:sz w:val="24"/>
          <w:szCs w:val="24"/>
          <w:lang w:eastAsia="en-GB"/>
        </w:rPr>
      </w:pPr>
    </w:p>
    <w:p w14:paraId="2B766458"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Her Majesty’s Inspectorate of Constabulary and Fire &amp; Rescue Services (2018) </w:t>
      </w:r>
      <w:r w:rsidRPr="00647601">
        <w:rPr>
          <w:rFonts w:ascii="Arial" w:eastAsia="Times New Roman" w:hAnsi="Arial" w:cs="Arial"/>
          <w:i/>
          <w:iCs/>
          <w:color w:val="000000"/>
          <w:sz w:val="24"/>
          <w:szCs w:val="24"/>
          <w:lang w:eastAsia="en-GB"/>
        </w:rPr>
        <w:t>PEEL: Police leadership 2017</w:t>
      </w:r>
      <w:r w:rsidRPr="00647601">
        <w:rPr>
          <w:rFonts w:ascii="Arial" w:eastAsia="Times New Roman" w:hAnsi="Arial" w:cs="Arial"/>
          <w:color w:val="000000"/>
          <w:sz w:val="24"/>
          <w:szCs w:val="24"/>
          <w:lang w:eastAsia="en-GB"/>
        </w:rPr>
        <w:t>.</w:t>
      </w:r>
    </w:p>
    <w:p w14:paraId="77F45EEE"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6" w:history="1">
        <w:r w:rsidRPr="00647601">
          <w:rPr>
            <w:rFonts w:ascii="Arial" w:eastAsia="Times New Roman" w:hAnsi="Arial" w:cs="Arial"/>
            <w:color w:val="1155CC"/>
            <w:sz w:val="24"/>
            <w:szCs w:val="24"/>
            <w:u w:val="single"/>
            <w:lang w:eastAsia="en-GB"/>
          </w:rPr>
          <w:t>https://www.justiceinspectorates.gov.uk/hmicfrs/wp-content/uploads/peel-police-leadership-2017.pdf</w:t>
        </w:r>
      </w:hyperlink>
      <w:r w:rsidRPr="00647601">
        <w:rPr>
          <w:rFonts w:ascii="Arial" w:eastAsia="Times New Roman" w:hAnsi="Arial" w:cs="Arial"/>
          <w:color w:val="000000"/>
          <w:sz w:val="24"/>
          <w:szCs w:val="24"/>
          <w:lang w:eastAsia="en-GB"/>
        </w:rPr>
        <w:t> </w:t>
      </w:r>
    </w:p>
    <w:p w14:paraId="74EABDEE"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6C853BD5" w14:textId="77777777" w:rsidR="00590497" w:rsidRPr="00647601" w:rsidRDefault="00590497" w:rsidP="00647601">
      <w:pPr>
        <w:spacing w:after="0" w:line="480" w:lineRule="auto"/>
        <w:rPr>
          <w:rFonts w:ascii="Arial" w:eastAsia="Times New Roman" w:hAnsi="Arial" w:cs="Arial"/>
          <w:sz w:val="24"/>
          <w:szCs w:val="24"/>
          <w:lang w:eastAsia="en-GB"/>
        </w:rPr>
      </w:pPr>
    </w:p>
    <w:p w14:paraId="4E555BA1"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Judge, T. A, Bono, J. E, Ilies, R, Gerhardt, M. W (2002) ‘Personality and leadership: A qualitative and quantitative review.’, </w:t>
      </w:r>
      <w:r w:rsidRPr="00647601">
        <w:rPr>
          <w:rFonts w:ascii="Arial" w:eastAsia="Times New Roman" w:hAnsi="Arial" w:cs="Arial"/>
          <w:i/>
          <w:iCs/>
          <w:color w:val="000000"/>
          <w:sz w:val="24"/>
          <w:szCs w:val="24"/>
          <w:lang w:eastAsia="en-GB"/>
        </w:rPr>
        <w:t>Journal of Applied Psychology</w:t>
      </w:r>
      <w:r w:rsidRPr="00647601">
        <w:rPr>
          <w:rFonts w:ascii="Arial" w:eastAsia="Times New Roman" w:hAnsi="Arial" w:cs="Arial"/>
          <w:color w:val="000000"/>
          <w:sz w:val="24"/>
          <w:szCs w:val="24"/>
          <w:lang w:eastAsia="en-GB"/>
        </w:rPr>
        <w:t>, 87(4), pp. 765-780.</w:t>
      </w:r>
    </w:p>
    <w:p w14:paraId="3BA91611"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7" w:history="1">
        <w:r w:rsidRPr="00647601">
          <w:rPr>
            <w:rFonts w:ascii="Arial" w:eastAsia="Times New Roman" w:hAnsi="Arial" w:cs="Arial"/>
            <w:color w:val="1155CC"/>
            <w:sz w:val="24"/>
            <w:szCs w:val="24"/>
            <w:u w:val="single"/>
            <w:lang w:eastAsia="en-GB"/>
          </w:rPr>
          <w:t>https://psycnet.apa.org/buy/2002-15406-013</w:t>
        </w:r>
      </w:hyperlink>
      <w:r w:rsidRPr="00647601">
        <w:rPr>
          <w:rFonts w:ascii="Arial" w:eastAsia="Times New Roman" w:hAnsi="Arial" w:cs="Arial"/>
          <w:color w:val="000000"/>
          <w:sz w:val="24"/>
          <w:szCs w:val="24"/>
          <w:lang w:eastAsia="en-GB"/>
        </w:rPr>
        <w:t> </w:t>
      </w:r>
    </w:p>
    <w:p w14:paraId="60C05733"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 </w:t>
      </w:r>
    </w:p>
    <w:p w14:paraId="4DDE353D" w14:textId="77777777" w:rsidR="00590497" w:rsidRPr="00647601" w:rsidRDefault="00590497" w:rsidP="00647601">
      <w:pPr>
        <w:spacing w:after="0" w:line="480" w:lineRule="auto"/>
        <w:rPr>
          <w:rFonts w:ascii="Arial" w:eastAsia="Times New Roman" w:hAnsi="Arial" w:cs="Arial"/>
          <w:sz w:val="24"/>
          <w:szCs w:val="24"/>
          <w:lang w:eastAsia="en-GB"/>
        </w:rPr>
      </w:pPr>
    </w:p>
    <w:p w14:paraId="60AD4CB6"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Mann, R. D (1959) ‘A review of the relationships between personality and performance in small groups.’, </w:t>
      </w:r>
      <w:r w:rsidRPr="00647601">
        <w:rPr>
          <w:rFonts w:ascii="Arial" w:eastAsia="Times New Roman" w:hAnsi="Arial" w:cs="Arial"/>
          <w:i/>
          <w:iCs/>
          <w:color w:val="000000"/>
          <w:sz w:val="24"/>
          <w:szCs w:val="24"/>
          <w:lang w:eastAsia="en-GB"/>
        </w:rPr>
        <w:t>Psychological Bulletin</w:t>
      </w:r>
      <w:r w:rsidRPr="00647601">
        <w:rPr>
          <w:rFonts w:ascii="Arial" w:eastAsia="Times New Roman" w:hAnsi="Arial" w:cs="Arial"/>
          <w:color w:val="000000"/>
          <w:sz w:val="24"/>
          <w:szCs w:val="24"/>
          <w:lang w:eastAsia="en-GB"/>
        </w:rPr>
        <w:t>, 56(4), pp. 241-270.</w:t>
      </w:r>
    </w:p>
    <w:p w14:paraId="7364BD01"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8" w:history="1">
        <w:r w:rsidRPr="00647601">
          <w:rPr>
            <w:rFonts w:ascii="Arial" w:eastAsia="Times New Roman" w:hAnsi="Arial" w:cs="Arial"/>
            <w:color w:val="1155CC"/>
            <w:sz w:val="24"/>
            <w:szCs w:val="24"/>
            <w:u w:val="single"/>
            <w:lang w:eastAsia="en-GB"/>
          </w:rPr>
          <w:t>https://psycnet.apa.org/record/1960-04194-001</w:t>
        </w:r>
      </w:hyperlink>
      <w:r w:rsidRPr="00647601">
        <w:rPr>
          <w:rFonts w:ascii="Arial" w:eastAsia="Times New Roman" w:hAnsi="Arial" w:cs="Arial"/>
          <w:color w:val="000000"/>
          <w:sz w:val="24"/>
          <w:szCs w:val="24"/>
          <w:lang w:eastAsia="en-GB"/>
        </w:rPr>
        <w:t> </w:t>
      </w:r>
    </w:p>
    <w:p w14:paraId="7AB3B5DD"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lastRenderedPageBreak/>
        <w:t>(Accessed: 19/12/2021)  </w:t>
      </w:r>
    </w:p>
    <w:p w14:paraId="5B54CBB4" w14:textId="77777777" w:rsidR="00590497" w:rsidRPr="00647601" w:rsidRDefault="00590497" w:rsidP="00647601">
      <w:pPr>
        <w:spacing w:after="0" w:line="480" w:lineRule="auto"/>
        <w:rPr>
          <w:rFonts w:ascii="Arial" w:eastAsia="Times New Roman" w:hAnsi="Arial" w:cs="Arial"/>
          <w:sz w:val="24"/>
          <w:szCs w:val="24"/>
          <w:lang w:eastAsia="en-GB"/>
        </w:rPr>
      </w:pPr>
    </w:p>
    <w:p w14:paraId="5F17B24C"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Mango. E (2018) ‘Rethinking Leadership Theories’, </w:t>
      </w:r>
      <w:r w:rsidRPr="00647601">
        <w:rPr>
          <w:rFonts w:ascii="Arial" w:eastAsia="Times New Roman" w:hAnsi="Arial" w:cs="Arial"/>
          <w:i/>
          <w:iCs/>
          <w:color w:val="000000"/>
          <w:sz w:val="24"/>
          <w:szCs w:val="24"/>
          <w:lang w:eastAsia="en-GB"/>
        </w:rPr>
        <w:t>Open Journal of Leadership</w:t>
      </w:r>
      <w:r w:rsidRPr="00647601">
        <w:rPr>
          <w:rFonts w:ascii="Arial" w:eastAsia="Times New Roman" w:hAnsi="Arial" w:cs="Arial"/>
          <w:color w:val="000000"/>
          <w:sz w:val="24"/>
          <w:szCs w:val="24"/>
          <w:lang w:eastAsia="en-GB"/>
        </w:rPr>
        <w:t>, 7(1), pp. 1-32.</w:t>
      </w:r>
    </w:p>
    <w:p w14:paraId="2B1FFBC1"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19" w:history="1">
        <w:r w:rsidRPr="00647601">
          <w:rPr>
            <w:rFonts w:ascii="Arial" w:eastAsia="Times New Roman" w:hAnsi="Arial" w:cs="Arial"/>
            <w:color w:val="1155CC"/>
            <w:sz w:val="24"/>
            <w:szCs w:val="24"/>
            <w:u w:val="single"/>
            <w:lang w:eastAsia="en-GB"/>
          </w:rPr>
          <w:t>https://www.scirp.org/html/5-2330143_83142.htm</w:t>
        </w:r>
      </w:hyperlink>
      <w:r w:rsidRPr="00647601">
        <w:rPr>
          <w:rFonts w:ascii="Arial" w:eastAsia="Times New Roman" w:hAnsi="Arial" w:cs="Arial"/>
          <w:color w:val="000000"/>
          <w:sz w:val="24"/>
          <w:szCs w:val="24"/>
          <w:lang w:eastAsia="en-GB"/>
        </w:rPr>
        <w:t> </w:t>
      </w:r>
    </w:p>
    <w:p w14:paraId="0509F568"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17/12/2021)</w:t>
      </w:r>
    </w:p>
    <w:p w14:paraId="6A184589" w14:textId="77777777" w:rsidR="00590497" w:rsidRPr="00647601" w:rsidRDefault="00590497" w:rsidP="00647601">
      <w:pPr>
        <w:spacing w:after="0" w:line="480" w:lineRule="auto"/>
        <w:rPr>
          <w:rFonts w:ascii="Arial" w:eastAsia="Times New Roman" w:hAnsi="Arial" w:cs="Arial"/>
          <w:sz w:val="24"/>
          <w:szCs w:val="24"/>
          <w:lang w:eastAsia="en-GB"/>
        </w:rPr>
      </w:pPr>
    </w:p>
    <w:p w14:paraId="40307FCC"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National Policing Improvement Agency (2011) </w:t>
      </w:r>
      <w:r w:rsidRPr="00647601">
        <w:rPr>
          <w:rFonts w:ascii="Arial" w:eastAsia="Times New Roman" w:hAnsi="Arial" w:cs="Arial"/>
          <w:i/>
          <w:iCs/>
          <w:color w:val="000000"/>
          <w:sz w:val="24"/>
          <w:szCs w:val="24"/>
          <w:lang w:eastAsia="en-GB"/>
        </w:rPr>
        <w:t>What makes great police leadership?</w:t>
      </w:r>
    </w:p>
    <w:p w14:paraId="1FA38596"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0" w:history="1">
        <w:r w:rsidRPr="00647601">
          <w:rPr>
            <w:rFonts w:ascii="Arial" w:eastAsia="Times New Roman" w:hAnsi="Arial" w:cs="Arial"/>
            <w:color w:val="1155CC"/>
            <w:sz w:val="24"/>
            <w:szCs w:val="24"/>
            <w:u w:val="single"/>
            <w:lang w:eastAsia="en-GB"/>
          </w:rPr>
          <w:t>https://whatworks.college.police.uk/Research/Documents/Great_Police_Leader_REA.pdf</w:t>
        </w:r>
      </w:hyperlink>
      <w:r w:rsidRPr="00647601">
        <w:rPr>
          <w:rFonts w:ascii="Arial" w:eastAsia="Times New Roman" w:hAnsi="Arial" w:cs="Arial"/>
          <w:color w:val="000000"/>
          <w:sz w:val="24"/>
          <w:szCs w:val="24"/>
          <w:lang w:eastAsia="en-GB"/>
        </w:rPr>
        <w:t> </w:t>
      </w:r>
    </w:p>
    <w:p w14:paraId="5F48821D"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7BB47C55" w14:textId="77777777" w:rsidR="00590497" w:rsidRPr="00647601" w:rsidRDefault="00590497" w:rsidP="00647601">
      <w:pPr>
        <w:spacing w:after="0" w:line="480" w:lineRule="auto"/>
        <w:rPr>
          <w:rFonts w:ascii="Arial" w:eastAsia="Times New Roman" w:hAnsi="Arial" w:cs="Arial"/>
          <w:sz w:val="24"/>
          <w:szCs w:val="24"/>
          <w:lang w:eastAsia="en-GB"/>
        </w:rPr>
      </w:pPr>
    </w:p>
    <w:p w14:paraId="5612B500"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Organ, D. W, Cawthon, D. L (1996) ‘Leadership: The great man theory revisited’, </w:t>
      </w:r>
      <w:r w:rsidRPr="00647601">
        <w:rPr>
          <w:rFonts w:ascii="Arial" w:eastAsia="Times New Roman" w:hAnsi="Arial" w:cs="Arial"/>
          <w:i/>
          <w:iCs/>
          <w:color w:val="000000"/>
          <w:sz w:val="24"/>
          <w:szCs w:val="24"/>
          <w:lang w:eastAsia="en-GB"/>
        </w:rPr>
        <w:t>Business Horizons</w:t>
      </w:r>
      <w:r w:rsidRPr="00647601">
        <w:rPr>
          <w:rFonts w:ascii="Arial" w:eastAsia="Times New Roman" w:hAnsi="Arial" w:cs="Arial"/>
          <w:color w:val="000000"/>
          <w:sz w:val="24"/>
          <w:szCs w:val="24"/>
          <w:lang w:eastAsia="en-GB"/>
        </w:rPr>
        <w:t>, 39(3), pp. 1-4.</w:t>
      </w:r>
    </w:p>
    <w:p w14:paraId="26B69F09"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1" w:history="1">
        <w:r w:rsidRPr="00647601">
          <w:rPr>
            <w:rFonts w:ascii="Arial" w:eastAsia="Times New Roman" w:hAnsi="Arial" w:cs="Arial"/>
            <w:color w:val="1155CC"/>
            <w:sz w:val="24"/>
            <w:szCs w:val="24"/>
            <w:u w:val="single"/>
            <w:lang w:eastAsia="en-GB"/>
          </w:rPr>
          <w:t>https://www.sciencedirect.com/science/article/pii/S0007681396900014?casa_token=Ro2-BFlmYOwAAAAA:3nK4XB0PWUwemkiWNKlR6vJ1B8caEBACmqe_Gg4kQSgPtbtw-b8CrMWoORbRHJlv1mccfvEW_Mc</w:t>
        </w:r>
      </w:hyperlink>
      <w:r w:rsidRPr="00647601">
        <w:rPr>
          <w:rFonts w:ascii="Arial" w:eastAsia="Times New Roman" w:hAnsi="Arial" w:cs="Arial"/>
          <w:color w:val="000000"/>
          <w:sz w:val="24"/>
          <w:szCs w:val="24"/>
          <w:lang w:eastAsia="en-GB"/>
        </w:rPr>
        <w:t> </w:t>
      </w:r>
    </w:p>
    <w:p w14:paraId="46FFF489"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17/12/2021)  </w:t>
      </w:r>
    </w:p>
    <w:p w14:paraId="6455048F" w14:textId="77777777" w:rsidR="00590497" w:rsidRPr="00647601" w:rsidRDefault="00590497" w:rsidP="00647601">
      <w:pPr>
        <w:spacing w:after="0" w:line="480" w:lineRule="auto"/>
        <w:rPr>
          <w:rFonts w:ascii="Arial" w:eastAsia="Times New Roman" w:hAnsi="Arial" w:cs="Arial"/>
          <w:sz w:val="24"/>
          <w:szCs w:val="24"/>
          <w:lang w:eastAsia="en-GB"/>
        </w:rPr>
      </w:pPr>
    </w:p>
    <w:p w14:paraId="2C9CC528"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Ramshaw, P, Silvestri, M, Simpson, M (2019) </w:t>
      </w:r>
      <w:r w:rsidRPr="00647601">
        <w:rPr>
          <w:rFonts w:ascii="Arial" w:eastAsia="Times New Roman" w:hAnsi="Arial" w:cs="Arial"/>
          <w:i/>
          <w:iCs/>
          <w:color w:val="000000"/>
          <w:sz w:val="24"/>
          <w:szCs w:val="24"/>
          <w:lang w:eastAsia="en-GB"/>
        </w:rPr>
        <w:t>Police Leadership: Changing Landscapes</w:t>
      </w:r>
      <w:r w:rsidRPr="00647601">
        <w:rPr>
          <w:rFonts w:ascii="Arial" w:eastAsia="Times New Roman" w:hAnsi="Arial" w:cs="Arial"/>
          <w:color w:val="000000"/>
          <w:sz w:val="24"/>
          <w:szCs w:val="24"/>
          <w:lang w:eastAsia="en-GB"/>
        </w:rPr>
        <w:t>, Cham: Palgrave Macmillan.</w:t>
      </w:r>
    </w:p>
    <w:p w14:paraId="154455E4" w14:textId="77777777" w:rsidR="00590497" w:rsidRPr="00647601" w:rsidRDefault="00590497" w:rsidP="00647601">
      <w:pPr>
        <w:spacing w:after="0" w:line="480" w:lineRule="auto"/>
        <w:rPr>
          <w:rFonts w:ascii="Arial" w:eastAsia="Times New Roman" w:hAnsi="Arial" w:cs="Arial"/>
          <w:sz w:val="24"/>
          <w:szCs w:val="24"/>
          <w:lang w:eastAsia="en-GB"/>
        </w:rPr>
      </w:pPr>
    </w:p>
    <w:p w14:paraId="799FD4CE"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Sharma, J. K, Singh, S. K (2013) ‘CHARACTERISTICS OF LAISSEZ-FAIRE LEADERSHIP STYLE: A CASE STUDY’, </w:t>
      </w:r>
      <w:r w:rsidRPr="00647601">
        <w:rPr>
          <w:rFonts w:ascii="Arial" w:eastAsia="Times New Roman" w:hAnsi="Arial" w:cs="Arial"/>
          <w:i/>
          <w:iCs/>
          <w:color w:val="000000"/>
          <w:sz w:val="24"/>
          <w:szCs w:val="24"/>
          <w:lang w:eastAsia="en-GB"/>
        </w:rPr>
        <w:t>Journal of Research in Commerce &amp; Management</w:t>
      </w:r>
      <w:r w:rsidRPr="00647601">
        <w:rPr>
          <w:rFonts w:ascii="Arial" w:eastAsia="Times New Roman" w:hAnsi="Arial" w:cs="Arial"/>
          <w:color w:val="000000"/>
          <w:sz w:val="24"/>
          <w:szCs w:val="24"/>
          <w:lang w:eastAsia="en-GB"/>
        </w:rPr>
        <w:t>, 4(3), pp. 29-31.</w:t>
      </w:r>
    </w:p>
    <w:p w14:paraId="03B3DFE5"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2" w:anchor="db=bth&amp;AN=119659430" w:history="1">
        <w:r w:rsidRPr="00647601">
          <w:rPr>
            <w:rFonts w:ascii="Arial" w:eastAsia="Times New Roman" w:hAnsi="Arial" w:cs="Arial"/>
            <w:color w:val="1155CC"/>
            <w:sz w:val="24"/>
            <w:szCs w:val="24"/>
            <w:u w:val="single"/>
            <w:lang w:eastAsia="en-GB"/>
          </w:rPr>
          <w:t>https://web.s.ebscohost.com/ehost/detail/detail?vid=0&amp;sid=96e9c30a-b3c6-49cb-9af0-6b987464969a%40redis&amp;bdata=JnNpdGU9ZWhvc3QtbGl2ZQ%3d%3d#db=bth&amp;AN=119659430</w:t>
        </w:r>
      </w:hyperlink>
      <w:r w:rsidRPr="00647601">
        <w:rPr>
          <w:rFonts w:ascii="Arial" w:eastAsia="Times New Roman" w:hAnsi="Arial" w:cs="Arial"/>
          <w:color w:val="000000"/>
          <w:sz w:val="24"/>
          <w:szCs w:val="24"/>
          <w:lang w:eastAsia="en-GB"/>
        </w:rPr>
        <w:t> </w:t>
      </w:r>
    </w:p>
    <w:p w14:paraId="26A10DD0"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0B9BB231" w14:textId="77777777" w:rsidR="00590497" w:rsidRPr="00647601" w:rsidRDefault="00590497" w:rsidP="00647601">
      <w:pPr>
        <w:spacing w:after="0" w:line="480" w:lineRule="auto"/>
        <w:rPr>
          <w:rFonts w:ascii="Arial" w:eastAsia="Times New Roman" w:hAnsi="Arial" w:cs="Arial"/>
          <w:sz w:val="24"/>
          <w:szCs w:val="24"/>
          <w:lang w:eastAsia="en-GB"/>
        </w:rPr>
      </w:pPr>
    </w:p>
    <w:p w14:paraId="6F0FBC2B"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Sharot, T (2017) ‘What Motivates Employees More: Rewards or Punishments?’, </w:t>
      </w:r>
      <w:r w:rsidRPr="00647601">
        <w:rPr>
          <w:rFonts w:ascii="Arial" w:eastAsia="Times New Roman" w:hAnsi="Arial" w:cs="Arial"/>
          <w:i/>
          <w:iCs/>
          <w:color w:val="000000"/>
          <w:sz w:val="24"/>
          <w:szCs w:val="24"/>
          <w:lang w:eastAsia="en-GB"/>
        </w:rPr>
        <w:t>Harvard Business Review</w:t>
      </w:r>
      <w:r w:rsidRPr="00647601">
        <w:rPr>
          <w:rFonts w:ascii="Arial" w:eastAsia="Times New Roman" w:hAnsi="Arial" w:cs="Arial"/>
          <w:color w:val="000000"/>
          <w:sz w:val="24"/>
          <w:szCs w:val="24"/>
          <w:lang w:eastAsia="en-GB"/>
        </w:rPr>
        <w:t>, 26th September.</w:t>
      </w:r>
    </w:p>
    <w:p w14:paraId="49B2AA91"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3" w:history="1">
        <w:r w:rsidRPr="00647601">
          <w:rPr>
            <w:rFonts w:ascii="Arial" w:eastAsia="Times New Roman" w:hAnsi="Arial" w:cs="Arial"/>
            <w:color w:val="1155CC"/>
            <w:sz w:val="24"/>
            <w:szCs w:val="24"/>
            <w:u w:val="single"/>
            <w:lang w:eastAsia="en-GB"/>
          </w:rPr>
          <w:t>https://affectivebrain.com/wp-content/uploads/2018/06/What-Motivates-Employees-More_-Rewards-or-Punishments_.pdf</w:t>
        </w:r>
      </w:hyperlink>
      <w:r w:rsidRPr="00647601">
        <w:rPr>
          <w:rFonts w:ascii="Arial" w:eastAsia="Times New Roman" w:hAnsi="Arial" w:cs="Arial"/>
          <w:color w:val="000000"/>
          <w:sz w:val="24"/>
          <w:szCs w:val="24"/>
          <w:lang w:eastAsia="en-GB"/>
        </w:rPr>
        <w:t> </w:t>
      </w:r>
    </w:p>
    <w:p w14:paraId="66465AB5"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 </w:t>
      </w:r>
    </w:p>
    <w:p w14:paraId="3412D062" w14:textId="77777777" w:rsidR="00590497" w:rsidRPr="00647601" w:rsidRDefault="00590497" w:rsidP="00647601">
      <w:pPr>
        <w:spacing w:after="0" w:line="480" w:lineRule="auto"/>
        <w:rPr>
          <w:rFonts w:ascii="Arial" w:eastAsia="Times New Roman" w:hAnsi="Arial" w:cs="Arial"/>
          <w:sz w:val="24"/>
          <w:szCs w:val="24"/>
          <w:lang w:eastAsia="en-GB"/>
        </w:rPr>
      </w:pPr>
    </w:p>
    <w:p w14:paraId="50D11864"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Skogstad, A, Einarsen, S, Torsheim, T, Asland, M. S, Hetland, H (2007) ‘The destructiveness of laissez-faire leadership behavior.’, </w:t>
      </w:r>
      <w:r w:rsidRPr="00647601">
        <w:rPr>
          <w:rFonts w:ascii="Arial" w:eastAsia="Times New Roman" w:hAnsi="Arial" w:cs="Arial"/>
          <w:i/>
          <w:iCs/>
          <w:color w:val="000000"/>
          <w:sz w:val="24"/>
          <w:szCs w:val="24"/>
          <w:lang w:eastAsia="en-GB"/>
        </w:rPr>
        <w:t>Journal of Occupational Health Psychology</w:t>
      </w:r>
      <w:r w:rsidRPr="00647601">
        <w:rPr>
          <w:rFonts w:ascii="Arial" w:eastAsia="Times New Roman" w:hAnsi="Arial" w:cs="Arial"/>
          <w:color w:val="000000"/>
          <w:sz w:val="24"/>
          <w:szCs w:val="24"/>
          <w:lang w:eastAsia="en-GB"/>
        </w:rPr>
        <w:t>, 12(1), pp. 80-92.</w:t>
      </w:r>
    </w:p>
    <w:p w14:paraId="00A1978A"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4" w:history="1">
        <w:r w:rsidRPr="00647601">
          <w:rPr>
            <w:rFonts w:ascii="Arial" w:eastAsia="Times New Roman" w:hAnsi="Arial" w:cs="Arial"/>
            <w:color w:val="1155CC"/>
            <w:sz w:val="24"/>
            <w:szCs w:val="24"/>
            <w:u w:val="single"/>
            <w:lang w:eastAsia="en-GB"/>
          </w:rPr>
          <w:t>https://psycnet.apa.org/buy/2006-23528-006</w:t>
        </w:r>
      </w:hyperlink>
      <w:r w:rsidRPr="00647601">
        <w:rPr>
          <w:rFonts w:ascii="Arial" w:eastAsia="Times New Roman" w:hAnsi="Arial" w:cs="Arial"/>
          <w:color w:val="000000"/>
          <w:sz w:val="24"/>
          <w:szCs w:val="24"/>
          <w:lang w:eastAsia="en-GB"/>
        </w:rPr>
        <w:t> </w:t>
      </w:r>
    </w:p>
    <w:p w14:paraId="523F2920"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5C199FF8" w14:textId="77777777" w:rsidR="00590497" w:rsidRPr="00647601" w:rsidRDefault="00590497" w:rsidP="00647601">
      <w:pPr>
        <w:spacing w:after="0" w:line="480" w:lineRule="auto"/>
        <w:rPr>
          <w:rFonts w:ascii="Arial" w:eastAsia="Times New Roman" w:hAnsi="Arial" w:cs="Arial"/>
          <w:sz w:val="24"/>
          <w:szCs w:val="24"/>
          <w:lang w:eastAsia="en-GB"/>
        </w:rPr>
      </w:pPr>
    </w:p>
    <w:p w14:paraId="5E1ACF40"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Spector, B (2014) ‘Flawed from the ‘‘Get-Go’’: Lee Iacocca and the origins of transformational leadership’, </w:t>
      </w:r>
      <w:r w:rsidRPr="00647601">
        <w:rPr>
          <w:rFonts w:ascii="Arial" w:eastAsia="Times New Roman" w:hAnsi="Arial" w:cs="Arial"/>
          <w:i/>
          <w:iCs/>
          <w:color w:val="000000"/>
          <w:sz w:val="24"/>
          <w:szCs w:val="24"/>
          <w:lang w:eastAsia="en-GB"/>
        </w:rPr>
        <w:t>Leadership</w:t>
      </w:r>
      <w:r w:rsidRPr="00647601">
        <w:rPr>
          <w:rFonts w:ascii="Arial" w:eastAsia="Times New Roman" w:hAnsi="Arial" w:cs="Arial"/>
          <w:color w:val="000000"/>
          <w:sz w:val="24"/>
          <w:szCs w:val="24"/>
          <w:lang w:eastAsia="en-GB"/>
        </w:rPr>
        <w:t>, 10(3), pp. 361-379.</w:t>
      </w:r>
    </w:p>
    <w:p w14:paraId="458DA224"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lastRenderedPageBreak/>
        <w:t xml:space="preserve">Available at: </w:t>
      </w:r>
      <w:hyperlink r:id="rId25" w:history="1">
        <w:r w:rsidRPr="00647601">
          <w:rPr>
            <w:rFonts w:ascii="Arial" w:eastAsia="Times New Roman" w:hAnsi="Arial" w:cs="Arial"/>
            <w:color w:val="1155CC"/>
            <w:sz w:val="24"/>
            <w:szCs w:val="24"/>
            <w:u w:val="single"/>
            <w:lang w:eastAsia="en-GB"/>
          </w:rPr>
          <w:t>https://journals-sagepub-com.ezproxy.uwtsd.ac.uk/doi/pdf/10.1177/1742715013514881</w:t>
        </w:r>
      </w:hyperlink>
      <w:r w:rsidRPr="00647601">
        <w:rPr>
          <w:rFonts w:ascii="Arial" w:eastAsia="Times New Roman" w:hAnsi="Arial" w:cs="Arial"/>
          <w:color w:val="000000"/>
          <w:sz w:val="24"/>
          <w:szCs w:val="24"/>
          <w:lang w:eastAsia="en-GB"/>
        </w:rPr>
        <w:t> </w:t>
      </w:r>
    </w:p>
    <w:p w14:paraId="65921B63"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w:t>
      </w:r>
    </w:p>
    <w:p w14:paraId="31319CC7" w14:textId="77777777" w:rsidR="00590497" w:rsidRPr="00647601" w:rsidRDefault="00590497" w:rsidP="00647601">
      <w:pPr>
        <w:spacing w:after="0" w:line="480" w:lineRule="auto"/>
        <w:rPr>
          <w:rFonts w:ascii="Arial" w:eastAsia="Times New Roman" w:hAnsi="Arial" w:cs="Arial"/>
          <w:sz w:val="24"/>
          <w:szCs w:val="24"/>
          <w:lang w:eastAsia="en-GB"/>
        </w:rPr>
      </w:pPr>
    </w:p>
    <w:p w14:paraId="575842C7"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Stogdill, R. M (1948) ‘Personal Factors Associated with Leadership: A Survey of the Literature’, </w:t>
      </w:r>
      <w:r w:rsidRPr="00647601">
        <w:rPr>
          <w:rFonts w:ascii="Arial" w:eastAsia="Times New Roman" w:hAnsi="Arial" w:cs="Arial"/>
          <w:i/>
          <w:iCs/>
          <w:color w:val="000000"/>
          <w:sz w:val="24"/>
          <w:szCs w:val="24"/>
          <w:lang w:eastAsia="en-GB"/>
        </w:rPr>
        <w:t>The Journal of Psychology</w:t>
      </w:r>
      <w:r w:rsidRPr="00647601">
        <w:rPr>
          <w:rFonts w:ascii="Arial" w:eastAsia="Times New Roman" w:hAnsi="Arial" w:cs="Arial"/>
          <w:color w:val="000000"/>
          <w:sz w:val="24"/>
          <w:szCs w:val="24"/>
          <w:lang w:eastAsia="en-GB"/>
        </w:rPr>
        <w:t>, 25, pp. 35-71.</w:t>
      </w:r>
    </w:p>
    <w:p w14:paraId="7006A6E1"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6" w:history="1">
        <w:r w:rsidRPr="00647601">
          <w:rPr>
            <w:rFonts w:ascii="Arial" w:eastAsia="Times New Roman" w:hAnsi="Arial" w:cs="Arial"/>
            <w:color w:val="1155CC"/>
            <w:sz w:val="24"/>
            <w:szCs w:val="24"/>
            <w:u w:val="single"/>
            <w:lang w:eastAsia="en-GB"/>
          </w:rPr>
          <w:t>https://www.tandfonline.com/doi/abs/10.1080/00223980.1948.9917362?journalCode=vjrl20</w:t>
        </w:r>
      </w:hyperlink>
      <w:r w:rsidRPr="00647601">
        <w:rPr>
          <w:rFonts w:ascii="Arial" w:eastAsia="Times New Roman" w:hAnsi="Arial" w:cs="Arial"/>
          <w:color w:val="000000"/>
          <w:sz w:val="24"/>
          <w:szCs w:val="24"/>
          <w:lang w:eastAsia="en-GB"/>
        </w:rPr>
        <w:t> </w:t>
      </w:r>
    </w:p>
    <w:p w14:paraId="4A3CF6BB"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w:t>
      </w:r>
    </w:p>
    <w:p w14:paraId="1FD23A7A" w14:textId="77777777" w:rsidR="00590497" w:rsidRPr="00647601" w:rsidRDefault="00590497" w:rsidP="00647601">
      <w:pPr>
        <w:spacing w:after="0" w:line="480" w:lineRule="auto"/>
        <w:rPr>
          <w:rFonts w:ascii="Arial" w:eastAsia="Times New Roman" w:hAnsi="Arial" w:cs="Arial"/>
          <w:sz w:val="24"/>
          <w:szCs w:val="24"/>
          <w:lang w:eastAsia="en-GB"/>
        </w:rPr>
      </w:pPr>
    </w:p>
    <w:p w14:paraId="5F1A2C4A"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Tjeltveit, A. C (2003) ‘Implicit Virtues, Divergent Goods, Multiple Communities: Explicitly Addressing Virtues in the Behavioral Sciences’, </w:t>
      </w:r>
      <w:r w:rsidRPr="00647601">
        <w:rPr>
          <w:rFonts w:ascii="Arial" w:eastAsia="Times New Roman" w:hAnsi="Arial" w:cs="Arial"/>
          <w:i/>
          <w:iCs/>
          <w:color w:val="000000"/>
          <w:sz w:val="24"/>
          <w:szCs w:val="24"/>
          <w:lang w:eastAsia="en-GB"/>
        </w:rPr>
        <w:t>American Behavioral Scientist</w:t>
      </w:r>
      <w:r w:rsidRPr="00647601">
        <w:rPr>
          <w:rFonts w:ascii="Arial" w:eastAsia="Times New Roman" w:hAnsi="Arial" w:cs="Arial"/>
          <w:color w:val="000000"/>
          <w:sz w:val="24"/>
          <w:szCs w:val="24"/>
          <w:lang w:eastAsia="en-GB"/>
        </w:rPr>
        <w:t>, 47(4), pp. 395-414.</w:t>
      </w:r>
    </w:p>
    <w:p w14:paraId="0A220826"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7" w:history="1">
        <w:r w:rsidRPr="00647601">
          <w:rPr>
            <w:rFonts w:ascii="Arial" w:eastAsia="Times New Roman" w:hAnsi="Arial" w:cs="Arial"/>
            <w:color w:val="1155CC"/>
            <w:sz w:val="24"/>
            <w:szCs w:val="24"/>
            <w:u w:val="single"/>
            <w:lang w:eastAsia="en-GB"/>
          </w:rPr>
          <w:t>https://journals.sagepub.com/doi/abs/10.1177/0002764203256946?casa_token=iicc18MV8PoAAAAA:feSsNuo6MesdUPQ5ntvgJsFiD8ey6T9oMg4rsNJnGtJtDFcijpZa09uM-nWetEJLjj9Y1vKhd64L</w:t>
        </w:r>
      </w:hyperlink>
      <w:r w:rsidRPr="00647601">
        <w:rPr>
          <w:rFonts w:ascii="Arial" w:eastAsia="Times New Roman" w:hAnsi="Arial" w:cs="Arial"/>
          <w:color w:val="000000"/>
          <w:sz w:val="24"/>
          <w:szCs w:val="24"/>
          <w:lang w:eastAsia="en-GB"/>
        </w:rPr>
        <w:t> </w:t>
      </w:r>
    </w:p>
    <w:p w14:paraId="569F578B"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17/12/2021) </w:t>
      </w:r>
    </w:p>
    <w:p w14:paraId="39EE631C" w14:textId="77777777" w:rsidR="00590497" w:rsidRPr="00647601" w:rsidRDefault="00590497" w:rsidP="00647601">
      <w:pPr>
        <w:spacing w:after="0" w:line="480" w:lineRule="auto"/>
        <w:rPr>
          <w:rFonts w:ascii="Arial" w:eastAsia="Times New Roman" w:hAnsi="Arial" w:cs="Arial"/>
          <w:sz w:val="24"/>
          <w:szCs w:val="24"/>
          <w:lang w:eastAsia="en-GB"/>
        </w:rPr>
      </w:pPr>
    </w:p>
    <w:p w14:paraId="095D0D6E"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Vliert, E. V (2006) ‘Autocratic Leadership Around the Globe: Do Climate and Wealth Drive Leadership Culture?’, </w:t>
      </w:r>
      <w:r w:rsidRPr="00647601">
        <w:rPr>
          <w:rFonts w:ascii="Arial" w:eastAsia="Times New Roman" w:hAnsi="Arial" w:cs="Arial"/>
          <w:i/>
          <w:iCs/>
          <w:color w:val="000000"/>
          <w:sz w:val="24"/>
          <w:szCs w:val="24"/>
          <w:lang w:eastAsia="en-GB"/>
        </w:rPr>
        <w:t>Journal of Cross-Cultural Psychology</w:t>
      </w:r>
      <w:r w:rsidRPr="00647601">
        <w:rPr>
          <w:rFonts w:ascii="Arial" w:eastAsia="Times New Roman" w:hAnsi="Arial" w:cs="Arial"/>
          <w:color w:val="000000"/>
          <w:sz w:val="24"/>
          <w:szCs w:val="24"/>
          <w:lang w:eastAsia="en-GB"/>
        </w:rPr>
        <w:t>, 37(1), pp. 42-59.</w:t>
      </w:r>
    </w:p>
    <w:p w14:paraId="51D8E9C9"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8" w:history="1">
        <w:r w:rsidRPr="00647601">
          <w:rPr>
            <w:rFonts w:ascii="Arial" w:eastAsia="Times New Roman" w:hAnsi="Arial" w:cs="Arial"/>
            <w:color w:val="1155CC"/>
            <w:sz w:val="24"/>
            <w:szCs w:val="24"/>
            <w:u w:val="single"/>
            <w:lang w:eastAsia="en-GB"/>
          </w:rPr>
          <w:t>https://journals.sagepub.com/doi/abs/10.1177/0022022105282294?casa_token</w:t>
        </w:r>
        <w:r w:rsidRPr="00647601">
          <w:rPr>
            <w:rFonts w:ascii="Arial" w:eastAsia="Times New Roman" w:hAnsi="Arial" w:cs="Arial"/>
            <w:color w:val="1155CC"/>
            <w:sz w:val="24"/>
            <w:szCs w:val="24"/>
            <w:u w:val="single"/>
            <w:lang w:eastAsia="en-GB"/>
          </w:rPr>
          <w:lastRenderedPageBreak/>
          <w:t>=1AybMJvvW3AAAAAA:SPhL8V3VBZ3bGWRW5ragrukwgvR7JLq330I9UmPLbsQa3rW5M-jgtkl2D4XcrE6z5A_tFwCVTttg</w:t>
        </w:r>
      </w:hyperlink>
      <w:r w:rsidRPr="00647601">
        <w:rPr>
          <w:rFonts w:ascii="Arial" w:eastAsia="Times New Roman" w:hAnsi="Arial" w:cs="Arial"/>
          <w:color w:val="000000"/>
          <w:sz w:val="24"/>
          <w:szCs w:val="24"/>
          <w:lang w:eastAsia="en-GB"/>
        </w:rPr>
        <w:t> </w:t>
      </w:r>
    </w:p>
    <w:p w14:paraId="098DA009"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w:t>
      </w:r>
    </w:p>
    <w:p w14:paraId="19412ED9" w14:textId="77777777" w:rsidR="00590497" w:rsidRPr="00647601" w:rsidRDefault="00590497" w:rsidP="00647601">
      <w:pPr>
        <w:spacing w:after="0" w:line="480" w:lineRule="auto"/>
        <w:rPr>
          <w:rFonts w:ascii="Arial" w:eastAsia="Times New Roman" w:hAnsi="Arial" w:cs="Arial"/>
          <w:sz w:val="24"/>
          <w:szCs w:val="24"/>
          <w:lang w:eastAsia="en-GB"/>
        </w:rPr>
      </w:pPr>
    </w:p>
    <w:p w14:paraId="74AEE96F"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Vugt, M. V, Jepson, S. F, Hart, C. M, Cremer, D. D (2004) ‘Autocratic leadership in social dilemmas: A threat to group stability’, </w:t>
      </w:r>
      <w:r w:rsidRPr="00647601">
        <w:rPr>
          <w:rFonts w:ascii="Arial" w:eastAsia="Times New Roman" w:hAnsi="Arial" w:cs="Arial"/>
          <w:i/>
          <w:iCs/>
          <w:color w:val="000000"/>
          <w:sz w:val="24"/>
          <w:szCs w:val="24"/>
          <w:lang w:eastAsia="en-GB"/>
        </w:rPr>
        <w:t>Journal of Experimental Social Psychology</w:t>
      </w:r>
      <w:r w:rsidRPr="00647601">
        <w:rPr>
          <w:rFonts w:ascii="Arial" w:eastAsia="Times New Roman" w:hAnsi="Arial" w:cs="Arial"/>
          <w:color w:val="000000"/>
          <w:sz w:val="24"/>
          <w:szCs w:val="24"/>
          <w:lang w:eastAsia="en-GB"/>
        </w:rPr>
        <w:t>, 40(1), pp. 1-13.</w:t>
      </w:r>
    </w:p>
    <w:p w14:paraId="753E46C6"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29" w:anchor="BIB29" w:history="1">
        <w:r w:rsidRPr="00647601">
          <w:rPr>
            <w:rFonts w:ascii="Arial" w:eastAsia="Times New Roman" w:hAnsi="Arial" w:cs="Arial"/>
            <w:color w:val="1155CC"/>
            <w:sz w:val="24"/>
            <w:szCs w:val="24"/>
            <w:u w:val="single"/>
            <w:lang w:eastAsia="en-GB"/>
          </w:rPr>
          <w:t>https://www.sciencedirect.com/science/article/pii/S0022103103000611?casa_token=7XI9Q7Bc_oQAAAAA:GbnhLORRCRkbhv-8vPWFxAl5pVrqKwWbLWiDIiF3Yf9u6LGqzjPaS7NmpaYvsdCYNh3xf9QOB8M#BIB29</w:t>
        </w:r>
      </w:hyperlink>
      <w:r w:rsidRPr="00647601">
        <w:rPr>
          <w:rFonts w:ascii="Arial" w:eastAsia="Times New Roman" w:hAnsi="Arial" w:cs="Arial"/>
          <w:color w:val="000000"/>
          <w:sz w:val="24"/>
          <w:szCs w:val="24"/>
          <w:lang w:eastAsia="en-GB"/>
        </w:rPr>
        <w:t> </w:t>
      </w:r>
    </w:p>
    <w:p w14:paraId="712E1915"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19/12/2021)   </w:t>
      </w:r>
    </w:p>
    <w:p w14:paraId="10851DEA" w14:textId="77777777" w:rsidR="00590497" w:rsidRPr="00647601" w:rsidRDefault="00590497" w:rsidP="00647601">
      <w:pPr>
        <w:spacing w:after="0" w:line="480" w:lineRule="auto"/>
        <w:rPr>
          <w:rFonts w:ascii="Arial" w:eastAsia="Times New Roman" w:hAnsi="Arial" w:cs="Arial"/>
          <w:sz w:val="24"/>
          <w:szCs w:val="24"/>
          <w:lang w:eastAsia="en-GB"/>
        </w:rPr>
      </w:pPr>
    </w:p>
    <w:p w14:paraId="5DD9410B"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White, P (2015) ‘Appreciating your staff makes sound business sense: The four main ways to make employees feel valued’, </w:t>
      </w:r>
      <w:r w:rsidRPr="00647601">
        <w:rPr>
          <w:rFonts w:ascii="Arial" w:eastAsia="Times New Roman" w:hAnsi="Arial" w:cs="Arial"/>
          <w:i/>
          <w:iCs/>
          <w:color w:val="000000"/>
          <w:sz w:val="24"/>
          <w:szCs w:val="24"/>
          <w:lang w:eastAsia="en-GB"/>
        </w:rPr>
        <w:t>Human Resource Management International Digest</w:t>
      </w:r>
      <w:r w:rsidRPr="00647601">
        <w:rPr>
          <w:rFonts w:ascii="Arial" w:eastAsia="Times New Roman" w:hAnsi="Arial" w:cs="Arial"/>
          <w:color w:val="000000"/>
          <w:sz w:val="24"/>
          <w:szCs w:val="24"/>
          <w:lang w:eastAsia="en-GB"/>
        </w:rPr>
        <w:t>, 23(2), pp. 31-33.</w:t>
      </w:r>
    </w:p>
    <w:p w14:paraId="72A1352F"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30" w:history="1">
        <w:r w:rsidRPr="00647601">
          <w:rPr>
            <w:rFonts w:ascii="Arial" w:eastAsia="Times New Roman" w:hAnsi="Arial" w:cs="Arial"/>
            <w:color w:val="1155CC"/>
            <w:sz w:val="24"/>
            <w:szCs w:val="24"/>
            <w:u w:val="single"/>
            <w:lang w:eastAsia="en-GB"/>
          </w:rPr>
          <w:t>https://www.emerald.com/insight/content/doi/10.1108/HRMID-01-2015-0014/full/html</w:t>
        </w:r>
      </w:hyperlink>
      <w:r w:rsidRPr="00647601">
        <w:rPr>
          <w:rFonts w:ascii="Arial" w:eastAsia="Times New Roman" w:hAnsi="Arial" w:cs="Arial"/>
          <w:color w:val="000000"/>
          <w:sz w:val="24"/>
          <w:szCs w:val="24"/>
          <w:lang w:eastAsia="en-GB"/>
        </w:rPr>
        <w:t> </w:t>
      </w:r>
    </w:p>
    <w:p w14:paraId="2D824562"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79AC9D6F" w14:textId="77777777" w:rsidR="00590497" w:rsidRPr="00647601" w:rsidRDefault="00590497" w:rsidP="00647601">
      <w:pPr>
        <w:spacing w:after="0" w:line="480" w:lineRule="auto"/>
        <w:rPr>
          <w:rFonts w:ascii="Arial" w:eastAsia="Times New Roman" w:hAnsi="Arial" w:cs="Arial"/>
          <w:sz w:val="24"/>
          <w:szCs w:val="24"/>
          <w:lang w:eastAsia="en-GB"/>
        </w:rPr>
      </w:pPr>
    </w:p>
    <w:p w14:paraId="6E20AD8C"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Yang, I (2015) ‘Positive effects of laissez-faire leadership: conceptual exploration’, </w:t>
      </w:r>
      <w:r w:rsidRPr="00647601">
        <w:rPr>
          <w:rFonts w:ascii="Arial" w:eastAsia="Times New Roman" w:hAnsi="Arial" w:cs="Arial"/>
          <w:i/>
          <w:iCs/>
          <w:color w:val="000000"/>
          <w:sz w:val="24"/>
          <w:szCs w:val="24"/>
          <w:lang w:eastAsia="en-GB"/>
        </w:rPr>
        <w:t xml:space="preserve">The Journal of Management Development, </w:t>
      </w:r>
      <w:r w:rsidRPr="00647601">
        <w:rPr>
          <w:rFonts w:ascii="Arial" w:eastAsia="Times New Roman" w:hAnsi="Arial" w:cs="Arial"/>
          <w:color w:val="000000"/>
          <w:sz w:val="24"/>
          <w:szCs w:val="24"/>
          <w:lang w:eastAsia="en-GB"/>
        </w:rPr>
        <w:t>34(10), pp. 1246-1261.</w:t>
      </w:r>
    </w:p>
    <w:p w14:paraId="76AEC85F"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 xml:space="preserve">Available at: </w:t>
      </w:r>
      <w:hyperlink r:id="rId31" w:history="1">
        <w:r w:rsidRPr="00647601">
          <w:rPr>
            <w:rFonts w:ascii="Arial" w:eastAsia="Times New Roman" w:hAnsi="Arial" w:cs="Arial"/>
            <w:color w:val="1155CC"/>
            <w:sz w:val="24"/>
            <w:szCs w:val="24"/>
            <w:u w:val="single"/>
            <w:lang w:eastAsia="en-GB"/>
          </w:rPr>
          <w:t>https://www.proquest.com/docview/1724864650?accountid=130472&amp;parentSe</w:t>
        </w:r>
        <w:r w:rsidRPr="00647601">
          <w:rPr>
            <w:rFonts w:ascii="Arial" w:eastAsia="Times New Roman" w:hAnsi="Arial" w:cs="Arial"/>
            <w:color w:val="1155CC"/>
            <w:sz w:val="24"/>
            <w:szCs w:val="24"/>
            <w:u w:val="single"/>
            <w:lang w:eastAsia="en-GB"/>
          </w:rPr>
          <w:lastRenderedPageBreak/>
          <w:t>ssionId=hTSlTkfP0tt2UkcXkJC7lIj8Oitj3c2F6CSpUOakum4%3D&amp;pq-origsite=primo</w:t>
        </w:r>
      </w:hyperlink>
      <w:r w:rsidRPr="00647601">
        <w:rPr>
          <w:rFonts w:ascii="Arial" w:eastAsia="Times New Roman" w:hAnsi="Arial" w:cs="Arial"/>
          <w:color w:val="000000"/>
          <w:sz w:val="24"/>
          <w:szCs w:val="24"/>
          <w:lang w:eastAsia="en-GB"/>
        </w:rPr>
        <w:t> </w:t>
      </w:r>
    </w:p>
    <w:p w14:paraId="2A49CFBC" w14:textId="77777777" w:rsidR="00590497" w:rsidRPr="00647601" w:rsidRDefault="00590497" w:rsidP="00647601">
      <w:pPr>
        <w:spacing w:after="0" w:line="480" w:lineRule="auto"/>
        <w:ind w:left="360" w:right="240"/>
        <w:rPr>
          <w:rFonts w:ascii="Arial" w:eastAsia="Times New Roman" w:hAnsi="Arial" w:cs="Arial"/>
          <w:sz w:val="24"/>
          <w:szCs w:val="24"/>
          <w:lang w:eastAsia="en-GB"/>
        </w:rPr>
      </w:pPr>
      <w:r w:rsidRPr="00647601">
        <w:rPr>
          <w:rFonts w:ascii="Arial" w:eastAsia="Times New Roman" w:hAnsi="Arial" w:cs="Arial"/>
          <w:color w:val="000000"/>
          <w:sz w:val="24"/>
          <w:szCs w:val="24"/>
          <w:lang w:eastAsia="en-GB"/>
        </w:rPr>
        <w:t>(Accessed: 20/12/2021)       </w:t>
      </w:r>
    </w:p>
    <w:p w14:paraId="4069B56E" w14:textId="77777777" w:rsidR="00056125" w:rsidRPr="00647601" w:rsidRDefault="00056125" w:rsidP="00647601">
      <w:pPr>
        <w:spacing w:line="480" w:lineRule="auto"/>
        <w:rPr>
          <w:rFonts w:ascii="Arial" w:hAnsi="Arial" w:cs="Arial"/>
          <w:sz w:val="24"/>
          <w:szCs w:val="24"/>
        </w:rPr>
      </w:pPr>
    </w:p>
    <w:sectPr w:rsidR="00056125" w:rsidRPr="00647601" w:rsidSect="003F484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entury Schoolbook">
    <w:panose1 w:val="02040604050505020304"/>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497"/>
    <w:rsid w:val="00056125"/>
    <w:rsid w:val="003F4841"/>
    <w:rsid w:val="00412034"/>
    <w:rsid w:val="00590497"/>
    <w:rsid w:val="00647601"/>
    <w:rsid w:val="00E304DF"/>
    <w:rsid w:val="00F5486E"/>
    <w:rsid w:val="00FB2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29174"/>
  <w15:chartTrackingRefBased/>
  <w15:docId w15:val="{B4E0B0FA-77AE-4A6B-B8BF-A3A52F281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904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590497"/>
  </w:style>
  <w:style w:type="character" w:styleId="Hyperlink">
    <w:name w:val="Hyperlink"/>
    <w:basedOn w:val="DefaultParagraphFont"/>
    <w:uiPriority w:val="99"/>
    <w:semiHidden/>
    <w:unhideWhenUsed/>
    <w:rsid w:val="00590497"/>
    <w:rPr>
      <w:color w:val="0000FF"/>
      <w:u w:val="single"/>
    </w:rPr>
  </w:style>
  <w:style w:type="paragraph" w:styleId="NoSpacing">
    <w:name w:val="No Spacing"/>
    <w:link w:val="NoSpacingChar"/>
    <w:uiPriority w:val="1"/>
    <w:qFormat/>
    <w:rsid w:val="003F48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484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5693590">
      <w:bodyDiv w:val="1"/>
      <w:marLeft w:val="0"/>
      <w:marRight w:val="0"/>
      <w:marTop w:val="0"/>
      <w:marBottom w:val="0"/>
      <w:divBdr>
        <w:top w:val="none" w:sz="0" w:space="0" w:color="auto"/>
        <w:left w:val="none" w:sz="0" w:space="0" w:color="auto"/>
        <w:bottom w:val="none" w:sz="0" w:space="0" w:color="auto"/>
        <w:right w:val="none" w:sz="0" w:space="0" w:color="auto"/>
      </w:divBdr>
    </w:div>
    <w:div w:id="1675912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abs/10.1177/104649640003100603?casa_token=7qakAArGDk0AAAAA:fxCDYvROcxqNhdzgNOD122U1OYxnoTLZqx8ppr4POQzHsCR8r1Xnkm3Oqk0B5oqT_pP9Ah26tPzS" TargetMode="External"/><Relationship Id="rId18" Type="http://schemas.openxmlformats.org/officeDocument/2006/relationships/hyperlink" Target="https://psycnet.apa.org/record/1960-04194-001" TargetMode="External"/><Relationship Id="rId26" Type="http://schemas.openxmlformats.org/officeDocument/2006/relationships/hyperlink" Target="https://www.tandfonline.com/doi/abs/10.1080/00223980.1948.9917362?journalCode=vjrl20" TargetMode="External"/><Relationship Id="rId3" Type="http://schemas.openxmlformats.org/officeDocument/2006/relationships/settings" Target="settings.xml"/><Relationship Id="rId21" Type="http://schemas.openxmlformats.org/officeDocument/2006/relationships/hyperlink" Target="https://www.sciencedirect.com/science/article/pii/S0007681396900014?casa_token=Ro2-BFlmYOwAAAAA:3nK4XB0PWUwemkiWNKlR6vJ1B8caEBACmqe_Gg4kQSgPtbtw-b8CrMWoORbRHJlv1mccfvEW_Mc" TargetMode="External"/><Relationship Id="rId7" Type="http://schemas.openxmlformats.org/officeDocument/2006/relationships/hyperlink" Target="http://citeseerx.ist.psu.edu/viewdoc/download?doi=10.1.1.1062.5269&amp;rep=rep1&amp;type=pdf" TargetMode="External"/><Relationship Id="rId12" Type="http://schemas.openxmlformats.org/officeDocument/2006/relationships/hyperlink" Target="https://www.sciencedirect.com/science/article/pii/S0092656614001111?casa_token=IMH54s-8NIoAAAAA:8MrvBenKqGbTSYBlMpjS_3BSgnO17XK9lRGuqn6MBV9Ct6FMTHfZwomuS2MMeX1xr0hh30mjZMQ" TargetMode="External"/><Relationship Id="rId17" Type="http://schemas.openxmlformats.org/officeDocument/2006/relationships/hyperlink" Target="https://psycnet.apa.org/buy/2002-15406-013" TargetMode="External"/><Relationship Id="rId25" Type="http://schemas.openxmlformats.org/officeDocument/2006/relationships/hyperlink" Target="https://journals-sagepub-com.ezproxy.uwtsd.ac.uk/doi/pdf/10.1177/1742715013514881"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justiceinspectorates.gov.uk/hmicfrs/wp-content/uploads/peel-police-leadership-2017.pdf" TargetMode="External"/><Relationship Id="rId20" Type="http://schemas.openxmlformats.org/officeDocument/2006/relationships/hyperlink" Target="https://whatworks.college.police.uk/Research/Documents/Great_Police_Leader_REA.pdf" TargetMode="External"/><Relationship Id="rId29" Type="http://schemas.openxmlformats.org/officeDocument/2006/relationships/hyperlink" Target="https://www.sciencedirect.com/science/article/pii/S0022103103000611?casa_token=7XI9Q7Bc_oQAAAAA:GbnhLORRCRkbhv-8vPWFxAl5pVrqKwWbLWiDIiF3Yf9u6LGqzjPaS7NmpaYvsdCYNh3xf9QOB8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citeseerx.ist.psu.edu/viewdoc/download?doi=10.1.1.610.4853&amp;rep=rep1&amp;type=pdf" TargetMode="External"/><Relationship Id="rId24" Type="http://schemas.openxmlformats.org/officeDocument/2006/relationships/hyperlink" Target="https://psycnet.apa.org/buy/2006-23528-006"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academic.oup.com/policing/article/8/1/14/1486273?login=true" TargetMode="External"/><Relationship Id="rId23" Type="http://schemas.openxmlformats.org/officeDocument/2006/relationships/hyperlink" Target="https://affectivebrain.com/wp-content/uploads/2018/06/What-Motivates-Employees-More_-Rewards-or-Punishments_.pdf" TargetMode="External"/><Relationship Id="rId28" Type="http://schemas.openxmlformats.org/officeDocument/2006/relationships/hyperlink" Target="https://journals.sagepub.com/doi/abs/10.1177/0022022105282294?casa_token=1AybMJvvW3AAAAAA:SPhL8V3VBZ3bGWRW5ragrukwgvR7JLq330I9UmPLbsQa3rW5M-jgtkl2D4XcrE6z5A_tFwCVTttg" TargetMode="External"/><Relationship Id="rId10" Type="http://schemas.openxmlformats.org/officeDocument/2006/relationships/hyperlink" Target="https://www.sciencedirect.com/science/article/pii/S1048984312000215?casa_token=HyBfUMOwr9oAAAAA:AhEZ-0tF_iGpqP8i_BzzgvjrBOaMi1nGnrPg_rP2J8bF3pw___LpFKyXDohLy0luEQcbz8d8FDQ" TargetMode="External"/><Relationship Id="rId19" Type="http://schemas.openxmlformats.org/officeDocument/2006/relationships/hyperlink" Target="https://www.scirp.org/html/5-2330143_83142.htm" TargetMode="External"/><Relationship Id="rId31" Type="http://schemas.openxmlformats.org/officeDocument/2006/relationships/hyperlink" Target="https://www.proquest.com/docview/1724864650?accountid=130472&amp;parentSessionId=hTSlTkfP0tt2UkcXkJC7lIj8Oitj3c2F6CSpUOakum4%3D&amp;pq-origsite=primo" TargetMode="External"/><Relationship Id="rId4" Type="http://schemas.openxmlformats.org/officeDocument/2006/relationships/webSettings" Target="webSettings.xml"/><Relationship Id="rId9" Type="http://schemas.openxmlformats.org/officeDocument/2006/relationships/hyperlink" Target="https://www.proquest.com/docview/2164513224?pq-origsite=gscholar&amp;fromopenview=true" TargetMode="External"/><Relationship Id="rId14" Type="http://schemas.openxmlformats.org/officeDocument/2006/relationships/hyperlink" Target="https://www.annualreviews.org/doi/10.1146/annurev-polisci-032211-213418" TargetMode="External"/><Relationship Id="rId22" Type="http://schemas.openxmlformats.org/officeDocument/2006/relationships/hyperlink" Target="https://web.s.ebscohost.com/ehost/detail/detail?vid=0&amp;sid=96e9c30a-b3c6-49cb-9af0-6b987464969a%40redis&amp;bdata=JnNpdGU9ZWhvc3QtbGl2ZQ%3d%3d" TargetMode="External"/><Relationship Id="rId27" Type="http://schemas.openxmlformats.org/officeDocument/2006/relationships/hyperlink" Target="https://journals.sagepub.com/doi/abs/10.1177/0002764203256946?casa_token=iicc18MV8PoAAAAA:feSsNuo6MesdUPQ5ntvgJsFiD8ey6T9oMg4rsNJnGtJtDFcijpZa09uM-nWetEJLjj9Y1vKhd64L" TargetMode="External"/><Relationship Id="rId30" Type="http://schemas.openxmlformats.org/officeDocument/2006/relationships/hyperlink" Target="https://www.emerald.com/insight/content/doi/10.1108/HRMID-01-2015-0014/full/html" TargetMode="External"/><Relationship Id="rId8" Type="http://schemas.openxmlformats.org/officeDocument/2006/relationships/hyperlink" Target="https://www.regent.edu/wp-content/uploads/2020/12/Choi_Vol2Iss3.pdf" TargetMode="External"/></Relationships>
</file>

<file path=word/theme/theme1.xml><?xml version="1.0" encoding="utf-8"?>
<a:theme xmlns:a="http://schemas.openxmlformats.org/drawingml/2006/main" name="View">
  <a:themeElements>
    <a:clrScheme name="View">
      <a:dk1>
        <a:srgbClr val="000000"/>
      </a:dk1>
      <a:lt1>
        <a:srgbClr val="FFFFFF"/>
      </a:lt1>
      <a:dk2>
        <a:srgbClr val="46464A"/>
      </a:dk2>
      <a:lt2>
        <a:srgbClr val="D6D3CC"/>
      </a:lt2>
      <a:accent1>
        <a:srgbClr val="6F6F74"/>
      </a:accent1>
      <a:accent2>
        <a:srgbClr val="92A9B9"/>
      </a:accent2>
      <a:accent3>
        <a:srgbClr val="A7B789"/>
      </a:accent3>
      <a:accent4>
        <a:srgbClr val="B9A489"/>
      </a:accent4>
      <a:accent5>
        <a:srgbClr val="8D6374"/>
      </a:accent5>
      <a:accent6>
        <a:srgbClr val="9B7362"/>
      </a:accent6>
      <a:hlink>
        <a:srgbClr val="67AABF"/>
      </a:hlink>
      <a:folHlink>
        <a:srgbClr val="ABAFA5"/>
      </a:folHlink>
    </a:clrScheme>
    <a:fontScheme name="View">
      <a:maj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Schoolbook" panose="020406040505050203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View">
      <a:fillStyleLst>
        <a:solidFill>
          <a:schemeClr val="phClr"/>
        </a:solidFill>
        <a:solidFill>
          <a:schemeClr val="phClr">
            <a:tint val="60000"/>
            <a:satMod val="120000"/>
          </a:schemeClr>
        </a:solidFill>
        <a:solidFill>
          <a:schemeClr val="phClr">
            <a:shade val="75000"/>
            <a:satMod val="160000"/>
          </a:schemeClr>
        </a:solidFill>
      </a:fillStyleLst>
      <a:lnStyleLst>
        <a:ln w="9525" cap="flat" cmpd="sng" algn="ctr">
          <a:solidFill>
            <a:schemeClr val="phClr"/>
          </a:solidFill>
          <a:prstDash val="solid"/>
        </a:ln>
        <a:ln w="13970" cap="flat" cmpd="sng" algn="ctr">
          <a:solidFill>
            <a:schemeClr val="phClr"/>
          </a:solidFill>
          <a:prstDash val="solid"/>
        </a:ln>
        <a:ln w="17145" cap="flat" cmpd="sng" algn="ctr">
          <a:solidFill>
            <a:schemeClr val="phClr">
              <a:shade val="95000"/>
              <a:alpha val="95000"/>
              <a:satMod val="150000"/>
            </a:schemeClr>
          </a:solidFill>
          <a:prstDash val="solid"/>
        </a:ln>
      </a:lnStyleLst>
      <a:effectStyleLst>
        <a:effectStyle>
          <a:effectLst/>
        </a:effectStyle>
        <a:effectStyle>
          <a:effectLst>
            <a:outerShdw blurRad="50800" dist="15240" dir="5400000" algn="tl" rotWithShape="0">
              <a:srgbClr val="000000">
                <a:alpha val="75000"/>
              </a:srgbClr>
            </a:outerShdw>
          </a:effectLst>
          <a:scene3d>
            <a:camera prst="orthographicFront">
              <a:rot lat="0" lon="0" rev="0"/>
            </a:camera>
            <a:lightRig rig="brightRoom" dir="tl"/>
          </a:scene3d>
          <a:sp3d contourW="9525" prstMaterial="flat">
            <a:bevelT w="0" h="0" prst="coolSlant"/>
            <a:contourClr>
              <a:schemeClr val="phClr">
                <a:shade val="35000"/>
                <a:satMod val="130000"/>
              </a:schemeClr>
            </a:contourClr>
          </a:sp3d>
        </a:effectStyle>
        <a:effectStyle>
          <a:effectLst>
            <a:outerShdw blurRad="76200" dist="25400" dir="5400000" algn="tl" rotWithShape="0">
              <a:srgbClr val="000000">
                <a:alpha val="55000"/>
              </a:srgbClr>
            </a:outerShdw>
          </a:effectLst>
          <a:scene3d>
            <a:camera prst="orthographicFront">
              <a:rot lat="0" lon="0" rev="0"/>
            </a:camera>
            <a:lightRig rig="brightRoom" dir="tl"/>
          </a:scene3d>
          <a:sp3d contourW="19050" prstMaterial="flat">
            <a:bevelT w="0" h="0" prst="coolSlant"/>
            <a:contourClr>
              <a:schemeClr val="phClr">
                <a:shade val="25000"/>
                <a:satMod val="140000"/>
              </a:schemeClr>
            </a:contourClr>
          </a:sp3d>
        </a:effectStyle>
      </a:effectStyleLst>
      <a:bgFillStyleLst>
        <a:solidFill>
          <a:schemeClr val="phClr"/>
        </a:solidFill>
        <a:solidFill>
          <a:schemeClr val="phClr">
            <a:tint val="95000"/>
            <a:satMod val="170000"/>
          </a:schemeClr>
        </a:solidFill>
        <a:gradFill rotWithShape="1">
          <a:gsLst>
            <a:gs pos="0">
              <a:schemeClr val="phClr">
                <a:tint val="94000"/>
                <a:shade val="98000"/>
                <a:satMod val="130000"/>
                <a:lumMod val="102000"/>
              </a:schemeClr>
            </a:gs>
            <a:gs pos="100000">
              <a:schemeClr val="phClr">
                <a:tint val="98000"/>
                <a:shade val="78000"/>
                <a:satMod val="140000"/>
              </a:schemeClr>
            </a:gs>
          </a:gsLst>
          <a:path path="circle">
            <a:fillToRect l="100000" t="100000" r="100000" b="100000"/>
          </a:path>
        </a:gradFill>
      </a:bgFillStyleLst>
    </a:fmtScheme>
  </a:themeElements>
  <a:objectDefaults/>
  <a:extraClrSchemeLst/>
  <a:extLst>
    <a:ext uri="{05A4C25C-085E-4340-85A3-A5531E510DB2}">
      <thm15:themeFamily xmlns:thm15="http://schemas.microsoft.com/office/thememl/2012/main" name="View" id="{BA0EB5A6-F2D4-4F82-977B-64ADEE4A2A69}" vid="{3969A8A2-35DB-4E3B-8885-16FD20568674}"/>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Peter Doyle
Deadline: 07/01/2022</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20</Pages>
  <Words>4386</Words>
  <Characters>25002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Theories of Leadership and their Application in Practice</dc:title>
  <dc:subject/>
  <dc:creator>Aaron Samuel Williams (1900369)</dc:creator>
  <cp:keywords/>
  <dc:description/>
  <cp:lastModifiedBy>Aaron Samuel Williams (1900369)</cp:lastModifiedBy>
  <cp:revision>5</cp:revision>
  <dcterms:created xsi:type="dcterms:W3CDTF">2021-12-20T14:00:00Z</dcterms:created>
  <dcterms:modified xsi:type="dcterms:W3CDTF">2022-01-03T13:57:00Z</dcterms:modified>
</cp:coreProperties>
</file>