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90349" w14:textId="77777777" w:rsidR="009C6657" w:rsidRPr="009C6657" w:rsidRDefault="009C6657" w:rsidP="009C6657">
      <w:pPr>
        <w:spacing w:line="324" w:lineRule="atLeast"/>
        <w:jc w:val="center"/>
        <w:rPr>
          <w:rFonts w:ascii="-webkit-standard" w:hAnsi="-webkit-standard" w:cs="Times New Roman"/>
          <w:color w:val="000000"/>
          <w:sz w:val="27"/>
          <w:szCs w:val="27"/>
        </w:rPr>
      </w:pPr>
      <w:r w:rsidRPr="009C6657">
        <w:rPr>
          <w:rFonts w:ascii="-webkit-standard" w:hAnsi="-webkit-standard" w:cs="Times New Roman"/>
          <w:b/>
          <w:bCs/>
          <w:color w:val="000000"/>
          <w:sz w:val="27"/>
          <w:szCs w:val="27"/>
        </w:rPr>
        <w:t>Module: Hospitality and Guest Services</w:t>
      </w:r>
    </w:p>
    <w:p w14:paraId="7BCFE194" w14:textId="77777777" w:rsidR="009C6657" w:rsidRDefault="009C6657" w:rsidP="009C6657">
      <w:pPr>
        <w:spacing w:line="324" w:lineRule="atLeast"/>
        <w:jc w:val="center"/>
        <w:rPr>
          <w:rFonts w:ascii="-webkit-standard" w:hAnsi="-webkit-standard" w:cs="Times New Roman"/>
          <w:b/>
          <w:bCs/>
          <w:color w:val="000000"/>
          <w:sz w:val="27"/>
          <w:szCs w:val="27"/>
        </w:rPr>
      </w:pPr>
      <w:r w:rsidRPr="009C6657">
        <w:rPr>
          <w:rFonts w:ascii="-webkit-standard" w:hAnsi="-webkit-standard" w:cs="Times New Roman"/>
          <w:b/>
          <w:bCs/>
          <w:color w:val="000000"/>
          <w:sz w:val="27"/>
          <w:szCs w:val="27"/>
        </w:rPr>
        <w:t>Module code: BMIH4003</w:t>
      </w:r>
    </w:p>
    <w:p w14:paraId="33EEB556" w14:textId="7F85B571" w:rsidR="000D3625" w:rsidRPr="009C6657" w:rsidRDefault="000D3625" w:rsidP="009C6657">
      <w:pPr>
        <w:spacing w:line="324" w:lineRule="atLeast"/>
        <w:jc w:val="center"/>
        <w:rPr>
          <w:rFonts w:ascii="-webkit-standard" w:hAnsi="-webkit-standard" w:cs="Times New Roman"/>
          <w:color w:val="000000"/>
          <w:sz w:val="27"/>
          <w:szCs w:val="27"/>
        </w:rPr>
      </w:pPr>
      <w:r>
        <w:rPr>
          <w:rFonts w:ascii="-webkit-standard" w:hAnsi="-webkit-standard" w:cs="Times New Roman"/>
          <w:b/>
          <w:bCs/>
          <w:color w:val="000000"/>
          <w:sz w:val="27"/>
          <w:szCs w:val="27"/>
        </w:rPr>
        <w:t>Student : Daniela Maria Vladoi</w:t>
      </w:r>
    </w:p>
    <w:p w14:paraId="710DF7B4" w14:textId="77777777" w:rsidR="009C6657" w:rsidRPr="009C6657" w:rsidRDefault="009C6657" w:rsidP="009C6657">
      <w:pPr>
        <w:spacing w:line="324" w:lineRule="atLeast"/>
        <w:jc w:val="center"/>
        <w:rPr>
          <w:rFonts w:ascii="-webkit-standard" w:hAnsi="-webkit-standard" w:cs="Times New Roman"/>
          <w:color w:val="000000"/>
          <w:sz w:val="27"/>
          <w:szCs w:val="27"/>
        </w:rPr>
      </w:pPr>
      <w:r w:rsidRPr="009C6657">
        <w:rPr>
          <w:rFonts w:ascii="-webkit-standard" w:hAnsi="-webkit-standard" w:cs="Times New Roman"/>
          <w:b/>
          <w:bCs/>
          <w:color w:val="000000"/>
          <w:sz w:val="27"/>
          <w:szCs w:val="27"/>
        </w:rPr>
        <w:t>Title – Service Culture, Reputation Management and Brand Consistency</w:t>
      </w:r>
    </w:p>
    <w:p w14:paraId="3FE4A7DB" w14:textId="77777777" w:rsidR="009C6657" w:rsidRPr="009C6657" w:rsidRDefault="009C6657" w:rsidP="009C6657">
      <w:pPr>
        <w:spacing w:line="324" w:lineRule="atLeast"/>
        <w:jc w:val="center"/>
        <w:rPr>
          <w:rFonts w:ascii="-webkit-standard" w:hAnsi="-webkit-standard" w:cs="Times New Roman"/>
          <w:color w:val="000000"/>
          <w:sz w:val="27"/>
          <w:szCs w:val="27"/>
        </w:rPr>
      </w:pPr>
      <w:r w:rsidRPr="009C6657">
        <w:rPr>
          <w:rFonts w:ascii="-webkit-standard" w:hAnsi="-webkit-standard" w:cs="Times New Roman"/>
          <w:b/>
          <w:bCs/>
          <w:color w:val="000000"/>
          <w:sz w:val="27"/>
          <w:szCs w:val="27"/>
        </w:rPr>
        <w:t>Word Count: 1500 words</w:t>
      </w:r>
    </w:p>
    <w:p w14:paraId="420852F3" w14:textId="77777777" w:rsidR="009C6657" w:rsidRPr="009C6657" w:rsidRDefault="009C6657" w:rsidP="009C6657">
      <w:pPr>
        <w:ind w:hanging="315"/>
        <w:divId w:val="1165631038"/>
        <w:rPr>
          <w:rFonts w:ascii="-webkit-standard" w:eastAsia="Times New Roman" w:hAnsi="-webkit-standard" w:cs="Times New Roman"/>
          <w:color w:val="000000"/>
          <w:sz w:val="27"/>
          <w:szCs w:val="27"/>
        </w:rPr>
      </w:pPr>
      <w:r w:rsidRPr="009C6657">
        <w:rPr>
          <w:rFonts w:ascii="Times New Roman" w:eastAsia="Times New Roman" w:hAnsi="Times New Roman" w:cs="Times New Roman"/>
          <w:b/>
          <w:bCs/>
          <w:color w:val="000000"/>
          <w:sz w:val="27"/>
          <w:szCs w:val="27"/>
        </w:rPr>
        <w:t>Executive Summary</w:t>
      </w:r>
    </w:p>
    <w:p w14:paraId="54631EAD"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rPr>
        <w:t>The primary purpose of creating this report is to elaborate on the service culture, reputation management and brand consistency of the hotel industry and its importance for organisations. Services culture refers to the environment in which the employees are eager to provide their customers with the best quality service. In order to maintain a strong and effective service culture, the management ensures to value their customer service team and treat them with great respect. In the hospitality industry, reputation management is regarded fundamental as it is considered a manner for enhancing revenue by earning potential consumers' trust and developing positive relationships with past consumers. For instance, Marriot International Hotel utilises social media platforms to manage its reputation. It is fundamental for hotels to increase their brand quality as well as consistency. Ritz Carlton shows consistency on their social media platforms and demonstrates the modern services and amenities that they are offering, which aid the business in generating a compelling brand image and attracting guests. </w:t>
      </w:r>
    </w:p>
    <w:p w14:paraId="799CA9FC" w14:textId="77777777" w:rsidR="009C6657" w:rsidRPr="009C6657" w:rsidRDefault="009C6657" w:rsidP="009C6657">
      <w:pPr>
        <w:jc w:val="center"/>
        <w:divId w:val="1405105387"/>
        <w:rPr>
          <w:rFonts w:ascii="-webkit-standard" w:eastAsia="Times New Roman" w:hAnsi="-webkit-standard" w:cs="Times New Roman"/>
          <w:color w:val="000000"/>
          <w:sz w:val="27"/>
          <w:szCs w:val="27"/>
        </w:rPr>
      </w:pPr>
      <w:r w:rsidRPr="009C6657">
        <w:rPr>
          <w:rFonts w:ascii="Times New Roman" w:eastAsia="Times New Roman" w:hAnsi="Times New Roman" w:cs="Times New Roman"/>
          <w:b/>
          <w:bCs/>
          <w:color w:val="000000"/>
          <w:sz w:val="27"/>
          <w:szCs w:val="27"/>
        </w:rPr>
        <w:t>Table of Contents</w:t>
      </w:r>
    </w:p>
    <w:p w14:paraId="0A323245"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u w:val="single"/>
        </w:rPr>
        <w:t>Executive Summary</w:t>
      </w:r>
      <w:r w:rsidRPr="009C6657">
        <w:rPr>
          <w:rFonts w:ascii="-webkit-standard" w:hAnsi="-webkit-standard" w:cs="Times New Roman"/>
          <w:color w:val="000000"/>
          <w:sz w:val="27"/>
          <w:szCs w:val="27"/>
        </w:rPr>
        <w:t>​1</w:t>
      </w:r>
    </w:p>
    <w:p w14:paraId="42BF2F26"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u w:val="single"/>
        </w:rPr>
        <w:t>1</w:t>
      </w:r>
      <w:r w:rsidRPr="009C6657">
        <w:rPr>
          <w:rFonts w:ascii="-webkit-standard" w:hAnsi="-webkit-standard" w:cs="Times New Roman"/>
          <w:color w:val="000000"/>
          <w:sz w:val="27"/>
          <w:szCs w:val="27"/>
        </w:rPr>
        <w:t>​</w:t>
      </w:r>
      <w:r w:rsidRPr="009C6657">
        <w:rPr>
          <w:rFonts w:ascii="-webkit-standard" w:hAnsi="-webkit-standard" w:cs="Times New Roman"/>
          <w:color w:val="000000"/>
          <w:sz w:val="27"/>
          <w:szCs w:val="27"/>
          <w:u w:val="single"/>
        </w:rPr>
        <w:t>Introduction</w:t>
      </w:r>
      <w:r w:rsidRPr="009C6657">
        <w:rPr>
          <w:rFonts w:ascii="-webkit-standard" w:hAnsi="-webkit-standard" w:cs="Times New Roman"/>
          <w:color w:val="000000"/>
          <w:sz w:val="27"/>
          <w:szCs w:val="27"/>
        </w:rPr>
        <w:t>​3</w:t>
      </w:r>
    </w:p>
    <w:p w14:paraId="3B80937B"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u w:val="single"/>
        </w:rPr>
        <w:t>2</w:t>
      </w:r>
      <w:r w:rsidRPr="009C6657">
        <w:rPr>
          <w:rFonts w:ascii="-webkit-standard" w:hAnsi="-webkit-standard" w:cs="Times New Roman"/>
          <w:color w:val="000000"/>
          <w:sz w:val="27"/>
          <w:szCs w:val="27"/>
        </w:rPr>
        <w:t>​</w:t>
      </w:r>
      <w:r w:rsidRPr="009C6657">
        <w:rPr>
          <w:rFonts w:ascii="-webkit-standard" w:hAnsi="-webkit-standard" w:cs="Times New Roman"/>
          <w:color w:val="000000"/>
          <w:sz w:val="27"/>
          <w:szCs w:val="27"/>
          <w:u w:val="single"/>
        </w:rPr>
        <w:t>Main Findings</w:t>
      </w:r>
      <w:r w:rsidRPr="009C6657">
        <w:rPr>
          <w:rFonts w:ascii="-webkit-standard" w:hAnsi="-webkit-standard" w:cs="Times New Roman"/>
          <w:color w:val="000000"/>
          <w:sz w:val="27"/>
          <w:szCs w:val="27"/>
        </w:rPr>
        <w:t>​3</w:t>
      </w:r>
    </w:p>
    <w:p w14:paraId="4EA6A4E2"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u w:val="single"/>
        </w:rPr>
        <w:t>2.1</w:t>
      </w:r>
      <w:r w:rsidRPr="009C6657">
        <w:rPr>
          <w:rFonts w:ascii="-webkit-standard" w:hAnsi="-webkit-standard" w:cs="Times New Roman"/>
          <w:color w:val="000000"/>
          <w:sz w:val="27"/>
          <w:szCs w:val="27"/>
        </w:rPr>
        <w:t>​</w:t>
      </w:r>
      <w:r w:rsidRPr="009C6657">
        <w:rPr>
          <w:rFonts w:ascii="-webkit-standard" w:hAnsi="-webkit-standard" w:cs="Times New Roman"/>
          <w:color w:val="000000"/>
          <w:sz w:val="27"/>
          <w:szCs w:val="27"/>
          <w:u w:val="single"/>
        </w:rPr>
        <w:t>Service Culture</w:t>
      </w:r>
      <w:r w:rsidRPr="009C6657">
        <w:rPr>
          <w:rFonts w:ascii="-webkit-standard" w:hAnsi="-webkit-standard" w:cs="Times New Roman"/>
          <w:color w:val="000000"/>
          <w:sz w:val="27"/>
          <w:szCs w:val="27"/>
        </w:rPr>
        <w:t>​3</w:t>
      </w:r>
    </w:p>
    <w:p w14:paraId="6A104BB7"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u w:val="single"/>
        </w:rPr>
        <w:t>2.2</w:t>
      </w:r>
      <w:r w:rsidRPr="009C6657">
        <w:rPr>
          <w:rFonts w:ascii="-webkit-standard" w:hAnsi="-webkit-standard" w:cs="Times New Roman"/>
          <w:color w:val="000000"/>
          <w:sz w:val="27"/>
          <w:szCs w:val="27"/>
        </w:rPr>
        <w:t>​</w:t>
      </w:r>
      <w:r w:rsidRPr="009C6657">
        <w:rPr>
          <w:rFonts w:ascii="-webkit-standard" w:hAnsi="-webkit-standard" w:cs="Times New Roman"/>
          <w:color w:val="000000"/>
          <w:sz w:val="27"/>
          <w:szCs w:val="27"/>
          <w:u w:val="single"/>
        </w:rPr>
        <w:t>Reputation Management</w:t>
      </w:r>
      <w:r w:rsidRPr="009C6657">
        <w:rPr>
          <w:rFonts w:ascii="-webkit-standard" w:hAnsi="-webkit-standard" w:cs="Times New Roman"/>
          <w:color w:val="000000"/>
          <w:sz w:val="27"/>
          <w:szCs w:val="27"/>
        </w:rPr>
        <w:t>​4</w:t>
      </w:r>
    </w:p>
    <w:p w14:paraId="0E358E9D"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u w:val="single"/>
        </w:rPr>
        <w:t>2.3</w:t>
      </w:r>
      <w:r w:rsidRPr="009C6657">
        <w:rPr>
          <w:rFonts w:ascii="-webkit-standard" w:hAnsi="-webkit-standard" w:cs="Times New Roman"/>
          <w:color w:val="000000"/>
          <w:sz w:val="27"/>
          <w:szCs w:val="27"/>
        </w:rPr>
        <w:t>​</w:t>
      </w:r>
      <w:r w:rsidRPr="009C6657">
        <w:rPr>
          <w:rFonts w:ascii="-webkit-standard" w:hAnsi="-webkit-standard" w:cs="Times New Roman"/>
          <w:color w:val="000000"/>
          <w:sz w:val="27"/>
          <w:szCs w:val="27"/>
          <w:u w:val="single"/>
        </w:rPr>
        <w:t>Brand Consistency</w:t>
      </w:r>
      <w:r w:rsidRPr="009C6657">
        <w:rPr>
          <w:rFonts w:ascii="-webkit-standard" w:hAnsi="-webkit-standard" w:cs="Times New Roman"/>
          <w:color w:val="000000"/>
          <w:sz w:val="27"/>
          <w:szCs w:val="27"/>
        </w:rPr>
        <w:t>​5</w:t>
      </w:r>
    </w:p>
    <w:p w14:paraId="37ACDC6D"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u w:val="single"/>
        </w:rPr>
        <w:t>3</w:t>
      </w:r>
      <w:r w:rsidRPr="009C6657">
        <w:rPr>
          <w:rFonts w:ascii="-webkit-standard" w:hAnsi="-webkit-standard" w:cs="Times New Roman"/>
          <w:color w:val="000000"/>
          <w:sz w:val="27"/>
          <w:szCs w:val="27"/>
        </w:rPr>
        <w:t>​</w:t>
      </w:r>
      <w:r w:rsidRPr="009C6657">
        <w:rPr>
          <w:rFonts w:ascii="-webkit-standard" w:hAnsi="-webkit-standard" w:cs="Times New Roman"/>
          <w:color w:val="000000"/>
          <w:sz w:val="27"/>
          <w:szCs w:val="27"/>
          <w:u w:val="single"/>
        </w:rPr>
        <w:t>Conclusion</w:t>
      </w:r>
      <w:r w:rsidRPr="009C6657">
        <w:rPr>
          <w:rFonts w:ascii="-webkit-standard" w:hAnsi="-webkit-standard" w:cs="Times New Roman"/>
          <w:color w:val="000000"/>
          <w:sz w:val="27"/>
          <w:szCs w:val="27"/>
        </w:rPr>
        <w:t>​6</w:t>
      </w:r>
    </w:p>
    <w:p w14:paraId="7D910EB2"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u w:val="single"/>
        </w:rPr>
        <w:t>4</w:t>
      </w:r>
      <w:r w:rsidRPr="009C6657">
        <w:rPr>
          <w:rFonts w:ascii="-webkit-standard" w:hAnsi="-webkit-standard" w:cs="Times New Roman"/>
          <w:color w:val="000000"/>
          <w:sz w:val="27"/>
          <w:szCs w:val="27"/>
        </w:rPr>
        <w:t>​</w:t>
      </w:r>
      <w:r w:rsidRPr="009C6657">
        <w:rPr>
          <w:rFonts w:ascii="-webkit-standard" w:hAnsi="-webkit-standard" w:cs="Times New Roman"/>
          <w:color w:val="000000"/>
          <w:sz w:val="27"/>
          <w:szCs w:val="27"/>
          <w:u w:val="single"/>
        </w:rPr>
        <w:t>Recommendations</w:t>
      </w:r>
      <w:r w:rsidRPr="009C6657">
        <w:rPr>
          <w:rFonts w:ascii="-webkit-standard" w:hAnsi="-webkit-standard" w:cs="Times New Roman"/>
          <w:color w:val="000000"/>
          <w:sz w:val="27"/>
          <w:szCs w:val="27"/>
        </w:rPr>
        <w:t>​6</w:t>
      </w:r>
    </w:p>
    <w:p w14:paraId="40EDBF58"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u w:val="single"/>
        </w:rPr>
        <w:t>5</w:t>
      </w:r>
      <w:r w:rsidRPr="009C6657">
        <w:rPr>
          <w:rFonts w:ascii="-webkit-standard" w:hAnsi="-webkit-standard" w:cs="Times New Roman"/>
          <w:color w:val="000000"/>
          <w:sz w:val="27"/>
          <w:szCs w:val="27"/>
        </w:rPr>
        <w:t>​</w:t>
      </w:r>
      <w:r w:rsidRPr="009C6657">
        <w:rPr>
          <w:rFonts w:ascii="-webkit-standard" w:hAnsi="-webkit-standard" w:cs="Times New Roman"/>
          <w:color w:val="000000"/>
          <w:sz w:val="27"/>
          <w:szCs w:val="27"/>
          <w:u w:val="single"/>
        </w:rPr>
        <w:t>References</w:t>
      </w:r>
      <w:r w:rsidRPr="009C6657">
        <w:rPr>
          <w:rFonts w:ascii="-webkit-standard" w:hAnsi="-webkit-standard" w:cs="Times New Roman"/>
          <w:color w:val="000000"/>
          <w:sz w:val="27"/>
          <w:szCs w:val="27"/>
        </w:rPr>
        <w:t>​7</w:t>
      </w:r>
    </w:p>
    <w:p w14:paraId="7BD27665" w14:textId="77777777" w:rsidR="009C6657" w:rsidRPr="009C6657" w:rsidRDefault="009C6657" w:rsidP="009C6657">
      <w:pPr>
        <w:ind w:hanging="315"/>
        <w:divId w:val="961153033"/>
        <w:rPr>
          <w:rFonts w:ascii="-webkit-standard" w:eastAsia="Times New Roman" w:hAnsi="-webkit-standard" w:cs="Times New Roman"/>
          <w:color w:val="000000"/>
          <w:sz w:val="27"/>
          <w:szCs w:val="27"/>
        </w:rPr>
      </w:pPr>
      <w:r w:rsidRPr="009C6657">
        <w:rPr>
          <w:rFonts w:ascii="Calibri Light" w:eastAsia="Times New Roman" w:hAnsi="Calibri Light" w:cs="Times New Roman"/>
          <w:color w:val="2E74B5"/>
          <w:sz w:val="24"/>
          <w:szCs w:val="24"/>
        </w:rPr>
        <w:t>1 </w:t>
      </w:r>
      <w:bookmarkStart w:id="0" w:name="_Toc135864689"/>
      <w:bookmarkEnd w:id="0"/>
      <w:r w:rsidRPr="009C6657">
        <w:rPr>
          <w:rFonts w:ascii="Times New Roman" w:eastAsia="Times New Roman" w:hAnsi="Times New Roman" w:cs="Times New Roman"/>
          <w:b/>
          <w:bCs/>
          <w:color w:val="000000"/>
          <w:sz w:val="27"/>
          <w:szCs w:val="27"/>
        </w:rPr>
        <w:t>Introduction</w:t>
      </w:r>
    </w:p>
    <w:p w14:paraId="54150251"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rPr>
        <w:t>The primary purpose of creating this report is to elaborate on the service culture and how it deviates from the corporate culture of an organisation. Moreover, it also includes the reputation management of a hotel along with its brand consistency. It would also support the argument made in this writing with real-life examples of hotels in the hospitality industry of the UK. At last, the report will also make some recommendations to the hotels in the sector regarding the market trends based on the analysis done in it.</w:t>
      </w:r>
    </w:p>
    <w:p w14:paraId="4506C08E" w14:textId="77777777" w:rsidR="009C6657" w:rsidRPr="009C6657" w:rsidRDefault="009C6657" w:rsidP="009C6657">
      <w:pPr>
        <w:ind w:hanging="315"/>
        <w:divId w:val="1544363238"/>
        <w:rPr>
          <w:rFonts w:ascii="-webkit-standard" w:eastAsia="Times New Roman" w:hAnsi="-webkit-standard" w:cs="Times New Roman"/>
          <w:color w:val="000000"/>
          <w:sz w:val="27"/>
          <w:szCs w:val="27"/>
        </w:rPr>
      </w:pPr>
      <w:r w:rsidRPr="009C6657">
        <w:rPr>
          <w:rFonts w:ascii="Calibri Light" w:eastAsia="Times New Roman" w:hAnsi="Calibri Light" w:cs="Times New Roman"/>
          <w:color w:val="2E74B5"/>
          <w:sz w:val="24"/>
          <w:szCs w:val="24"/>
        </w:rPr>
        <w:lastRenderedPageBreak/>
        <w:t>2 </w:t>
      </w:r>
      <w:bookmarkStart w:id="1" w:name="_Toc135864690"/>
      <w:bookmarkEnd w:id="1"/>
      <w:r w:rsidRPr="009C6657">
        <w:rPr>
          <w:rFonts w:ascii="Times New Roman" w:eastAsia="Times New Roman" w:hAnsi="Times New Roman" w:cs="Times New Roman"/>
          <w:b/>
          <w:bCs/>
          <w:color w:val="000000"/>
          <w:sz w:val="27"/>
          <w:szCs w:val="27"/>
        </w:rPr>
        <w:t>Main Findings</w:t>
      </w:r>
    </w:p>
    <w:p w14:paraId="2F15ED57" w14:textId="77777777" w:rsidR="009C6657" w:rsidRPr="009C6657" w:rsidRDefault="009C6657" w:rsidP="009C6657">
      <w:pPr>
        <w:ind w:hanging="420"/>
        <w:divId w:val="809790222"/>
        <w:rPr>
          <w:rFonts w:ascii="-webkit-standard" w:eastAsia="Times New Roman" w:hAnsi="-webkit-standard" w:cs="Times New Roman"/>
          <w:color w:val="000000"/>
          <w:sz w:val="27"/>
          <w:szCs w:val="27"/>
        </w:rPr>
      </w:pPr>
      <w:r w:rsidRPr="009C6657">
        <w:rPr>
          <w:rFonts w:ascii="Calibri Light" w:eastAsia="Times New Roman" w:hAnsi="Calibri Light" w:cs="Times New Roman"/>
          <w:color w:val="2E74B5"/>
          <w:sz w:val="20"/>
          <w:szCs w:val="20"/>
        </w:rPr>
        <w:t>2.1 </w:t>
      </w:r>
      <w:bookmarkStart w:id="2" w:name="_Toc135864691"/>
      <w:bookmarkEnd w:id="2"/>
      <w:r w:rsidRPr="009C6657">
        <w:rPr>
          <w:rFonts w:ascii="Times New Roman" w:eastAsia="Times New Roman" w:hAnsi="Times New Roman" w:cs="Times New Roman"/>
          <w:b/>
          <w:bCs/>
          <w:color w:val="000000"/>
          <w:sz w:val="27"/>
          <w:szCs w:val="27"/>
        </w:rPr>
        <w:t>Service Culture</w:t>
      </w:r>
    </w:p>
    <w:p w14:paraId="773EEFB4"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rPr>
        <w:t>Services culture refers to the environment in which the employees are eager to provide their customers with the best quality service. In order to maintain a strong and effective service culture, the management ensures to value their customer service team and treat them with great respect (</w:t>
      </w:r>
      <w:r w:rsidRPr="009C6657">
        <w:rPr>
          <w:rFonts w:ascii="-webkit-standard" w:hAnsi="-webkit-standard" w:cs="Times New Roman"/>
          <w:color w:val="222222"/>
          <w:sz w:val="27"/>
          <w:szCs w:val="27"/>
          <w:shd w:val="clear" w:color="auto" w:fill="FFFFFF"/>
        </w:rPr>
        <w:t>Michaelides, 2017</w:t>
      </w:r>
      <w:r w:rsidRPr="009C6657">
        <w:rPr>
          <w:rFonts w:ascii="-webkit-standard" w:hAnsi="-webkit-standard" w:cs="Times New Roman"/>
          <w:color w:val="000000"/>
          <w:sz w:val="27"/>
          <w:szCs w:val="27"/>
        </w:rPr>
        <w:t>). However, the services culture differs from a corporate culture as a corporate culture is the tradition of an organisation and the way the activities of the business are being executed in the company. While on the other hand, a service culture is the culture of a business that motivates its employees to prioritise their customers at the top. The project, along with the goals and objectives of the hotel, is purely based on the demands and requirements of the company. This indicates that a healthy and productive work environment can also prove to be a great service culture of an organisation, as customer satisfaction would also increase for the business (</w:t>
      </w:r>
      <w:r w:rsidRPr="009C6657">
        <w:rPr>
          <w:rFonts w:ascii="-webkit-standard" w:hAnsi="-webkit-standard" w:cs="Times New Roman"/>
          <w:color w:val="222222"/>
          <w:sz w:val="27"/>
          <w:szCs w:val="27"/>
          <w:shd w:val="clear" w:color="auto" w:fill="FFFFFF"/>
        </w:rPr>
        <w:t>Vigolo </w:t>
      </w:r>
      <w:r w:rsidRPr="009C6657">
        <w:rPr>
          <w:rFonts w:ascii="-webkit-standard" w:hAnsi="-webkit-standard" w:cs="Times New Roman"/>
          <w:i/>
          <w:iCs/>
          <w:color w:val="222222"/>
          <w:sz w:val="27"/>
          <w:szCs w:val="27"/>
          <w:shd w:val="clear" w:color="auto" w:fill="FFFFFF"/>
        </w:rPr>
        <w:t>et al., </w:t>
      </w:r>
      <w:r w:rsidRPr="009C6657">
        <w:rPr>
          <w:rFonts w:ascii="-webkit-standard" w:hAnsi="-webkit-standard" w:cs="Times New Roman"/>
          <w:color w:val="222222"/>
          <w:sz w:val="27"/>
          <w:szCs w:val="27"/>
          <w:shd w:val="clear" w:color="auto" w:fill="FFFFFF"/>
        </w:rPr>
        <w:t>2016</w:t>
      </w:r>
      <w:r w:rsidRPr="009C6657">
        <w:rPr>
          <w:rFonts w:ascii="-webkit-standard" w:hAnsi="-webkit-standard" w:cs="Times New Roman"/>
          <w:color w:val="000000"/>
          <w:sz w:val="27"/>
          <w:szCs w:val="27"/>
        </w:rPr>
        <w:t>). A very good example of an effective service culture in a hotel in the hospitality industry of the UK is the Ritz Carlton London, which is a 5-Star luxurious hotel. The culture of the hotel is to put the demands of their customer's forefront and provide them with the best quality services (</w:t>
      </w:r>
      <w:r w:rsidRPr="009C6657">
        <w:rPr>
          <w:rFonts w:ascii="-webkit-standard" w:hAnsi="-webkit-standard" w:cs="Times New Roman"/>
          <w:color w:val="222222"/>
          <w:sz w:val="27"/>
          <w:szCs w:val="27"/>
          <w:shd w:val="clear" w:color="auto" w:fill="FFFFFF"/>
        </w:rPr>
        <w:t>Sotiriadis and Varvaressos, 2016</w:t>
      </w:r>
      <w:r w:rsidRPr="009C6657">
        <w:rPr>
          <w:rFonts w:ascii="-webkit-standard" w:hAnsi="-webkit-standard" w:cs="Times New Roman"/>
          <w:color w:val="000000"/>
          <w:sz w:val="27"/>
          <w:szCs w:val="27"/>
        </w:rPr>
        <w:t>). It is necessary for the hospitality industry to implement a service culture in its hotels because the service it provides its customers is to provide a place to stay in an unknown place. In other words, it requires the hotels to lay out the comfort of home for their guests; therefore, it is essential that the quality of service offered by the hotel is up to the mark and remarkable so that customer satisfaction would increase. It also helps the hotel in enhancing its hotel reputation (</w:t>
      </w:r>
      <w:r w:rsidRPr="009C6657">
        <w:rPr>
          <w:rFonts w:ascii="-webkit-standard" w:hAnsi="-webkit-standard" w:cs="Times New Roman"/>
          <w:color w:val="222222"/>
          <w:sz w:val="27"/>
          <w:szCs w:val="27"/>
          <w:shd w:val="clear" w:color="auto" w:fill="FFFFFF"/>
        </w:rPr>
        <w:t>Ngacha and Onyango, 2017</w:t>
      </w:r>
      <w:r w:rsidRPr="009C6657">
        <w:rPr>
          <w:rFonts w:ascii="-webkit-standard" w:hAnsi="-webkit-standard" w:cs="Times New Roman"/>
          <w:color w:val="000000"/>
          <w:sz w:val="27"/>
          <w:szCs w:val="27"/>
        </w:rPr>
        <w:t>).</w:t>
      </w:r>
    </w:p>
    <w:p w14:paraId="447EC912" w14:textId="77777777" w:rsidR="009C6657" w:rsidRPr="009C6657" w:rsidRDefault="009C6657" w:rsidP="009C6657">
      <w:pPr>
        <w:ind w:hanging="420"/>
        <w:divId w:val="233245377"/>
        <w:rPr>
          <w:rFonts w:ascii="-webkit-standard" w:eastAsia="Times New Roman" w:hAnsi="-webkit-standard" w:cs="Times New Roman"/>
          <w:color w:val="000000"/>
          <w:sz w:val="27"/>
          <w:szCs w:val="27"/>
        </w:rPr>
      </w:pPr>
      <w:r w:rsidRPr="009C6657">
        <w:rPr>
          <w:rFonts w:ascii="Calibri Light" w:eastAsia="Times New Roman" w:hAnsi="Calibri Light" w:cs="Times New Roman"/>
          <w:color w:val="2E74B5"/>
          <w:sz w:val="20"/>
          <w:szCs w:val="20"/>
        </w:rPr>
        <w:t>2.2 </w:t>
      </w:r>
      <w:bookmarkStart w:id="3" w:name="_Toc135864692"/>
      <w:bookmarkEnd w:id="3"/>
      <w:r w:rsidRPr="009C6657">
        <w:rPr>
          <w:rFonts w:ascii="Times New Roman" w:eastAsia="Times New Roman" w:hAnsi="Times New Roman" w:cs="Times New Roman"/>
          <w:b/>
          <w:bCs/>
          <w:color w:val="000000"/>
          <w:sz w:val="27"/>
          <w:szCs w:val="27"/>
        </w:rPr>
        <w:t>Reputation Management</w:t>
      </w:r>
    </w:p>
    <w:p w14:paraId="4EF49AF8"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rPr>
        <w:t>According to Cornelissen (2020), reputation management is considered the practice of impacting the perception of stakeholders and conversations of the public about a business and its brands. It involves monitoring conversations and perceptions, responding to threats to reputation, and proactively seizing opportunities to boost the image of the brand. In the hospitality industry, reputation management is regarded fundamental as it is considered a manner for enhancing revenue by earning potential consumers' trust and developing positive relationships with past consumers. A positive image of a hotel is vital for impacting sales as well as revenue (Raguseo and Vitari, 2017). For instance, Marriot International Hotel utilises social media platforms to manage its reputation. Through this medium, they effectively communicate with consumers and provide them with information related to the services and products that they are offering. The hotel further utilises social media platforms to generate awareness about new offers and discounts that they are offering in their services (Marriott, 2023). </w:t>
      </w:r>
    </w:p>
    <w:p w14:paraId="18E9F75C"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rPr>
        <w:lastRenderedPageBreak/>
        <w:t>In the view of Iqbal </w:t>
      </w:r>
      <w:r w:rsidRPr="009C6657">
        <w:rPr>
          <w:rFonts w:ascii="-webkit-standard" w:hAnsi="-webkit-standard" w:cs="Times New Roman"/>
          <w:i/>
          <w:iCs/>
          <w:color w:val="000000"/>
          <w:sz w:val="27"/>
          <w:szCs w:val="27"/>
        </w:rPr>
        <w:t>et al.</w:t>
      </w:r>
      <w:r w:rsidRPr="009C6657">
        <w:rPr>
          <w:rFonts w:ascii="-webkit-standard" w:hAnsi="-webkit-standard" w:cs="Times New Roman"/>
          <w:color w:val="000000"/>
          <w:sz w:val="27"/>
          <w:szCs w:val="27"/>
        </w:rPr>
        <w:t> (2015), reputation impacts how a business operates and performs. From the worth of the business to the sale of the business and who to hire in the organisation has an impact on reputation. Managing consumer reputation puts a consumer in control of the narrative of the brand. A positive reputation for the hotel will generate a direct influence on occupancy levels of the hotel in the long run. Reputation management of the hotels is necessary for business growth. Practising this can aid a business in improving its brand values, enhancing repeated consumers and boosting the revenue of the hotel. For example, Hilton hotel brands are effectively known to interact with consumers and attain their feedback. The hotel further communicates with a guest that has attained an experience from the hotel and has left feedback on known websites like TripAdvisor and Booking.com so that company can show that they prioritise guest experience (Hilton, 2021). </w:t>
      </w:r>
    </w:p>
    <w:p w14:paraId="62C34109"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rPr>
        <w:t>From the hotel's examples, it is identified that hotels manage their reputation by responding to reviews of guests, as it can have an impact on the occupancy levels of the hotel. By responding and generating a good guest experience, the business can develop good brand recognition and equity that aid the business in the long run. The poor reputation of a business can lead towards loss of partners the business, loss of confidence of the stakeholders and board, and revenue and employee turnover. A bad reputation for a hotel will stop guests from booking with the business, which would contribute towards a decrease in revenue (Antonio </w:t>
      </w:r>
      <w:r w:rsidRPr="009C6657">
        <w:rPr>
          <w:rFonts w:ascii="-webkit-standard" w:hAnsi="-webkit-standard" w:cs="Times New Roman"/>
          <w:i/>
          <w:iCs/>
          <w:color w:val="000000"/>
          <w:sz w:val="27"/>
          <w:szCs w:val="27"/>
        </w:rPr>
        <w:t>et al.,</w:t>
      </w:r>
      <w:r w:rsidRPr="009C6657">
        <w:rPr>
          <w:rFonts w:ascii="-webkit-standard" w:hAnsi="-webkit-standard" w:cs="Times New Roman"/>
          <w:color w:val="000000"/>
          <w:sz w:val="27"/>
          <w:szCs w:val="27"/>
        </w:rPr>
        <w:t> 2017). </w:t>
      </w:r>
    </w:p>
    <w:p w14:paraId="77A2F472" w14:textId="77777777" w:rsidR="009C6657" w:rsidRPr="009C6657" w:rsidRDefault="009C6657" w:rsidP="009C6657">
      <w:pPr>
        <w:ind w:hanging="420"/>
        <w:divId w:val="260575011"/>
        <w:rPr>
          <w:rFonts w:ascii="-webkit-standard" w:eastAsia="Times New Roman" w:hAnsi="-webkit-standard" w:cs="Times New Roman"/>
          <w:color w:val="000000"/>
          <w:sz w:val="27"/>
          <w:szCs w:val="27"/>
        </w:rPr>
      </w:pPr>
      <w:r w:rsidRPr="009C6657">
        <w:rPr>
          <w:rFonts w:ascii="Calibri Light" w:eastAsia="Times New Roman" w:hAnsi="Calibri Light" w:cs="Times New Roman"/>
          <w:color w:val="2E74B5"/>
          <w:sz w:val="20"/>
          <w:szCs w:val="20"/>
        </w:rPr>
        <w:t>2.3 </w:t>
      </w:r>
      <w:bookmarkStart w:id="4" w:name="_Toc135864693"/>
      <w:bookmarkEnd w:id="4"/>
      <w:r w:rsidRPr="009C6657">
        <w:rPr>
          <w:rFonts w:ascii="Times New Roman" w:eastAsia="Times New Roman" w:hAnsi="Times New Roman" w:cs="Times New Roman"/>
          <w:b/>
          <w:bCs/>
          <w:color w:val="000000"/>
          <w:sz w:val="27"/>
          <w:szCs w:val="27"/>
        </w:rPr>
        <w:t>Brand Consistency</w:t>
      </w:r>
    </w:p>
    <w:p w14:paraId="4188B51F"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rPr>
        <w:t>Taiminen and Karjaluoto (2015) described that brand consistency means making sure that the way a business presents its company should remain the same across its marketing channels. This would aid the consumers in assessing the reputation of the business and understanding the message of the company. This would further contribute towards enhancing the image of the brand and attaining current and potential consumers. Brand consistency demonstrates how often the business demonstrates and offers desirable service qualities to consumers—consistency of services of expectations of guests in the hotel industry. The guests prefer and want no unpleasant surprises and peace of mind. </w:t>
      </w:r>
    </w:p>
    <w:p w14:paraId="34993BE8"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rPr>
        <w:t>Based on the research of Tuomi </w:t>
      </w:r>
      <w:r w:rsidRPr="009C6657">
        <w:rPr>
          <w:rFonts w:ascii="-webkit-standard" w:hAnsi="-webkit-standard" w:cs="Times New Roman"/>
          <w:i/>
          <w:iCs/>
          <w:color w:val="000000"/>
          <w:sz w:val="27"/>
          <w:szCs w:val="27"/>
        </w:rPr>
        <w:t>et al.</w:t>
      </w:r>
      <w:r w:rsidRPr="009C6657">
        <w:rPr>
          <w:rFonts w:ascii="-webkit-standard" w:hAnsi="-webkit-standard" w:cs="Times New Roman"/>
          <w:color w:val="000000"/>
          <w:sz w:val="27"/>
          <w:szCs w:val="27"/>
        </w:rPr>
        <w:t xml:space="preserve"> (2021), it is fundamental for hotels to increase their brand quality as well as consistency. This can be done by developing a solid strategy of brand, avoiding inconsistencies, developing a corporate identity and sharing the satisfaction of guests. A satisfied guest can aid the business in promoting their business. Guest take photos and share them on social media platforms which aid the potential consumers in assessing how the business is operating and the services that they provide. Ritz Carlton is a hotel that utilises hotel news, press releases and media contacts to provide information about the services that they are offering. Through social media, the hotel's purpose is to inspire travel </w:t>
      </w:r>
      <w:r w:rsidRPr="009C6657">
        <w:rPr>
          <w:rFonts w:ascii="-webkit-standard" w:hAnsi="-webkit-standard" w:cs="Times New Roman"/>
          <w:color w:val="000000"/>
          <w:sz w:val="27"/>
          <w:szCs w:val="27"/>
        </w:rPr>
        <w:lastRenderedPageBreak/>
        <w:t>experiences and aid guests in attaining good experiences. The brand shows consistency on its social media platforms and demonstrate the modern services and amenities that they are offering, which aid the business in generating a compelling brand image and attracting guest (Forbes, 2015). The hotel brands develop their consistency by providing offers and discounts to consumers, which contributes to attracting current and potential consumers. </w:t>
      </w:r>
    </w:p>
    <w:p w14:paraId="759BFE5B"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rPr>
        <w:t>According to Jun and Yi (2020), brand consistency is about developing trust, communicating personality, and being recognisable. With business consistency, the brand can enhance consumer loyalty and trust. Good branding offers the business personality making consumers want to interact with the organisation. It is further required by the hotels to generate consistency in their marketing strategies which would aid in developing a uniform voice which contributes towards strengthening the business image. Brand consistency is considered fundamental for the hospitality business to enhance consumer loyalty and increase brand recognition. If a hotel fails to prioritise its consistency, it can lose its consumers as well as its revenues and profits. Brand consistency is regarded as a primary factor that leads towards brand recognition (Huang and Cai, 2015). </w:t>
      </w:r>
    </w:p>
    <w:p w14:paraId="7C79E968" w14:textId="77777777" w:rsidR="009C6657" w:rsidRPr="009C6657" w:rsidRDefault="009C6657" w:rsidP="009C6657">
      <w:pPr>
        <w:ind w:hanging="315"/>
        <w:divId w:val="833422648"/>
        <w:rPr>
          <w:rFonts w:ascii="-webkit-standard" w:eastAsia="Times New Roman" w:hAnsi="-webkit-standard" w:cs="Times New Roman"/>
          <w:color w:val="000000"/>
          <w:sz w:val="27"/>
          <w:szCs w:val="27"/>
        </w:rPr>
      </w:pPr>
      <w:r w:rsidRPr="009C6657">
        <w:rPr>
          <w:rFonts w:ascii="Calibri Light" w:eastAsia="Times New Roman" w:hAnsi="Calibri Light" w:cs="Times New Roman"/>
          <w:color w:val="2E74B5"/>
          <w:sz w:val="24"/>
          <w:szCs w:val="24"/>
        </w:rPr>
        <w:t>3 </w:t>
      </w:r>
      <w:bookmarkStart w:id="5" w:name="_Toc135864694"/>
      <w:bookmarkEnd w:id="5"/>
      <w:r w:rsidRPr="009C6657">
        <w:rPr>
          <w:rFonts w:ascii="Times New Roman" w:eastAsia="Times New Roman" w:hAnsi="Times New Roman" w:cs="Times New Roman"/>
          <w:b/>
          <w:bCs/>
          <w:color w:val="000000"/>
          <w:sz w:val="27"/>
          <w:szCs w:val="27"/>
        </w:rPr>
        <w:t>Conclusion</w:t>
      </w:r>
    </w:p>
    <w:p w14:paraId="6BFC40D3"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rPr>
        <w:t>In a nutshell, this report argues that service culture is essential for the hospitality industry as it provides a big helping hand to the hotel in maintaining a good reputation in the market as well as in the eyes of its customers. The reason for this is that it is also necessary to manage the reputation of the hotel brand, as a positive reputation of the hotel would also help in enhancing the business of the hotel. In order to do so, the hotel brands in the UK also pay great attention to being consistent with their offerings by providing discounts and other benefits.</w:t>
      </w:r>
    </w:p>
    <w:p w14:paraId="474FDD35" w14:textId="77777777" w:rsidR="009C6657" w:rsidRPr="009C6657" w:rsidRDefault="009C6657" w:rsidP="009C6657">
      <w:pPr>
        <w:ind w:hanging="315"/>
        <w:divId w:val="764108872"/>
        <w:rPr>
          <w:rFonts w:ascii="-webkit-standard" w:eastAsia="Times New Roman" w:hAnsi="-webkit-standard" w:cs="Times New Roman"/>
          <w:color w:val="000000"/>
          <w:sz w:val="27"/>
          <w:szCs w:val="27"/>
        </w:rPr>
      </w:pPr>
      <w:r w:rsidRPr="009C6657">
        <w:rPr>
          <w:rFonts w:ascii="Calibri Light" w:eastAsia="Times New Roman" w:hAnsi="Calibri Light" w:cs="Times New Roman"/>
          <w:color w:val="2E74B5"/>
          <w:sz w:val="24"/>
          <w:szCs w:val="24"/>
        </w:rPr>
        <w:t>4 </w:t>
      </w:r>
      <w:bookmarkStart w:id="6" w:name="_Toc135864695"/>
      <w:bookmarkEnd w:id="6"/>
      <w:r w:rsidRPr="009C6657">
        <w:rPr>
          <w:rFonts w:ascii="Times New Roman" w:eastAsia="Times New Roman" w:hAnsi="Times New Roman" w:cs="Times New Roman"/>
          <w:b/>
          <w:bCs/>
          <w:color w:val="000000"/>
          <w:sz w:val="27"/>
          <w:szCs w:val="27"/>
        </w:rPr>
        <w:t>Recommendations</w:t>
      </w:r>
    </w:p>
    <w:p w14:paraId="5DE60C26"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rPr>
        <w:t>The hospitality industry is continuously changing, and it is required for hotels to work with market trends if they want to attain good profits and sales. Hotels need to integrate the recommendations that are provided below related to market trends:</w:t>
      </w:r>
    </w:p>
    <w:p w14:paraId="5D6CFC19" w14:textId="77777777" w:rsidR="009C6657" w:rsidRPr="009C6657" w:rsidRDefault="009C6657" w:rsidP="009C6657">
      <w:pPr>
        <w:ind w:hanging="270"/>
        <w:divId w:val="1482965823"/>
        <w:rPr>
          <w:rFonts w:ascii="-webkit-standard" w:eastAsia="Times New Roman" w:hAnsi="-webkit-standard" w:cs="Times New Roman"/>
          <w:color w:val="000000"/>
          <w:sz w:val="27"/>
          <w:szCs w:val="27"/>
        </w:rPr>
      </w:pPr>
      <w:r w:rsidRPr="009C6657">
        <w:rPr>
          <w:rFonts w:ascii="Symbol" w:eastAsia="Times New Roman" w:hAnsi="Symbol" w:cs="Times New Roman"/>
          <w:color w:val="000000"/>
          <w:sz w:val="27"/>
          <w:szCs w:val="27"/>
        </w:rPr>
        <w:t>• </w:t>
      </w:r>
      <w:r w:rsidRPr="009C6657">
        <w:rPr>
          <w:rFonts w:ascii="-webkit-standard" w:eastAsia="Times New Roman" w:hAnsi="-webkit-standard" w:cs="Times New Roman"/>
          <w:color w:val="000000"/>
          <w:sz w:val="27"/>
          <w:szCs w:val="27"/>
        </w:rPr>
        <w:t>Hotels need to work on increasing their market image by integrating social media and influencer marketing. These marketing strategies will aid the business in generating awareness in consumers about the services that they are offering. </w:t>
      </w:r>
    </w:p>
    <w:p w14:paraId="3910334F" w14:textId="77777777" w:rsidR="009C6657" w:rsidRPr="009C6657" w:rsidRDefault="009C6657" w:rsidP="009C6657">
      <w:pPr>
        <w:ind w:hanging="270"/>
        <w:divId w:val="1847288733"/>
        <w:rPr>
          <w:rFonts w:ascii="-webkit-standard" w:eastAsia="Times New Roman" w:hAnsi="-webkit-standard" w:cs="Times New Roman"/>
          <w:color w:val="000000"/>
          <w:sz w:val="27"/>
          <w:szCs w:val="27"/>
        </w:rPr>
      </w:pPr>
      <w:r w:rsidRPr="009C6657">
        <w:rPr>
          <w:rFonts w:ascii="Symbol" w:eastAsia="Times New Roman" w:hAnsi="Symbol" w:cs="Times New Roman"/>
          <w:color w:val="000000"/>
          <w:sz w:val="27"/>
          <w:szCs w:val="27"/>
        </w:rPr>
        <w:t>• </w:t>
      </w:r>
      <w:r w:rsidRPr="009C6657">
        <w:rPr>
          <w:rFonts w:ascii="-webkit-standard" w:eastAsia="Times New Roman" w:hAnsi="-webkit-standard" w:cs="Times New Roman"/>
          <w:color w:val="000000"/>
          <w:sz w:val="27"/>
          <w:szCs w:val="27"/>
        </w:rPr>
        <w:t>Hotels further need to integrate advanced technology that will aid businesses in forecasting the potential market trend so that they can integrate them into their services and generate a better image for themselves. Lack of forecasting is the primary obstacle that hotel face related to market trends. They need to solve the issues by utilising modern technology.</w:t>
      </w:r>
    </w:p>
    <w:p w14:paraId="3D8D2A93" w14:textId="77777777" w:rsidR="009C6657" w:rsidRPr="009C6657" w:rsidRDefault="009C6657" w:rsidP="009C6657">
      <w:pPr>
        <w:ind w:hanging="270"/>
        <w:divId w:val="378364302"/>
        <w:rPr>
          <w:rFonts w:ascii="-webkit-standard" w:eastAsia="Times New Roman" w:hAnsi="-webkit-standard" w:cs="Times New Roman"/>
          <w:color w:val="000000"/>
          <w:sz w:val="27"/>
          <w:szCs w:val="27"/>
        </w:rPr>
      </w:pPr>
      <w:r w:rsidRPr="009C6657">
        <w:rPr>
          <w:rFonts w:ascii="Symbol" w:eastAsia="Times New Roman" w:hAnsi="Symbol" w:cs="Times New Roman"/>
          <w:color w:val="000000"/>
          <w:sz w:val="27"/>
          <w:szCs w:val="27"/>
        </w:rPr>
        <w:lastRenderedPageBreak/>
        <w:t>• </w:t>
      </w:r>
      <w:r w:rsidRPr="009C6657">
        <w:rPr>
          <w:rFonts w:ascii="-webkit-standard" w:eastAsia="Times New Roman" w:hAnsi="-webkit-standard" w:cs="Times New Roman"/>
          <w:color w:val="000000"/>
          <w:sz w:val="27"/>
          <w:szCs w:val="27"/>
        </w:rPr>
        <w:t>Hotels further need to promote their sustainability initiatives and strategies as this would aid the businesses in generating a good image and working with increasing market trends. </w:t>
      </w:r>
    </w:p>
    <w:p w14:paraId="6BA7312D" w14:textId="77777777" w:rsidR="009C6657" w:rsidRPr="009C6657" w:rsidRDefault="009C6657" w:rsidP="009C6657">
      <w:pPr>
        <w:ind w:hanging="315"/>
        <w:divId w:val="380521025"/>
        <w:rPr>
          <w:rFonts w:ascii="-webkit-standard" w:eastAsia="Times New Roman" w:hAnsi="-webkit-standard" w:cs="Times New Roman"/>
          <w:color w:val="000000"/>
          <w:sz w:val="27"/>
          <w:szCs w:val="27"/>
        </w:rPr>
      </w:pPr>
      <w:r w:rsidRPr="009C6657">
        <w:rPr>
          <w:rFonts w:ascii="Calibri Light" w:eastAsia="Times New Roman" w:hAnsi="Calibri Light" w:cs="Times New Roman"/>
          <w:color w:val="2E74B5"/>
          <w:sz w:val="24"/>
          <w:szCs w:val="24"/>
        </w:rPr>
        <w:t>5 </w:t>
      </w:r>
      <w:bookmarkStart w:id="7" w:name="_Toc135864696"/>
      <w:bookmarkEnd w:id="7"/>
      <w:r w:rsidRPr="009C6657">
        <w:rPr>
          <w:rFonts w:ascii="Times New Roman" w:eastAsia="Times New Roman" w:hAnsi="Times New Roman" w:cs="Times New Roman"/>
          <w:b/>
          <w:bCs/>
          <w:color w:val="000000"/>
          <w:sz w:val="27"/>
          <w:szCs w:val="27"/>
        </w:rPr>
        <w:t>References</w:t>
      </w:r>
    </w:p>
    <w:p w14:paraId="08167B25"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000000"/>
          <w:sz w:val="27"/>
          <w:szCs w:val="27"/>
        </w:rPr>
        <w:t>Antonio, N., De Almeida, A. and Nunes, L., 2017. Predicting hotel booking cancellations to decrease uncertainty and increase revenue. </w:t>
      </w:r>
      <w:r w:rsidRPr="009C6657">
        <w:rPr>
          <w:rFonts w:ascii="-webkit-standard" w:hAnsi="-webkit-standard" w:cs="Times New Roman"/>
          <w:i/>
          <w:iCs/>
          <w:color w:val="000000"/>
          <w:sz w:val="27"/>
          <w:szCs w:val="27"/>
        </w:rPr>
        <w:t>Tourism &amp; Management Studies</w:t>
      </w:r>
      <w:r w:rsidRPr="009C6657">
        <w:rPr>
          <w:rFonts w:ascii="-webkit-standard" w:hAnsi="-webkit-standard" w:cs="Times New Roman"/>
          <w:color w:val="000000"/>
          <w:sz w:val="27"/>
          <w:szCs w:val="27"/>
        </w:rPr>
        <w:t>, </w:t>
      </w:r>
      <w:r w:rsidRPr="009C6657">
        <w:rPr>
          <w:rFonts w:ascii="-webkit-standard" w:hAnsi="-webkit-standard" w:cs="Times New Roman"/>
          <w:i/>
          <w:iCs/>
          <w:color w:val="000000"/>
          <w:sz w:val="27"/>
          <w:szCs w:val="27"/>
        </w:rPr>
        <w:t>13</w:t>
      </w:r>
      <w:r w:rsidRPr="009C6657">
        <w:rPr>
          <w:rFonts w:ascii="-webkit-standard" w:hAnsi="-webkit-standard" w:cs="Times New Roman"/>
          <w:color w:val="000000"/>
          <w:sz w:val="27"/>
          <w:szCs w:val="27"/>
        </w:rPr>
        <w:t>(2), pp.25-39.</w:t>
      </w:r>
    </w:p>
    <w:p w14:paraId="617EEE37"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000000"/>
          <w:sz w:val="27"/>
          <w:szCs w:val="27"/>
        </w:rPr>
        <w:t>Cornelissen, J.P., 2020. Corporate communication: A guide to theory and practice. </w:t>
      </w:r>
      <w:r w:rsidRPr="009C6657">
        <w:rPr>
          <w:rFonts w:ascii="-webkit-standard" w:hAnsi="-webkit-standard" w:cs="Times New Roman"/>
          <w:i/>
          <w:iCs/>
          <w:color w:val="000000"/>
          <w:sz w:val="27"/>
          <w:szCs w:val="27"/>
        </w:rPr>
        <w:t>Corporate Communication</w:t>
      </w:r>
      <w:r w:rsidRPr="009C6657">
        <w:rPr>
          <w:rFonts w:ascii="-webkit-standard" w:hAnsi="-webkit-standard" w:cs="Times New Roman"/>
          <w:color w:val="000000"/>
          <w:sz w:val="27"/>
          <w:szCs w:val="27"/>
        </w:rPr>
        <w:t>, pp.1-336.</w:t>
      </w:r>
    </w:p>
    <w:p w14:paraId="5D85A186"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000000"/>
          <w:sz w:val="27"/>
          <w:szCs w:val="27"/>
        </w:rPr>
        <w:t>Forbes 2015. Your Customer Service Is Your Branding: The Ritz-Carlton Case Study. [Online] Available at https://www.forbes.com/sites/micahsolomon/2015/09/24/your-customer-service-style-is-your-brand-the-ritz-carlton-case-study/?sh=2d8a10fd55ef [Accessed on 24 May 2023]</w:t>
      </w:r>
    </w:p>
    <w:p w14:paraId="6A9280F2"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000000"/>
          <w:sz w:val="27"/>
          <w:szCs w:val="27"/>
        </w:rPr>
        <w:t>Hilton 2021. Hilton 2020 Environmental, Social AndGovernance (ESG) Report. [Online] Available at https://cr.hilton.com/wp-content/uploads/2021/04/Hilton-2020-ESG-Report.pdf [Accessed on 24 May 2023]</w:t>
      </w:r>
    </w:p>
    <w:p w14:paraId="1169BA01"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000000"/>
          <w:sz w:val="27"/>
          <w:szCs w:val="27"/>
        </w:rPr>
        <w:t>Huang, Z.J. and Cai, L.A., 2015. Modeling consumer-based brand equity for multinational hotel brands–When hosts become guests. </w:t>
      </w:r>
      <w:r w:rsidRPr="009C6657">
        <w:rPr>
          <w:rFonts w:ascii="-webkit-standard" w:hAnsi="-webkit-standard" w:cs="Times New Roman"/>
          <w:i/>
          <w:iCs/>
          <w:color w:val="000000"/>
          <w:sz w:val="27"/>
          <w:szCs w:val="27"/>
        </w:rPr>
        <w:t>Tourism Management</w:t>
      </w:r>
      <w:r w:rsidRPr="009C6657">
        <w:rPr>
          <w:rFonts w:ascii="-webkit-standard" w:hAnsi="-webkit-standard" w:cs="Times New Roman"/>
          <w:color w:val="000000"/>
          <w:sz w:val="27"/>
          <w:szCs w:val="27"/>
        </w:rPr>
        <w:t>, </w:t>
      </w:r>
      <w:r w:rsidRPr="009C6657">
        <w:rPr>
          <w:rFonts w:ascii="-webkit-standard" w:hAnsi="-webkit-standard" w:cs="Times New Roman"/>
          <w:i/>
          <w:iCs/>
          <w:color w:val="000000"/>
          <w:sz w:val="27"/>
          <w:szCs w:val="27"/>
        </w:rPr>
        <w:t>46</w:t>
      </w:r>
      <w:r w:rsidRPr="009C6657">
        <w:rPr>
          <w:rFonts w:ascii="-webkit-standard" w:hAnsi="-webkit-standard" w:cs="Times New Roman"/>
          <w:color w:val="000000"/>
          <w:sz w:val="27"/>
          <w:szCs w:val="27"/>
        </w:rPr>
        <w:t>, pp.431-443.</w:t>
      </w:r>
    </w:p>
    <w:p w14:paraId="20117608"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000000"/>
          <w:sz w:val="27"/>
          <w:szCs w:val="27"/>
        </w:rPr>
        <w:t>Iqbal, N., Anwar, S. and Haider, N., 2015. Effect of leadership style on employee performance. </w:t>
      </w:r>
      <w:r w:rsidRPr="009C6657">
        <w:rPr>
          <w:rFonts w:ascii="-webkit-standard" w:hAnsi="-webkit-standard" w:cs="Times New Roman"/>
          <w:i/>
          <w:iCs/>
          <w:color w:val="000000"/>
          <w:sz w:val="27"/>
          <w:szCs w:val="27"/>
        </w:rPr>
        <w:t>Arabian journal of business and management review</w:t>
      </w:r>
      <w:r w:rsidRPr="009C6657">
        <w:rPr>
          <w:rFonts w:ascii="-webkit-standard" w:hAnsi="-webkit-standard" w:cs="Times New Roman"/>
          <w:color w:val="000000"/>
          <w:sz w:val="27"/>
          <w:szCs w:val="27"/>
        </w:rPr>
        <w:t>, </w:t>
      </w:r>
      <w:r w:rsidRPr="009C6657">
        <w:rPr>
          <w:rFonts w:ascii="-webkit-standard" w:hAnsi="-webkit-standard" w:cs="Times New Roman"/>
          <w:i/>
          <w:iCs/>
          <w:color w:val="000000"/>
          <w:sz w:val="27"/>
          <w:szCs w:val="27"/>
        </w:rPr>
        <w:t>5</w:t>
      </w:r>
      <w:r w:rsidRPr="009C6657">
        <w:rPr>
          <w:rFonts w:ascii="-webkit-standard" w:hAnsi="-webkit-standard" w:cs="Times New Roman"/>
          <w:color w:val="000000"/>
          <w:sz w:val="27"/>
          <w:szCs w:val="27"/>
        </w:rPr>
        <w:t>(5), pp.1-6.</w:t>
      </w:r>
    </w:p>
    <w:p w14:paraId="58E9D730"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000000"/>
          <w:sz w:val="27"/>
          <w:szCs w:val="27"/>
        </w:rPr>
        <w:t>Jun, S. and Yi, J., 2020. What makes followers loyal? The role of influencer interactivity in building influencer brand equity. </w:t>
      </w:r>
      <w:r w:rsidRPr="009C6657">
        <w:rPr>
          <w:rFonts w:ascii="-webkit-standard" w:hAnsi="-webkit-standard" w:cs="Times New Roman"/>
          <w:i/>
          <w:iCs/>
          <w:color w:val="000000"/>
          <w:sz w:val="27"/>
          <w:szCs w:val="27"/>
        </w:rPr>
        <w:t>Journal of Product &amp; Brand Management</w:t>
      </w:r>
      <w:r w:rsidRPr="009C6657">
        <w:rPr>
          <w:rFonts w:ascii="-webkit-standard" w:hAnsi="-webkit-standard" w:cs="Times New Roman"/>
          <w:color w:val="000000"/>
          <w:sz w:val="27"/>
          <w:szCs w:val="27"/>
        </w:rPr>
        <w:t>, </w:t>
      </w:r>
      <w:r w:rsidRPr="009C6657">
        <w:rPr>
          <w:rFonts w:ascii="-webkit-standard" w:hAnsi="-webkit-standard" w:cs="Times New Roman"/>
          <w:i/>
          <w:iCs/>
          <w:color w:val="000000"/>
          <w:sz w:val="27"/>
          <w:szCs w:val="27"/>
        </w:rPr>
        <w:t>29</w:t>
      </w:r>
      <w:r w:rsidRPr="009C6657">
        <w:rPr>
          <w:rFonts w:ascii="-webkit-standard" w:hAnsi="-webkit-standard" w:cs="Times New Roman"/>
          <w:color w:val="000000"/>
          <w:sz w:val="27"/>
          <w:szCs w:val="27"/>
        </w:rPr>
        <w:t>(6), pp.803-814.</w:t>
      </w:r>
    </w:p>
    <w:p w14:paraId="1DF134D1"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000000"/>
          <w:sz w:val="27"/>
          <w:szCs w:val="27"/>
        </w:rPr>
        <w:t>Marriott 2023. The Power Of Marriott​. [Online] Available at </w:t>
      </w:r>
      <w:hyperlink r:id="rId4" w:history="1">
        <w:r w:rsidRPr="009C6657">
          <w:rPr>
            <w:rFonts w:ascii="-webkit-standard" w:hAnsi="-webkit-standard" w:cs="Times New Roman"/>
            <w:color w:val="0563C1"/>
            <w:sz w:val="27"/>
            <w:szCs w:val="27"/>
            <w:u w:val="single"/>
          </w:rPr>
          <w:t>https://www.hotel-development.marriott.com/power-of-marriott</w:t>
        </w:r>
      </w:hyperlink>
      <w:r w:rsidRPr="009C6657">
        <w:rPr>
          <w:rFonts w:ascii="-webkit-standard" w:hAnsi="-webkit-standard" w:cs="Times New Roman"/>
          <w:color w:val="000000"/>
          <w:sz w:val="27"/>
          <w:szCs w:val="27"/>
        </w:rPr>
        <w:t> [Accessed on 24 May 2023]</w:t>
      </w:r>
    </w:p>
    <w:p w14:paraId="4983EA60"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222222"/>
          <w:sz w:val="27"/>
          <w:szCs w:val="27"/>
          <w:shd w:val="clear" w:color="auto" w:fill="FFFFFF"/>
        </w:rPr>
        <w:t>Michaelides, R., 2017. Hospitality industry and the service culture in Europe. </w:t>
      </w:r>
      <w:r w:rsidRPr="009C6657">
        <w:rPr>
          <w:rFonts w:ascii="-webkit-standard" w:hAnsi="-webkit-standard" w:cs="Times New Roman"/>
          <w:i/>
          <w:iCs/>
          <w:color w:val="222222"/>
          <w:sz w:val="27"/>
          <w:szCs w:val="27"/>
          <w:shd w:val="clear" w:color="auto" w:fill="FFFFFF"/>
        </w:rPr>
        <w:t>Tourism and Travelling</w:t>
      </w:r>
      <w:r w:rsidRPr="009C6657">
        <w:rPr>
          <w:rFonts w:ascii="-webkit-standard" w:hAnsi="-webkit-standard" w:cs="Times New Roman"/>
          <w:color w:val="222222"/>
          <w:sz w:val="27"/>
          <w:szCs w:val="27"/>
          <w:shd w:val="clear" w:color="auto" w:fill="FFFFFF"/>
        </w:rPr>
        <w:t>, </w:t>
      </w:r>
      <w:r w:rsidRPr="009C6657">
        <w:rPr>
          <w:rFonts w:ascii="-webkit-standard" w:hAnsi="-webkit-standard" w:cs="Times New Roman"/>
          <w:i/>
          <w:iCs/>
          <w:color w:val="222222"/>
          <w:sz w:val="27"/>
          <w:szCs w:val="27"/>
          <w:shd w:val="clear" w:color="auto" w:fill="FFFFFF"/>
        </w:rPr>
        <w:t>1</w:t>
      </w:r>
      <w:r w:rsidRPr="009C6657">
        <w:rPr>
          <w:rFonts w:ascii="-webkit-standard" w:hAnsi="-webkit-standard" w:cs="Times New Roman"/>
          <w:color w:val="222222"/>
          <w:sz w:val="27"/>
          <w:szCs w:val="27"/>
          <w:shd w:val="clear" w:color="auto" w:fill="FFFFFF"/>
        </w:rPr>
        <w:t>, pp.15-19.</w:t>
      </w:r>
    </w:p>
    <w:p w14:paraId="64C34468"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222222"/>
          <w:sz w:val="27"/>
          <w:szCs w:val="27"/>
          <w:shd w:val="clear" w:color="auto" w:fill="FFFFFF"/>
        </w:rPr>
        <w:t>Ngacha, W.J. and Onyango, F.E.V., 2017. The role of a customer-oriented service culture in influencing customer retention in the hotel industry.</w:t>
      </w:r>
    </w:p>
    <w:p w14:paraId="32243A53"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000000"/>
          <w:sz w:val="27"/>
          <w:szCs w:val="27"/>
        </w:rPr>
        <w:t>Raguseo, E. and Vitari, C., 2017. The effect of brand on the impact of e-WOM on hotels’ financial performance. </w:t>
      </w:r>
      <w:r w:rsidRPr="009C6657">
        <w:rPr>
          <w:rFonts w:ascii="-webkit-standard" w:hAnsi="-webkit-standard" w:cs="Times New Roman"/>
          <w:i/>
          <w:iCs/>
          <w:color w:val="000000"/>
          <w:sz w:val="27"/>
          <w:szCs w:val="27"/>
        </w:rPr>
        <w:t>International Journal of Electronic Commerce</w:t>
      </w:r>
      <w:r w:rsidRPr="009C6657">
        <w:rPr>
          <w:rFonts w:ascii="-webkit-standard" w:hAnsi="-webkit-standard" w:cs="Times New Roman"/>
          <w:color w:val="000000"/>
          <w:sz w:val="27"/>
          <w:szCs w:val="27"/>
        </w:rPr>
        <w:t>, </w:t>
      </w:r>
      <w:r w:rsidRPr="009C6657">
        <w:rPr>
          <w:rFonts w:ascii="-webkit-standard" w:hAnsi="-webkit-standard" w:cs="Times New Roman"/>
          <w:i/>
          <w:iCs/>
          <w:color w:val="000000"/>
          <w:sz w:val="27"/>
          <w:szCs w:val="27"/>
        </w:rPr>
        <w:t>21</w:t>
      </w:r>
      <w:r w:rsidRPr="009C6657">
        <w:rPr>
          <w:rFonts w:ascii="-webkit-standard" w:hAnsi="-webkit-standard" w:cs="Times New Roman"/>
          <w:color w:val="000000"/>
          <w:sz w:val="27"/>
          <w:szCs w:val="27"/>
        </w:rPr>
        <w:t>(2), pp.249-269.</w:t>
      </w:r>
    </w:p>
    <w:p w14:paraId="32DE5540"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222222"/>
          <w:sz w:val="27"/>
          <w:szCs w:val="27"/>
          <w:shd w:val="clear" w:color="auto" w:fill="FFFFFF"/>
        </w:rPr>
        <w:t>Sotiriadis, M. and Varvaressos, S., 2016. Crucial role and contribution of human resources in the context of tourism experiences: Need for experiential intelligence and skills. In </w:t>
      </w:r>
      <w:r w:rsidRPr="009C6657">
        <w:rPr>
          <w:rFonts w:ascii="-webkit-standard" w:hAnsi="-webkit-standard" w:cs="Times New Roman"/>
          <w:i/>
          <w:iCs/>
          <w:color w:val="222222"/>
          <w:sz w:val="27"/>
          <w:szCs w:val="27"/>
          <w:shd w:val="clear" w:color="auto" w:fill="FFFFFF"/>
        </w:rPr>
        <w:t>The handbook of managing and marketing tourism experiences</w:t>
      </w:r>
      <w:r w:rsidRPr="009C6657">
        <w:rPr>
          <w:rFonts w:ascii="-webkit-standard" w:hAnsi="-webkit-standard" w:cs="Times New Roman"/>
          <w:color w:val="222222"/>
          <w:sz w:val="27"/>
          <w:szCs w:val="27"/>
          <w:shd w:val="clear" w:color="auto" w:fill="FFFFFF"/>
        </w:rPr>
        <w:t> (pp. 45-64). Emerald Group Publishing Limited.</w:t>
      </w:r>
    </w:p>
    <w:p w14:paraId="16793C96"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000000"/>
          <w:sz w:val="27"/>
          <w:szCs w:val="27"/>
        </w:rPr>
        <w:lastRenderedPageBreak/>
        <w:t>Taiminen, H.M. and Karjaluoto, H., 2015. The usage of digital marketing channels in SMEs. </w:t>
      </w:r>
      <w:r w:rsidRPr="009C6657">
        <w:rPr>
          <w:rFonts w:ascii="-webkit-standard" w:hAnsi="-webkit-standard" w:cs="Times New Roman"/>
          <w:i/>
          <w:iCs/>
          <w:color w:val="000000"/>
          <w:sz w:val="27"/>
          <w:szCs w:val="27"/>
        </w:rPr>
        <w:t>Journal of small business and enterprise development</w:t>
      </w:r>
      <w:r w:rsidRPr="009C6657">
        <w:rPr>
          <w:rFonts w:ascii="-webkit-standard" w:hAnsi="-webkit-standard" w:cs="Times New Roman"/>
          <w:color w:val="000000"/>
          <w:sz w:val="27"/>
          <w:szCs w:val="27"/>
        </w:rPr>
        <w:t>, </w:t>
      </w:r>
      <w:r w:rsidRPr="009C6657">
        <w:rPr>
          <w:rFonts w:ascii="-webkit-standard" w:hAnsi="-webkit-standard" w:cs="Times New Roman"/>
          <w:i/>
          <w:iCs/>
          <w:color w:val="000000"/>
          <w:sz w:val="27"/>
          <w:szCs w:val="27"/>
        </w:rPr>
        <w:t>22</w:t>
      </w:r>
      <w:r w:rsidRPr="009C6657">
        <w:rPr>
          <w:rFonts w:ascii="-webkit-standard" w:hAnsi="-webkit-standard" w:cs="Times New Roman"/>
          <w:color w:val="000000"/>
          <w:sz w:val="27"/>
          <w:szCs w:val="27"/>
        </w:rPr>
        <w:t>(4), pp.633-651.</w:t>
      </w:r>
    </w:p>
    <w:p w14:paraId="44161325"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000000"/>
          <w:sz w:val="27"/>
          <w:szCs w:val="27"/>
        </w:rPr>
        <w:t>Tuomi, A., Tussyadiah, I.P. and Stienmetz, J., 2021. Applications and implications of service robots in hospitality. </w:t>
      </w:r>
      <w:r w:rsidRPr="009C6657">
        <w:rPr>
          <w:rFonts w:ascii="-webkit-standard" w:hAnsi="-webkit-standard" w:cs="Times New Roman"/>
          <w:i/>
          <w:iCs/>
          <w:color w:val="000000"/>
          <w:sz w:val="27"/>
          <w:szCs w:val="27"/>
        </w:rPr>
        <w:t>Cornell Hospitality Quarterly</w:t>
      </w:r>
      <w:r w:rsidRPr="009C6657">
        <w:rPr>
          <w:rFonts w:ascii="-webkit-standard" w:hAnsi="-webkit-standard" w:cs="Times New Roman"/>
          <w:color w:val="000000"/>
          <w:sz w:val="27"/>
          <w:szCs w:val="27"/>
        </w:rPr>
        <w:t>, </w:t>
      </w:r>
      <w:r w:rsidRPr="009C6657">
        <w:rPr>
          <w:rFonts w:ascii="-webkit-standard" w:hAnsi="-webkit-standard" w:cs="Times New Roman"/>
          <w:i/>
          <w:iCs/>
          <w:color w:val="000000"/>
          <w:sz w:val="27"/>
          <w:szCs w:val="27"/>
        </w:rPr>
        <w:t>62</w:t>
      </w:r>
      <w:r w:rsidRPr="009C6657">
        <w:rPr>
          <w:rFonts w:ascii="-webkit-standard" w:hAnsi="-webkit-standard" w:cs="Times New Roman"/>
          <w:color w:val="000000"/>
          <w:sz w:val="27"/>
          <w:szCs w:val="27"/>
        </w:rPr>
        <w:t>(2), pp.232-247.</w:t>
      </w:r>
    </w:p>
    <w:p w14:paraId="1DE94551" w14:textId="77777777" w:rsidR="009C6657" w:rsidRPr="009C6657" w:rsidRDefault="009C6657" w:rsidP="009C6657">
      <w:pPr>
        <w:spacing w:line="324" w:lineRule="atLeast"/>
        <w:ind w:left="540" w:hanging="540"/>
        <w:rPr>
          <w:rFonts w:ascii="-webkit-standard" w:hAnsi="-webkit-standard" w:cs="Times New Roman"/>
          <w:color w:val="000000"/>
          <w:sz w:val="27"/>
          <w:szCs w:val="27"/>
        </w:rPr>
      </w:pPr>
      <w:r w:rsidRPr="009C6657">
        <w:rPr>
          <w:rFonts w:ascii="-webkit-standard" w:hAnsi="-webkit-standard" w:cs="Times New Roman"/>
          <w:color w:val="222222"/>
          <w:sz w:val="27"/>
          <w:szCs w:val="27"/>
          <w:shd w:val="clear" w:color="auto" w:fill="FFFFFF"/>
        </w:rPr>
        <w:t>Vigolo, V., Bonfanti, A., Magliocca, P. and Kirakosyan, K., 2016. Corporate culture and firm performance: a service-oriented perspective. </w:t>
      </w:r>
      <w:r w:rsidRPr="009C6657">
        <w:rPr>
          <w:rFonts w:ascii="-webkit-standard" w:hAnsi="-webkit-standard" w:cs="Times New Roman"/>
          <w:i/>
          <w:iCs/>
          <w:color w:val="222222"/>
          <w:sz w:val="27"/>
          <w:szCs w:val="27"/>
          <w:shd w:val="clear" w:color="auto" w:fill="FFFFFF"/>
        </w:rPr>
        <w:t>International Journal of Managerial and Financial Accounting</w:t>
      </w:r>
      <w:r w:rsidRPr="009C6657">
        <w:rPr>
          <w:rFonts w:ascii="-webkit-standard" w:hAnsi="-webkit-standard" w:cs="Times New Roman"/>
          <w:color w:val="222222"/>
          <w:sz w:val="27"/>
          <w:szCs w:val="27"/>
          <w:shd w:val="clear" w:color="auto" w:fill="FFFFFF"/>
        </w:rPr>
        <w:t>, </w:t>
      </w:r>
      <w:r w:rsidRPr="009C6657">
        <w:rPr>
          <w:rFonts w:ascii="-webkit-standard" w:hAnsi="-webkit-standard" w:cs="Times New Roman"/>
          <w:i/>
          <w:iCs/>
          <w:color w:val="222222"/>
          <w:sz w:val="27"/>
          <w:szCs w:val="27"/>
          <w:shd w:val="clear" w:color="auto" w:fill="FFFFFF"/>
        </w:rPr>
        <w:t>8</w:t>
      </w:r>
      <w:r w:rsidRPr="009C6657">
        <w:rPr>
          <w:rFonts w:ascii="-webkit-standard" w:hAnsi="-webkit-standard" w:cs="Times New Roman"/>
          <w:color w:val="222222"/>
          <w:sz w:val="27"/>
          <w:szCs w:val="27"/>
          <w:shd w:val="clear" w:color="auto" w:fill="FFFFFF"/>
        </w:rPr>
        <w:t>(2), pp.109-123.</w:t>
      </w:r>
    </w:p>
    <w:p w14:paraId="1914E3DC" w14:textId="77777777" w:rsidR="009C6657" w:rsidRPr="009C6657" w:rsidRDefault="009C6657" w:rsidP="009C6657">
      <w:pPr>
        <w:spacing w:line="324" w:lineRule="atLeast"/>
        <w:rPr>
          <w:rFonts w:ascii="-webkit-standard" w:hAnsi="-webkit-standard" w:cs="Times New Roman"/>
          <w:color w:val="000000"/>
          <w:sz w:val="27"/>
          <w:szCs w:val="27"/>
        </w:rPr>
      </w:pPr>
      <w:r w:rsidRPr="009C6657">
        <w:rPr>
          <w:rFonts w:ascii="-webkit-standard" w:hAnsi="-webkit-standard" w:cs="Times New Roman"/>
          <w:color w:val="000000"/>
          <w:sz w:val="27"/>
          <w:szCs w:val="27"/>
        </w:rPr>
        <w:t> </w:t>
      </w:r>
    </w:p>
    <w:p w14:paraId="3B0A67FD" w14:textId="77777777" w:rsidR="009C6657" w:rsidRDefault="009C6657"/>
    <w:sectPr w:rsidR="009C66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57"/>
    <w:rsid w:val="000D3625"/>
    <w:rsid w:val="009C6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37FC9B"/>
  <w15:chartTrackingRefBased/>
  <w15:docId w15:val="{DF894166-AA86-AF4F-AC6A-A82FB4161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9C6657"/>
    <w:pPr>
      <w:spacing w:before="100" w:beforeAutospacing="1" w:after="100" w:afterAutospacing="1"/>
    </w:pPr>
    <w:rPr>
      <w:rFonts w:ascii="Times New Roman" w:hAnsi="Times New Roman" w:cs="Times New Roman"/>
      <w:sz w:val="24"/>
      <w:szCs w:val="24"/>
    </w:rPr>
  </w:style>
  <w:style w:type="character" w:customStyle="1" w:styleId="s2">
    <w:name w:val="s2"/>
    <w:basedOn w:val="DefaultParagraphFont"/>
    <w:rsid w:val="009C6657"/>
  </w:style>
  <w:style w:type="character" w:customStyle="1" w:styleId="bumpedfont15">
    <w:name w:val="bumpedfont15"/>
    <w:basedOn w:val="DefaultParagraphFont"/>
    <w:rsid w:val="009C6657"/>
  </w:style>
  <w:style w:type="paragraph" w:styleId="NormalWeb">
    <w:name w:val="Normal (Web)"/>
    <w:basedOn w:val="Normal"/>
    <w:uiPriority w:val="99"/>
    <w:semiHidden/>
    <w:unhideWhenUsed/>
    <w:rsid w:val="009C6657"/>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9C6657"/>
  </w:style>
  <w:style w:type="character" w:customStyle="1" w:styleId="s7">
    <w:name w:val="s7"/>
    <w:basedOn w:val="DefaultParagraphFont"/>
    <w:rsid w:val="009C6657"/>
  </w:style>
  <w:style w:type="character" w:customStyle="1" w:styleId="s8">
    <w:name w:val="s8"/>
    <w:basedOn w:val="DefaultParagraphFont"/>
    <w:rsid w:val="009C6657"/>
  </w:style>
  <w:style w:type="character" w:customStyle="1" w:styleId="s9">
    <w:name w:val="s9"/>
    <w:basedOn w:val="DefaultParagraphFont"/>
    <w:rsid w:val="009C6657"/>
  </w:style>
  <w:style w:type="character" w:customStyle="1" w:styleId="s10">
    <w:name w:val="s10"/>
    <w:basedOn w:val="DefaultParagraphFont"/>
    <w:rsid w:val="009C6657"/>
  </w:style>
  <w:style w:type="character" w:customStyle="1" w:styleId="s12">
    <w:name w:val="s12"/>
    <w:basedOn w:val="DefaultParagraphFont"/>
    <w:rsid w:val="009C6657"/>
  </w:style>
  <w:style w:type="character" w:customStyle="1" w:styleId="s13">
    <w:name w:val="s13"/>
    <w:basedOn w:val="DefaultParagraphFont"/>
    <w:rsid w:val="009C6657"/>
  </w:style>
  <w:style w:type="character" w:customStyle="1" w:styleId="s14">
    <w:name w:val="s14"/>
    <w:basedOn w:val="DefaultParagraphFont"/>
    <w:rsid w:val="009C6657"/>
  </w:style>
  <w:style w:type="character" w:customStyle="1" w:styleId="s15">
    <w:name w:val="s15"/>
    <w:basedOn w:val="DefaultParagraphFont"/>
    <w:rsid w:val="009C6657"/>
  </w:style>
  <w:style w:type="paragraph" w:customStyle="1" w:styleId="s17">
    <w:name w:val="s17"/>
    <w:basedOn w:val="Normal"/>
    <w:rsid w:val="009C6657"/>
    <w:pPr>
      <w:spacing w:before="100" w:beforeAutospacing="1" w:after="100" w:afterAutospacing="1"/>
    </w:pPr>
    <w:rPr>
      <w:rFonts w:ascii="Times New Roman" w:hAnsi="Times New Roman" w:cs="Times New Roman"/>
      <w:sz w:val="24"/>
      <w:szCs w:val="24"/>
    </w:rPr>
  </w:style>
  <w:style w:type="character" w:customStyle="1" w:styleId="s18">
    <w:name w:val="s18"/>
    <w:basedOn w:val="DefaultParagraphFont"/>
    <w:rsid w:val="009C6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245377">
      <w:marLeft w:val="420"/>
      <w:marRight w:val="0"/>
      <w:marTop w:val="30"/>
      <w:marBottom w:val="0"/>
      <w:divBdr>
        <w:top w:val="none" w:sz="0" w:space="0" w:color="auto"/>
        <w:left w:val="none" w:sz="0" w:space="0" w:color="auto"/>
        <w:bottom w:val="none" w:sz="0" w:space="0" w:color="auto"/>
        <w:right w:val="none" w:sz="0" w:space="0" w:color="auto"/>
      </w:divBdr>
    </w:div>
    <w:div w:id="260575011">
      <w:marLeft w:val="420"/>
      <w:marRight w:val="0"/>
      <w:marTop w:val="30"/>
      <w:marBottom w:val="0"/>
      <w:divBdr>
        <w:top w:val="none" w:sz="0" w:space="0" w:color="auto"/>
        <w:left w:val="none" w:sz="0" w:space="0" w:color="auto"/>
        <w:bottom w:val="none" w:sz="0" w:space="0" w:color="auto"/>
        <w:right w:val="none" w:sz="0" w:space="0" w:color="auto"/>
      </w:divBdr>
    </w:div>
    <w:div w:id="378364302">
      <w:marLeft w:val="540"/>
      <w:marRight w:val="0"/>
      <w:marTop w:val="0"/>
      <w:marBottom w:val="0"/>
      <w:divBdr>
        <w:top w:val="none" w:sz="0" w:space="0" w:color="auto"/>
        <w:left w:val="none" w:sz="0" w:space="0" w:color="auto"/>
        <w:bottom w:val="none" w:sz="0" w:space="0" w:color="auto"/>
        <w:right w:val="none" w:sz="0" w:space="0" w:color="auto"/>
      </w:divBdr>
    </w:div>
    <w:div w:id="380521025">
      <w:marLeft w:val="315"/>
      <w:marRight w:val="0"/>
      <w:marTop w:val="180"/>
      <w:marBottom w:val="0"/>
      <w:divBdr>
        <w:top w:val="none" w:sz="0" w:space="0" w:color="auto"/>
        <w:left w:val="none" w:sz="0" w:space="0" w:color="auto"/>
        <w:bottom w:val="none" w:sz="0" w:space="0" w:color="auto"/>
        <w:right w:val="none" w:sz="0" w:space="0" w:color="auto"/>
      </w:divBdr>
    </w:div>
    <w:div w:id="764108872">
      <w:marLeft w:val="315"/>
      <w:marRight w:val="0"/>
      <w:marTop w:val="180"/>
      <w:marBottom w:val="0"/>
      <w:divBdr>
        <w:top w:val="none" w:sz="0" w:space="0" w:color="auto"/>
        <w:left w:val="none" w:sz="0" w:space="0" w:color="auto"/>
        <w:bottom w:val="none" w:sz="0" w:space="0" w:color="auto"/>
        <w:right w:val="none" w:sz="0" w:space="0" w:color="auto"/>
      </w:divBdr>
    </w:div>
    <w:div w:id="809790222">
      <w:marLeft w:val="420"/>
      <w:marRight w:val="0"/>
      <w:marTop w:val="30"/>
      <w:marBottom w:val="0"/>
      <w:divBdr>
        <w:top w:val="none" w:sz="0" w:space="0" w:color="auto"/>
        <w:left w:val="none" w:sz="0" w:space="0" w:color="auto"/>
        <w:bottom w:val="none" w:sz="0" w:space="0" w:color="auto"/>
        <w:right w:val="none" w:sz="0" w:space="0" w:color="auto"/>
      </w:divBdr>
    </w:div>
    <w:div w:id="833422648">
      <w:marLeft w:val="315"/>
      <w:marRight w:val="0"/>
      <w:marTop w:val="180"/>
      <w:marBottom w:val="0"/>
      <w:divBdr>
        <w:top w:val="none" w:sz="0" w:space="0" w:color="auto"/>
        <w:left w:val="none" w:sz="0" w:space="0" w:color="auto"/>
        <w:bottom w:val="none" w:sz="0" w:space="0" w:color="auto"/>
        <w:right w:val="none" w:sz="0" w:space="0" w:color="auto"/>
      </w:divBdr>
    </w:div>
    <w:div w:id="961153033">
      <w:marLeft w:val="315"/>
      <w:marRight w:val="0"/>
      <w:marTop w:val="180"/>
      <w:marBottom w:val="0"/>
      <w:divBdr>
        <w:top w:val="none" w:sz="0" w:space="0" w:color="auto"/>
        <w:left w:val="none" w:sz="0" w:space="0" w:color="auto"/>
        <w:bottom w:val="none" w:sz="0" w:space="0" w:color="auto"/>
        <w:right w:val="none" w:sz="0" w:space="0" w:color="auto"/>
      </w:divBdr>
    </w:div>
    <w:div w:id="1165631038">
      <w:marLeft w:val="315"/>
      <w:marRight w:val="0"/>
      <w:marTop w:val="180"/>
      <w:marBottom w:val="0"/>
      <w:divBdr>
        <w:top w:val="none" w:sz="0" w:space="0" w:color="auto"/>
        <w:left w:val="none" w:sz="0" w:space="0" w:color="auto"/>
        <w:bottom w:val="none" w:sz="0" w:space="0" w:color="auto"/>
        <w:right w:val="none" w:sz="0" w:space="0" w:color="auto"/>
      </w:divBdr>
    </w:div>
    <w:div w:id="1405105387">
      <w:marLeft w:val="0"/>
      <w:marRight w:val="0"/>
      <w:marTop w:val="180"/>
      <w:marBottom w:val="0"/>
      <w:divBdr>
        <w:top w:val="none" w:sz="0" w:space="0" w:color="auto"/>
        <w:left w:val="none" w:sz="0" w:space="0" w:color="auto"/>
        <w:bottom w:val="none" w:sz="0" w:space="0" w:color="auto"/>
        <w:right w:val="none" w:sz="0" w:space="0" w:color="auto"/>
      </w:divBdr>
    </w:div>
    <w:div w:id="1482965823">
      <w:marLeft w:val="540"/>
      <w:marRight w:val="0"/>
      <w:marTop w:val="0"/>
      <w:marBottom w:val="0"/>
      <w:divBdr>
        <w:top w:val="none" w:sz="0" w:space="0" w:color="auto"/>
        <w:left w:val="none" w:sz="0" w:space="0" w:color="auto"/>
        <w:bottom w:val="none" w:sz="0" w:space="0" w:color="auto"/>
        <w:right w:val="none" w:sz="0" w:space="0" w:color="auto"/>
      </w:divBdr>
    </w:div>
    <w:div w:id="1544363238">
      <w:marLeft w:val="315"/>
      <w:marRight w:val="0"/>
      <w:marTop w:val="180"/>
      <w:marBottom w:val="0"/>
      <w:divBdr>
        <w:top w:val="none" w:sz="0" w:space="0" w:color="auto"/>
        <w:left w:val="none" w:sz="0" w:space="0" w:color="auto"/>
        <w:bottom w:val="none" w:sz="0" w:space="0" w:color="auto"/>
        <w:right w:val="none" w:sz="0" w:space="0" w:color="auto"/>
      </w:divBdr>
    </w:div>
    <w:div w:id="1847288733">
      <w:marLeft w:val="5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hotel-development.marriott.com/power-of-marrio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2068</Words>
  <Characters>11793</Characters>
  <Application>Microsoft Office Word</Application>
  <DocSecurity>0</DocSecurity>
  <Lines>98</Lines>
  <Paragraphs>27</Paragraphs>
  <ScaleCrop>false</ScaleCrop>
  <Company/>
  <LinksUpToDate>false</LinksUpToDate>
  <CharactersWithSpaces>13834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Maria Vladoi (2207143)</dc:creator>
  <cp:keywords/>
  <dc:description/>
  <cp:lastModifiedBy>Daniela Maria Vladoi (2207143)</cp:lastModifiedBy>
  <cp:revision>2</cp:revision>
  <dcterms:created xsi:type="dcterms:W3CDTF">2023-05-25T09:14:00Z</dcterms:created>
  <dcterms:modified xsi:type="dcterms:W3CDTF">2023-05-25T09:14:00Z</dcterms:modified>
</cp:coreProperties>
</file>