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9CF2C" w14:textId="295742C0" w:rsidR="00391187" w:rsidRPr="00391187" w:rsidRDefault="00391187" w:rsidP="00391187">
      <w:pPr>
        <w:pStyle w:val="Default"/>
        <w:spacing w:line="360" w:lineRule="auto"/>
        <w:jc w:val="center"/>
        <w:rPr>
          <w:sz w:val="40"/>
          <w:szCs w:val="40"/>
        </w:rPr>
      </w:pPr>
      <w:r w:rsidRPr="00391187">
        <w:rPr>
          <w:b/>
          <w:bCs/>
          <w:sz w:val="40"/>
          <w:szCs w:val="40"/>
        </w:rPr>
        <w:t xml:space="preserve">Student name: </w:t>
      </w:r>
      <w:r w:rsidR="00B667DE">
        <w:rPr>
          <w:b/>
          <w:bCs/>
          <w:sz w:val="40"/>
          <w:szCs w:val="40"/>
        </w:rPr>
        <w:t>Gurjit Kaur</w:t>
      </w:r>
    </w:p>
    <w:p w14:paraId="7B2EF1DC" w14:textId="025BCBE7" w:rsidR="00391187" w:rsidRPr="00391187" w:rsidRDefault="00C50287" w:rsidP="00391187">
      <w:pPr>
        <w:pStyle w:val="Default"/>
        <w:spacing w:line="360" w:lineRule="auto"/>
        <w:jc w:val="center"/>
        <w:rPr>
          <w:b/>
          <w:bCs/>
          <w:sz w:val="40"/>
          <w:szCs w:val="40"/>
        </w:rPr>
      </w:pPr>
      <w:r w:rsidRPr="00391187">
        <w:rPr>
          <w:b/>
          <w:bCs/>
          <w:sz w:val="40"/>
          <w:szCs w:val="40"/>
        </w:rPr>
        <w:t>ID</w:t>
      </w:r>
      <w:r w:rsidR="00391187" w:rsidRPr="00391187">
        <w:rPr>
          <w:b/>
          <w:bCs/>
          <w:sz w:val="40"/>
          <w:szCs w:val="40"/>
        </w:rPr>
        <w:t xml:space="preserve">: </w:t>
      </w:r>
      <w:r w:rsidR="00B667DE">
        <w:rPr>
          <w:b/>
          <w:bCs/>
          <w:sz w:val="40"/>
          <w:szCs w:val="40"/>
        </w:rPr>
        <w:t>2425352</w:t>
      </w:r>
    </w:p>
    <w:p w14:paraId="2B796AD9" w14:textId="035F922F" w:rsidR="00391187" w:rsidRPr="00391187" w:rsidRDefault="00391187" w:rsidP="00391187">
      <w:pPr>
        <w:pStyle w:val="Default"/>
        <w:spacing w:line="360" w:lineRule="auto"/>
        <w:jc w:val="center"/>
        <w:rPr>
          <w:sz w:val="40"/>
          <w:szCs w:val="40"/>
        </w:rPr>
      </w:pPr>
      <w:r w:rsidRPr="00391187">
        <w:rPr>
          <w:b/>
          <w:bCs/>
          <w:sz w:val="40"/>
          <w:szCs w:val="40"/>
        </w:rPr>
        <w:t xml:space="preserve">Programme: Certificate in Higher Education – Skills for the Workplace </w:t>
      </w:r>
    </w:p>
    <w:p w14:paraId="27099206" w14:textId="1DD7A8D7" w:rsidR="00391187" w:rsidRPr="00391187" w:rsidRDefault="00391187" w:rsidP="00391187">
      <w:pPr>
        <w:pStyle w:val="Default"/>
        <w:spacing w:line="360" w:lineRule="auto"/>
        <w:jc w:val="center"/>
        <w:rPr>
          <w:sz w:val="40"/>
          <w:szCs w:val="40"/>
        </w:rPr>
      </w:pPr>
      <w:r w:rsidRPr="00391187">
        <w:rPr>
          <w:b/>
          <w:bCs/>
          <w:sz w:val="40"/>
          <w:szCs w:val="40"/>
        </w:rPr>
        <w:t xml:space="preserve">Module: Managing Enterprise </w:t>
      </w:r>
    </w:p>
    <w:p w14:paraId="328614BA" w14:textId="15B7D7D7" w:rsidR="00391187" w:rsidRPr="00391187" w:rsidRDefault="00391187" w:rsidP="00391187">
      <w:pPr>
        <w:pStyle w:val="Default"/>
        <w:spacing w:line="360" w:lineRule="auto"/>
        <w:jc w:val="center"/>
        <w:rPr>
          <w:sz w:val="40"/>
          <w:szCs w:val="40"/>
        </w:rPr>
      </w:pPr>
      <w:r w:rsidRPr="00391187">
        <w:rPr>
          <w:b/>
          <w:bCs/>
          <w:sz w:val="40"/>
          <w:szCs w:val="40"/>
        </w:rPr>
        <w:t xml:space="preserve">Module Code: BMSW4011 </w:t>
      </w:r>
    </w:p>
    <w:p w14:paraId="43087263" w14:textId="3D151DA8" w:rsidR="00391187" w:rsidRDefault="00391187" w:rsidP="00391187">
      <w:pPr>
        <w:pStyle w:val="Default"/>
        <w:jc w:val="center"/>
        <w:rPr>
          <w:sz w:val="23"/>
          <w:szCs w:val="23"/>
        </w:rPr>
      </w:pPr>
      <w:r>
        <w:rPr>
          <w:b/>
          <w:bCs/>
          <w:sz w:val="23"/>
          <w:szCs w:val="23"/>
        </w:rPr>
        <w:t xml:space="preserve"> </w:t>
      </w:r>
    </w:p>
    <w:p w14:paraId="4D6FA08E" w14:textId="35DB4E17" w:rsidR="00C50287" w:rsidRDefault="00C50287" w:rsidP="00391187">
      <w:pPr>
        <w:jc w:val="center"/>
      </w:pPr>
    </w:p>
    <w:p w14:paraId="0E573C84" w14:textId="77777777" w:rsidR="00C50287" w:rsidRDefault="00C50287">
      <w:r>
        <w:br w:type="page"/>
      </w:r>
    </w:p>
    <w:sdt>
      <w:sdtPr>
        <w:rPr>
          <w:rFonts w:asciiTheme="minorHAnsi" w:eastAsiaTheme="minorHAnsi" w:hAnsiTheme="minorHAnsi" w:cstheme="minorBidi"/>
          <w:color w:val="auto"/>
          <w:sz w:val="22"/>
          <w:szCs w:val="22"/>
          <w:lang w:val="en-GB"/>
        </w:rPr>
        <w:id w:val="-1050990"/>
        <w:docPartObj>
          <w:docPartGallery w:val="Table of Contents"/>
          <w:docPartUnique/>
        </w:docPartObj>
      </w:sdtPr>
      <w:sdtEndPr>
        <w:rPr>
          <w:b/>
          <w:bCs/>
          <w:noProof/>
        </w:rPr>
      </w:sdtEndPr>
      <w:sdtContent>
        <w:p w14:paraId="7995527C" w14:textId="13249EFB" w:rsidR="00C50287" w:rsidRDefault="00C50287">
          <w:pPr>
            <w:pStyle w:val="TOCHeading"/>
          </w:pPr>
          <w:r>
            <w:t>Contents</w:t>
          </w:r>
        </w:p>
        <w:p w14:paraId="7AD8F5F5" w14:textId="22E533E1" w:rsidR="00391187" w:rsidRDefault="00C50287">
          <w:pPr>
            <w:pStyle w:val="TOC1"/>
            <w:tabs>
              <w:tab w:val="right" w:leader="dot" w:pos="9016"/>
            </w:tabs>
            <w:rPr>
              <w:rFonts w:eastAsiaTheme="minorEastAsia"/>
              <w:noProof/>
              <w:kern w:val="2"/>
              <w:sz w:val="24"/>
              <w:szCs w:val="21"/>
              <w:lang w:eastAsia="en-GB" w:bidi="hi-IN"/>
              <w14:ligatures w14:val="standardContextual"/>
            </w:rPr>
          </w:pPr>
          <w:r>
            <w:fldChar w:fldCharType="begin"/>
          </w:r>
          <w:r>
            <w:instrText xml:space="preserve"> TOC \o "1-3" \h \z \u </w:instrText>
          </w:r>
          <w:r>
            <w:fldChar w:fldCharType="separate"/>
          </w:r>
          <w:hyperlink w:anchor="_Toc214622878" w:history="1">
            <w:r w:rsidR="00391187" w:rsidRPr="000707A8">
              <w:rPr>
                <w:rStyle w:val="Hyperlink"/>
                <w:noProof/>
              </w:rPr>
              <w:t>Kings Fish &amp; Chips – Business Plan</w:t>
            </w:r>
            <w:r w:rsidR="00391187">
              <w:rPr>
                <w:noProof/>
                <w:webHidden/>
              </w:rPr>
              <w:tab/>
            </w:r>
            <w:r w:rsidR="00391187">
              <w:rPr>
                <w:noProof/>
                <w:webHidden/>
              </w:rPr>
              <w:fldChar w:fldCharType="begin"/>
            </w:r>
            <w:r w:rsidR="00391187">
              <w:rPr>
                <w:noProof/>
                <w:webHidden/>
              </w:rPr>
              <w:instrText xml:space="preserve"> PAGEREF _Toc214622878 \h </w:instrText>
            </w:r>
            <w:r w:rsidR="00391187">
              <w:rPr>
                <w:noProof/>
                <w:webHidden/>
              </w:rPr>
            </w:r>
            <w:r w:rsidR="00391187">
              <w:rPr>
                <w:noProof/>
                <w:webHidden/>
              </w:rPr>
              <w:fldChar w:fldCharType="separate"/>
            </w:r>
            <w:r w:rsidR="00391187">
              <w:rPr>
                <w:noProof/>
                <w:webHidden/>
              </w:rPr>
              <w:t>3</w:t>
            </w:r>
            <w:r w:rsidR="00391187">
              <w:rPr>
                <w:noProof/>
                <w:webHidden/>
              </w:rPr>
              <w:fldChar w:fldCharType="end"/>
            </w:r>
          </w:hyperlink>
        </w:p>
        <w:p w14:paraId="7060B7E7" w14:textId="0AA08070" w:rsidR="00391187" w:rsidRDefault="00391187">
          <w:pPr>
            <w:pStyle w:val="TOC1"/>
            <w:tabs>
              <w:tab w:val="left" w:pos="440"/>
              <w:tab w:val="right" w:leader="dot" w:pos="9016"/>
            </w:tabs>
            <w:rPr>
              <w:rFonts w:eastAsiaTheme="minorEastAsia"/>
              <w:noProof/>
              <w:kern w:val="2"/>
              <w:sz w:val="24"/>
              <w:szCs w:val="21"/>
              <w:lang w:eastAsia="en-GB" w:bidi="hi-IN"/>
              <w14:ligatures w14:val="standardContextual"/>
            </w:rPr>
          </w:pPr>
          <w:hyperlink w:anchor="_Toc214622879" w:history="1">
            <w:r w:rsidRPr="000707A8">
              <w:rPr>
                <w:rStyle w:val="Hyperlink"/>
                <w:noProof/>
              </w:rPr>
              <w:t>1.</w:t>
            </w:r>
            <w:r>
              <w:rPr>
                <w:rFonts w:eastAsiaTheme="minorEastAsia"/>
                <w:noProof/>
                <w:kern w:val="2"/>
                <w:sz w:val="24"/>
                <w:szCs w:val="21"/>
                <w:lang w:eastAsia="en-GB" w:bidi="hi-IN"/>
                <w14:ligatures w14:val="standardContextual"/>
              </w:rPr>
              <w:tab/>
            </w:r>
            <w:r w:rsidRPr="000707A8">
              <w:rPr>
                <w:rStyle w:val="Hyperlink"/>
                <w:noProof/>
              </w:rPr>
              <w:t>Product/Service Proposition &amp; Company Name</w:t>
            </w:r>
            <w:r>
              <w:rPr>
                <w:noProof/>
                <w:webHidden/>
              </w:rPr>
              <w:tab/>
            </w:r>
            <w:r>
              <w:rPr>
                <w:noProof/>
                <w:webHidden/>
              </w:rPr>
              <w:fldChar w:fldCharType="begin"/>
            </w:r>
            <w:r>
              <w:rPr>
                <w:noProof/>
                <w:webHidden/>
              </w:rPr>
              <w:instrText xml:space="preserve"> PAGEREF _Toc214622879 \h </w:instrText>
            </w:r>
            <w:r>
              <w:rPr>
                <w:noProof/>
                <w:webHidden/>
              </w:rPr>
            </w:r>
            <w:r>
              <w:rPr>
                <w:noProof/>
                <w:webHidden/>
              </w:rPr>
              <w:fldChar w:fldCharType="separate"/>
            </w:r>
            <w:r>
              <w:rPr>
                <w:noProof/>
                <w:webHidden/>
              </w:rPr>
              <w:t>3</w:t>
            </w:r>
            <w:r>
              <w:rPr>
                <w:noProof/>
                <w:webHidden/>
              </w:rPr>
              <w:fldChar w:fldCharType="end"/>
            </w:r>
          </w:hyperlink>
        </w:p>
        <w:p w14:paraId="497C1B85" w14:textId="2BF20637" w:rsidR="00391187" w:rsidRDefault="00391187">
          <w:pPr>
            <w:pStyle w:val="TOC1"/>
            <w:tabs>
              <w:tab w:val="left" w:pos="440"/>
              <w:tab w:val="right" w:leader="dot" w:pos="9016"/>
            </w:tabs>
            <w:rPr>
              <w:rFonts w:eastAsiaTheme="minorEastAsia"/>
              <w:noProof/>
              <w:kern w:val="2"/>
              <w:sz w:val="24"/>
              <w:szCs w:val="21"/>
              <w:lang w:eastAsia="en-GB" w:bidi="hi-IN"/>
              <w14:ligatures w14:val="standardContextual"/>
            </w:rPr>
          </w:pPr>
          <w:hyperlink w:anchor="_Toc214622880" w:history="1">
            <w:r w:rsidRPr="000707A8">
              <w:rPr>
                <w:rStyle w:val="Hyperlink"/>
                <w:noProof/>
              </w:rPr>
              <w:t>2.</w:t>
            </w:r>
            <w:r>
              <w:rPr>
                <w:rFonts w:eastAsiaTheme="minorEastAsia"/>
                <w:noProof/>
                <w:kern w:val="2"/>
                <w:sz w:val="24"/>
                <w:szCs w:val="21"/>
                <w:lang w:eastAsia="en-GB" w:bidi="hi-IN"/>
                <w14:ligatures w14:val="standardContextual"/>
              </w:rPr>
              <w:tab/>
            </w:r>
            <w:r w:rsidRPr="000707A8">
              <w:rPr>
                <w:rStyle w:val="Hyperlink"/>
                <w:noProof/>
              </w:rPr>
              <w:t>The Story Behind Your Idea</w:t>
            </w:r>
            <w:r>
              <w:rPr>
                <w:noProof/>
                <w:webHidden/>
              </w:rPr>
              <w:tab/>
            </w:r>
            <w:r>
              <w:rPr>
                <w:noProof/>
                <w:webHidden/>
              </w:rPr>
              <w:fldChar w:fldCharType="begin"/>
            </w:r>
            <w:r>
              <w:rPr>
                <w:noProof/>
                <w:webHidden/>
              </w:rPr>
              <w:instrText xml:space="preserve"> PAGEREF _Toc214622880 \h </w:instrText>
            </w:r>
            <w:r>
              <w:rPr>
                <w:noProof/>
                <w:webHidden/>
              </w:rPr>
            </w:r>
            <w:r>
              <w:rPr>
                <w:noProof/>
                <w:webHidden/>
              </w:rPr>
              <w:fldChar w:fldCharType="separate"/>
            </w:r>
            <w:r>
              <w:rPr>
                <w:noProof/>
                <w:webHidden/>
              </w:rPr>
              <w:t>3</w:t>
            </w:r>
            <w:r>
              <w:rPr>
                <w:noProof/>
                <w:webHidden/>
              </w:rPr>
              <w:fldChar w:fldCharType="end"/>
            </w:r>
          </w:hyperlink>
        </w:p>
        <w:p w14:paraId="393887DF" w14:textId="3B2A8CAE" w:rsidR="00391187" w:rsidRDefault="00391187">
          <w:pPr>
            <w:pStyle w:val="TOC1"/>
            <w:tabs>
              <w:tab w:val="left" w:pos="440"/>
              <w:tab w:val="right" w:leader="dot" w:pos="9016"/>
            </w:tabs>
            <w:rPr>
              <w:rFonts w:eastAsiaTheme="minorEastAsia"/>
              <w:noProof/>
              <w:kern w:val="2"/>
              <w:sz w:val="24"/>
              <w:szCs w:val="21"/>
              <w:lang w:eastAsia="en-GB" w:bidi="hi-IN"/>
              <w14:ligatures w14:val="standardContextual"/>
            </w:rPr>
          </w:pPr>
          <w:hyperlink w:anchor="_Toc214622881" w:history="1">
            <w:r w:rsidRPr="000707A8">
              <w:rPr>
                <w:rStyle w:val="Hyperlink"/>
                <w:noProof/>
              </w:rPr>
              <w:t>3.</w:t>
            </w:r>
            <w:r>
              <w:rPr>
                <w:rFonts w:eastAsiaTheme="minorEastAsia"/>
                <w:noProof/>
                <w:kern w:val="2"/>
                <w:sz w:val="24"/>
                <w:szCs w:val="21"/>
                <w:lang w:eastAsia="en-GB" w:bidi="hi-IN"/>
                <w14:ligatures w14:val="standardContextual"/>
              </w:rPr>
              <w:tab/>
            </w:r>
            <w:r w:rsidRPr="000707A8">
              <w:rPr>
                <w:rStyle w:val="Hyperlink"/>
                <w:noProof/>
              </w:rPr>
              <w:t>Business Structure of Ownership.</w:t>
            </w:r>
            <w:r>
              <w:rPr>
                <w:noProof/>
                <w:webHidden/>
              </w:rPr>
              <w:tab/>
            </w:r>
            <w:r>
              <w:rPr>
                <w:noProof/>
                <w:webHidden/>
              </w:rPr>
              <w:fldChar w:fldCharType="begin"/>
            </w:r>
            <w:r>
              <w:rPr>
                <w:noProof/>
                <w:webHidden/>
              </w:rPr>
              <w:instrText xml:space="preserve"> PAGEREF _Toc214622881 \h </w:instrText>
            </w:r>
            <w:r>
              <w:rPr>
                <w:noProof/>
                <w:webHidden/>
              </w:rPr>
            </w:r>
            <w:r>
              <w:rPr>
                <w:noProof/>
                <w:webHidden/>
              </w:rPr>
              <w:fldChar w:fldCharType="separate"/>
            </w:r>
            <w:r>
              <w:rPr>
                <w:noProof/>
                <w:webHidden/>
              </w:rPr>
              <w:t>3</w:t>
            </w:r>
            <w:r>
              <w:rPr>
                <w:noProof/>
                <w:webHidden/>
              </w:rPr>
              <w:fldChar w:fldCharType="end"/>
            </w:r>
          </w:hyperlink>
        </w:p>
        <w:p w14:paraId="48C14596" w14:textId="0F759CCC" w:rsidR="00391187" w:rsidRDefault="00391187">
          <w:pPr>
            <w:pStyle w:val="TOC1"/>
            <w:tabs>
              <w:tab w:val="left" w:pos="440"/>
              <w:tab w:val="right" w:leader="dot" w:pos="9016"/>
            </w:tabs>
            <w:rPr>
              <w:rFonts w:eastAsiaTheme="minorEastAsia"/>
              <w:noProof/>
              <w:kern w:val="2"/>
              <w:sz w:val="24"/>
              <w:szCs w:val="21"/>
              <w:lang w:eastAsia="en-GB" w:bidi="hi-IN"/>
              <w14:ligatures w14:val="standardContextual"/>
            </w:rPr>
          </w:pPr>
          <w:hyperlink w:anchor="_Toc214622882" w:history="1">
            <w:r w:rsidRPr="000707A8">
              <w:rPr>
                <w:rStyle w:val="Hyperlink"/>
                <w:noProof/>
              </w:rPr>
              <w:t>4.</w:t>
            </w:r>
            <w:r>
              <w:rPr>
                <w:rFonts w:eastAsiaTheme="minorEastAsia"/>
                <w:noProof/>
                <w:kern w:val="2"/>
                <w:sz w:val="24"/>
                <w:szCs w:val="21"/>
                <w:lang w:eastAsia="en-GB" w:bidi="hi-IN"/>
                <w14:ligatures w14:val="standardContextual"/>
              </w:rPr>
              <w:tab/>
            </w:r>
            <w:r w:rsidRPr="000707A8">
              <w:rPr>
                <w:rStyle w:val="Hyperlink"/>
                <w:noProof/>
              </w:rPr>
              <w:t>Mission Statement, Aim, SMART Objectives and USP.</w:t>
            </w:r>
            <w:r>
              <w:rPr>
                <w:noProof/>
                <w:webHidden/>
              </w:rPr>
              <w:tab/>
            </w:r>
            <w:r>
              <w:rPr>
                <w:noProof/>
                <w:webHidden/>
              </w:rPr>
              <w:fldChar w:fldCharType="begin"/>
            </w:r>
            <w:r>
              <w:rPr>
                <w:noProof/>
                <w:webHidden/>
              </w:rPr>
              <w:instrText xml:space="preserve"> PAGEREF _Toc214622882 \h </w:instrText>
            </w:r>
            <w:r>
              <w:rPr>
                <w:noProof/>
                <w:webHidden/>
              </w:rPr>
            </w:r>
            <w:r>
              <w:rPr>
                <w:noProof/>
                <w:webHidden/>
              </w:rPr>
              <w:fldChar w:fldCharType="separate"/>
            </w:r>
            <w:r>
              <w:rPr>
                <w:noProof/>
                <w:webHidden/>
              </w:rPr>
              <w:t>4</w:t>
            </w:r>
            <w:r>
              <w:rPr>
                <w:noProof/>
                <w:webHidden/>
              </w:rPr>
              <w:fldChar w:fldCharType="end"/>
            </w:r>
          </w:hyperlink>
        </w:p>
        <w:p w14:paraId="39976196" w14:textId="42325270" w:rsidR="00391187" w:rsidRDefault="00391187">
          <w:pPr>
            <w:pStyle w:val="TOC3"/>
            <w:tabs>
              <w:tab w:val="right" w:leader="dot" w:pos="9016"/>
            </w:tabs>
            <w:rPr>
              <w:rFonts w:eastAsiaTheme="minorEastAsia"/>
              <w:noProof/>
              <w:kern w:val="2"/>
              <w:sz w:val="24"/>
              <w:szCs w:val="21"/>
              <w:lang w:eastAsia="en-GB" w:bidi="hi-IN"/>
              <w14:ligatures w14:val="standardContextual"/>
            </w:rPr>
          </w:pPr>
          <w:hyperlink w:anchor="_Toc214622883" w:history="1">
            <w:r w:rsidRPr="000707A8">
              <w:rPr>
                <w:rStyle w:val="Hyperlink"/>
                <w:noProof/>
              </w:rPr>
              <w:t>SMART Objectives:</w:t>
            </w:r>
            <w:r>
              <w:rPr>
                <w:noProof/>
                <w:webHidden/>
              </w:rPr>
              <w:tab/>
            </w:r>
            <w:r>
              <w:rPr>
                <w:noProof/>
                <w:webHidden/>
              </w:rPr>
              <w:fldChar w:fldCharType="begin"/>
            </w:r>
            <w:r>
              <w:rPr>
                <w:noProof/>
                <w:webHidden/>
              </w:rPr>
              <w:instrText xml:space="preserve"> PAGEREF _Toc214622883 \h </w:instrText>
            </w:r>
            <w:r>
              <w:rPr>
                <w:noProof/>
                <w:webHidden/>
              </w:rPr>
            </w:r>
            <w:r>
              <w:rPr>
                <w:noProof/>
                <w:webHidden/>
              </w:rPr>
              <w:fldChar w:fldCharType="separate"/>
            </w:r>
            <w:r>
              <w:rPr>
                <w:noProof/>
                <w:webHidden/>
              </w:rPr>
              <w:t>4</w:t>
            </w:r>
            <w:r>
              <w:rPr>
                <w:noProof/>
                <w:webHidden/>
              </w:rPr>
              <w:fldChar w:fldCharType="end"/>
            </w:r>
          </w:hyperlink>
        </w:p>
        <w:p w14:paraId="7F878603" w14:textId="2B4D6E13" w:rsidR="00391187" w:rsidRDefault="00391187">
          <w:pPr>
            <w:pStyle w:val="TOC1"/>
            <w:tabs>
              <w:tab w:val="left" w:pos="440"/>
              <w:tab w:val="right" w:leader="dot" w:pos="9016"/>
            </w:tabs>
            <w:rPr>
              <w:rFonts w:eastAsiaTheme="minorEastAsia"/>
              <w:noProof/>
              <w:kern w:val="2"/>
              <w:sz w:val="24"/>
              <w:szCs w:val="21"/>
              <w:lang w:eastAsia="en-GB" w:bidi="hi-IN"/>
              <w14:ligatures w14:val="standardContextual"/>
            </w:rPr>
          </w:pPr>
          <w:hyperlink w:anchor="_Toc214622884" w:history="1">
            <w:r w:rsidRPr="000707A8">
              <w:rPr>
                <w:rStyle w:val="Hyperlink"/>
                <w:noProof/>
              </w:rPr>
              <w:t>5.</w:t>
            </w:r>
            <w:r>
              <w:rPr>
                <w:rFonts w:eastAsiaTheme="minorEastAsia"/>
                <w:noProof/>
                <w:kern w:val="2"/>
                <w:sz w:val="24"/>
                <w:szCs w:val="21"/>
                <w:lang w:eastAsia="en-GB" w:bidi="hi-IN"/>
                <w14:ligatures w14:val="standardContextual"/>
              </w:rPr>
              <w:tab/>
            </w:r>
            <w:r w:rsidRPr="000707A8">
              <w:rPr>
                <w:rStyle w:val="Hyperlink"/>
                <w:noProof/>
              </w:rPr>
              <w:t>Location and Rationale</w:t>
            </w:r>
            <w:r>
              <w:rPr>
                <w:noProof/>
                <w:webHidden/>
              </w:rPr>
              <w:tab/>
            </w:r>
            <w:r>
              <w:rPr>
                <w:noProof/>
                <w:webHidden/>
              </w:rPr>
              <w:fldChar w:fldCharType="begin"/>
            </w:r>
            <w:r>
              <w:rPr>
                <w:noProof/>
                <w:webHidden/>
              </w:rPr>
              <w:instrText xml:space="preserve"> PAGEREF _Toc214622884 \h </w:instrText>
            </w:r>
            <w:r>
              <w:rPr>
                <w:noProof/>
                <w:webHidden/>
              </w:rPr>
            </w:r>
            <w:r>
              <w:rPr>
                <w:noProof/>
                <w:webHidden/>
              </w:rPr>
              <w:fldChar w:fldCharType="separate"/>
            </w:r>
            <w:r>
              <w:rPr>
                <w:noProof/>
                <w:webHidden/>
              </w:rPr>
              <w:t>4</w:t>
            </w:r>
            <w:r>
              <w:rPr>
                <w:noProof/>
                <w:webHidden/>
              </w:rPr>
              <w:fldChar w:fldCharType="end"/>
            </w:r>
          </w:hyperlink>
        </w:p>
        <w:p w14:paraId="0D2D2F15" w14:textId="7F7B5C01" w:rsidR="00391187" w:rsidRDefault="00391187">
          <w:pPr>
            <w:pStyle w:val="TOC1"/>
            <w:tabs>
              <w:tab w:val="left" w:pos="440"/>
              <w:tab w:val="right" w:leader="dot" w:pos="9016"/>
            </w:tabs>
            <w:rPr>
              <w:rFonts w:eastAsiaTheme="minorEastAsia"/>
              <w:noProof/>
              <w:kern w:val="2"/>
              <w:sz w:val="24"/>
              <w:szCs w:val="21"/>
              <w:lang w:eastAsia="en-GB" w:bidi="hi-IN"/>
              <w14:ligatures w14:val="standardContextual"/>
            </w:rPr>
          </w:pPr>
          <w:hyperlink w:anchor="_Toc214622885" w:history="1">
            <w:r w:rsidRPr="000707A8">
              <w:rPr>
                <w:rStyle w:val="Hyperlink"/>
                <w:noProof/>
              </w:rPr>
              <w:t>6.</w:t>
            </w:r>
            <w:r>
              <w:rPr>
                <w:rFonts w:eastAsiaTheme="minorEastAsia"/>
                <w:noProof/>
                <w:kern w:val="2"/>
                <w:sz w:val="24"/>
                <w:szCs w:val="21"/>
                <w:lang w:eastAsia="en-GB" w:bidi="hi-IN"/>
                <w14:ligatures w14:val="standardContextual"/>
              </w:rPr>
              <w:tab/>
            </w:r>
            <w:r w:rsidRPr="000707A8">
              <w:rPr>
                <w:rStyle w:val="Hyperlink"/>
                <w:noProof/>
              </w:rPr>
              <w:t>Human Resources</w:t>
            </w:r>
            <w:r>
              <w:rPr>
                <w:noProof/>
                <w:webHidden/>
              </w:rPr>
              <w:tab/>
            </w:r>
            <w:r>
              <w:rPr>
                <w:noProof/>
                <w:webHidden/>
              </w:rPr>
              <w:fldChar w:fldCharType="begin"/>
            </w:r>
            <w:r>
              <w:rPr>
                <w:noProof/>
                <w:webHidden/>
              </w:rPr>
              <w:instrText xml:space="preserve"> PAGEREF _Toc214622885 \h </w:instrText>
            </w:r>
            <w:r>
              <w:rPr>
                <w:noProof/>
                <w:webHidden/>
              </w:rPr>
            </w:r>
            <w:r>
              <w:rPr>
                <w:noProof/>
                <w:webHidden/>
              </w:rPr>
              <w:fldChar w:fldCharType="separate"/>
            </w:r>
            <w:r>
              <w:rPr>
                <w:noProof/>
                <w:webHidden/>
              </w:rPr>
              <w:t>4</w:t>
            </w:r>
            <w:r>
              <w:rPr>
                <w:noProof/>
                <w:webHidden/>
              </w:rPr>
              <w:fldChar w:fldCharType="end"/>
            </w:r>
          </w:hyperlink>
        </w:p>
        <w:p w14:paraId="1973F433" w14:textId="2FBC68CA" w:rsidR="00391187" w:rsidRDefault="00391187">
          <w:pPr>
            <w:pStyle w:val="TOC1"/>
            <w:tabs>
              <w:tab w:val="left" w:pos="440"/>
              <w:tab w:val="right" w:leader="dot" w:pos="9016"/>
            </w:tabs>
            <w:rPr>
              <w:rFonts w:eastAsiaTheme="minorEastAsia"/>
              <w:noProof/>
              <w:kern w:val="2"/>
              <w:sz w:val="24"/>
              <w:szCs w:val="21"/>
              <w:lang w:eastAsia="en-GB" w:bidi="hi-IN"/>
              <w14:ligatures w14:val="standardContextual"/>
            </w:rPr>
          </w:pPr>
          <w:hyperlink w:anchor="_Toc214622886" w:history="1">
            <w:r w:rsidRPr="000707A8">
              <w:rPr>
                <w:rStyle w:val="Hyperlink"/>
                <w:noProof/>
              </w:rPr>
              <w:t>7.</w:t>
            </w:r>
            <w:r>
              <w:rPr>
                <w:rFonts w:eastAsiaTheme="minorEastAsia"/>
                <w:noProof/>
                <w:kern w:val="2"/>
                <w:sz w:val="24"/>
                <w:szCs w:val="21"/>
                <w:lang w:eastAsia="en-GB" w:bidi="hi-IN"/>
                <w14:ligatures w14:val="standardContextual"/>
              </w:rPr>
              <w:tab/>
            </w:r>
            <w:r w:rsidRPr="000707A8">
              <w:rPr>
                <w:rStyle w:val="Hyperlink"/>
                <w:noProof/>
              </w:rPr>
              <w:t>Marketing Activities</w:t>
            </w:r>
            <w:r>
              <w:rPr>
                <w:noProof/>
                <w:webHidden/>
              </w:rPr>
              <w:tab/>
            </w:r>
            <w:r>
              <w:rPr>
                <w:noProof/>
                <w:webHidden/>
              </w:rPr>
              <w:fldChar w:fldCharType="begin"/>
            </w:r>
            <w:r>
              <w:rPr>
                <w:noProof/>
                <w:webHidden/>
              </w:rPr>
              <w:instrText xml:space="preserve"> PAGEREF _Toc214622886 \h </w:instrText>
            </w:r>
            <w:r>
              <w:rPr>
                <w:noProof/>
                <w:webHidden/>
              </w:rPr>
            </w:r>
            <w:r>
              <w:rPr>
                <w:noProof/>
                <w:webHidden/>
              </w:rPr>
              <w:fldChar w:fldCharType="separate"/>
            </w:r>
            <w:r>
              <w:rPr>
                <w:noProof/>
                <w:webHidden/>
              </w:rPr>
              <w:t>5</w:t>
            </w:r>
            <w:r>
              <w:rPr>
                <w:noProof/>
                <w:webHidden/>
              </w:rPr>
              <w:fldChar w:fldCharType="end"/>
            </w:r>
          </w:hyperlink>
        </w:p>
        <w:p w14:paraId="106C0B84" w14:textId="08BF4D89" w:rsidR="00391187" w:rsidRDefault="00391187">
          <w:pPr>
            <w:pStyle w:val="TOC1"/>
            <w:tabs>
              <w:tab w:val="left" w:pos="440"/>
              <w:tab w:val="right" w:leader="dot" w:pos="9016"/>
            </w:tabs>
            <w:rPr>
              <w:rFonts w:eastAsiaTheme="minorEastAsia"/>
              <w:noProof/>
              <w:kern w:val="2"/>
              <w:sz w:val="24"/>
              <w:szCs w:val="21"/>
              <w:lang w:eastAsia="en-GB" w:bidi="hi-IN"/>
              <w14:ligatures w14:val="standardContextual"/>
            </w:rPr>
          </w:pPr>
          <w:hyperlink w:anchor="_Toc214622887" w:history="1">
            <w:r w:rsidRPr="000707A8">
              <w:rPr>
                <w:rStyle w:val="Hyperlink"/>
                <w:noProof/>
              </w:rPr>
              <w:t>8.</w:t>
            </w:r>
            <w:r>
              <w:rPr>
                <w:rFonts w:eastAsiaTheme="minorEastAsia"/>
                <w:noProof/>
                <w:kern w:val="2"/>
                <w:sz w:val="24"/>
                <w:szCs w:val="21"/>
                <w:lang w:eastAsia="en-GB" w:bidi="hi-IN"/>
                <w14:ligatures w14:val="standardContextual"/>
              </w:rPr>
              <w:tab/>
            </w:r>
            <w:r w:rsidRPr="000707A8">
              <w:rPr>
                <w:rStyle w:val="Hyperlink"/>
                <w:noProof/>
              </w:rPr>
              <w:t>Market Research</w:t>
            </w:r>
            <w:r>
              <w:rPr>
                <w:noProof/>
                <w:webHidden/>
              </w:rPr>
              <w:tab/>
            </w:r>
            <w:r>
              <w:rPr>
                <w:noProof/>
                <w:webHidden/>
              </w:rPr>
              <w:fldChar w:fldCharType="begin"/>
            </w:r>
            <w:r>
              <w:rPr>
                <w:noProof/>
                <w:webHidden/>
              </w:rPr>
              <w:instrText xml:space="preserve"> PAGEREF _Toc214622887 \h </w:instrText>
            </w:r>
            <w:r>
              <w:rPr>
                <w:noProof/>
                <w:webHidden/>
              </w:rPr>
            </w:r>
            <w:r>
              <w:rPr>
                <w:noProof/>
                <w:webHidden/>
              </w:rPr>
              <w:fldChar w:fldCharType="separate"/>
            </w:r>
            <w:r>
              <w:rPr>
                <w:noProof/>
                <w:webHidden/>
              </w:rPr>
              <w:t>5</w:t>
            </w:r>
            <w:r>
              <w:rPr>
                <w:noProof/>
                <w:webHidden/>
              </w:rPr>
              <w:fldChar w:fldCharType="end"/>
            </w:r>
          </w:hyperlink>
        </w:p>
        <w:p w14:paraId="1C028944" w14:textId="701CDBE5" w:rsidR="00391187" w:rsidRDefault="00391187">
          <w:pPr>
            <w:pStyle w:val="TOC1"/>
            <w:tabs>
              <w:tab w:val="left" w:pos="440"/>
              <w:tab w:val="right" w:leader="dot" w:pos="9016"/>
            </w:tabs>
            <w:rPr>
              <w:rFonts w:eastAsiaTheme="minorEastAsia"/>
              <w:noProof/>
              <w:kern w:val="2"/>
              <w:sz w:val="24"/>
              <w:szCs w:val="21"/>
              <w:lang w:eastAsia="en-GB" w:bidi="hi-IN"/>
              <w14:ligatures w14:val="standardContextual"/>
            </w:rPr>
          </w:pPr>
          <w:hyperlink w:anchor="_Toc214622888" w:history="1">
            <w:r w:rsidRPr="000707A8">
              <w:rPr>
                <w:rStyle w:val="Hyperlink"/>
                <w:rFonts w:eastAsia="Times New Roman"/>
                <w:noProof/>
                <w:lang w:eastAsia="en-GB"/>
              </w:rPr>
              <w:t>9.</w:t>
            </w:r>
            <w:r>
              <w:rPr>
                <w:rFonts w:eastAsiaTheme="minorEastAsia"/>
                <w:noProof/>
                <w:kern w:val="2"/>
                <w:sz w:val="24"/>
                <w:szCs w:val="21"/>
                <w:lang w:eastAsia="en-GB" w:bidi="hi-IN"/>
                <w14:ligatures w14:val="standardContextual"/>
              </w:rPr>
              <w:tab/>
            </w:r>
            <w:r w:rsidRPr="000707A8">
              <w:rPr>
                <w:rStyle w:val="Hyperlink"/>
                <w:rFonts w:eastAsia="Times New Roman"/>
                <w:noProof/>
                <w:lang w:eastAsia="en-GB"/>
              </w:rPr>
              <w:t>SWOT Analysis</w:t>
            </w:r>
            <w:r>
              <w:rPr>
                <w:noProof/>
                <w:webHidden/>
              </w:rPr>
              <w:tab/>
            </w:r>
            <w:r>
              <w:rPr>
                <w:noProof/>
                <w:webHidden/>
              </w:rPr>
              <w:fldChar w:fldCharType="begin"/>
            </w:r>
            <w:r>
              <w:rPr>
                <w:noProof/>
                <w:webHidden/>
              </w:rPr>
              <w:instrText xml:space="preserve"> PAGEREF _Toc214622888 \h </w:instrText>
            </w:r>
            <w:r>
              <w:rPr>
                <w:noProof/>
                <w:webHidden/>
              </w:rPr>
            </w:r>
            <w:r>
              <w:rPr>
                <w:noProof/>
                <w:webHidden/>
              </w:rPr>
              <w:fldChar w:fldCharType="separate"/>
            </w:r>
            <w:r>
              <w:rPr>
                <w:noProof/>
                <w:webHidden/>
              </w:rPr>
              <w:t>6</w:t>
            </w:r>
            <w:r>
              <w:rPr>
                <w:noProof/>
                <w:webHidden/>
              </w:rPr>
              <w:fldChar w:fldCharType="end"/>
            </w:r>
          </w:hyperlink>
        </w:p>
        <w:p w14:paraId="2858C607" w14:textId="3902C760" w:rsidR="00391187" w:rsidRDefault="00391187">
          <w:pPr>
            <w:pStyle w:val="TOC1"/>
            <w:tabs>
              <w:tab w:val="right" w:leader="dot" w:pos="9016"/>
            </w:tabs>
            <w:rPr>
              <w:rFonts w:eastAsiaTheme="minorEastAsia"/>
              <w:noProof/>
              <w:kern w:val="2"/>
              <w:sz w:val="24"/>
              <w:szCs w:val="21"/>
              <w:lang w:eastAsia="en-GB" w:bidi="hi-IN"/>
              <w14:ligatures w14:val="standardContextual"/>
            </w:rPr>
          </w:pPr>
          <w:hyperlink w:anchor="_Toc214622889" w:history="1">
            <w:r w:rsidRPr="000707A8">
              <w:rPr>
                <w:rStyle w:val="Hyperlink"/>
                <w:noProof/>
              </w:rPr>
              <w:t>Reflection</w:t>
            </w:r>
            <w:r>
              <w:rPr>
                <w:noProof/>
                <w:webHidden/>
              </w:rPr>
              <w:tab/>
            </w:r>
            <w:r>
              <w:rPr>
                <w:noProof/>
                <w:webHidden/>
              </w:rPr>
              <w:fldChar w:fldCharType="begin"/>
            </w:r>
            <w:r>
              <w:rPr>
                <w:noProof/>
                <w:webHidden/>
              </w:rPr>
              <w:instrText xml:space="preserve"> PAGEREF _Toc214622889 \h </w:instrText>
            </w:r>
            <w:r>
              <w:rPr>
                <w:noProof/>
                <w:webHidden/>
              </w:rPr>
            </w:r>
            <w:r>
              <w:rPr>
                <w:noProof/>
                <w:webHidden/>
              </w:rPr>
              <w:fldChar w:fldCharType="separate"/>
            </w:r>
            <w:r>
              <w:rPr>
                <w:noProof/>
                <w:webHidden/>
              </w:rPr>
              <w:t>8</w:t>
            </w:r>
            <w:r>
              <w:rPr>
                <w:noProof/>
                <w:webHidden/>
              </w:rPr>
              <w:fldChar w:fldCharType="end"/>
            </w:r>
          </w:hyperlink>
        </w:p>
        <w:p w14:paraId="70B1C997" w14:textId="46C977C4" w:rsidR="00391187" w:rsidRDefault="00391187">
          <w:pPr>
            <w:pStyle w:val="TOC1"/>
            <w:tabs>
              <w:tab w:val="right" w:leader="dot" w:pos="9016"/>
            </w:tabs>
            <w:rPr>
              <w:rFonts w:eastAsiaTheme="minorEastAsia"/>
              <w:noProof/>
              <w:kern w:val="2"/>
              <w:sz w:val="24"/>
              <w:szCs w:val="21"/>
              <w:lang w:eastAsia="en-GB" w:bidi="hi-IN"/>
              <w14:ligatures w14:val="standardContextual"/>
            </w:rPr>
          </w:pPr>
          <w:hyperlink w:anchor="_Toc214622890" w:history="1">
            <w:r w:rsidRPr="000707A8">
              <w:rPr>
                <w:rStyle w:val="Hyperlink"/>
                <w:noProof/>
              </w:rPr>
              <w:t>References</w:t>
            </w:r>
            <w:r>
              <w:rPr>
                <w:noProof/>
                <w:webHidden/>
              </w:rPr>
              <w:tab/>
            </w:r>
            <w:r>
              <w:rPr>
                <w:noProof/>
                <w:webHidden/>
              </w:rPr>
              <w:fldChar w:fldCharType="begin"/>
            </w:r>
            <w:r>
              <w:rPr>
                <w:noProof/>
                <w:webHidden/>
              </w:rPr>
              <w:instrText xml:space="preserve"> PAGEREF _Toc214622890 \h </w:instrText>
            </w:r>
            <w:r>
              <w:rPr>
                <w:noProof/>
                <w:webHidden/>
              </w:rPr>
            </w:r>
            <w:r>
              <w:rPr>
                <w:noProof/>
                <w:webHidden/>
              </w:rPr>
              <w:fldChar w:fldCharType="separate"/>
            </w:r>
            <w:r>
              <w:rPr>
                <w:noProof/>
                <w:webHidden/>
              </w:rPr>
              <w:t>9</w:t>
            </w:r>
            <w:r>
              <w:rPr>
                <w:noProof/>
                <w:webHidden/>
              </w:rPr>
              <w:fldChar w:fldCharType="end"/>
            </w:r>
          </w:hyperlink>
        </w:p>
        <w:p w14:paraId="708A5B5A" w14:textId="6F8F97E5" w:rsidR="00C50287" w:rsidRDefault="00C50287">
          <w:r>
            <w:rPr>
              <w:b/>
              <w:bCs/>
              <w:noProof/>
            </w:rPr>
            <w:fldChar w:fldCharType="end"/>
          </w:r>
        </w:p>
      </w:sdtContent>
    </w:sdt>
    <w:p w14:paraId="67A03144" w14:textId="28AD44CC" w:rsidR="00C50287" w:rsidRDefault="00C50287"/>
    <w:p w14:paraId="1A35043A" w14:textId="77777777" w:rsidR="00C50287" w:rsidRDefault="00C50287">
      <w:r>
        <w:br w:type="page"/>
      </w:r>
    </w:p>
    <w:p w14:paraId="6319CE45" w14:textId="0E28A0A6" w:rsidR="00C078E2" w:rsidRDefault="00C078E2" w:rsidP="009B0E0F">
      <w:pPr>
        <w:pStyle w:val="Heading1"/>
        <w:spacing w:line="360" w:lineRule="auto"/>
        <w:jc w:val="both"/>
      </w:pPr>
      <w:bookmarkStart w:id="0" w:name="_Toc214622878"/>
      <w:r>
        <w:lastRenderedPageBreak/>
        <w:t>Kings Fish &amp; Chips – Business Plan</w:t>
      </w:r>
      <w:bookmarkEnd w:id="0"/>
    </w:p>
    <w:p w14:paraId="5EAABF9A" w14:textId="5C27411E" w:rsidR="00C50287" w:rsidRDefault="00C50287" w:rsidP="009B0E0F">
      <w:pPr>
        <w:pStyle w:val="Heading1"/>
        <w:numPr>
          <w:ilvl w:val="0"/>
          <w:numId w:val="3"/>
        </w:numPr>
        <w:spacing w:line="360" w:lineRule="auto"/>
        <w:jc w:val="both"/>
      </w:pPr>
      <w:bookmarkStart w:id="1" w:name="_Toc214622879"/>
      <w:r>
        <w:t>Product/Service Proposition &amp; Company Name</w:t>
      </w:r>
      <w:bookmarkEnd w:id="1"/>
    </w:p>
    <w:p w14:paraId="14E14059" w14:textId="6D43A20A" w:rsidR="00C078E2" w:rsidRDefault="00C50287" w:rsidP="009B0E0F">
      <w:pPr>
        <w:spacing w:line="360" w:lineRule="auto"/>
        <w:jc w:val="both"/>
      </w:pPr>
      <w:r>
        <w:t xml:space="preserve">Kings Fish &amp; Chips is a classic British take out and </w:t>
      </w:r>
      <w:r w:rsidR="00C078E2">
        <w:t>sit-down</w:t>
      </w:r>
      <w:r>
        <w:t xml:space="preserve"> shop that serves freshly battered fish (cod, haddock, plaice) and golden-cut chips, served with sides, e.g. mushy peas, curry sauce, seasonal specials like fish burgers and vegan options available. The store has </w:t>
      </w:r>
      <w:r w:rsidR="00C078E2">
        <w:t>dynamos</w:t>
      </w:r>
      <w:r>
        <w:t xml:space="preserve"> ingredients, ethical sourcing, and speedy and hospitable service. Besides dining and takeaway, Kings offers home delivery through an online delivery service in its website (kingsfishandchips.com). The quality, reliability, and aspiration to become the local leader in fish and chips are reflected on the name of the company, which is Kings.</w:t>
      </w:r>
    </w:p>
    <w:p w14:paraId="7B40F10F" w14:textId="741CEDF2" w:rsidR="00C50287" w:rsidRDefault="00C50287" w:rsidP="009B0E0F">
      <w:pPr>
        <w:pStyle w:val="Heading1"/>
        <w:numPr>
          <w:ilvl w:val="0"/>
          <w:numId w:val="3"/>
        </w:numPr>
        <w:spacing w:line="360" w:lineRule="auto"/>
        <w:jc w:val="both"/>
      </w:pPr>
      <w:bookmarkStart w:id="2" w:name="_Toc214622880"/>
      <w:r>
        <w:t>The Story Behind Your Idea</w:t>
      </w:r>
      <w:bookmarkEnd w:id="2"/>
    </w:p>
    <w:p w14:paraId="39C5F67C" w14:textId="12178BF4" w:rsidR="00C50287" w:rsidRDefault="00C50287" w:rsidP="009B0E0F">
      <w:pPr>
        <w:spacing w:line="360" w:lineRule="auto"/>
        <w:jc w:val="both"/>
      </w:pPr>
      <w:r>
        <w:t xml:space="preserve">This idea was born when there was a gap in the local market of the high-quality fish and chips that were of low prices. Most of the local </w:t>
      </w:r>
      <w:r w:rsidR="00C078E2">
        <w:t>rival’s</w:t>
      </w:r>
      <w:r>
        <w:t xml:space="preserve"> compromise or offer high prices. The founder had a vision of a shop that would integrate quality, sustainability, and convenience with previous experience in the industry and the observation of the preferences of the customers. The competitive analysis and the survey of the local people showed that the demand was high in delivery services and ethically sourced food, which defined the brand image and business strategy.</w:t>
      </w:r>
    </w:p>
    <w:p w14:paraId="7A8DC89D" w14:textId="77777777" w:rsidR="00C50287" w:rsidRDefault="00C50287" w:rsidP="009B0E0F">
      <w:pPr>
        <w:pStyle w:val="Heading1"/>
        <w:numPr>
          <w:ilvl w:val="0"/>
          <w:numId w:val="3"/>
        </w:numPr>
        <w:spacing w:line="360" w:lineRule="auto"/>
        <w:jc w:val="both"/>
      </w:pPr>
      <w:bookmarkStart w:id="3" w:name="_Toc214622881"/>
      <w:r>
        <w:t>Business Structure of Ownership.</w:t>
      </w:r>
      <w:bookmarkEnd w:id="3"/>
    </w:p>
    <w:p w14:paraId="7E1D6E68" w14:textId="5103E7D2" w:rsidR="00C50287" w:rsidRDefault="00C50287" w:rsidP="009B0E0F">
      <w:pPr>
        <w:spacing w:line="360" w:lineRule="auto"/>
        <w:jc w:val="both"/>
      </w:pPr>
      <w:r>
        <w:t xml:space="preserve">Kings Fish &amp; Chips will be in the form of a sole trader. This structure gives complete control on decision making, less complicated accounting and reduced administrative expenses. The owner is the one who gets all the </w:t>
      </w:r>
      <w:r w:rsidR="00C078E2">
        <w:t>profits,</w:t>
      </w:r>
      <w:r>
        <w:t xml:space="preserve"> and this gives him or her a great incentive to expand the business. Nevertheless, the sole proprietors are subject to unrestrained personal liability and expansion can be restrained by individual resources. </w:t>
      </w:r>
      <w:r w:rsidR="00C078E2">
        <w:t>Despite</w:t>
      </w:r>
      <w:r>
        <w:t xml:space="preserve"> such difficulties, the sole trader structure is the most appropriate in the early phase, and it can be changed to a limited company in case of expansion or capital requirement.</w:t>
      </w:r>
    </w:p>
    <w:p w14:paraId="4A219859" w14:textId="77777777" w:rsidR="00C50287" w:rsidRDefault="00C50287" w:rsidP="009B0E0F">
      <w:pPr>
        <w:pStyle w:val="Heading1"/>
        <w:numPr>
          <w:ilvl w:val="0"/>
          <w:numId w:val="3"/>
        </w:numPr>
        <w:spacing w:line="360" w:lineRule="auto"/>
        <w:jc w:val="both"/>
      </w:pPr>
      <w:bookmarkStart w:id="4" w:name="_Toc214622882"/>
      <w:r>
        <w:lastRenderedPageBreak/>
        <w:t>Mission Statement, Aim, SMART Objectives and USP.</w:t>
      </w:r>
      <w:bookmarkEnd w:id="4"/>
    </w:p>
    <w:p w14:paraId="05DE5EE2" w14:textId="77777777" w:rsidR="00C50287" w:rsidRDefault="00C50287" w:rsidP="009B0E0F">
      <w:pPr>
        <w:spacing w:line="360" w:lineRule="auto"/>
        <w:jc w:val="both"/>
      </w:pPr>
      <w:r w:rsidRPr="00912B8D">
        <w:rPr>
          <w:b/>
          <w:bCs/>
        </w:rPr>
        <w:t>Mission:</w:t>
      </w:r>
      <w:r>
        <w:t xml:space="preserve"> To deliver high-quality fresh fish and chips, offer excellent services, sustainable sourcing, and affordable rates.</w:t>
      </w:r>
    </w:p>
    <w:p w14:paraId="3EEAC1B1" w14:textId="77777777" w:rsidR="00C50287" w:rsidRDefault="00C50287" w:rsidP="009B0E0F">
      <w:pPr>
        <w:spacing w:line="360" w:lineRule="auto"/>
        <w:jc w:val="both"/>
      </w:pPr>
      <w:r w:rsidRPr="00912B8D">
        <w:rPr>
          <w:b/>
          <w:bCs/>
        </w:rPr>
        <w:t>Goal:</w:t>
      </w:r>
      <w:r>
        <w:t xml:space="preserve"> To be the major local fish and chicken chips supplier in 12 months.</w:t>
      </w:r>
    </w:p>
    <w:p w14:paraId="0834CB52" w14:textId="56AC5A6F" w:rsidR="00C50287" w:rsidRDefault="00C50287" w:rsidP="009B0E0F">
      <w:pPr>
        <w:pStyle w:val="Heading3"/>
        <w:spacing w:line="360" w:lineRule="auto"/>
        <w:jc w:val="both"/>
      </w:pPr>
      <w:bookmarkStart w:id="5" w:name="_Toc214622883"/>
      <w:r>
        <w:t>SMART Objectives:</w:t>
      </w:r>
      <w:bookmarkEnd w:id="5"/>
    </w:p>
    <w:p w14:paraId="09224D58" w14:textId="7B4788B1" w:rsidR="00C50287" w:rsidRDefault="00C50287" w:rsidP="009B0E0F">
      <w:pPr>
        <w:pStyle w:val="ListParagraph"/>
        <w:numPr>
          <w:ilvl w:val="0"/>
          <w:numId w:val="5"/>
        </w:numPr>
        <w:spacing w:line="360" w:lineRule="auto"/>
        <w:jc w:val="both"/>
      </w:pPr>
      <w:r>
        <w:t xml:space="preserve">Reach </w:t>
      </w:r>
      <w:r w:rsidR="00912B8D">
        <w:t>£</w:t>
      </w:r>
      <w:r>
        <w:t>4,000 of sales per week by month 6.</w:t>
      </w:r>
    </w:p>
    <w:p w14:paraId="3DC24A4B" w14:textId="485A42E5" w:rsidR="00C50287" w:rsidRDefault="00C50287" w:rsidP="009B0E0F">
      <w:pPr>
        <w:pStyle w:val="ListParagraph"/>
        <w:numPr>
          <w:ilvl w:val="0"/>
          <w:numId w:val="5"/>
        </w:numPr>
        <w:spacing w:line="360" w:lineRule="auto"/>
        <w:jc w:val="both"/>
      </w:pPr>
      <w:r>
        <w:t>Achieve customer satisfaction (90 percent) during month 9 through online survey.</w:t>
      </w:r>
    </w:p>
    <w:p w14:paraId="2896E79E" w14:textId="32DA1649" w:rsidR="00C50287" w:rsidRDefault="00C50287" w:rsidP="009B0E0F">
      <w:pPr>
        <w:pStyle w:val="ListParagraph"/>
        <w:numPr>
          <w:ilvl w:val="0"/>
          <w:numId w:val="5"/>
        </w:numPr>
        <w:spacing w:line="360" w:lineRule="auto"/>
        <w:jc w:val="both"/>
      </w:pPr>
      <w:r>
        <w:t>Introduce online ordering and delivery in the initial 3 months.</w:t>
      </w:r>
    </w:p>
    <w:p w14:paraId="7FEA882E" w14:textId="7395B313" w:rsidR="00C50287" w:rsidRDefault="00C50287" w:rsidP="009B0E0F">
      <w:pPr>
        <w:pStyle w:val="ListParagraph"/>
        <w:numPr>
          <w:ilvl w:val="0"/>
          <w:numId w:val="5"/>
        </w:numPr>
        <w:spacing w:line="360" w:lineRule="auto"/>
        <w:jc w:val="both"/>
      </w:pPr>
      <w:r>
        <w:t>Source 80% of the fish of MSC-certified suppliers in 12 months.</w:t>
      </w:r>
    </w:p>
    <w:p w14:paraId="637739E1" w14:textId="77777777" w:rsidR="00C50287" w:rsidRDefault="00C50287" w:rsidP="009B0E0F">
      <w:pPr>
        <w:pStyle w:val="ListParagraph"/>
        <w:numPr>
          <w:ilvl w:val="0"/>
          <w:numId w:val="5"/>
        </w:numPr>
        <w:spacing w:line="360" w:lineRule="auto"/>
        <w:jc w:val="both"/>
      </w:pPr>
      <w:r>
        <w:t>Increase the number of social media followers to 2,000 Instagram followers in 12 months.</w:t>
      </w:r>
    </w:p>
    <w:p w14:paraId="1D6E39D4" w14:textId="6FF45F9A" w:rsidR="00372AB7" w:rsidRDefault="00C50287" w:rsidP="009B0E0F">
      <w:pPr>
        <w:spacing w:line="360" w:lineRule="auto"/>
        <w:jc w:val="both"/>
      </w:pPr>
      <w:r>
        <w:t>USP: Fresh and sustainable ingredients, online ordering, delivery, and family-friendly pricing are the factors that separate Kings among its competitors.</w:t>
      </w:r>
    </w:p>
    <w:p w14:paraId="72E809DF" w14:textId="77777777" w:rsidR="00C078E2" w:rsidRDefault="00C078E2" w:rsidP="009B0E0F">
      <w:pPr>
        <w:pStyle w:val="Heading1"/>
        <w:numPr>
          <w:ilvl w:val="0"/>
          <w:numId w:val="3"/>
        </w:numPr>
        <w:spacing w:line="360" w:lineRule="auto"/>
        <w:jc w:val="both"/>
      </w:pPr>
      <w:bookmarkStart w:id="6" w:name="_Toc214622884"/>
      <w:r>
        <w:t>Location and Rationale</w:t>
      </w:r>
      <w:bookmarkEnd w:id="6"/>
    </w:p>
    <w:p w14:paraId="4ACFA26D" w14:textId="04A6E2ED" w:rsidR="00C078E2" w:rsidRDefault="00C078E2" w:rsidP="009B0E0F">
      <w:pPr>
        <w:spacing w:line="360" w:lineRule="auto"/>
        <w:jc w:val="both"/>
      </w:pPr>
      <w:r>
        <w:t xml:space="preserve">The Kings Fish and Chips have been set up at a place with a high number of people passing by </w:t>
      </w:r>
      <w:r w:rsidR="00912B8D" w:rsidRPr="00912B8D">
        <w:t>22-24 Park Way, Sketty, Swansea SA2 8JJ</w:t>
      </w:r>
      <w:r>
        <w:t>, access to residential zones and offices, and convenient parking and drop-off. There is no high-quality fish and chips restaurant in 5minutes, which will give Kings the best competitive edge. The site, which is a combination of commercial and residential, promotes lunch and evening business.</w:t>
      </w:r>
    </w:p>
    <w:p w14:paraId="1A971787" w14:textId="77777777" w:rsidR="00C078E2" w:rsidRDefault="00C078E2" w:rsidP="009B0E0F">
      <w:pPr>
        <w:pStyle w:val="Heading1"/>
        <w:numPr>
          <w:ilvl w:val="0"/>
          <w:numId w:val="3"/>
        </w:numPr>
        <w:spacing w:line="360" w:lineRule="auto"/>
        <w:jc w:val="both"/>
      </w:pPr>
      <w:bookmarkStart w:id="7" w:name="_Toc214622885"/>
      <w:r>
        <w:t>Human Resources</w:t>
      </w:r>
      <w:bookmarkEnd w:id="7"/>
    </w:p>
    <w:p w14:paraId="6EA86941" w14:textId="7281B8F9" w:rsidR="00C078E2" w:rsidRDefault="00C078E2" w:rsidP="009B0E0F">
      <w:pPr>
        <w:spacing w:line="360" w:lineRule="auto"/>
        <w:jc w:val="both"/>
      </w:pPr>
      <w:r>
        <w:t>The company has five employees: one proprietor/manager, two kitchen employees, one front of house/takeaway and one delivery driver. The selection will be made of the local people who have experience in food preparation and serving customers.</w:t>
      </w:r>
    </w:p>
    <w:p w14:paraId="3E98DB19" w14:textId="4C3DD19D" w:rsidR="00730B84" w:rsidRDefault="00730B84" w:rsidP="00C078E2">
      <w:r>
        <w:rPr>
          <w:noProof/>
        </w:rPr>
        <w:lastRenderedPageBreak/>
        <w:drawing>
          <wp:inline distT="0" distB="0" distL="0" distR="0" wp14:anchorId="7A9F41BC" wp14:editId="56887787">
            <wp:extent cx="5486400" cy="3737113"/>
            <wp:effectExtent l="38100" t="0" r="57150" b="0"/>
            <wp:docPr id="133295056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D779445" w14:textId="60A3C7B9" w:rsidR="00730B84" w:rsidRDefault="00730B84" w:rsidP="009B0E0F">
      <w:pPr>
        <w:spacing w:line="360" w:lineRule="auto"/>
        <w:jc w:val="both"/>
      </w:pPr>
      <w:r>
        <w:t>As demand grows, additional drivers and an assistant manager may be added.</w:t>
      </w:r>
    </w:p>
    <w:p w14:paraId="4DDAD0E8" w14:textId="77777777" w:rsidR="00C078E2" w:rsidRDefault="00C078E2" w:rsidP="009B0E0F">
      <w:pPr>
        <w:pStyle w:val="Heading1"/>
        <w:numPr>
          <w:ilvl w:val="0"/>
          <w:numId w:val="3"/>
        </w:numPr>
        <w:spacing w:line="360" w:lineRule="auto"/>
        <w:jc w:val="both"/>
      </w:pPr>
      <w:bookmarkStart w:id="8" w:name="_Toc214622886"/>
      <w:r>
        <w:t>Marketing Activities</w:t>
      </w:r>
      <w:bookmarkEnd w:id="8"/>
    </w:p>
    <w:p w14:paraId="6B57141A" w14:textId="5D110F38" w:rsidR="00C078E2" w:rsidRDefault="00C078E2" w:rsidP="009B0E0F">
      <w:pPr>
        <w:spacing w:line="360" w:lineRule="auto"/>
        <w:jc w:val="both"/>
      </w:pPr>
      <w:r>
        <w:t>Multi-channel marketing to the kings will be used:</w:t>
      </w:r>
    </w:p>
    <w:p w14:paraId="6BC08136" w14:textId="6F4249AB" w:rsidR="00C078E2" w:rsidRDefault="00C078E2" w:rsidP="009B0E0F">
      <w:pPr>
        <w:pStyle w:val="ListParagraph"/>
        <w:numPr>
          <w:ilvl w:val="0"/>
          <w:numId w:val="7"/>
        </w:numPr>
        <w:spacing w:line="360" w:lineRule="auto"/>
        <w:jc w:val="both"/>
      </w:pPr>
      <w:r w:rsidRPr="00912B8D">
        <w:rPr>
          <w:b/>
          <w:bCs/>
        </w:rPr>
        <w:t>Print:</w:t>
      </w:r>
      <w:r>
        <w:t xml:space="preserve"> Flyers, business cards, newspaper adverts in the area.</w:t>
      </w:r>
    </w:p>
    <w:p w14:paraId="06F903A3" w14:textId="056ADA38" w:rsidR="00C078E2" w:rsidRDefault="00C078E2" w:rsidP="009B0E0F">
      <w:pPr>
        <w:pStyle w:val="ListParagraph"/>
        <w:numPr>
          <w:ilvl w:val="0"/>
          <w:numId w:val="7"/>
        </w:numPr>
        <w:spacing w:line="360" w:lineRule="auto"/>
        <w:jc w:val="both"/>
      </w:pPr>
      <w:r w:rsidRPr="00912B8D">
        <w:rPr>
          <w:b/>
          <w:bCs/>
        </w:rPr>
        <w:t>Digital:</w:t>
      </w:r>
      <w:r>
        <w:t xml:space="preserve"> Instagram, Facebook, Web site, Tik Tok with specials, behind-the-scenes, and customer testimonials.</w:t>
      </w:r>
    </w:p>
    <w:p w14:paraId="05A30F8F" w14:textId="1930EFC3" w:rsidR="00C078E2" w:rsidRDefault="00C078E2" w:rsidP="009B0E0F">
      <w:pPr>
        <w:pStyle w:val="ListParagraph"/>
        <w:numPr>
          <w:ilvl w:val="0"/>
          <w:numId w:val="7"/>
        </w:numPr>
        <w:spacing w:line="360" w:lineRule="auto"/>
        <w:jc w:val="both"/>
      </w:pPr>
      <w:r w:rsidRPr="00912B8D">
        <w:rPr>
          <w:b/>
          <w:bCs/>
        </w:rPr>
        <w:t>Promotions:</w:t>
      </w:r>
      <w:r>
        <w:t xml:space="preserve"> Opening-week offers (Buy 1 fish and chips, have mushy peas free regards) and loyalty card programmes.</w:t>
      </w:r>
    </w:p>
    <w:p w14:paraId="05F35D40" w14:textId="1CAC4DCA" w:rsidR="00C078E2" w:rsidRDefault="00C078E2" w:rsidP="009B0E0F">
      <w:pPr>
        <w:pStyle w:val="ListParagraph"/>
        <w:numPr>
          <w:ilvl w:val="0"/>
          <w:numId w:val="7"/>
        </w:numPr>
        <w:spacing w:line="360" w:lineRule="auto"/>
        <w:jc w:val="both"/>
      </w:pPr>
      <w:r w:rsidRPr="00912B8D">
        <w:rPr>
          <w:b/>
          <w:bCs/>
        </w:rPr>
        <w:t>Public Relations:</w:t>
      </w:r>
      <w:r>
        <w:t xml:space="preserve"> Community sponsorships, influencer tasting events, and press releases.</w:t>
      </w:r>
    </w:p>
    <w:p w14:paraId="7B84BD8B" w14:textId="6A4E9E03" w:rsidR="00C078E2" w:rsidRDefault="00B667DE" w:rsidP="009B0E0F">
      <w:pPr>
        <w:spacing w:line="360" w:lineRule="auto"/>
        <w:jc w:val="both"/>
      </w:pPr>
      <w:r>
        <w:rPr>
          <w:noProof/>
        </w:rPr>
        <w:lastRenderedPageBreak/>
        <mc:AlternateContent>
          <mc:Choice Requires="wpi">
            <w:drawing>
              <wp:anchor distT="0" distB="0" distL="114300" distR="114300" simplePos="0" relativeHeight="251664384" behindDoc="0" locked="0" layoutInCell="1" allowOverlap="1" wp14:anchorId="6510B77F" wp14:editId="14077697">
                <wp:simplePos x="0" y="0"/>
                <wp:positionH relativeFrom="column">
                  <wp:posOffset>246780</wp:posOffset>
                </wp:positionH>
                <wp:positionV relativeFrom="paragraph">
                  <wp:posOffset>3005160</wp:posOffset>
                </wp:positionV>
                <wp:extent cx="3357360" cy="360"/>
                <wp:effectExtent l="76200" t="76200" r="71755" b="76200"/>
                <wp:wrapNone/>
                <wp:docPr id="280310610" name="Ink 9"/>
                <wp:cNvGraphicFramePr/>
                <a:graphic xmlns:a="http://schemas.openxmlformats.org/drawingml/2006/main">
                  <a:graphicData uri="http://schemas.microsoft.com/office/word/2010/wordprocessingInk">
                    <w14:contentPart bwMode="auto" r:id="rId13">
                      <w14:nvContentPartPr>
                        <w14:cNvContentPartPr/>
                      </w14:nvContentPartPr>
                      <w14:xfrm>
                        <a:off x="0" y="0"/>
                        <a:ext cx="3357360" cy="360"/>
                      </w14:xfrm>
                    </w14:contentPart>
                  </a:graphicData>
                </a:graphic>
              </wp:anchor>
            </w:drawing>
          </mc:Choice>
          <mc:Fallback>
            <w:pict>
              <v:shapetype w14:anchorId="446F447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16.65pt;margin-top:233.85pt;width:270pt;height:5.7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">
                <v:imagedata r:id="rId14" o:title=""/>
              </v:shape>
            </w:pict>
          </mc:Fallback>
        </mc:AlternateContent>
      </w:r>
      <w:r>
        <w:rPr>
          <w:noProof/>
        </w:rPr>
        <mc:AlternateContent>
          <mc:Choice Requires="wpi">
            <w:drawing>
              <wp:anchor distT="0" distB="0" distL="114300" distR="114300" simplePos="0" relativeHeight="251663360" behindDoc="0" locked="0" layoutInCell="1" allowOverlap="1" wp14:anchorId="58513762" wp14:editId="39614266">
                <wp:simplePos x="0" y="0"/>
                <wp:positionH relativeFrom="column">
                  <wp:posOffset>3623940</wp:posOffset>
                </wp:positionH>
                <wp:positionV relativeFrom="paragraph">
                  <wp:posOffset>1219200</wp:posOffset>
                </wp:positionV>
                <wp:extent cx="360" cy="1771920"/>
                <wp:effectExtent l="76200" t="76200" r="76200" b="76200"/>
                <wp:wrapNone/>
                <wp:docPr id="344689807" name="Ink 8"/>
                <wp:cNvGraphicFramePr/>
                <a:graphic xmlns:a="http://schemas.openxmlformats.org/drawingml/2006/main">
                  <a:graphicData uri="http://schemas.microsoft.com/office/word/2010/wordprocessingInk">
                    <w14:contentPart bwMode="auto" r:id="rId15">
                      <w14:nvContentPartPr>
                        <w14:cNvContentPartPr/>
                      </w14:nvContentPartPr>
                      <w14:xfrm>
                        <a:off x="0" y="0"/>
                        <a:ext cx="360" cy="1771920"/>
                      </w14:xfrm>
                    </w14:contentPart>
                  </a:graphicData>
                </a:graphic>
              </wp:anchor>
            </w:drawing>
          </mc:Choice>
          <mc:Fallback>
            <w:pict>
              <v:shape w14:anchorId="5212F7FC" id="Ink 8" o:spid="_x0000_s1026" type="#_x0000_t75" style="position:absolute;margin-left:282.55pt;margin-top:93.15pt;width:5.7pt;height:145.1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">
                <v:imagedata r:id="rId16" o:title=""/>
              </v:shape>
            </w:pict>
          </mc:Fallback>
        </mc:AlternateContent>
      </w:r>
      <w:r>
        <w:rPr>
          <w:noProof/>
        </w:rPr>
        <mc:AlternateContent>
          <mc:Choice Requires="wpi">
            <w:drawing>
              <wp:anchor distT="0" distB="0" distL="114300" distR="114300" simplePos="0" relativeHeight="251662336" behindDoc="0" locked="0" layoutInCell="1" allowOverlap="1" wp14:anchorId="6F1F1ADD" wp14:editId="273FE207">
                <wp:simplePos x="0" y="0"/>
                <wp:positionH relativeFrom="column">
                  <wp:posOffset>251460</wp:posOffset>
                </wp:positionH>
                <wp:positionV relativeFrom="paragraph">
                  <wp:posOffset>1200120</wp:posOffset>
                </wp:positionV>
                <wp:extent cx="3361320" cy="360"/>
                <wp:effectExtent l="76200" t="76200" r="67945" b="76200"/>
                <wp:wrapNone/>
                <wp:docPr id="1371272744" name="Ink 7"/>
                <wp:cNvGraphicFramePr/>
                <a:graphic xmlns:a="http://schemas.openxmlformats.org/drawingml/2006/main">
                  <a:graphicData uri="http://schemas.microsoft.com/office/word/2010/wordprocessingInk">
                    <w14:contentPart bwMode="auto" r:id="rId17">
                      <w14:nvContentPartPr>
                        <w14:cNvContentPartPr/>
                      </w14:nvContentPartPr>
                      <w14:xfrm>
                        <a:off x="0" y="0"/>
                        <a:ext cx="3361320" cy="360"/>
                      </w14:xfrm>
                    </w14:contentPart>
                  </a:graphicData>
                </a:graphic>
              </wp:anchor>
            </w:drawing>
          </mc:Choice>
          <mc:Fallback>
            <w:pict>
              <v:shape w14:anchorId="00437553" id="Ink 7" o:spid="_x0000_s1026" type="#_x0000_t75" style="position:absolute;margin-left:16.95pt;margin-top:91.7pt;width:270.3pt;height:5.7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">
                <v:imagedata r:id="rId18" o:title=""/>
              </v:shape>
            </w:pict>
          </mc:Fallback>
        </mc:AlternateContent>
      </w:r>
      <w:r>
        <w:rPr>
          <w:noProof/>
        </w:rPr>
        <mc:AlternateContent>
          <mc:Choice Requires="wpi">
            <w:drawing>
              <wp:anchor distT="0" distB="0" distL="114300" distR="114300" simplePos="0" relativeHeight="251661312" behindDoc="0" locked="0" layoutInCell="1" allowOverlap="1" wp14:anchorId="21EA3610" wp14:editId="361B304E">
                <wp:simplePos x="0" y="0"/>
                <wp:positionH relativeFrom="column">
                  <wp:posOffset>247500</wp:posOffset>
                </wp:positionH>
                <wp:positionV relativeFrom="paragraph">
                  <wp:posOffset>1226820</wp:posOffset>
                </wp:positionV>
                <wp:extent cx="360" cy="1736280"/>
                <wp:effectExtent l="76200" t="76200" r="76200" b="73660"/>
                <wp:wrapNone/>
                <wp:docPr id="1641912500" name="Ink 4"/>
                <wp:cNvGraphicFramePr/>
                <a:graphic xmlns:a="http://schemas.openxmlformats.org/drawingml/2006/main">
                  <a:graphicData uri="http://schemas.microsoft.com/office/word/2010/wordprocessingInk">
                    <w14:contentPart bwMode="auto" r:id="rId19">
                      <w14:nvContentPartPr>
                        <w14:cNvContentPartPr/>
                      </w14:nvContentPartPr>
                      <w14:xfrm>
                        <a:off x="0" y="0"/>
                        <a:ext cx="360" cy="1736280"/>
                      </w14:xfrm>
                    </w14:contentPart>
                  </a:graphicData>
                </a:graphic>
              </wp:anchor>
            </w:drawing>
          </mc:Choice>
          <mc:Fallback>
            <w:pict>
              <v:shape w14:anchorId="06DDEB94" id="Ink 4" o:spid="_x0000_s1026" type="#_x0000_t75" style="position:absolute;margin-left:16.65pt;margin-top:93.75pt;width:5.7pt;height:142.3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">
                <v:imagedata r:id="rId20" o:title=""/>
              </v:shape>
            </w:pict>
          </mc:Fallback>
        </mc:AlternateContent>
      </w:r>
      <w:r>
        <w:rPr>
          <w:noProof/>
        </w:rPr>
        <mc:AlternateContent>
          <mc:Choice Requires="wpi">
            <w:drawing>
              <wp:anchor distT="0" distB="0" distL="114300" distR="114300" simplePos="0" relativeHeight="251660288" behindDoc="0" locked="0" layoutInCell="1" allowOverlap="1" wp14:anchorId="72200B16" wp14:editId="080DDC70">
                <wp:simplePos x="0" y="0"/>
                <wp:positionH relativeFrom="column">
                  <wp:posOffset>217620</wp:posOffset>
                </wp:positionH>
                <wp:positionV relativeFrom="paragraph">
                  <wp:posOffset>1212060</wp:posOffset>
                </wp:positionV>
                <wp:extent cx="360" cy="121320"/>
                <wp:effectExtent l="38100" t="38100" r="38100" b="50165"/>
                <wp:wrapNone/>
                <wp:docPr id="1208586365" name="Ink 3"/>
                <wp:cNvGraphicFramePr/>
                <a:graphic xmlns:a="http://schemas.openxmlformats.org/drawingml/2006/main">
                  <a:graphicData uri="http://schemas.microsoft.com/office/word/2010/wordprocessingInk">
                    <w14:contentPart bwMode="auto" r:id="rId21">
                      <w14:nvContentPartPr>
                        <w14:cNvContentPartPr/>
                      </w14:nvContentPartPr>
                      <w14:xfrm>
                        <a:off x="0" y="0"/>
                        <a:ext cx="360" cy="121320"/>
                      </w14:xfrm>
                    </w14:contentPart>
                  </a:graphicData>
                </a:graphic>
              </wp:anchor>
            </w:drawing>
          </mc:Choice>
          <mc:Fallback>
            <w:pict>
              <v:shape w14:anchorId="1807282C" id="Ink 3" o:spid="_x0000_s1026" type="#_x0000_t75" style="position:absolute;margin-left:16.65pt;margin-top:94.95pt;width:1.05pt;height:1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">
                <v:imagedata r:id="rId22" o:title=""/>
              </v:shape>
            </w:pict>
          </mc:Fallback>
        </mc:AlternateContent>
      </w:r>
      <w:r>
        <w:rPr>
          <w:noProof/>
        </w:rPr>
        <mc:AlternateContent>
          <mc:Choice Requires="wpi">
            <w:drawing>
              <wp:anchor distT="0" distB="0" distL="114300" distR="114300" simplePos="0" relativeHeight="251659264" behindDoc="0" locked="0" layoutInCell="1" allowOverlap="1" wp14:anchorId="57EB78E7" wp14:editId="0BC63713">
                <wp:simplePos x="0" y="0"/>
                <wp:positionH relativeFrom="column">
                  <wp:posOffset>217620</wp:posOffset>
                </wp:positionH>
                <wp:positionV relativeFrom="paragraph">
                  <wp:posOffset>1257420</wp:posOffset>
                </wp:positionV>
                <wp:extent cx="360" cy="1688400"/>
                <wp:effectExtent l="38100" t="38100" r="38100" b="45720"/>
                <wp:wrapNone/>
                <wp:docPr id="7551288" name="Ink 2"/>
                <wp:cNvGraphicFramePr/>
                <a:graphic xmlns:a="http://schemas.openxmlformats.org/drawingml/2006/main">
                  <a:graphicData uri="http://schemas.microsoft.com/office/word/2010/wordprocessingInk">
                    <w14:contentPart bwMode="auto" r:id="rId23">
                      <w14:nvContentPartPr>
                        <w14:cNvContentPartPr/>
                      </w14:nvContentPartPr>
                      <w14:xfrm>
                        <a:off x="0" y="0"/>
                        <a:ext cx="360" cy="1688400"/>
                      </w14:xfrm>
                    </w14:contentPart>
                  </a:graphicData>
                </a:graphic>
              </wp:anchor>
            </w:drawing>
          </mc:Choice>
          <mc:Fallback>
            <w:pict>
              <v:shape w14:anchorId="4913472A" id="Ink 2" o:spid="_x0000_s1026" type="#_x0000_t75" style="position:absolute;margin-left:16.65pt;margin-top:98.5pt;width:1.05pt;height:133.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">
                <v:imagedata r:id="rId24" o:title=""/>
              </v:shape>
            </w:pict>
          </mc:Fallback>
        </mc:AlternateContent>
      </w:r>
      <w:r w:rsidR="00C078E2">
        <w:t>These tactics will create awareness, coaxial business, and solicit foot traffic and online orders.</w:t>
      </w:r>
      <w:r w:rsidRPr="00B667DE">
        <w:rPr>
          <w:b/>
          <w:bCs/>
          <w:noProof/>
          <w:sz w:val="40"/>
          <w:szCs w:val="40"/>
        </w:rPr>
        <w:t xml:space="preserve"> </w:t>
      </w:r>
      <w:r w:rsidRPr="00B667DE">
        <w:rPr>
          <w:b/>
          <w:bCs/>
          <w:noProof/>
          <w:sz w:val="40"/>
          <w:szCs w:val="40"/>
        </w:rPr>
        <w:drawing>
          <wp:inline distT="0" distB="0" distL="0" distR="0" wp14:anchorId="47BD9BE9" wp14:editId="50131D39">
            <wp:extent cx="3581400" cy="2111389"/>
            <wp:effectExtent l="0" t="0" r="0" b="3175"/>
            <wp:docPr id="6" name="Picture 5" descr="A close-up of a business card&#10;&#10;AI-generated content may be incorrect.">
              <a:extLst xmlns:a="http://schemas.openxmlformats.org/drawingml/2006/main">
                <a:ext uri="{FF2B5EF4-FFF2-40B4-BE49-F238E27FC236}">
                  <a16:creationId xmlns:a16="http://schemas.microsoft.com/office/drawing/2014/main" id="{F58A7356-92BF-3CC7-61B3-65165F95B4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up of a business card&#10;&#10;AI-generated content may be incorrect.">
                      <a:extLst>
                        <a:ext uri="{FF2B5EF4-FFF2-40B4-BE49-F238E27FC236}">
                          <a16:creationId xmlns:a16="http://schemas.microsoft.com/office/drawing/2014/main" id="{F58A7356-92BF-3CC7-61B3-65165F95B429}"/>
                        </a:ext>
                      </a:extLst>
                    </pic:cNvPr>
                    <pic:cNvPicPr>
                      <a:picLocks noChangeAspect="1"/>
                    </pic:cNvPicPr>
                  </pic:nvPicPr>
                  <pic:blipFill>
                    <a:blip r:embed="rId25"/>
                    <a:stretch>
                      <a:fillRect/>
                    </a:stretch>
                  </pic:blipFill>
                  <pic:spPr>
                    <a:xfrm>
                      <a:off x="0" y="0"/>
                      <a:ext cx="3609181" cy="2127767"/>
                    </a:xfrm>
                    <a:prstGeom prst="rect">
                      <a:avLst/>
                    </a:prstGeom>
                  </pic:spPr>
                </pic:pic>
              </a:graphicData>
            </a:graphic>
          </wp:inline>
        </w:drawing>
      </w:r>
      <w:r w:rsidRPr="00B667DE">
        <w:rPr>
          <w:b/>
          <w:bCs/>
          <w:noProof/>
          <w:sz w:val="40"/>
          <w:szCs w:val="40"/>
        </w:rPr>
        <w:t xml:space="preserve"> </w:t>
      </w:r>
      <w:r>
        <w:rPr>
          <w:b/>
          <w:bCs/>
          <w:noProof/>
          <w:sz w:val="40"/>
          <w:szCs w:val="40"/>
        </w:rPr>
        <w:drawing>
          <wp:inline distT="0" distB="0" distL="0" distR="0" wp14:anchorId="79CA1C35" wp14:editId="7D5D3480">
            <wp:extent cx="2094650" cy="2962817"/>
            <wp:effectExtent l="0" t="0" r="1270" b="0"/>
            <wp:docPr id="90113950" name="Picture 1" descr="A poster of a fish and chi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3950" name="Picture 1" descr="A poster of a fish and chips&#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112727" cy="2988386"/>
                    </a:xfrm>
                    <a:prstGeom prst="rect">
                      <a:avLst/>
                    </a:prstGeom>
                  </pic:spPr>
                </pic:pic>
              </a:graphicData>
            </a:graphic>
          </wp:inline>
        </w:drawing>
      </w:r>
      <w:r>
        <w:rPr>
          <w:b/>
          <w:bCs/>
          <w:noProof/>
          <w:sz w:val="40"/>
          <w:szCs w:val="40"/>
        </w:rPr>
        <w:tab/>
      </w:r>
    </w:p>
    <w:p w14:paraId="2E686666" w14:textId="4052AF3A" w:rsidR="00C078E2" w:rsidRDefault="00C078E2" w:rsidP="009B0E0F">
      <w:pPr>
        <w:pStyle w:val="Heading1"/>
        <w:numPr>
          <w:ilvl w:val="0"/>
          <w:numId w:val="3"/>
        </w:numPr>
        <w:spacing w:line="360" w:lineRule="auto"/>
        <w:jc w:val="both"/>
      </w:pPr>
      <w:bookmarkStart w:id="9" w:name="_Toc214622887"/>
      <w:r>
        <w:t>Market Research</w:t>
      </w:r>
      <w:bookmarkEnd w:id="9"/>
    </w:p>
    <w:p w14:paraId="762D15EB" w14:textId="77777777" w:rsidR="00C078E2" w:rsidRDefault="00C078E2" w:rsidP="009B0E0F">
      <w:pPr>
        <w:spacing w:line="360" w:lineRule="auto"/>
        <w:jc w:val="both"/>
      </w:pPr>
      <w:r w:rsidRPr="00FE6569">
        <w:rPr>
          <w:b/>
          <w:bCs/>
        </w:rPr>
        <w:t>Secondary data:</w:t>
      </w:r>
      <w:r>
        <w:t xml:space="preserve"> According to industry reports, there is a continued interest in fish &amp; chips and the increase in the use of delivery services in the UK (Mintel, 2023; Statista, 2024).</w:t>
      </w:r>
    </w:p>
    <w:p w14:paraId="0C80B4A2" w14:textId="77777777" w:rsidR="00912B8D" w:rsidRDefault="00C078E2" w:rsidP="009B0E0F">
      <w:pPr>
        <w:spacing w:line="360" w:lineRule="auto"/>
        <w:jc w:val="both"/>
      </w:pPr>
      <w:r w:rsidRPr="00FE6569">
        <w:rPr>
          <w:b/>
          <w:bCs/>
        </w:rPr>
        <w:t>Primary data:</w:t>
      </w:r>
      <w:r>
        <w:t xml:space="preserve"> A survey of 50 residents revealed that 72% of them frequent a fish and chip shop at least once a month, 65% of them would rather receive it by delivery, and 58% would be willing to pay a small premium to shop at a sustainable sourcing. The competitor analysis showed that there are no shops that offer online ordering, delivery, and a sustainability message. These discoveries influenced the orientation of Kings towards convenience, ethical sourcing and deals with the family.</w:t>
      </w:r>
    </w:p>
    <w:p w14:paraId="58B60ED1" w14:textId="20A8F30B" w:rsidR="00C078E2" w:rsidRDefault="00C078E2" w:rsidP="009B0E0F">
      <w:pPr>
        <w:spacing w:line="360" w:lineRule="auto"/>
        <w:jc w:val="both"/>
      </w:pPr>
      <w:r>
        <w:t>Financial Resources</w:t>
      </w:r>
    </w:p>
    <w:p w14:paraId="37E95359" w14:textId="0F102284" w:rsidR="0049364B" w:rsidRPr="0049364B" w:rsidRDefault="0049364B" w:rsidP="009B0E0F">
      <w:pPr>
        <w:spacing w:line="360" w:lineRule="auto"/>
        <w:jc w:val="both"/>
      </w:pPr>
      <w:r w:rsidRPr="00FE6569">
        <w:rPr>
          <w:b/>
          <w:bCs/>
        </w:rPr>
        <w:t>Estimates of initial costs:</w:t>
      </w:r>
      <w:r w:rsidRPr="0049364B">
        <w:t xml:space="preserve"> shop fitting </w:t>
      </w:r>
      <w:r>
        <w:t>£</w:t>
      </w:r>
      <w:r w:rsidRPr="0049364B">
        <w:t xml:space="preserve">20,000, equipment (fryer, freezers, counters) </w:t>
      </w:r>
      <w:r>
        <w:t>£</w:t>
      </w:r>
      <w:r w:rsidRPr="0049364B">
        <w:t xml:space="preserve">12,000, starting inventory </w:t>
      </w:r>
      <w:r>
        <w:t>£</w:t>
      </w:r>
      <w:r w:rsidRPr="0049364B">
        <w:t xml:space="preserve">3,000, start-up advertising </w:t>
      </w:r>
      <w:r>
        <w:t>£</w:t>
      </w:r>
      <w:r w:rsidRPr="0049364B">
        <w:t xml:space="preserve">2,000, three months working capital </w:t>
      </w:r>
      <w:r>
        <w:t>£</w:t>
      </w:r>
      <w:r w:rsidRPr="0049364B">
        <w:t xml:space="preserve">8,000. Total start-up cost: approx. </w:t>
      </w:r>
      <w:r>
        <w:t>£</w:t>
      </w:r>
      <w:r w:rsidRPr="0049364B">
        <w:t>45,000.</w:t>
      </w:r>
    </w:p>
    <w:p w14:paraId="0D2F61E4" w14:textId="66487ED0" w:rsidR="0049364B" w:rsidRPr="0049364B" w:rsidRDefault="009B0E0F" w:rsidP="009B0E0F">
      <w:pPr>
        <w:spacing w:line="360" w:lineRule="auto"/>
        <w:jc w:val="both"/>
      </w:pPr>
      <w:r w:rsidRPr="009B0E0F">
        <w:rPr>
          <w:b/>
          <w:bCs/>
        </w:rPr>
        <w:t>Sources of finance:</w:t>
      </w:r>
      <w:r>
        <w:t xml:space="preserve"> </w:t>
      </w:r>
      <w:r w:rsidR="0049364B" w:rsidRPr="0049364B">
        <w:t xml:space="preserve">Financing sources </w:t>
      </w:r>
      <w:r w:rsidR="0049364B">
        <w:t>£</w:t>
      </w:r>
      <w:r w:rsidR="0049364B" w:rsidRPr="0049364B">
        <w:t xml:space="preserve">20,000 personal savings </w:t>
      </w:r>
      <w:r w:rsidR="0049364B">
        <w:t>£</w:t>
      </w:r>
      <w:r w:rsidR="0049364B" w:rsidRPr="0049364B">
        <w:t xml:space="preserve">15,000 small business loan </w:t>
      </w:r>
      <w:r w:rsidR="0049364B">
        <w:t>£</w:t>
      </w:r>
      <w:r w:rsidR="0049364B" w:rsidRPr="0049364B">
        <w:t>10,000 investment by the family of the owner.</w:t>
      </w:r>
    </w:p>
    <w:p w14:paraId="6DCB292A" w14:textId="7EA45244" w:rsidR="0049364B" w:rsidRPr="0049364B" w:rsidRDefault="0049364B" w:rsidP="009B0E0F">
      <w:pPr>
        <w:spacing w:line="360" w:lineRule="auto"/>
        <w:jc w:val="both"/>
      </w:pPr>
      <w:r w:rsidRPr="00FE6569">
        <w:rPr>
          <w:b/>
          <w:bCs/>
        </w:rPr>
        <w:lastRenderedPageBreak/>
        <w:t>Feasibility:</w:t>
      </w:r>
      <w:r w:rsidRPr="0049364B">
        <w:t xml:space="preserve"> Under the assumption of a weekly sale of </w:t>
      </w:r>
      <w:r>
        <w:t>£</w:t>
      </w:r>
      <w:r w:rsidRPr="0049364B">
        <w:t>4,000 and average gross margin, 60</w:t>
      </w:r>
      <w:r w:rsidR="00FE6569">
        <w:t>%</w:t>
      </w:r>
      <w:r w:rsidRPr="0049364B">
        <w:t xml:space="preserve"> monthly gross profit </w:t>
      </w:r>
      <w:r w:rsidR="009B0E0F" w:rsidRPr="009B0E0F">
        <w:t>≈</w:t>
      </w:r>
      <w:r w:rsidRPr="0049364B">
        <w:t xml:space="preserve"> </w:t>
      </w:r>
      <w:r>
        <w:t>£</w:t>
      </w:r>
      <w:r w:rsidRPr="0049364B">
        <w:t xml:space="preserve">9,600. Net profit each month = </w:t>
      </w:r>
      <w:r>
        <w:t>£</w:t>
      </w:r>
      <w:r w:rsidRPr="0049364B">
        <w:t xml:space="preserve">3,100 after fixed costs (rent </w:t>
      </w:r>
      <w:r>
        <w:t>£</w:t>
      </w:r>
      <w:r w:rsidRPr="0049364B">
        <w:t xml:space="preserve">2,000, wages </w:t>
      </w:r>
      <w:r>
        <w:t>£</w:t>
      </w:r>
      <w:r w:rsidRPr="0049364B">
        <w:t xml:space="preserve">3,500, utilities/other </w:t>
      </w:r>
      <w:r>
        <w:t>£</w:t>
      </w:r>
      <w:r w:rsidRPr="0049364B">
        <w:t>1,000). Break-even is therefore projected in 15 months.</w:t>
      </w:r>
    </w:p>
    <w:p w14:paraId="138A18F7" w14:textId="6A2DE909" w:rsidR="0049364B" w:rsidRPr="0049364B" w:rsidRDefault="0049364B" w:rsidP="009B0E0F">
      <w:pPr>
        <w:spacing w:line="360" w:lineRule="auto"/>
        <w:jc w:val="both"/>
      </w:pPr>
      <w:r w:rsidRPr="0049364B">
        <w:t>12-Month Summary of Cash Flow (narrative):</w:t>
      </w:r>
    </w:p>
    <w:p w14:paraId="14640889" w14:textId="052488C2" w:rsidR="0049364B" w:rsidRPr="0049364B" w:rsidRDefault="0049364B" w:rsidP="009B0E0F">
      <w:pPr>
        <w:pStyle w:val="ListParagraph"/>
        <w:numPr>
          <w:ilvl w:val="0"/>
          <w:numId w:val="10"/>
        </w:numPr>
        <w:spacing w:line="360" w:lineRule="auto"/>
        <w:jc w:val="both"/>
      </w:pPr>
      <w:r w:rsidRPr="009B0E0F">
        <w:rPr>
          <w:b/>
          <w:bCs/>
        </w:rPr>
        <w:t>Month 1-3:</w:t>
      </w:r>
      <w:r w:rsidRPr="0049364B">
        <w:t xml:space="preserve"> ramp-up, sales will begin at </w:t>
      </w:r>
      <w:r>
        <w:t>£</w:t>
      </w:r>
      <w:r w:rsidRPr="0049364B">
        <w:t xml:space="preserve">2,500/week and increase to </w:t>
      </w:r>
      <w:r>
        <w:t>£</w:t>
      </w:r>
      <w:r w:rsidRPr="0049364B">
        <w:t>3,500/week at month 3; working capital will fund the deficit.</w:t>
      </w:r>
    </w:p>
    <w:p w14:paraId="3AFDC6CF" w14:textId="5B2ED813" w:rsidR="0049364B" w:rsidRPr="0049364B" w:rsidRDefault="0049364B" w:rsidP="009B0E0F">
      <w:pPr>
        <w:pStyle w:val="ListParagraph"/>
        <w:numPr>
          <w:ilvl w:val="0"/>
          <w:numId w:val="10"/>
        </w:numPr>
        <w:spacing w:line="360" w:lineRule="auto"/>
        <w:jc w:val="both"/>
      </w:pPr>
      <w:r w:rsidRPr="009B0E0F">
        <w:rPr>
          <w:b/>
          <w:bCs/>
        </w:rPr>
        <w:t>Months 4-6:</w:t>
      </w:r>
      <w:r w:rsidRPr="0049364B">
        <w:t xml:space="preserve"> stable condition of </w:t>
      </w:r>
      <w:r>
        <w:t>£</w:t>
      </w:r>
      <w:r w:rsidRPr="0049364B">
        <w:t>4,000/week; net cash flow becomes positive every month.</w:t>
      </w:r>
    </w:p>
    <w:p w14:paraId="34C0B67C" w14:textId="24450261" w:rsidR="0049364B" w:rsidRPr="0049364B" w:rsidRDefault="0049364B" w:rsidP="009B0E0F">
      <w:pPr>
        <w:pStyle w:val="ListParagraph"/>
        <w:numPr>
          <w:ilvl w:val="0"/>
          <w:numId w:val="10"/>
        </w:numPr>
        <w:spacing w:line="360" w:lineRule="auto"/>
        <w:jc w:val="both"/>
      </w:pPr>
      <w:r w:rsidRPr="009B0E0F">
        <w:rPr>
          <w:b/>
          <w:bCs/>
        </w:rPr>
        <w:t>Months 7-12:</w:t>
      </w:r>
      <w:r w:rsidRPr="0049364B">
        <w:t xml:space="preserve"> incremental increase (5% per quarter) due to marketing and repeat custom businesses, the sales increase to </w:t>
      </w:r>
      <w:r>
        <w:t>£</w:t>
      </w:r>
      <w:r w:rsidRPr="0049364B">
        <w:t xml:space="preserve">4,400/week by the end of month 12. Repayment of </w:t>
      </w:r>
      <w:r>
        <w:t>£</w:t>
      </w:r>
      <w:r w:rsidRPr="0049364B">
        <w:t>300/month loan commences at month 6 which leaves healthy net cash.</w:t>
      </w:r>
    </w:p>
    <w:p w14:paraId="065A1633" w14:textId="77777777" w:rsidR="0049364B" w:rsidRPr="009B0E0F" w:rsidRDefault="0049364B" w:rsidP="009B0E0F">
      <w:pPr>
        <w:spacing w:line="360" w:lineRule="auto"/>
        <w:ind w:left="360"/>
        <w:jc w:val="both"/>
        <w:rPr>
          <w:rFonts w:asciiTheme="majorHAnsi" w:eastAsia="Times New Roman" w:hAnsiTheme="majorHAnsi" w:cstheme="majorBidi"/>
          <w:color w:val="365F91" w:themeColor="accent1" w:themeShade="BF"/>
          <w:sz w:val="40"/>
          <w:szCs w:val="40"/>
          <w:lang w:eastAsia="en-GB" w:bidi="hi-IN"/>
        </w:rPr>
      </w:pPr>
      <w:r w:rsidRPr="0049364B">
        <w:t xml:space="preserve">This financial plan is achievable considering the local population, pricing strategy, and marketing plan but sensitivity analysis reveals that in case the sales will not exceed </w:t>
      </w:r>
      <w:r>
        <w:t>£</w:t>
      </w:r>
      <w:r w:rsidRPr="0049364B">
        <w:t>3,000/week net profit will be insignificant- therefore marketing and delivery performance will be vital.</w:t>
      </w:r>
    </w:p>
    <w:p w14:paraId="3712FF67" w14:textId="169251D5" w:rsidR="00C078E2" w:rsidRPr="00C078E2" w:rsidRDefault="00C078E2" w:rsidP="009B0E0F">
      <w:pPr>
        <w:pStyle w:val="Heading1"/>
        <w:numPr>
          <w:ilvl w:val="0"/>
          <w:numId w:val="3"/>
        </w:numPr>
        <w:spacing w:line="360" w:lineRule="auto"/>
        <w:jc w:val="both"/>
        <w:rPr>
          <w:rFonts w:eastAsia="Times New Roman"/>
          <w:lang w:eastAsia="en-GB" w:bidi="hi-IN"/>
        </w:rPr>
      </w:pPr>
      <w:bookmarkStart w:id="10" w:name="_Toc214622888"/>
      <w:r w:rsidRPr="00C078E2">
        <w:rPr>
          <w:rFonts w:eastAsia="Times New Roman"/>
          <w:lang w:eastAsia="en-GB" w:bidi="hi-IN"/>
        </w:rPr>
        <w:t>SWOT Analysis</w:t>
      </w:r>
      <w:bookmarkEnd w:id="10"/>
    </w:p>
    <w:tbl>
      <w:tblPr>
        <w:tblStyle w:val="TableGridLight"/>
        <w:tblW w:w="9491" w:type="dxa"/>
        <w:tblLook w:val="04A0" w:firstRow="1" w:lastRow="0" w:firstColumn="1" w:lastColumn="0" w:noHBand="0" w:noVBand="1"/>
      </w:tblPr>
      <w:tblGrid>
        <w:gridCol w:w="4555"/>
        <w:gridCol w:w="4936"/>
      </w:tblGrid>
      <w:tr w:rsidR="00C078E2" w:rsidRPr="00C078E2" w14:paraId="0F5E206F" w14:textId="77777777" w:rsidTr="004B7452">
        <w:trPr>
          <w:trHeight w:val="391"/>
        </w:trPr>
        <w:tc>
          <w:tcPr>
            <w:tcW w:w="4555" w:type="dxa"/>
            <w:hideMark/>
          </w:tcPr>
          <w:p w14:paraId="6EDCD94C" w14:textId="77777777" w:rsidR="00C078E2" w:rsidRPr="00C078E2" w:rsidRDefault="00C078E2" w:rsidP="009B0E0F">
            <w:pPr>
              <w:spacing w:line="360" w:lineRule="auto"/>
              <w:jc w:val="center"/>
              <w:rPr>
                <w:rFonts w:ascii="Times New Roman" w:eastAsia="Times New Roman" w:hAnsi="Times New Roman" w:cs="Times New Roman"/>
                <w:b/>
                <w:bCs/>
                <w:sz w:val="24"/>
                <w:szCs w:val="24"/>
                <w:lang w:eastAsia="en-GB" w:bidi="hi-IN"/>
              </w:rPr>
            </w:pPr>
            <w:r w:rsidRPr="00C078E2">
              <w:rPr>
                <w:rFonts w:ascii="Times New Roman" w:eastAsia="Times New Roman" w:hAnsi="Times New Roman" w:cs="Times New Roman"/>
                <w:b/>
                <w:bCs/>
                <w:sz w:val="24"/>
                <w:szCs w:val="24"/>
                <w:lang w:eastAsia="en-GB" w:bidi="hi-IN"/>
              </w:rPr>
              <w:t>Strengths</w:t>
            </w:r>
          </w:p>
        </w:tc>
        <w:tc>
          <w:tcPr>
            <w:tcW w:w="4936" w:type="dxa"/>
            <w:hideMark/>
          </w:tcPr>
          <w:p w14:paraId="2989325F" w14:textId="77777777" w:rsidR="00C078E2" w:rsidRPr="00C078E2" w:rsidRDefault="00C078E2" w:rsidP="009B0E0F">
            <w:pPr>
              <w:spacing w:line="360" w:lineRule="auto"/>
              <w:jc w:val="center"/>
              <w:rPr>
                <w:rFonts w:ascii="Times New Roman" w:eastAsia="Times New Roman" w:hAnsi="Times New Roman" w:cs="Times New Roman"/>
                <w:b/>
                <w:bCs/>
                <w:sz w:val="24"/>
                <w:szCs w:val="24"/>
                <w:lang w:eastAsia="en-GB" w:bidi="hi-IN"/>
              </w:rPr>
            </w:pPr>
            <w:r w:rsidRPr="00C078E2">
              <w:rPr>
                <w:rFonts w:ascii="Times New Roman" w:eastAsia="Times New Roman" w:hAnsi="Times New Roman" w:cs="Times New Roman"/>
                <w:b/>
                <w:bCs/>
                <w:sz w:val="24"/>
                <w:szCs w:val="24"/>
                <w:lang w:eastAsia="en-GB" w:bidi="hi-IN"/>
              </w:rPr>
              <w:t>Weaknesses</w:t>
            </w:r>
          </w:p>
        </w:tc>
      </w:tr>
      <w:tr w:rsidR="00C078E2" w:rsidRPr="00C078E2" w14:paraId="0A7B56FC" w14:textId="77777777" w:rsidTr="004B7452">
        <w:trPr>
          <w:trHeight w:val="391"/>
        </w:trPr>
        <w:tc>
          <w:tcPr>
            <w:tcW w:w="4555" w:type="dxa"/>
            <w:hideMark/>
          </w:tcPr>
          <w:p w14:paraId="290F0576" w14:textId="2FCD8057" w:rsidR="00C078E2" w:rsidRPr="00C078E2" w:rsidRDefault="004B7452" w:rsidP="009B0E0F">
            <w:pPr>
              <w:spacing w:line="360" w:lineRule="auto"/>
              <w:rPr>
                <w:rFonts w:ascii="Times New Roman" w:eastAsia="Times New Roman" w:hAnsi="Times New Roman" w:cs="Times New Roman"/>
                <w:sz w:val="24"/>
                <w:szCs w:val="24"/>
                <w:lang w:eastAsia="en-GB" w:bidi="hi-IN"/>
              </w:rPr>
            </w:pPr>
            <w:r w:rsidRPr="004B7452">
              <w:rPr>
                <w:rFonts w:ascii="Times New Roman" w:eastAsia="Times New Roman" w:hAnsi="Times New Roman" w:cs="Times New Roman"/>
                <w:sz w:val="24"/>
                <w:szCs w:val="24"/>
                <w:lang w:eastAsia="en-GB" w:bidi="hi-IN"/>
              </w:rPr>
              <w:t>Sustainable quality, sustainability ingredients.</w:t>
            </w:r>
          </w:p>
        </w:tc>
        <w:tc>
          <w:tcPr>
            <w:tcW w:w="4936" w:type="dxa"/>
            <w:hideMark/>
          </w:tcPr>
          <w:p w14:paraId="4051501E" w14:textId="787740DD" w:rsidR="00C078E2" w:rsidRPr="00C078E2" w:rsidRDefault="004B7452" w:rsidP="009B0E0F">
            <w:pPr>
              <w:spacing w:line="360" w:lineRule="auto"/>
              <w:rPr>
                <w:rFonts w:ascii="Times New Roman" w:eastAsia="Times New Roman" w:hAnsi="Times New Roman" w:cs="Times New Roman"/>
                <w:sz w:val="24"/>
                <w:szCs w:val="24"/>
                <w:lang w:eastAsia="en-GB" w:bidi="hi-IN"/>
              </w:rPr>
            </w:pPr>
            <w:r w:rsidRPr="004B7452">
              <w:rPr>
                <w:rFonts w:ascii="Times New Roman" w:eastAsia="Times New Roman" w:hAnsi="Times New Roman" w:cs="Times New Roman"/>
                <w:sz w:val="24"/>
                <w:szCs w:val="24"/>
                <w:lang w:eastAsia="en-GB" w:bidi="hi-IN"/>
              </w:rPr>
              <w:t>Poor brand image in the beginning.</w:t>
            </w:r>
          </w:p>
        </w:tc>
      </w:tr>
      <w:tr w:rsidR="00C078E2" w:rsidRPr="00C078E2" w14:paraId="168AAF3D" w14:textId="77777777" w:rsidTr="004B7452">
        <w:trPr>
          <w:trHeight w:val="784"/>
        </w:trPr>
        <w:tc>
          <w:tcPr>
            <w:tcW w:w="4555" w:type="dxa"/>
            <w:hideMark/>
          </w:tcPr>
          <w:p w14:paraId="38C4AAFC" w14:textId="2C6ADFE3" w:rsidR="00C078E2" w:rsidRPr="00C078E2" w:rsidRDefault="004B7452" w:rsidP="009B0E0F">
            <w:pPr>
              <w:spacing w:line="360" w:lineRule="auto"/>
              <w:rPr>
                <w:rFonts w:ascii="Times New Roman" w:eastAsia="Times New Roman" w:hAnsi="Times New Roman" w:cs="Times New Roman"/>
                <w:sz w:val="24"/>
                <w:szCs w:val="24"/>
                <w:lang w:eastAsia="en-GB" w:bidi="hi-IN"/>
              </w:rPr>
            </w:pPr>
            <w:r w:rsidRPr="004B7452">
              <w:rPr>
                <w:rFonts w:ascii="Times New Roman" w:eastAsia="Times New Roman" w:hAnsi="Times New Roman" w:cs="Times New Roman"/>
                <w:sz w:val="24"/>
                <w:szCs w:val="24"/>
                <w:lang w:eastAsia="en-GB" w:bidi="hi-IN"/>
              </w:rPr>
              <w:t>Multi-channel provision: takeaway, delivery, dine-in.</w:t>
            </w:r>
          </w:p>
        </w:tc>
        <w:tc>
          <w:tcPr>
            <w:tcW w:w="4936" w:type="dxa"/>
            <w:hideMark/>
          </w:tcPr>
          <w:p w14:paraId="6BE04A2E" w14:textId="263D0AAA" w:rsidR="00C078E2" w:rsidRPr="00C078E2" w:rsidRDefault="004B7452" w:rsidP="009B0E0F">
            <w:pPr>
              <w:spacing w:line="360" w:lineRule="auto"/>
              <w:rPr>
                <w:rFonts w:ascii="Times New Roman" w:eastAsia="Times New Roman" w:hAnsi="Times New Roman" w:cs="Times New Roman"/>
                <w:sz w:val="24"/>
                <w:szCs w:val="24"/>
                <w:lang w:eastAsia="en-GB" w:bidi="hi-IN"/>
              </w:rPr>
            </w:pPr>
            <w:r w:rsidRPr="004B7452">
              <w:rPr>
                <w:rFonts w:ascii="Times New Roman" w:eastAsia="Times New Roman" w:hAnsi="Times New Roman" w:cs="Times New Roman"/>
                <w:sz w:val="24"/>
                <w:szCs w:val="24"/>
                <w:lang w:eastAsia="en-GB" w:bidi="hi-IN"/>
              </w:rPr>
              <w:t>Limited resources and sole trader liability.</w:t>
            </w:r>
          </w:p>
        </w:tc>
      </w:tr>
      <w:tr w:rsidR="00C078E2" w:rsidRPr="00C078E2" w14:paraId="793B57FC" w14:textId="77777777" w:rsidTr="004B7452">
        <w:trPr>
          <w:trHeight w:val="765"/>
        </w:trPr>
        <w:tc>
          <w:tcPr>
            <w:tcW w:w="4555" w:type="dxa"/>
            <w:hideMark/>
          </w:tcPr>
          <w:p w14:paraId="6171799F" w14:textId="77777777" w:rsidR="00C078E2" w:rsidRPr="00C078E2" w:rsidRDefault="00C078E2" w:rsidP="009B0E0F">
            <w:pPr>
              <w:spacing w:line="360" w:lineRule="auto"/>
              <w:rPr>
                <w:rFonts w:ascii="Times New Roman" w:eastAsia="Times New Roman" w:hAnsi="Times New Roman" w:cs="Times New Roman"/>
                <w:sz w:val="24"/>
                <w:szCs w:val="24"/>
                <w:lang w:eastAsia="en-GB" w:bidi="hi-IN"/>
              </w:rPr>
            </w:pPr>
            <w:r w:rsidRPr="00C078E2">
              <w:rPr>
                <w:rFonts w:ascii="Times New Roman" w:eastAsia="Times New Roman" w:hAnsi="Times New Roman" w:cs="Times New Roman"/>
                <w:sz w:val="24"/>
                <w:szCs w:val="24"/>
                <w:lang w:eastAsia="en-GB" w:bidi="hi-IN"/>
              </w:rPr>
              <w:t>Family-friendly pricing</w:t>
            </w:r>
          </w:p>
        </w:tc>
        <w:tc>
          <w:tcPr>
            <w:tcW w:w="4936" w:type="dxa"/>
            <w:hideMark/>
          </w:tcPr>
          <w:p w14:paraId="5953A705" w14:textId="458E247B" w:rsidR="00C078E2" w:rsidRPr="00C078E2" w:rsidRDefault="004B7452" w:rsidP="009B0E0F">
            <w:pPr>
              <w:spacing w:line="360" w:lineRule="auto"/>
              <w:rPr>
                <w:rFonts w:ascii="Times New Roman" w:eastAsia="Times New Roman" w:hAnsi="Times New Roman" w:cs="Times New Roman"/>
                <w:sz w:val="24"/>
                <w:szCs w:val="24"/>
                <w:lang w:eastAsia="en-GB" w:bidi="hi-IN"/>
              </w:rPr>
            </w:pPr>
            <w:r w:rsidRPr="004B7452">
              <w:rPr>
                <w:rFonts w:ascii="Times New Roman" w:eastAsia="Times New Roman" w:hAnsi="Times New Roman" w:cs="Times New Roman"/>
                <w:sz w:val="24"/>
                <w:szCs w:val="24"/>
                <w:lang w:eastAsia="en-GB" w:bidi="hi-IN"/>
              </w:rPr>
              <w:t xml:space="preserve">Minimal initial </w:t>
            </w:r>
            <w:r w:rsidR="00FC7E93" w:rsidRPr="004B7452">
              <w:rPr>
                <w:rFonts w:ascii="Times New Roman" w:eastAsia="Times New Roman" w:hAnsi="Times New Roman" w:cs="Times New Roman"/>
                <w:sz w:val="24"/>
                <w:szCs w:val="24"/>
                <w:lang w:eastAsia="en-GB" w:bidi="hi-IN"/>
              </w:rPr>
              <w:t>team:</w:t>
            </w:r>
            <w:r w:rsidRPr="004B7452">
              <w:rPr>
                <w:rFonts w:ascii="Times New Roman" w:eastAsia="Times New Roman" w:hAnsi="Times New Roman" w:cs="Times New Roman"/>
                <w:sz w:val="24"/>
                <w:szCs w:val="24"/>
                <w:lang w:eastAsia="en-GB" w:bidi="hi-IN"/>
              </w:rPr>
              <w:t xml:space="preserve"> staffing deficiency could be a service issue.</w:t>
            </w:r>
          </w:p>
        </w:tc>
      </w:tr>
      <w:tr w:rsidR="00C078E2" w:rsidRPr="00C078E2" w14:paraId="4B59A745" w14:textId="77777777" w:rsidTr="004B7452">
        <w:trPr>
          <w:trHeight w:val="391"/>
        </w:trPr>
        <w:tc>
          <w:tcPr>
            <w:tcW w:w="4555" w:type="dxa"/>
            <w:hideMark/>
          </w:tcPr>
          <w:p w14:paraId="74AB5156" w14:textId="77777777" w:rsidR="00C078E2" w:rsidRPr="00C078E2" w:rsidRDefault="00C078E2" w:rsidP="009B0E0F">
            <w:pPr>
              <w:spacing w:line="360" w:lineRule="auto"/>
              <w:rPr>
                <w:rFonts w:ascii="Times New Roman" w:eastAsia="Times New Roman" w:hAnsi="Times New Roman" w:cs="Times New Roman"/>
                <w:sz w:val="24"/>
                <w:szCs w:val="24"/>
                <w:lang w:eastAsia="en-GB" w:bidi="hi-IN"/>
              </w:rPr>
            </w:pPr>
            <w:r w:rsidRPr="00C078E2">
              <w:rPr>
                <w:rFonts w:ascii="Times New Roman" w:eastAsia="Times New Roman" w:hAnsi="Times New Roman" w:cs="Times New Roman"/>
                <w:sz w:val="24"/>
                <w:szCs w:val="24"/>
                <w:lang w:eastAsia="en-GB" w:bidi="hi-IN"/>
              </w:rPr>
              <w:t>Online ordering system</w:t>
            </w:r>
          </w:p>
        </w:tc>
        <w:tc>
          <w:tcPr>
            <w:tcW w:w="4936" w:type="dxa"/>
            <w:hideMark/>
          </w:tcPr>
          <w:p w14:paraId="6B5C3492" w14:textId="69C5527D" w:rsidR="00C078E2" w:rsidRPr="00C078E2" w:rsidRDefault="004B7452" w:rsidP="009B0E0F">
            <w:pPr>
              <w:spacing w:line="360" w:lineRule="auto"/>
              <w:rPr>
                <w:rFonts w:ascii="Times New Roman" w:eastAsia="Times New Roman" w:hAnsi="Times New Roman" w:cs="Times New Roman"/>
                <w:sz w:val="24"/>
                <w:szCs w:val="24"/>
                <w:lang w:eastAsia="en-GB" w:bidi="hi-IN"/>
              </w:rPr>
            </w:pPr>
            <w:r w:rsidRPr="004B7452">
              <w:rPr>
                <w:rFonts w:ascii="Times New Roman" w:eastAsia="Times New Roman" w:hAnsi="Times New Roman" w:cs="Times New Roman"/>
                <w:sz w:val="24"/>
                <w:szCs w:val="24"/>
                <w:lang w:eastAsia="en-GB" w:bidi="hi-IN"/>
              </w:rPr>
              <w:t>Increased startup equipment and marketing expenses.</w:t>
            </w:r>
          </w:p>
        </w:tc>
      </w:tr>
    </w:tbl>
    <w:p w14:paraId="4972E100" w14:textId="77777777" w:rsidR="00C078E2" w:rsidRPr="00C078E2" w:rsidRDefault="00C078E2" w:rsidP="009B0E0F">
      <w:pPr>
        <w:spacing w:after="0" w:line="360" w:lineRule="auto"/>
        <w:rPr>
          <w:rFonts w:ascii="Times New Roman" w:eastAsia="Times New Roman" w:hAnsi="Times New Roman" w:cs="Times New Roman"/>
          <w:vanish/>
          <w:sz w:val="24"/>
          <w:szCs w:val="24"/>
          <w:lang w:eastAsia="en-GB" w:bidi="hi-IN"/>
        </w:rPr>
      </w:pPr>
    </w:p>
    <w:tbl>
      <w:tblPr>
        <w:tblStyle w:val="TableGridLight"/>
        <w:tblW w:w="9478" w:type="dxa"/>
        <w:tblLook w:val="04A0" w:firstRow="1" w:lastRow="0" w:firstColumn="1" w:lastColumn="0" w:noHBand="0" w:noVBand="1"/>
      </w:tblPr>
      <w:tblGrid>
        <w:gridCol w:w="4503"/>
        <w:gridCol w:w="4975"/>
      </w:tblGrid>
      <w:tr w:rsidR="00C078E2" w:rsidRPr="00C078E2" w14:paraId="01B614EC" w14:textId="77777777" w:rsidTr="004B7452">
        <w:trPr>
          <w:trHeight w:val="565"/>
        </w:trPr>
        <w:tc>
          <w:tcPr>
            <w:tcW w:w="4503" w:type="dxa"/>
            <w:hideMark/>
          </w:tcPr>
          <w:p w14:paraId="572E9C28" w14:textId="77777777" w:rsidR="00C078E2" w:rsidRPr="00C078E2" w:rsidRDefault="00C078E2" w:rsidP="009B0E0F">
            <w:pPr>
              <w:spacing w:line="360" w:lineRule="auto"/>
              <w:jc w:val="center"/>
              <w:rPr>
                <w:rFonts w:ascii="Times New Roman" w:eastAsia="Times New Roman" w:hAnsi="Times New Roman" w:cs="Times New Roman"/>
                <w:b/>
                <w:bCs/>
                <w:sz w:val="24"/>
                <w:szCs w:val="24"/>
                <w:lang w:eastAsia="en-GB" w:bidi="hi-IN"/>
              </w:rPr>
            </w:pPr>
            <w:r w:rsidRPr="00C078E2">
              <w:rPr>
                <w:rFonts w:ascii="Times New Roman" w:eastAsia="Times New Roman" w:hAnsi="Times New Roman" w:cs="Times New Roman"/>
                <w:b/>
                <w:bCs/>
                <w:sz w:val="24"/>
                <w:szCs w:val="24"/>
                <w:lang w:eastAsia="en-GB" w:bidi="hi-IN"/>
              </w:rPr>
              <w:t>Opportunities</w:t>
            </w:r>
          </w:p>
        </w:tc>
        <w:tc>
          <w:tcPr>
            <w:tcW w:w="4975" w:type="dxa"/>
            <w:hideMark/>
          </w:tcPr>
          <w:p w14:paraId="32299E99" w14:textId="77777777" w:rsidR="00C078E2" w:rsidRPr="00C078E2" w:rsidRDefault="00C078E2" w:rsidP="009B0E0F">
            <w:pPr>
              <w:spacing w:line="360" w:lineRule="auto"/>
              <w:jc w:val="center"/>
              <w:rPr>
                <w:rFonts w:ascii="Times New Roman" w:eastAsia="Times New Roman" w:hAnsi="Times New Roman" w:cs="Times New Roman"/>
                <w:b/>
                <w:bCs/>
                <w:sz w:val="24"/>
                <w:szCs w:val="24"/>
                <w:lang w:eastAsia="en-GB" w:bidi="hi-IN"/>
              </w:rPr>
            </w:pPr>
            <w:r w:rsidRPr="00C078E2">
              <w:rPr>
                <w:rFonts w:ascii="Times New Roman" w:eastAsia="Times New Roman" w:hAnsi="Times New Roman" w:cs="Times New Roman"/>
                <w:b/>
                <w:bCs/>
                <w:sz w:val="24"/>
                <w:szCs w:val="24"/>
                <w:lang w:eastAsia="en-GB" w:bidi="hi-IN"/>
              </w:rPr>
              <w:t>Threats</w:t>
            </w:r>
          </w:p>
        </w:tc>
      </w:tr>
      <w:tr w:rsidR="00C078E2" w:rsidRPr="00C078E2" w14:paraId="7BC22368" w14:textId="77777777" w:rsidTr="004B7452">
        <w:trPr>
          <w:trHeight w:val="565"/>
        </w:trPr>
        <w:tc>
          <w:tcPr>
            <w:tcW w:w="4503" w:type="dxa"/>
            <w:hideMark/>
          </w:tcPr>
          <w:p w14:paraId="414D6432" w14:textId="77777777" w:rsidR="00C078E2" w:rsidRPr="00C078E2" w:rsidRDefault="00C078E2" w:rsidP="009B0E0F">
            <w:pPr>
              <w:spacing w:line="360" w:lineRule="auto"/>
              <w:rPr>
                <w:rFonts w:ascii="Times New Roman" w:eastAsia="Times New Roman" w:hAnsi="Times New Roman" w:cs="Times New Roman"/>
                <w:sz w:val="24"/>
                <w:szCs w:val="24"/>
                <w:lang w:eastAsia="en-GB" w:bidi="hi-IN"/>
              </w:rPr>
            </w:pPr>
            <w:r w:rsidRPr="00C078E2">
              <w:rPr>
                <w:rFonts w:ascii="Times New Roman" w:eastAsia="Times New Roman" w:hAnsi="Times New Roman" w:cs="Times New Roman"/>
                <w:sz w:val="24"/>
                <w:szCs w:val="24"/>
                <w:lang w:eastAsia="en-GB" w:bidi="hi-IN"/>
              </w:rPr>
              <w:t>Growth in delivery market and loyalty programs</w:t>
            </w:r>
          </w:p>
        </w:tc>
        <w:tc>
          <w:tcPr>
            <w:tcW w:w="4975" w:type="dxa"/>
            <w:hideMark/>
          </w:tcPr>
          <w:p w14:paraId="5109B06D" w14:textId="77777777" w:rsidR="00C078E2" w:rsidRPr="00C078E2" w:rsidRDefault="00C078E2" w:rsidP="009B0E0F">
            <w:pPr>
              <w:spacing w:line="360" w:lineRule="auto"/>
              <w:rPr>
                <w:rFonts w:ascii="Times New Roman" w:eastAsia="Times New Roman" w:hAnsi="Times New Roman" w:cs="Times New Roman"/>
                <w:sz w:val="24"/>
                <w:szCs w:val="24"/>
                <w:lang w:eastAsia="en-GB" w:bidi="hi-IN"/>
              </w:rPr>
            </w:pPr>
            <w:r w:rsidRPr="00C078E2">
              <w:rPr>
                <w:rFonts w:ascii="Times New Roman" w:eastAsia="Times New Roman" w:hAnsi="Times New Roman" w:cs="Times New Roman"/>
                <w:sz w:val="24"/>
                <w:szCs w:val="24"/>
                <w:lang w:eastAsia="en-GB" w:bidi="hi-IN"/>
              </w:rPr>
              <w:t>Rising competition and input costs</w:t>
            </w:r>
          </w:p>
        </w:tc>
      </w:tr>
      <w:tr w:rsidR="00C078E2" w:rsidRPr="00C078E2" w14:paraId="41A6D368" w14:textId="77777777" w:rsidTr="00FC7E93">
        <w:trPr>
          <w:trHeight w:val="810"/>
        </w:trPr>
        <w:tc>
          <w:tcPr>
            <w:tcW w:w="4503" w:type="dxa"/>
            <w:hideMark/>
          </w:tcPr>
          <w:p w14:paraId="61D53681" w14:textId="77777777" w:rsidR="00C078E2" w:rsidRPr="00C078E2" w:rsidRDefault="00C078E2" w:rsidP="009B0E0F">
            <w:pPr>
              <w:spacing w:line="360" w:lineRule="auto"/>
              <w:rPr>
                <w:rFonts w:ascii="Times New Roman" w:eastAsia="Times New Roman" w:hAnsi="Times New Roman" w:cs="Times New Roman"/>
                <w:sz w:val="24"/>
                <w:szCs w:val="24"/>
                <w:lang w:eastAsia="en-GB" w:bidi="hi-IN"/>
              </w:rPr>
            </w:pPr>
            <w:r w:rsidRPr="00C078E2">
              <w:rPr>
                <w:rFonts w:ascii="Times New Roman" w:eastAsia="Times New Roman" w:hAnsi="Times New Roman" w:cs="Times New Roman"/>
                <w:sz w:val="24"/>
                <w:szCs w:val="24"/>
                <w:lang w:eastAsia="en-GB" w:bidi="hi-IN"/>
              </w:rPr>
              <w:t>Sustainability messaging attracts ethical consumers</w:t>
            </w:r>
          </w:p>
        </w:tc>
        <w:tc>
          <w:tcPr>
            <w:tcW w:w="4975" w:type="dxa"/>
            <w:hideMark/>
          </w:tcPr>
          <w:p w14:paraId="4B98D817" w14:textId="77777777" w:rsidR="00C078E2" w:rsidRPr="00C078E2" w:rsidRDefault="00C078E2" w:rsidP="009B0E0F">
            <w:pPr>
              <w:spacing w:line="360" w:lineRule="auto"/>
              <w:rPr>
                <w:rFonts w:ascii="Times New Roman" w:eastAsia="Times New Roman" w:hAnsi="Times New Roman" w:cs="Times New Roman"/>
                <w:sz w:val="24"/>
                <w:szCs w:val="24"/>
                <w:lang w:eastAsia="en-GB" w:bidi="hi-IN"/>
              </w:rPr>
            </w:pPr>
            <w:r w:rsidRPr="00C078E2">
              <w:rPr>
                <w:rFonts w:ascii="Times New Roman" w:eastAsia="Times New Roman" w:hAnsi="Times New Roman" w:cs="Times New Roman"/>
                <w:sz w:val="24"/>
                <w:szCs w:val="24"/>
                <w:lang w:eastAsia="en-GB" w:bidi="hi-IN"/>
              </w:rPr>
              <w:t>Regulatory changes and food hygiene risks</w:t>
            </w:r>
          </w:p>
        </w:tc>
      </w:tr>
    </w:tbl>
    <w:p w14:paraId="18BDEB8E" w14:textId="77777777" w:rsidR="009B0E0F" w:rsidRDefault="004B7452" w:rsidP="009B0E0F">
      <w:pPr>
        <w:spacing w:before="100" w:beforeAutospacing="1" w:after="100" w:afterAutospacing="1" w:line="360" w:lineRule="auto"/>
        <w:jc w:val="both"/>
        <w:rPr>
          <w:rFonts w:ascii="Times New Roman" w:eastAsia="Times New Roman" w:hAnsi="Times New Roman" w:cs="Times New Roman"/>
          <w:sz w:val="24"/>
          <w:szCs w:val="24"/>
          <w:lang w:eastAsia="en-GB" w:bidi="hi-IN"/>
        </w:rPr>
      </w:pPr>
      <w:r w:rsidRPr="004B7452">
        <w:rPr>
          <w:rFonts w:ascii="Times New Roman" w:eastAsia="Times New Roman" w:hAnsi="Times New Roman" w:cs="Times New Roman"/>
          <w:b/>
          <w:bCs/>
          <w:sz w:val="24"/>
          <w:szCs w:val="24"/>
          <w:lang w:eastAsia="en-GB" w:bidi="hi-IN"/>
        </w:rPr>
        <w:t xml:space="preserve">Largest Weakness: </w:t>
      </w:r>
      <w:r w:rsidRPr="004B7452">
        <w:rPr>
          <w:rFonts w:ascii="Times New Roman" w:eastAsia="Times New Roman" w:hAnsi="Times New Roman" w:cs="Times New Roman"/>
          <w:sz w:val="24"/>
          <w:szCs w:val="24"/>
          <w:lang w:eastAsia="en-GB" w:bidi="hi-IN"/>
        </w:rPr>
        <w:t>Minimal brand awareness in the beginning.</w:t>
      </w:r>
    </w:p>
    <w:p w14:paraId="38090995" w14:textId="136159C7" w:rsidR="00C078E2" w:rsidRPr="00C078E2" w:rsidRDefault="00C078E2" w:rsidP="009B0E0F">
      <w:pPr>
        <w:spacing w:before="100" w:beforeAutospacing="1" w:after="100" w:afterAutospacing="1" w:line="360" w:lineRule="auto"/>
        <w:jc w:val="both"/>
        <w:rPr>
          <w:rFonts w:ascii="Times New Roman" w:eastAsia="Times New Roman" w:hAnsi="Times New Roman" w:cs="Times New Roman"/>
          <w:b/>
          <w:bCs/>
          <w:sz w:val="24"/>
          <w:szCs w:val="24"/>
          <w:lang w:eastAsia="en-GB" w:bidi="hi-IN"/>
        </w:rPr>
      </w:pPr>
      <w:r w:rsidRPr="00C078E2">
        <w:rPr>
          <w:rFonts w:ascii="Times New Roman" w:eastAsia="Times New Roman" w:hAnsi="Times New Roman" w:cs="Times New Roman"/>
          <w:b/>
          <w:bCs/>
          <w:sz w:val="24"/>
          <w:szCs w:val="24"/>
          <w:lang w:eastAsia="en-GB" w:bidi="hi-IN"/>
        </w:rPr>
        <w:lastRenderedPageBreak/>
        <w:t>Actions to address:</w:t>
      </w:r>
    </w:p>
    <w:p w14:paraId="689A5ADD" w14:textId="4760F193" w:rsidR="004B7452" w:rsidRPr="00C078E2" w:rsidRDefault="004B7452" w:rsidP="009B0E0F">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eastAsia="en-GB" w:bidi="hi-IN"/>
        </w:rPr>
      </w:pPr>
      <w:r w:rsidRPr="004B7452">
        <w:rPr>
          <w:rFonts w:ascii="Times New Roman" w:eastAsia="Times New Roman" w:hAnsi="Times New Roman" w:cs="Times New Roman"/>
          <w:sz w:val="24"/>
          <w:szCs w:val="24"/>
          <w:lang w:eastAsia="en-GB" w:bidi="hi-IN"/>
        </w:rPr>
        <w:t>Establish vigorous marketing within first 3 months.</w:t>
      </w:r>
    </w:p>
    <w:p w14:paraId="0DE7AC95" w14:textId="51711B2C" w:rsidR="004B7452" w:rsidRPr="00C078E2" w:rsidRDefault="004B7452" w:rsidP="009B0E0F">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eastAsia="en-GB" w:bidi="hi-IN"/>
        </w:rPr>
      </w:pPr>
      <w:r w:rsidRPr="004B7452">
        <w:rPr>
          <w:rFonts w:ascii="Times New Roman" w:eastAsia="Times New Roman" w:hAnsi="Times New Roman" w:cs="Times New Roman"/>
          <w:sz w:val="24"/>
          <w:szCs w:val="24"/>
          <w:lang w:eastAsia="en-GB" w:bidi="hi-IN"/>
        </w:rPr>
        <w:t>Use referral and loyalty programmes.</w:t>
      </w:r>
    </w:p>
    <w:p w14:paraId="6A9A7D83" w14:textId="20B5C4BF" w:rsidR="004B7452" w:rsidRPr="00C078E2" w:rsidRDefault="00FC7E93" w:rsidP="009B0E0F">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eastAsia="en-GB" w:bidi="hi-IN"/>
        </w:rPr>
      </w:pPr>
      <w:r w:rsidRPr="00FC7E93">
        <w:rPr>
          <w:rFonts w:ascii="Times New Roman" w:eastAsia="Times New Roman" w:hAnsi="Times New Roman" w:cs="Times New Roman"/>
          <w:sz w:val="24"/>
          <w:szCs w:val="24"/>
          <w:lang w:eastAsia="en-GB" w:bidi="hi-IN"/>
        </w:rPr>
        <w:t>Have corporate lunch arrangements with local businesses.</w:t>
      </w:r>
    </w:p>
    <w:p w14:paraId="074C5F1E" w14:textId="247E6001" w:rsidR="00FC7E93" w:rsidRPr="00C078E2" w:rsidRDefault="00FC7E93" w:rsidP="009B0E0F">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eastAsia="en-GB" w:bidi="hi-IN"/>
        </w:rPr>
      </w:pPr>
      <w:r w:rsidRPr="00FC7E93">
        <w:rPr>
          <w:rFonts w:ascii="Times New Roman" w:eastAsia="Times New Roman" w:hAnsi="Times New Roman" w:cs="Times New Roman"/>
          <w:sz w:val="24"/>
          <w:szCs w:val="24"/>
          <w:lang w:eastAsia="en-GB" w:bidi="hi-IN"/>
        </w:rPr>
        <w:t>Publish and monitor reviews made on customers to gain credibility.</w:t>
      </w:r>
    </w:p>
    <w:p w14:paraId="14662DE1" w14:textId="7D47F5E6" w:rsidR="009B0E0F" w:rsidRDefault="009B0E0F" w:rsidP="00C078E2"/>
    <w:p w14:paraId="4CB16294" w14:textId="77777777" w:rsidR="009B0E0F" w:rsidRDefault="009B0E0F">
      <w:r>
        <w:br w:type="page"/>
      </w:r>
    </w:p>
    <w:p w14:paraId="6DE4CAE0" w14:textId="16BDF246" w:rsidR="00C078E2" w:rsidRDefault="009B0E0F" w:rsidP="009B0E0F">
      <w:pPr>
        <w:pStyle w:val="Heading1"/>
      </w:pPr>
      <w:bookmarkStart w:id="11" w:name="_Toc214622889"/>
      <w:r>
        <w:lastRenderedPageBreak/>
        <w:t>Reflection</w:t>
      </w:r>
      <w:bookmarkEnd w:id="11"/>
    </w:p>
    <w:p w14:paraId="640C8AF5" w14:textId="5A1C246B" w:rsidR="009B0E0F" w:rsidRDefault="009B0E0F" w:rsidP="009B0E0F">
      <w:pPr>
        <w:spacing w:line="360" w:lineRule="auto"/>
        <w:jc w:val="both"/>
      </w:pPr>
      <w:r>
        <w:t>Over the course of preparing and creating the business plan of Kings Fish and Chips, I have learned several skills and knowledge regarding business. To begin with, I have acquired practical skills in market research, to the extent of collecting, analysing, and interpreting primary and secondary data. The surveys among the potential customers and an analysis of competitor offerings have been able to improve my skills in defining the gaps and needs of customers in the market. I have also understood better the financial planning, such as determining start-up costs, expected revenues, estimated cash flows, and break-even points. This has enhanced my skills in making viable financial projections and analysing the commercial viability of business decisions. I have also been able to build my strategic planning and marketing capabilities, including how to develop SMART goals, a unique selling proposition (USP), multi-channel promotion strategies to acquire and maintain customers. All in all, this process has solidified my understanding of the small business operation, sustainability and the need to focus on customers in the establishment of a competitive advantage.</w:t>
      </w:r>
    </w:p>
    <w:p w14:paraId="2181A984" w14:textId="5098CB26" w:rsidR="009B0E0F" w:rsidRDefault="009B0E0F" w:rsidP="009B0E0F">
      <w:pPr>
        <w:spacing w:line="360" w:lineRule="auto"/>
        <w:jc w:val="both"/>
      </w:pPr>
      <w:r>
        <w:t>As a result of this process, I have also found an entrepreneurial characteristic that I will have to work on, and these are risk management and decision-making under uncertainty. Being a sole trader, I realised that I will be the final decision maker in all business decisions and any unexpected pressures like scarcity of ingredients or shortages of staff can greatly affect business. To cultivate this characteristic, I will participate in mentorship, professional development and trainings such as workshops on business risk management, scenario planning and problem-solving. I will also research on case studies of other small food companies to learn how they overcame the hurdles and the contingency measures. This skill can be practised during the real-time, by closely observing the changes in KPIs and planning the flexible working plans, which will bring me to become more confident and independent entrepreneur.</w:t>
      </w:r>
    </w:p>
    <w:p w14:paraId="2FBA559A" w14:textId="0650F75C" w:rsidR="009B0E0F" w:rsidRDefault="009B0E0F" w:rsidP="009B0E0F">
      <w:pPr>
        <w:spacing w:line="360" w:lineRule="auto"/>
        <w:jc w:val="both"/>
      </w:pPr>
      <w:r>
        <w:t>Assuming I were an angel investor, however, I would invest in Kings Fish &amp; Chips though with reservations. I would be impressed with the good market potential, clear USP, properly researched marketing strategy, and elaborate financial planning that would break even in 15 months. The incorporation of delivery, takeaway, and dine-in services combined with their emphasis on sustainability reveal the innovation and responsiveness to the trends of customers. As an investor, I would be wary however because of the low initial brand recognition, limited team size and the use of a sole trader which raises personal liability and operation risk. Through balanced risk control, the risks involved, and a slow pace of building the brand, it can be predicted that the business has a promising growth and profitability potential hence a viable but a moderate-risk investment.</w:t>
      </w:r>
    </w:p>
    <w:p w14:paraId="217F6E8D" w14:textId="109C2795" w:rsidR="009B0E0F" w:rsidRDefault="009B0E0F" w:rsidP="009B0E0F">
      <w:pPr>
        <w:pStyle w:val="Heading1"/>
      </w:pPr>
      <w:bookmarkStart w:id="12" w:name="_Toc214622890"/>
      <w:r>
        <w:lastRenderedPageBreak/>
        <w:t>References</w:t>
      </w:r>
      <w:bookmarkEnd w:id="12"/>
    </w:p>
    <w:p w14:paraId="38F7D816" w14:textId="77777777" w:rsidR="0057786B" w:rsidRDefault="0057786B" w:rsidP="0057786B">
      <w:pPr>
        <w:pStyle w:val="NormalWeb"/>
        <w:spacing w:before="0" w:beforeAutospacing="0" w:after="240" w:afterAutospacing="0" w:line="276" w:lineRule="auto"/>
      </w:pPr>
      <w:r>
        <w:t xml:space="preserve">Anderson, E.W., Fornell, C. and Lehmann, D.R. (1994). Customer Satisfaction, Market Share, and Profitability: Findings from Sweden. </w:t>
      </w:r>
      <w:r>
        <w:rPr>
          <w:i/>
          <w:iCs/>
        </w:rPr>
        <w:t>Journal of Marketing</w:t>
      </w:r>
      <w:r>
        <w:t>, 58(3), pp.53–66. doi:https://doi.org/10.1177/002224299405800304.</w:t>
      </w:r>
    </w:p>
    <w:p w14:paraId="1729A64D" w14:textId="77777777" w:rsidR="0057786B" w:rsidRDefault="0057786B" w:rsidP="0057786B">
      <w:pPr>
        <w:pStyle w:val="NormalWeb"/>
        <w:spacing w:before="0" w:beforeAutospacing="0" w:after="240" w:afterAutospacing="0" w:line="276" w:lineRule="auto"/>
      </w:pPr>
      <w:r>
        <w:t xml:space="preserve">Baron, R.A. (2008). The Role of Affect in the Entrepreneurial Process. </w:t>
      </w:r>
      <w:r>
        <w:rPr>
          <w:i/>
          <w:iCs/>
        </w:rPr>
        <w:t>Academy of Management Review</w:t>
      </w:r>
      <w:r>
        <w:t>, [online] 33(2), pp.328–340. doi:https://doi.org/10.5465/amr.2008.31193166.</w:t>
      </w:r>
    </w:p>
    <w:p w14:paraId="33DD9770" w14:textId="77777777" w:rsidR="0057786B" w:rsidRDefault="0057786B" w:rsidP="0057786B">
      <w:pPr>
        <w:pStyle w:val="NormalWeb"/>
        <w:spacing w:before="0" w:beforeAutospacing="0" w:after="240" w:afterAutospacing="0" w:line="276" w:lineRule="auto"/>
      </w:pPr>
      <w:r>
        <w:t xml:space="preserve">BEIS (2022). </w:t>
      </w:r>
      <w:r>
        <w:rPr>
          <w:i/>
          <w:iCs/>
        </w:rPr>
        <w:t>Business Population Estimates for the UK and Regions 2022: Statistical Release (HTML)</w:t>
      </w:r>
      <w:r>
        <w:t>. [online] GOV.UK. Available at: https://www.gov.uk/government/statistics/business-population-estimates-2022/business-population-estimates-for-the-uk-and-regions-2022-statistical-release-html.</w:t>
      </w:r>
    </w:p>
    <w:p w14:paraId="570777C2" w14:textId="77777777" w:rsidR="0057786B" w:rsidRDefault="0057786B" w:rsidP="0057786B">
      <w:pPr>
        <w:pStyle w:val="NormalWeb"/>
        <w:spacing w:before="0" w:beforeAutospacing="0" w:after="240" w:afterAutospacing="0" w:line="276" w:lineRule="auto"/>
      </w:pPr>
      <w:r>
        <w:t xml:space="preserve">British Takeaway Campaign (2022). </w:t>
      </w:r>
      <w:r>
        <w:rPr>
          <w:i/>
          <w:iCs/>
        </w:rPr>
        <w:t>750 takeaway owners call for urgent Government support</w:t>
      </w:r>
      <w:r>
        <w:t>. [online] Medium. Available at: https://medium.com/@britishtakeawaycampaign/750-takeaway-owners-call-for-urgent-government-support-13658676e279 [Accessed 21 Nov. 2025].</w:t>
      </w:r>
    </w:p>
    <w:p w14:paraId="548A1FAC" w14:textId="77777777" w:rsidR="0057786B" w:rsidRDefault="0057786B" w:rsidP="0057786B">
      <w:pPr>
        <w:pStyle w:val="NormalWeb"/>
        <w:spacing w:before="0" w:beforeAutospacing="0" w:after="240" w:afterAutospacing="0" w:line="276" w:lineRule="auto"/>
      </w:pPr>
      <w:r>
        <w:t xml:space="preserve">Buss, D.M. and Foley, P. (2019). Mating and marketing. </w:t>
      </w:r>
      <w:r>
        <w:rPr>
          <w:i/>
          <w:iCs/>
        </w:rPr>
        <w:t>Journal of Business Research</w:t>
      </w:r>
      <w:r>
        <w:t>, 120. doi:https://doi.org/10.1016/j.jbusres.2019.01.034.</w:t>
      </w:r>
    </w:p>
    <w:p w14:paraId="51EDED4A" w14:textId="77777777" w:rsidR="0057786B" w:rsidRDefault="0057786B" w:rsidP="0057786B">
      <w:pPr>
        <w:pStyle w:val="NormalWeb"/>
        <w:spacing w:before="0" w:beforeAutospacing="0" w:after="240" w:afterAutospacing="0" w:line="276" w:lineRule="auto"/>
      </w:pPr>
      <w:r>
        <w:t xml:space="preserve">Cim.co.uk. (2019). </w:t>
      </w:r>
      <w:r>
        <w:rPr>
          <w:i/>
          <w:iCs/>
        </w:rPr>
        <w:t>Report: Impact of Marketing – Rebuilding better customer experiences | CIM</w:t>
      </w:r>
      <w:r>
        <w:t>. [online] Available at: https://www.cim.co.uk/content-insights/articles/report-impact-of-marketing-rebuilding-better-customer-experiences [Accessed 21 Nov. 2025].</w:t>
      </w:r>
    </w:p>
    <w:p w14:paraId="2FB507A0" w14:textId="77777777" w:rsidR="0057786B" w:rsidRDefault="0057786B" w:rsidP="0057786B">
      <w:pPr>
        <w:pStyle w:val="NormalWeb"/>
        <w:spacing w:before="0" w:beforeAutospacing="0" w:after="240" w:afterAutospacing="0" w:line="276" w:lineRule="auto"/>
      </w:pPr>
      <w:r>
        <w:t xml:space="preserve">Gary Armstrong, Kotler, P. and Opresnik, M.O. (2020). </w:t>
      </w:r>
      <w:r>
        <w:rPr>
          <w:i/>
          <w:iCs/>
        </w:rPr>
        <w:t>Marketing : an introduction.</w:t>
      </w:r>
      <w:r>
        <w:t xml:space="preserve"> Editorial: Upper Saddle River: Pearson.</w:t>
      </w:r>
    </w:p>
    <w:p w14:paraId="4EF25380" w14:textId="77777777" w:rsidR="0057786B" w:rsidRDefault="0057786B" w:rsidP="0057786B">
      <w:pPr>
        <w:pStyle w:val="NormalWeb"/>
        <w:spacing w:before="0" w:beforeAutospacing="0" w:after="240" w:afterAutospacing="0" w:line="276" w:lineRule="auto"/>
      </w:pPr>
      <w:r>
        <w:t xml:space="preserve">Hair, J.F., Ringle, C.M. and Sarstedt, M. (2011). PLS-SEM: Indeed a Silver Bullet. </w:t>
      </w:r>
      <w:r>
        <w:rPr>
          <w:i/>
          <w:iCs/>
        </w:rPr>
        <w:t>Journal of Marketing Theory and Practice</w:t>
      </w:r>
      <w:r>
        <w:t>, 19(2), pp.139–152.</w:t>
      </w:r>
    </w:p>
    <w:p w14:paraId="417A2F30" w14:textId="77777777" w:rsidR="0057786B" w:rsidRDefault="0057786B" w:rsidP="0057786B">
      <w:pPr>
        <w:pStyle w:val="NormalWeb"/>
        <w:spacing w:before="0" w:beforeAutospacing="0" w:after="240" w:afterAutospacing="0" w:line="276" w:lineRule="auto"/>
      </w:pPr>
      <w:r>
        <w:t xml:space="preserve">Lauber, K., Hunt, D., Gilmore, A.B. and Rutter, H. (2021). Corporate Political Activity in the Context of Unhealthy Food Advertising Restrictions across Transport for London: a Qualitative Case Study. </w:t>
      </w:r>
      <w:r>
        <w:rPr>
          <w:i/>
          <w:iCs/>
        </w:rPr>
        <w:t>PLOS Medicine</w:t>
      </w:r>
      <w:r>
        <w:t>, 18(9), p.e1003695.</w:t>
      </w:r>
    </w:p>
    <w:p w14:paraId="07712E8A" w14:textId="77777777" w:rsidR="0057786B" w:rsidRDefault="0057786B" w:rsidP="0057786B">
      <w:pPr>
        <w:pStyle w:val="NormalWeb"/>
        <w:spacing w:before="0" w:beforeAutospacing="0" w:after="240" w:afterAutospacing="0" w:line="276" w:lineRule="auto"/>
      </w:pPr>
      <w:r>
        <w:t xml:space="preserve">Nakajima, H. and Sekiguchi, T. (2025). Is Business Planning Useful for Entrepreneurs? A Review and Recommendations. </w:t>
      </w:r>
      <w:r>
        <w:rPr>
          <w:i/>
          <w:iCs/>
        </w:rPr>
        <w:t>Businesses</w:t>
      </w:r>
      <w:r>
        <w:t>, [online] 5(1), p.10. doi:https://doi.org/10.3390/businesses5010010.</w:t>
      </w:r>
    </w:p>
    <w:p w14:paraId="1C131F67" w14:textId="77777777" w:rsidR="0057786B" w:rsidRDefault="0057786B" w:rsidP="0057786B">
      <w:pPr>
        <w:pStyle w:val="NormalWeb"/>
        <w:spacing w:before="0" w:beforeAutospacing="0" w:after="240" w:afterAutospacing="0" w:line="276" w:lineRule="auto"/>
      </w:pPr>
      <w:r>
        <w:t xml:space="preserve">Neubacher, N. (2025). </w:t>
      </w:r>
      <w:r>
        <w:rPr>
          <w:i/>
          <w:iCs/>
        </w:rPr>
        <w:t>Analysis of Consumer Preferences and Trends in the UK Ready Meals and Ready-to-Cook Food Market</w:t>
      </w:r>
      <w:r>
        <w:t>. [online] doi:https://doi.org/10.13140/RG.2.2.12327.87204.</w:t>
      </w:r>
    </w:p>
    <w:p w14:paraId="24A87FE5" w14:textId="77777777" w:rsidR="0057786B" w:rsidRDefault="0057786B" w:rsidP="0057786B">
      <w:pPr>
        <w:pStyle w:val="NormalWeb"/>
        <w:spacing w:before="0" w:beforeAutospacing="0" w:after="240" w:afterAutospacing="0" w:line="276" w:lineRule="auto"/>
      </w:pPr>
      <w:r>
        <w:t xml:space="preserve">Nfff.co.uk. (2020). </w:t>
      </w:r>
      <w:r>
        <w:rPr>
          <w:i/>
          <w:iCs/>
        </w:rPr>
        <w:t>Sustainability – National Federation of Fish Friers</w:t>
      </w:r>
      <w:r>
        <w:t>. [online] Available at: https://www.nfff.co.uk/sustainability/ [Accessed 21 Nov. 2025].</w:t>
      </w:r>
    </w:p>
    <w:p w14:paraId="6F3F46FC" w14:textId="77777777" w:rsidR="0057786B" w:rsidRDefault="0057786B" w:rsidP="0057786B">
      <w:pPr>
        <w:pStyle w:val="NormalWeb"/>
        <w:spacing w:before="0" w:beforeAutospacing="0" w:after="240" w:afterAutospacing="0" w:line="276" w:lineRule="auto"/>
      </w:pPr>
      <w:r>
        <w:lastRenderedPageBreak/>
        <w:t xml:space="preserve">Office for National Statistics (2024). </w:t>
      </w:r>
      <w:r>
        <w:rPr>
          <w:i/>
          <w:iCs/>
        </w:rPr>
        <w:t>Labour Market overview, UK - Office for National Statistics</w:t>
      </w:r>
      <w:r>
        <w:t>. [online] Ons.gov.uk. Available at: https://www.ons.gov.uk/employmentandlabourmarket/peopleinwork/employmentandemployeetypes/bulletins/uklabourmarket/latest.</w:t>
      </w:r>
    </w:p>
    <w:p w14:paraId="699326BC" w14:textId="77777777" w:rsidR="0057786B" w:rsidRDefault="0057786B" w:rsidP="0057786B">
      <w:pPr>
        <w:pStyle w:val="NormalWeb"/>
        <w:spacing w:before="0" w:beforeAutospacing="0" w:after="240" w:afterAutospacing="0" w:line="276" w:lineRule="auto"/>
      </w:pPr>
      <w:r>
        <w:t xml:space="preserve">Porter, M.E. (1979). How Competitive Forces Shape Strategy. </w:t>
      </w:r>
      <w:r>
        <w:rPr>
          <w:i/>
          <w:iCs/>
        </w:rPr>
        <w:t>Readings in Strategic Management</w:t>
      </w:r>
      <w:r>
        <w:t>, [online] 57(2), pp.133–143. doi:https://doi.org/10.1007/978-1-349-20317-8_10.</w:t>
      </w:r>
    </w:p>
    <w:p w14:paraId="4D41D76F" w14:textId="77777777" w:rsidR="0057786B" w:rsidRDefault="0057786B" w:rsidP="0057786B">
      <w:pPr>
        <w:pStyle w:val="NormalWeb"/>
        <w:spacing w:before="0" w:beforeAutospacing="0" w:after="240" w:afterAutospacing="0" w:line="276" w:lineRule="auto"/>
      </w:pPr>
      <w:r>
        <w:t xml:space="preserve">Saunders, M., Lewis, P. and Thornhill, A. (2019). </w:t>
      </w:r>
      <w:r>
        <w:rPr>
          <w:i/>
          <w:iCs/>
        </w:rPr>
        <w:t>Saunders, Research Methods for Business Students, 8/E</w:t>
      </w:r>
      <w:r>
        <w:t>. [online] www.pearson.com. Available at: https://www.pearson.com/se/Nordics-Higher-Education/subject-catalogue/business-and-management/Research-methods-for-business-students-8e-saunders.html.</w:t>
      </w:r>
    </w:p>
    <w:p w14:paraId="71F28EB2" w14:textId="77777777" w:rsidR="0057786B" w:rsidRDefault="0057786B" w:rsidP="0057786B">
      <w:pPr>
        <w:pStyle w:val="NormalWeb"/>
        <w:spacing w:before="0" w:beforeAutospacing="0" w:after="240" w:afterAutospacing="0" w:line="276" w:lineRule="auto"/>
      </w:pPr>
      <w:r>
        <w:t xml:space="preserve">Statista. (2025). </w:t>
      </w:r>
      <w:r>
        <w:rPr>
          <w:i/>
          <w:iCs/>
        </w:rPr>
        <w:t>Topic: Restaurant delivery and takeaway in the United Kingdom</w:t>
      </w:r>
      <w:r>
        <w:t>. [online] Available at: https://www.statista.com/topics/4679/food-delivery-and-takeaway-market-in-the-united-kingdom-uk/?srsltid=AfmBOoonzsI3b1vZXgK52V2QrWbrMGnVsukz4vzLPIwR9nvldu-fJ7eo [Accessed 21 Nov. 2025].</w:t>
      </w:r>
    </w:p>
    <w:p w14:paraId="0159268C" w14:textId="77777777" w:rsidR="0057786B" w:rsidRDefault="0057786B" w:rsidP="0057786B">
      <w:pPr>
        <w:pStyle w:val="NormalWeb"/>
        <w:spacing w:before="0" w:beforeAutospacing="0" w:after="240" w:afterAutospacing="0" w:line="276" w:lineRule="auto"/>
      </w:pPr>
      <w:r>
        <w:t xml:space="preserve">Vargo, S.L. and Lusch, R.F. (2004). Evolving to a new dominant logic for marketing. </w:t>
      </w:r>
      <w:r>
        <w:rPr>
          <w:i/>
          <w:iCs/>
        </w:rPr>
        <w:t>Journal of Marketing</w:t>
      </w:r>
      <w:r>
        <w:t>, 68(1), pp.1–17. doi:https://doi.org/10.1509/jmkg.68.1.1.24036.</w:t>
      </w:r>
    </w:p>
    <w:p w14:paraId="0A1E3F0D" w14:textId="77777777" w:rsidR="009B0E0F" w:rsidRDefault="009B0E0F" w:rsidP="009B0E0F">
      <w:pPr>
        <w:spacing w:line="360" w:lineRule="auto"/>
        <w:jc w:val="both"/>
      </w:pPr>
    </w:p>
    <w:sectPr w:rsidR="009B0E0F">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58824" w14:textId="77777777" w:rsidR="00901697" w:rsidRDefault="00901697" w:rsidP="00C078E2">
      <w:pPr>
        <w:spacing w:after="0" w:line="240" w:lineRule="auto"/>
      </w:pPr>
      <w:r>
        <w:separator/>
      </w:r>
    </w:p>
  </w:endnote>
  <w:endnote w:type="continuationSeparator" w:id="0">
    <w:p w14:paraId="7E5D4785" w14:textId="77777777" w:rsidR="00901697" w:rsidRDefault="00901697" w:rsidP="00C07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aavi">
    <w:panose1 w:val="02000500000000000000"/>
    <w:charset w:val="00"/>
    <w:family w:val="swiss"/>
    <w:pitch w:val="variable"/>
    <w:sig w:usb0="0002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4879132"/>
      <w:docPartObj>
        <w:docPartGallery w:val="Page Numbers (Bottom of Page)"/>
        <w:docPartUnique/>
      </w:docPartObj>
    </w:sdtPr>
    <w:sdtEndPr>
      <w:rPr>
        <w:noProof/>
      </w:rPr>
    </w:sdtEndPr>
    <w:sdtContent>
      <w:p w14:paraId="4570D0E6" w14:textId="7BEE953B" w:rsidR="00C078E2" w:rsidRDefault="00C078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D6CD42" w14:textId="77777777" w:rsidR="00C078E2" w:rsidRDefault="00C078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6397E" w14:textId="77777777" w:rsidR="00901697" w:rsidRDefault="00901697" w:rsidP="00C078E2">
      <w:pPr>
        <w:spacing w:after="0" w:line="240" w:lineRule="auto"/>
      </w:pPr>
      <w:r>
        <w:separator/>
      </w:r>
    </w:p>
  </w:footnote>
  <w:footnote w:type="continuationSeparator" w:id="0">
    <w:p w14:paraId="2DE26927" w14:textId="77777777" w:rsidR="00901697" w:rsidRDefault="00901697" w:rsidP="00C078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D11DC"/>
    <w:multiLevelType w:val="hybridMultilevel"/>
    <w:tmpl w:val="9C062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913A0"/>
    <w:multiLevelType w:val="hybridMultilevel"/>
    <w:tmpl w:val="0D54D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192C3E"/>
    <w:multiLevelType w:val="hybridMultilevel"/>
    <w:tmpl w:val="F0A23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40076"/>
    <w:multiLevelType w:val="hybridMultilevel"/>
    <w:tmpl w:val="955EB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E91DB0"/>
    <w:multiLevelType w:val="hybridMultilevel"/>
    <w:tmpl w:val="5E766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540F12"/>
    <w:multiLevelType w:val="hybridMultilevel"/>
    <w:tmpl w:val="3714521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4D83848"/>
    <w:multiLevelType w:val="hybridMultilevel"/>
    <w:tmpl w:val="BCA49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532000"/>
    <w:multiLevelType w:val="multilevel"/>
    <w:tmpl w:val="A9060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8F958EF"/>
    <w:multiLevelType w:val="hybridMultilevel"/>
    <w:tmpl w:val="82EC24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455425"/>
    <w:multiLevelType w:val="hybridMultilevel"/>
    <w:tmpl w:val="9FBA41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41607746">
    <w:abstractNumId w:val="8"/>
  </w:num>
  <w:num w:numId="2" w16cid:durableId="876968467">
    <w:abstractNumId w:val="9"/>
  </w:num>
  <w:num w:numId="3" w16cid:durableId="852038284">
    <w:abstractNumId w:val="5"/>
  </w:num>
  <w:num w:numId="4" w16cid:durableId="1285964221">
    <w:abstractNumId w:val="7"/>
  </w:num>
  <w:num w:numId="5" w16cid:durableId="339360054">
    <w:abstractNumId w:val="0"/>
  </w:num>
  <w:num w:numId="6" w16cid:durableId="250630444">
    <w:abstractNumId w:val="6"/>
  </w:num>
  <w:num w:numId="7" w16cid:durableId="770517769">
    <w:abstractNumId w:val="4"/>
  </w:num>
  <w:num w:numId="8" w16cid:durableId="1082096735">
    <w:abstractNumId w:val="3"/>
  </w:num>
  <w:num w:numId="9" w16cid:durableId="1579637182">
    <w:abstractNumId w:val="2"/>
  </w:num>
  <w:num w:numId="10" w16cid:durableId="14639580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287"/>
    <w:rsid w:val="000642A9"/>
    <w:rsid w:val="000B00E4"/>
    <w:rsid w:val="002455C9"/>
    <w:rsid w:val="00372AB7"/>
    <w:rsid w:val="00391187"/>
    <w:rsid w:val="004106D9"/>
    <w:rsid w:val="00432B93"/>
    <w:rsid w:val="00453A57"/>
    <w:rsid w:val="0049364B"/>
    <w:rsid w:val="004B7452"/>
    <w:rsid w:val="0057786B"/>
    <w:rsid w:val="00646B89"/>
    <w:rsid w:val="00730B84"/>
    <w:rsid w:val="008B7CB9"/>
    <w:rsid w:val="00901697"/>
    <w:rsid w:val="00912B8D"/>
    <w:rsid w:val="009B0E0F"/>
    <w:rsid w:val="00B667DE"/>
    <w:rsid w:val="00C078E2"/>
    <w:rsid w:val="00C50287"/>
    <w:rsid w:val="00CA331B"/>
    <w:rsid w:val="00FC7E93"/>
    <w:rsid w:val="00FE6569"/>
  </w:rsids>
  <m:mathPr>
    <m:mathFont m:val="Cambria Math"/>
    <m:brkBin m:val="before"/>
    <m:brkBinSub m:val="--"/>
    <m:smallFrac m:val="0"/>
    <m:dispDef/>
    <m:lMargin m:val="0"/>
    <m:rMargin m:val="0"/>
    <m:defJc m:val="centerGroup"/>
    <m:wrapIndent m:val="1440"/>
    <m:intLim m:val="subSup"/>
    <m:naryLim m:val="undOvr"/>
  </m:mathPr>
  <w:themeFontLang w:val="en-GB"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FCF2D"/>
  <w15:chartTrackingRefBased/>
  <w15:docId w15:val="{79B2CAA6-9C88-4B4D-AA33-A8EBD21B4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028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C5028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C50287"/>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C50287"/>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C50287"/>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C502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02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02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02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0287"/>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C5028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C50287"/>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C50287"/>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C50287"/>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C502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02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02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0287"/>
    <w:rPr>
      <w:rFonts w:eastAsiaTheme="majorEastAsia" w:cstheme="majorBidi"/>
      <w:color w:val="272727" w:themeColor="text1" w:themeTint="D8"/>
    </w:rPr>
  </w:style>
  <w:style w:type="paragraph" w:styleId="Title">
    <w:name w:val="Title"/>
    <w:basedOn w:val="Normal"/>
    <w:next w:val="Normal"/>
    <w:link w:val="TitleChar"/>
    <w:uiPriority w:val="10"/>
    <w:qFormat/>
    <w:rsid w:val="00C502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02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028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02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028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50287"/>
    <w:rPr>
      <w:i/>
      <w:iCs/>
      <w:color w:val="404040" w:themeColor="text1" w:themeTint="BF"/>
    </w:rPr>
  </w:style>
  <w:style w:type="paragraph" w:styleId="ListParagraph">
    <w:name w:val="List Paragraph"/>
    <w:basedOn w:val="Normal"/>
    <w:uiPriority w:val="34"/>
    <w:qFormat/>
    <w:rsid w:val="00C50287"/>
    <w:pPr>
      <w:ind w:left="720"/>
      <w:contextualSpacing/>
    </w:pPr>
  </w:style>
  <w:style w:type="character" w:styleId="IntenseEmphasis">
    <w:name w:val="Intense Emphasis"/>
    <w:basedOn w:val="DefaultParagraphFont"/>
    <w:uiPriority w:val="21"/>
    <w:qFormat/>
    <w:rsid w:val="00C50287"/>
    <w:rPr>
      <w:i/>
      <w:iCs/>
      <w:color w:val="365F91" w:themeColor="accent1" w:themeShade="BF"/>
    </w:rPr>
  </w:style>
  <w:style w:type="paragraph" w:styleId="IntenseQuote">
    <w:name w:val="Intense Quote"/>
    <w:basedOn w:val="Normal"/>
    <w:next w:val="Normal"/>
    <w:link w:val="IntenseQuoteChar"/>
    <w:uiPriority w:val="30"/>
    <w:qFormat/>
    <w:rsid w:val="00C5028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C50287"/>
    <w:rPr>
      <w:i/>
      <w:iCs/>
      <w:color w:val="365F91" w:themeColor="accent1" w:themeShade="BF"/>
    </w:rPr>
  </w:style>
  <w:style w:type="character" w:styleId="IntenseReference">
    <w:name w:val="Intense Reference"/>
    <w:basedOn w:val="DefaultParagraphFont"/>
    <w:uiPriority w:val="32"/>
    <w:qFormat/>
    <w:rsid w:val="00C50287"/>
    <w:rPr>
      <w:b/>
      <w:bCs/>
      <w:smallCaps/>
      <w:color w:val="365F91" w:themeColor="accent1" w:themeShade="BF"/>
      <w:spacing w:val="5"/>
    </w:rPr>
  </w:style>
  <w:style w:type="paragraph" w:styleId="TOCHeading">
    <w:name w:val="TOC Heading"/>
    <w:basedOn w:val="Heading1"/>
    <w:next w:val="Normal"/>
    <w:uiPriority w:val="39"/>
    <w:unhideWhenUsed/>
    <w:qFormat/>
    <w:rsid w:val="00C50287"/>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C078E2"/>
    <w:pPr>
      <w:spacing w:after="100"/>
    </w:pPr>
  </w:style>
  <w:style w:type="character" w:styleId="Hyperlink">
    <w:name w:val="Hyperlink"/>
    <w:basedOn w:val="DefaultParagraphFont"/>
    <w:uiPriority w:val="99"/>
    <w:unhideWhenUsed/>
    <w:rsid w:val="00C078E2"/>
    <w:rPr>
      <w:color w:val="0000FF" w:themeColor="hyperlink"/>
      <w:u w:val="single"/>
    </w:rPr>
  </w:style>
  <w:style w:type="paragraph" w:styleId="Header">
    <w:name w:val="header"/>
    <w:basedOn w:val="Normal"/>
    <w:link w:val="HeaderChar"/>
    <w:uiPriority w:val="99"/>
    <w:unhideWhenUsed/>
    <w:rsid w:val="00C078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78E2"/>
  </w:style>
  <w:style w:type="paragraph" w:styleId="Footer">
    <w:name w:val="footer"/>
    <w:basedOn w:val="Normal"/>
    <w:link w:val="FooterChar"/>
    <w:uiPriority w:val="99"/>
    <w:unhideWhenUsed/>
    <w:rsid w:val="00C078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78E2"/>
  </w:style>
  <w:style w:type="paragraph" w:styleId="NormalWeb">
    <w:name w:val="Normal (Web)"/>
    <w:basedOn w:val="Normal"/>
    <w:uiPriority w:val="99"/>
    <w:semiHidden/>
    <w:unhideWhenUsed/>
    <w:rsid w:val="00C078E2"/>
    <w:pPr>
      <w:spacing w:before="100" w:beforeAutospacing="1" w:after="100" w:afterAutospacing="1" w:line="240" w:lineRule="auto"/>
    </w:pPr>
    <w:rPr>
      <w:rFonts w:ascii="Times New Roman" w:eastAsia="Times New Roman" w:hAnsi="Times New Roman" w:cs="Times New Roman"/>
      <w:sz w:val="24"/>
      <w:szCs w:val="24"/>
      <w:lang w:eastAsia="en-GB" w:bidi="hi-IN"/>
    </w:rPr>
  </w:style>
  <w:style w:type="character" w:styleId="Strong">
    <w:name w:val="Strong"/>
    <w:basedOn w:val="DefaultParagraphFont"/>
    <w:uiPriority w:val="22"/>
    <w:qFormat/>
    <w:rsid w:val="00C078E2"/>
    <w:rPr>
      <w:b/>
      <w:bCs/>
    </w:rPr>
  </w:style>
  <w:style w:type="table" w:styleId="TableGridLight">
    <w:name w:val="Grid Table Light"/>
    <w:basedOn w:val="TableNormal"/>
    <w:uiPriority w:val="40"/>
    <w:rsid w:val="00C078E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3">
    <w:name w:val="toc 3"/>
    <w:basedOn w:val="Normal"/>
    <w:next w:val="Normal"/>
    <w:autoRedefine/>
    <w:uiPriority w:val="39"/>
    <w:unhideWhenUsed/>
    <w:rsid w:val="00646B89"/>
    <w:pPr>
      <w:spacing w:after="100"/>
      <w:ind w:left="440"/>
    </w:pPr>
  </w:style>
  <w:style w:type="paragraph" w:customStyle="1" w:styleId="Default">
    <w:name w:val="Default"/>
    <w:rsid w:val="00391187"/>
    <w:pPr>
      <w:autoSpaceDE w:val="0"/>
      <w:autoSpaceDN w:val="0"/>
      <w:adjustRightInd w:val="0"/>
      <w:spacing w:after="0" w:line="240" w:lineRule="auto"/>
    </w:pPr>
    <w:rPr>
      <w:rFonts w:ascii="Arial" w:hAnsi="Arial" w:cs="Arial"/>
      <w:color w:val="000000"/>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customXml" Target="ink/ink1.xml"/><Relationship Id="rId18" Type="http://schemas.openxmlformats.org/officeDocument/2006/relationships/image" Target="media/image3.png"/><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customXml" Target="ink/ink5.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customXml" Target="ink/ink3.xml"/><Relationship Id="rId25" Type="http://schemas.openxmlformats.org/officeDocument/2006/relationships/image" Target="media/image7.jp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customXml" Target="ink/ink2.xml"/><Relationship Id="rId23" Type="http://schemas.openxmlformats.org/officeDocument/2006/relationships/customXml" Target="ink/ink6.xml"/><Relationship Id="rId28"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customXml" Target="ink/ink4.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5912E66-9B4F-46D4-9A1E-D29AECC34797}"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2D063A23-FE87-46AA-8AD4-541E79661468}">
      <dgm:prSet phldrT="[Text]"/>
      <dgm:spPr/>
      <dgm:t>
        <a:bodyPr/>
        <a:lstStyle/>
        <a:p>
          <a:r>
            <a:rPr lang="en-GB"/>
            <a:t>KAWALJEET SINGH (Owner)</a:t>
          </a:r>
        </a:p>
      </dgm:t>
    </dgm:pt>
    <dgm:pt modelId="{E49B1533-AE37-4EB9-93F4-33A966473DAA}" type="parTrans" cxnId="{F36AF24A-CD0C-402D-AB3F-1E91AC8545EB}">
      <dgm:prSet/>
      <dgm:spPr/>
      <dgm:t>
        <a:bodyPr/>
        <a:lstStyle/>
        <a:p>
          <a:endParaRPr lang="en-GB"/>
        </a:p>
      </dgm:t>
    </dgm:pt>
    <dgm:pt modelId="{B0F39278-4AD6-4FC6-B9C1-9D235F83DBB2}" type="sibTrans" cxnId="{F36AF24A-CD0C-402D-AB3F-1E91AC8545EB}">
      <dgm:prSet/>
      <dgm:spPr/>
      <dgm:t>
        <a:bodyPr/>
        <a:lstStyle/>
        <a:p>
          <a:endParaRPr lang="en-GB"/>
        </a:p>
      </dgm:t>
    </dgm:pt>
    <dgm:pt modelId="{139E0FB8-800B-4132-A96F-139A256DB226}" type="asst">
      <dgm:prSet phldrT="[Text]"/>
      <dgm:spPr/>
      <dgm:t>
        <a:bodyPr/>
        <a:lstStyle/>
        <a:p>
          <a:r>
            <a:rPr lang="en-GB"/>
            <a:t>GURJIT KAUR (Manager)</a:t>
          </a:r>
        </a:p>
      </dgm:t>
    </dgm:pt>
    <dgm:pt modelId="{5E4AC4D6-1721-42C8-994B-F7217688C32A}" type="parTrans" cxnId="{5B4FF835-351F-4960-B14B-F64502F16A91}">
      <dgm:prSet/>
      <dgm:spPr/>
      <dgm:t>
        <a:bodyPr/>
        <a:lstStyle/>
        <a:p>
          <a:endParaRPr lang="en-GB"/>
        </a:p>
      </dgm:t>
    </dgm:pt>
    <dgm:pt modelId="{71556115-12E6-4008-9246-CD466C3E4183}" type="sibTrans" cxnId="{5B4FF835-351F-4960-B14B-F64502F16A91}">
      <dgm:prSet/>
      <dgm:spPr/>
      <dgm:t>
        <a:bodyPr/>
        <a:lstStyle/>
        <a:p>
          <a:endParaRPr lang="en-GB"/>
        </a:p>
      </dgm:t>
    </dgm:pt>
    <dgm:pt modelId="{DD48D314-21B8-40FD-8ACE-434403076240}">
      <dgm:prSet phldrT="[Text]"/>
      <dgm:spPr/>
      <dgm:t>
        <a:bodyPr/>
        <a:lstStyle/>
        <a:p>
          <a:r>
            <a:rPr lang="en-GB"/>
            <a:t>MANISHA (Front &amp; Kitchen Staff)</a:t>
          </a:r>
        </a:p>
      </dgm:t>
    </dgm:pt>
    <dgm:pt modelId="{EBD5FC45-2CC5-46F2-A12C-34CFAD272997}" type="parTrans" cxnId="{318D5098-FC50-43C0-A47D-12CAE312D946}">
      <dgm:prSet/>
      <dgm:spPr/>
      <dgm:t>
        <a:bodyPr/>
        <a:lstStyle/>
        <a:p>
          <a:endParaRPr lang="en-GB"/>
        </a:p>
      </dgm:t>
    </dgm:pt>
    <dgm:pt modelId="{E14D945F-4F4C-46D9-80F8-137980CBB507}" type="sibTrans" cxnId="{318D5098-FC50-43C0-A47D-12CAE312D946}">
      <dgm:prSet/>
      <dgm:spPr/>
      <dgm:t>
        <a:bodyPr/>
        <a:lstStyle/>
        <a:p>
          <a:endParaRPr lang="en-GB"/>
        </a:p>
      </dgm:t>
    </dgm:pt>
    <dgm:pt modelId="{B6902D38-38C4-4A7C-8DF0-798449025F8F}">
      <dgm:prSet phldrT="[Text]"/>
      <dgm:spPr/>
      <dgm:t>
        <a:bodyPr/>
        <a:lstStyle/>
        <a:p>
          <a:r>
            <a:rPr lang="en-GB"/>
            <a:t>ANGJALI (Front &amp; Kitchen Staff)</a:t>
          </a:r>
        </a:p>
      </dgm:t>
    </dgm:pt>
    <dgm:pt modelId="{840469B4-3954-4617-9218-4BE65ABB6D64}" type="parTrans" cxnId="{3C6EFB0F-3590-4277-8652-B690365D1837}">
      <dgm:prSet/>
      <dgm:spPr/>
      <dgm:t>
        <a:bodyPr/>
        <a:lstStyle/>
        <a:p>
          <a:endParaRPr lang="en-GB"/>
        </a:p>
      </dgm:t>
    </dgm:pt>
    <dgm:pt modelId="{44CA98F5-6B32-40BD-94A8-EDBB61270B96}" type="sibTrans" cxnId="{3C6EFB0F-3590-4277-8652-B690365D1837}">
      <dgm:prSet/>
      <dgm:spPr/>
      <dgm:t>
        <a:bodyPr/>
        <a:lstStyle/>
        <a:p>
          <a:endParaRPr lang="en-GB"/>
        </a:p>
      </dgm:t>
    </dgm:pt>
    <dgm:pt modelId="{91D66CC8-DBA7-41AD-A081-7C4FDC0395AA}">
      <dgm:prSet phldrT="[Text]"/>
      <dgm:spPr/>
      <dgm:t>
        <a:bodyPr/>
        <a:lstStyle/>
        <a:p>
          <a:r>
            <a:rPr lang="en-GB"/>
            <a:t>SCOTE</a:t>
          </a:r>
        </a:p>
        <a:p>
          <a:r>
            <a:rPr lang="en-GB"/>
            <a:t>(Delivery Orders Staff)</a:t>
          </a:r>
        </a:p>
      </dgm:t>
    </dgm:pt>
    <dgm:pt modelId="{412E520C-F023-46ED-94B2-83A64BA9E1FA}" type="parTrans" cxnId="{CFE5F663-9547-4354-B5D8-0447D05FE132}">
      <dgm:prSet/>
      <dgm:spPr/>
      <dgm:t>
        <a:bodyPr/>
        <a:lstStyle/>
        <a:p>
          <a:endParaRPr lang="en-GB"/>
        </a:p>
      </dgm:t>
    </dgm:pt>
    <dgm:pt modelId="{7346E03E-DAEA-4E0C-905A-18CCC42BAD10}" type="sibTrans" cxnId="{CFE5F663-9547-4354-B5D8-0447D05FE132}">
      <dgm:prSet/>
      <dgm:spPr/>
      <dgm:t>
        <a:bodyPr/>
        <a:lstStyle/>
        <a:p>
          <a:endParaRPr lang="en-GB"/>
        </a:p>
      </dgm:t>
    </dgm:pt>
    <dgm:pt modelId="{1A228EB1-7111-499E-A3C6-7C215D3B0EF7}" type="pres">
      <dgm:prSet presAssocID="{25912E66-9B4F-46D4-9A1E-D29AECC34797}" presName="hierChild1" presStyleCnt="0">
        <dgm:presLayoutVars>
          <dgm:orgChart val="1"/>
          <dgm:chPref val="1"/>
          <dgm:dir/>
          <dgm:animOne val="branch"/>
          <dgm:animLvl val="lvl"/>
          <dgm:resizeHandles/>
        </dgm:presLayoutVars>
      </dgm:prSet>
      <dgm:spPr/>
    </dgm:pt>
    <dgm:pt modelId="{45BBB09C-F391-439C-BB29-075AB574F1DD}" type="pres">
      <dgm:prSet presAssocID="{2D063A23-FE87-46AA-8AD4-541E79661468}" presName="hierRoot1" presStyleCnt="0">
        <dgm:presLayoutVars>
          <dgm:hierBranch val="init"/>
        </dgm:presLayoutVars>
      </dgm:prSet>
      <dgm:spPr/>
    </dgm:pt>
    <dgm:pt modelId="{54894963-6655-4928-9F7B-C35A9E68CFDB}" type="pres">
      <dgm:prSet presAssocID="{2D063A23-FE87-46AA-8AD4-541E79661468}" presName="rootComposite1" presStyleCnt="0"/>
      <dgm:spPr/>
    </dgm:pt>
    <dgm:pt modelId="{872047CB-5384-4C4E-A0C1-C934532095EE}" type="pres">
      <dgm:prSet presAssocID="{2D063A23-FE87-46AA-8AD4-541E79661468}" presName="rootText1" presStyleLbl="node0" presStyleIdx="0" presStyleCnt="1">
        <dgm:presLayoutVars>
          <dgm:chPref val="3"/>
        </dgm:presLayoutVars>
      </dgm:prSet>
      <dgm:spPr/>
    </dgm:pt>
    <dgm:pt modelId="{D5476CCC-4EA3-45D9-8243-F5F30B6F23B2}" type="pres">
      <dgm:prSet presAssocID="{2D063A23-FE87-46AA-8AD4-541E79661468}" presName="rootConnector1" presStyleLbl="node1" presStyleIdx="0" presStyleCnt="0"/>
      <dgm:spPr/>
    </dgm:pt>
    <dgm:pt modelId="{7B55DC81-E33C-4AA5-834C-63FAF24CB670}" type="pres">
      <dgm:prSet presAssocID="{2D063A23-FE87-46AA-8AD4-541E79661468}" presName="hierChild2" presStyleCnt="0"/>
      <dgm:spPr/>
    </dgm:pt>
    <dgm:pt modelId="{205110ED-9453-444F-BDE8-39E73492ED2A}" type="pres">
      <dgm:prSet presAssocID="{EBD5FC45-2CC5-46F2-A12C-34CFAD272997}" presName="Name37" presStyleLbl="parChTrans1D2" presStyleIdx="0" presStyleCnt="4"/>
      <dgm:spPr/>
    </dgm:pt>
    <dgm:pt modelId="{9D0DA394-8033-4F2F-A909-B6EB101CE7B4}" type="pres">
      <dgm:prSet presAssocID="{DD48D314-21B8-40FD-8ACE-434403076240}" presName="hierRoot2" presStyleCnt="0">
        <dgm:presLayoutVars>
          <dgm:hierBranch val="init"/>
        </dgm:presLayoutVars>
      </dgm:prSet>
      <dgm:spPr/>
    </dgm:pt>
    <dgm:pt modelId="{B45D1DC9-7A63-4EF1-8C2D-076B193D9E88}" type="pres">
      <dgm:prSet presAssocID="{DD48D314-21B8-40FD-8ACE-434403076240}" presName="rootComposite" presStyleCnt="0"/>
      <dgm:spPr/>
    </dgm:pt>
    <dgm:pt modelId="{236D5F70-77D2-4D65-BA64-1B1D755A3487}" type="pres">
      <dgm:prSet presAssocID="{DD48D314-21B8-40FD-8ACE-434403076240}" presName="rootText" presStyleLbl="node2" presStyleIdx="0" presStyleCnt="3">
        <dgm:presLayoutVars>
          <dgm:chPref val="3"/>
        </dgm:presLayoutVars>
      </dgm:prSet>
      <dgm:spPr/>
    </dgm:pt>
    <dgm:pt modelId="{7AF95262-92E7-4CD0-9C42-390413152823}" type="pres">
      <dgm:prSet presAssocID="{DD48D314-21B8-40FD-8ACE-434403076240}" presName="rootConnector" presStyleLbl="node2" presStyleIdx="0" presStyleCnt="3"/>
      <dgm:spPr/>
    </dgm:pt>
    <dgm:pt modelId="{BD30AAAB-91BC-4864-9B5B-FFCC63B3E2E7}" type="pres">
      <dgm:prSet presAssocID="{DD48D314-21B8-40FD-8ACE-434403076240}" presName="hierChild4" presStyleCnt="0"/>
      <dgm:spPr/>
    </dgm:pt>
    <dgm:pt modelId="{599E68C5-4EA0-4DFD-965C-952DEA83EB2F}" type="pres">
      <dgm:prSet presAssocID="{DD48D314-21B8-40FD-8ACE-434403076240}" presName="hierChild5" presStyleCnt="0"/>
      <dgm:spPr/>
    </dgm:pt>
    <dgm:pt modelId="{74C5D6AC-980A-46D2-9A25-901E3DD36A9D}" type="pres">
      <dgm:prSet presAssocID="{840469B4-3954-4617-9218-4BE65ABB6D64}" presName="Name37" presStyleLbl="parChTrans1D2" presStyleIdx="1" presStyleCnt="4"/>
      <dgm:spPr/>
    </dgm:pt>
    <dgm:pt modelId="{A1E07F0A-49E3-4512-A397-FA3B8ED401D0}" type="pres">
      <dgm:prSet presAssocID="{B6902D38-38C4-4A7C-8DF0-798449025F8F}" presName="hierRoot2" presStyleCnt="0">
        <dgm:presLayoutVars>
          <dgm:hierBranch val="init"/>
        </dgm:presLayoutVars>
      </dgm:prSet>
      <dgm:spPr/>
    </dgm:pt>
    <dgm:pt modelId="{5EA8B7BE-09FA-442D-91CA-9D1B2949F6CD}" type="pres">
      <dgm:prSet presAssocID="{B6902D38-38C4-4A7C-8DF0-798449025F8F}" presName="rootComposite" presStyleCnt="0"/>
      <dgm:spPr/>
    </dgm:pt>
    <dgm:pt modelId="{FA1E45C0-B6B8-4EDD-8AE1-E52C92D406CA}" type="pres">
      <dgm:prSet presAssocID="{B6902D38-38C4-4A7C-8DF0-798449025F8F}" presName="rootText" presStyleLbl="node2" presStyleIdx="1" presStyleCnt="3">
        <dgm:presLayoutVars>
          <dgm:chPref val="3"/>
        </dgm:presLayoutVars>
      </dgm:prSet>
      <dgm:spPr/>
    </dgm:pt>
    <dgm:pt modelId="{B3F46B36-F045-4EB3-846B-4A3BABCDDC6E}" type="pres">
      <dgm:prSet presAssocID="{B6902D38-38C4-4A7C-8DF0-798449025F8F}" presName="rootConnector" presStyleLbl="node2" presStyleIdx="1" presStyleCnt="3"/>
      <dgm:spPr/>
    </dgm:pt>
    <dgm:pt modelId="{63B4028E-B9C5-4FA1-A66E-D84A5D90C8A9}" type="pres">
      <dgm:prSet presAssocID="{B6902D38-38C4-4A7C-8DF0-798449025F8F}" presName="hierChild4" presStyleCnt="0"/>
      <dgm:spPr/>
    </dgm:pt>
    <dgm:pt modelId="{D2860B24-9A87-4CF3-9D32-A1162F92D3F2}" type="pres">
      <dgm:prSet presAssocID="{B6902D38-38C4-4A7C-8DF0-798449025F8F}" presName="hierChild5" presStyleCnt="0"/>
      <dgm:spPr/>
    </dgm:pt>
    <dgm:pt modelId="{ED79F00A-CFF9-4CC6-B755-863FA776E415}" type="pres">
      <dgm:prSet presAssocID="{412E520C-F023-46ED-94B2-83A64BA9E1FA}" presName="Name37" presStyleLbl="parChTrans1D2" presStyleIdx="2" presStyleCnt="4"/>
      <dgm:spPr/>
    </dgm:pt>
    <dgm:pt modelId="{EBA69F1E-E65B-4838-BCB8-2AC9C42462C0}" type="pres">
      <dgm:prSet presAssocID="{91D66CC8-DBA7-41AD-A081-7C4FDC0395AA}" presName="hierRoot2" presStyleCnt="0">
        <dgm:presLayoutVars>
          <dgm:hierBranch val="init"/>
        </dgm:presLayoutVars>
      </dgm:prSet>
      <dgm:spPr/>
    </dgm:pt>
    <dgm:pt modelId="{F045ED5C-77B7-4E35-A47C-DFB95EE505E9}" type="pres">
      <dgm:prSet presAssocID="{91D66CC8-DBA7-41AD-A081-7C4FDC0395AA}" presName="rootComposite" presStyleCnt="0"/>
      <dgm:spPr/>
    </dgm:pt>
    <dgm:pt modelId="{D557CD5C-33C3-4F95-BA85-D6DF968C8EDD}" type="pres">
      <dgm:prSet presAssocID="{91D66CC8-DBA7-41AD-A081-7C4FDC0395AA}" presName="rootText" presStyleLbl="node2" presStyleIdx="2" presStyleCnt="3">
        <dgm:presLayoutVars>
          <dgm:chPref val="3"/>
        </dgm:presLayoutVars>
      </dgm:prSet>
      <dgm:spPr/>
    </dgm:pt>
    <dgm:pt modelId="{CF6A157E-EBAB-4BF7-97BC-CEFA1318ACAA}" type="pres">
      <dgm:prSet presAssocID="{91D66CC8-DBA7-41AD-A081-7C4FDC0395AA}" presName="rootConnector" presStyleLbl="node2" presStyleIdx="2" presStyleCnt="3"/>
      <dgm:spPr/>
    </dgm:pt>
    <dgm:pt modelId="{8D65BDA9-29DA-4C2E-B30D-A11A96D2B999}" type="pres">
      <dgm:prSet presAssocID="{91D66CC8-DBA7-41AD-A081-7C4FDC0395AA}" presName="hierChild4" presStyleCnt="0"/>
      <dgm:spPr/>
    </dgm:pt>
    <dgm:pt modelId="{95B9C743-AA80-4403-8485-72715A06E35F}" type="pres">
      <dgm:prSet presAssocID="{91D66CC8-DBA7-41AD-A081-7C4FDC0395AA}" presName="hierChild5" presStyleCnt="0"/>
      <dgm:spPr/>
    </dgm:pt>
    <dgm:pt modelId="{B8E6FEF0-54FF-441F-BFC7-5DB47701847A}" type="pres">
      <dgm:prSet presAssocID="{2D063A23-FE87-46AA-8AD4-541E79661468}" presName="hierChild3" presStyleCnt="0"/>
      <dgm:spPr/>
    </dgm:pt>
    <dgm:pt modelId="{B54966C3-77E3-43F0-907D-47C73689E494}" type="pres">
      <dgm:prSet presAssocID="{5E4AC4D6-1721-42C8-994B-F7217688C32A}" presName="Name111" presStyleLbl="parChTrans1D2" presStyleIdx="3" presStyleCnt="4"/>
      <dgm:spPr/>
    </dgm:pt>
    <dgm:pt modelId="{A0793C4C-445B-463C-BBE6-00C3D482A1F3}" type="pres">
      <dgm:prSet presAssocID="{139E0FB8-800B-4132-A96F-139A256DB226}" presName="hierRoot3" presStyleCnt="0">
        <dgm:presLayoutVars>
          <dgm:hierBranch val="init"/>
        </dgm:presLayoutVars>
      </dgm:prSet>
      <dgm:spPr/>
    </dgm:pt>
    <dgm:pt modelId="{FA20DEAF-AC5E-47B6-9A33-6B6E9EF77292}" type="pres">
      <dgm:prSet presAssocID="{139E0FB8-800B-4132-A96F-139A256DB226}" presName="rootComposite3" presStyleCnt="0"/>
      <dgm:spPr/>
    </dgm:pt>
    <dgm:pt modelId="{0B41D3EF-0519-4392-962F-1B7626120E98}" type="pres">
      <dgm:prSet presAssocID="{139E0FB8-800B-4132-A96F-139A256DB226}" presName="rootText3" presStyleLbl="asst1" presStyleIdx="0" presStyleCnt="1">
        <dgm:presLayoutVars>
          <dgm:chPref val="3"/>
        </dgm:presLayoutVars>
      </dgm:prSet>
      <dgm:spPr/>
    </dgm:pt>
    <dgm:pt modelId="{BA98F6E8-38C9-4B14-AA04-05E9F73A4589}" type="pres">
      <dgm:prSet presAssocID="{139E0FB8-800B-4132-A96F-139A256DB226}" presName="rootConnector3" presStyleLbl="asst1" presStyleIdx="0" presStyleCnt="1"/>
      <dgm:spPr/>
    </dgm:pt>
    <dgm:pt modelId="{86BC6710-9C9F-47A3-9F96-3A10D6C6250A}" type="pres">
      <dgm:prSet presAssocID="{139E0FB8-800B-4132-A96F-139A256DB226}" presName="hierChild6" presStyleCnt="0"/>
      <dgm:spPr/>
    </dgm:pt>
    <dgm:pt modelId="{3056677E-8FFC-4083-978C-56D0783F3C95}" type="pres">
      <dgm:prSet presAssocID="{139E0FB8-800B-4132-A96F-139A256DB226}" presName="hierChild7" presStyleCnt="0"/>
      <dgm:spPr/>
    </dgm:pt>
  </dgm:ptLst>
  <dgm:cxnLst>
    <dgm:cxn modelId="{CBB61006-17EA-4FD0-8157-F02CC6062DDA}" type="presOf" srcId="{B6902D38-38C4-4A7C-8DF0-798449025F8F}" destId="{B3F46B36-F045-4EB3-846B-4A3BABCDDC6E}" srcOrd="1" destOrd="0" presId="urn:microsoft.com/office/officeart/2005/8/layout/orgChart1"/>
    <dgm:cxn modelId="{A77A480F-4AF6-49D1-A556-0927B26A229F}" type="presOf" srcId="{91D66CC8-DBA7-41AD-A081-7C4FDC0395AA}" destId="{CF6A157E-EBAB-4BF7-97BC-CEFA1318ACAA}" srcOrd="1" destOrd="0" presId="urn:microsoft.com/office/officeart/2005/8/layout/orgChart1"/>
    <dgm:cxn modelId="{3C6EFB0F-3590-4277-8652-B690365D1837}" srcId="{2D063A23-FE87-46AA-8AD4-541E79661468}" destId="{B6902D38-38C4-4A7C-8DF0-798449025F8F}" srcOrd="2" destOrd="0" parTransId="{840469B4-3954-4617-9218-4BE65ABB6D64}" sibTransId="{44CA98F5-6B32-40BD-94A8-EDBB61270B96}"/>
    <dgm:cxn modelId="{0B538314-2DB7-48D1-BA78-90E48382C270}" type="presOf" srcId="{412E520C-F023-46ED-94B2-83A64BA9E1FA}" destId="{ED79F00A-CFF9-4CC6-B755-863FA776E415}" srcOrd="0" destOrd="0" presId="urn:microsoft.com/office/officeart/2005/8/layout/orgChart1"/>
    <dgm:cxn modelId="{5B4FF835-351F-4960-B14B-F64502F16A91}" srcId="{2D063A23-FE87-46AA-8AD4-541E79661468}" destId="{139E0FB8-800B-4132-A96F-139A256DB226}" srcOrd="0" destOrd="0" parTransId="{5E4AC4D6-1721-42C8-994B-F7217688C32A}" sibTransId="{71556115-12E6-4008-9246-CD466C3E4183}"/>
    <dgm:cxn modelId="{33D8895D-2E79-4B8B-B80A-8D9FBBFBE352}" type="presOf" srcId="{2D063A23-FE87-46AA-8AD4-541E79661468}" destId="{D5476CCC-4EA3-45D9-8243-F5F30B6F23B2}" srcOrd="1" destOrd="0" presId="urn:microsoft.com/office/officeart/2005/8/layout/orgChart1"/>
    <dgm:cxn modelId="{CFE5F663-9547-4354-B5D8-0447D05FE132}" srcId="{2D063A23-FE87-46AA-8AD4-541E79661468}" destId="{91D66CC8-DBA7-41AD-A081-7C4FDC0395AA}" srcOrd="3" destOrd="0" parTransId="{412E520C-F023-46ED-94B2-83A64BA9E1FA}" sibTransId="{7346E03E-DAEA-4E0C-905A-18CCC42BAD10}"/>
    <dgm:cxn modelId="{F36AF24A-CD0C-402D-AB3F-1E91AC8545EB}" srcId="{25912E66-9B4F-46D4-9A1E-D29AECC34797}" destId="{2D063A23-FE87-46AA-8AD4-541E79661468}" srcOrd="0" destOrd="0" parTransId="{E49B1533-AE37-4EB9-93F4-33A966473DAA}" sibTransId="{B0F39278-4AD6-4FC6-B9C1-9D235F83DBB2}"/>
    <dgm:cxn modelId="{A2E38A73-951C-4D5B-9FC6-2A68041E26BC}" type="presOf" srcId="{25912E66-9B4F-46D4-9A1E-D29AECC34797}" destId="{1A228EB1-7111-499E-A3C6-7C215D3B0EF7}" srcOrd="0" destOrd="0" presId="urn:microsoft.com/office/officeart/2005/8/layout/orgChart1"/>
    <dgm:cxn modelId="{E4AEBA8D-388B-4DBF-B3AB-C557D3E19338}" type="presOf" srcId="{EBD5FC45-2CC5-46F2-A12C-34CFAD272997}" destId="{205110ED-9453-444F-BDE8-39E73492ED2A}" srcOrd="0" destOrd="0" presId="urn:microsoft.com/office/officeart/2005/8/layout/orgChart1"/>
    <dgm:cxn modelId="{73853191-E136-4080-B7DD-9782B7756883}" type="presOf" srcId="{139E0FB8-800B-4132-A96F-139A256DB226}" destId="{BA98F6E8-38C9-4B14-AA04-05E9F73A4589}" srcOrd="1" destOrd="0" presId="urn:microsoft.com/office/officeart/2005/8/layout/orgChart1"/>
    <dgm:cxn modelId="{9B199B93-FE74-422A-9768-75AEAA41BB17}" type="presOf" srcId="{91D66CC8-DBA7-41AD-A081-7C4FDC0395AA}" destId="{D557CD5C-33C3-4F95-BA85-D6DF968C8EDD}" srcOrd="0" destOrd="0" presId="urn:microsoft.com/office/officeart/2005/8/layout/orgChart1"/>
    <dgm:cxn modelId="{F72AFD93-A24C-4856-89A5-B452798CCCB2}" type="presOf" srcId="{DD48D314-21B8-40FD-8ACE-434403076240}" destId="{236D5F70-77D2-4D65-BA64-1B1D755A3487}" srcOrd="0" destOrd="0" presId="urn:microsoft.com/office/officeart/2005/8/layout/orgChart1"/>
    <dgm:cxn modelId="{318D5098-FC50-43C0-A47D-12CAE312D946}" srcId="{2D063A23-FE87-46AA-8AD4-541E79661468}" destId="{DD48D314-21B8-40FD-8ACE-434403076240}" srcOrd="1" destOrd="0" parTransId="{EBD5FC45-2CC5-46F2-A12C-34CFAD272997}" sibTransId="{E14D945F-4F4C-46D9-80F8-137980CBB507}"/>
    <dgm:cxn modelId="{D3038EA7-A455-4B09-ABC2-E51618272B2F}" type="presOf" srcId="{5E4AC4D6-1721-42C8-994B-F7217688C32A}" destId="{B54966C3-77E3-43F0-907D-47C73689E494}" srcOrd="0" destOrd="0" presId="urn:microsoft.com/office/officeart/2005/8/layout/orgChart1"/>
    <dgm:cxn modelId="{2688D5A8-C5E8-4D68-813E-837C170EB7E1}" type="presOf" srcId="{840469B4-3954-4617-9218-4BE65ABB6D64}" destId="{74C5D6AC-980A-46D2-9A25-901E3DD36A9D}" srcOrd="0" destOrd="0" presId="urn:microsoft.com/office/officeart/2005/8/layout/orgChart1"/>
    <dgm:cxn modelId="{E01765B0-6829-4BD2-B6D1-3615748E1F26}" type="presOf" srcId="{2D063A23-FE87-46AA-8AD4-541E79661468}" destId="{872047CB-5384-4C4E-A0C1-C934532095EE}" srcOrd="0" destOrd="0" presId="urn:microsoft.com/office/officeart/2005/8/layout/orgChart1"/>
    <dgm:cxn modelId="{AE2211BA-6982-4FF4-94EE-F36C91BFFDC2}" type="presOf" srcId="{B6902D38-38C4-4A7C-8DF0-798449025F8F}" destId="{FA1E45C0-B6B8-4EDD-8AE1-E52C92D406CA}" srcOrd="0" destOrd="0" presId="urn:microsoft.com/office/officeart/2005/8/layout/orgChart1"/>
    <dgm:cxn modelId="{F6231ECD-B16D-437F-BD71-FCF5829E770B}" type="presOf" srcId="{DD48D314-21B8-40FD-8ACE-434403076240}" destId="{7AF95262-92E7-4CD0-9C42-390413152823}" srcOrd="1" destOrd="0" presId="urn:microsoft.com/office/officeart/2005/8/layout/orgChart1"/>
    <dgm:cxn modelId="{7058D2CD-2D37-4B3E-B799-7DCB3ABF448F}" type="presOf" srcId="{139E0FB8-800B-4132-A96F-139A256DB226}" destId="{0B41D3EF-0519-4392-962F-1B7626120E98}" srcOrd="0" destOrd="0" presId="urn:microsoft.com/office/officeart/2005/8/layout/orgChart1"/>
    <dgm:cxn modelId="{AC95C944-D536-4195-BA18-2F58F9F1385C}" type="presParOf" srcId="{1A228EB1-7111-499E-A3C6-7C215D3B0EF7}" destId="{45BBB09C-F391-439C-BB29-075AB574F1DD}" srcOrd="0" destOrd="0" presId="urn:microsoft.com/office/officeart/2005/8/layout/orgChart1"/>
    <dgm:cxn modelId="{E5FBEB5B-989D-46A8-A787-B1E90AF8DB65}" type="presParOf" srcId="{45BBB09C-F391-439C-BB29-075AB574F1DD}" destId="{54894963-6655-4928-9F7B-C35A9E68CFDB}" srcOrd="0" destOrd="0" presId="urn:microsoft.com/office/officeart/2005/8/layout/orgChart1"/>
    <dgm:cxn modelId="{A5F4D731-A7BE-44F3-A021-BAC826B32C08}" type="presParOf" srcId="{54894963-6655-4928-9F7B-C35A9E68CFDB}" destId="{872047CB-5384-4C4E-A0C1-C934532095EE}" srcOrd="0" destOrd="0" presId="urn:microsoft.com/office/officeart/2005/8/layout/orgChart1"/>
    <dgm:cxn modelId="{21BEF25D-3132-4CF9-A7E8-2E21B931E726}" type="presParOf" srcId="{54894963-6655-4928-9F7B-C35A9E68CFDB}" destId="{D5476CCC-4EA3-45D9-8243-F5F30B6F23B2}" srcOrd="1" destOrd="0" presId="urn:microsoft.com/office/officeart/2005/8/layout/orgChart1"/>
    <dgm:cxn modelId="{F6A973DC-B86D-479F-AB14-2015A33F6828}" type="presParOf" srcId="{45BBB09C-F391-439C-BB29-075AB574F1DD}" destId="{7B55DC81-E33C-4AA5-834C-63FAF24CB670}" srcOrd="1" destOrd="0" presId="urn:microsoft.com/office/officeart/2005/8/layout/orgChart1"/>
    <dgm:cxn modelId="{9484B50F-359B-4BB6-BDEF-9F0377689D34}" type="presParOf" srcId="{7B55DC81-E33C-4AA5-834C-63FAF24CB670}" destId="{205110ED-9453-444F-BDE8-39E73492ED2A}" srcOrd="0" destOrd="0" presId="urn:microsoft.com/office/officeart/2005/8/layout/orgChart1"/>
    <dgm:cxn modelId="{D8A03340-86AC-4EA4-93CD-A5F3E24AF428}" type="presParOf" srcId="{7B55DC81-E33C-4AA5-834C-63FAF24CB670}" destId="{9D0DA394-8033-4F2F-A909-B6EB101CE7B4}" srcOrd="1" destOrd="0" presId="urn:microsoft.com/office/officeart/2005/8/layout/orgChart1"/>
    <dgm:cxn modelId="{6B27AEB7-F38F-43BE-94B4-AB92EB90C466}" type="presParOf" srcId="{9D0DA394-8033-4F2F-A909-B6EB101CE7B4}" destId="{B45D1DC9-7A63-4EF1-8C2D-076B193D9E88}" srcOrd="0" destOrd="0" presId="urn:microsoft.com/office/officeart/2005/8/layout/orgChart1"/>
    <dgm:cxn modelId="{231AC7C8-336E-444F-BE41-6CC6C01A707F}" type="presParOf" srcId="{B45D1DC9-7A63-4EF1-8C2D-076B193D9E88}" destId="{236D5F70-77D2-4D65-BA64-1B1D755A3487}" srcOrd="0" destOrd="0" presId="urn:microsoft.com/office/officeart/2005/8/layout/orgChart1"/>
    <dgm:cxn modelId="{F94FC855-C3C9-4B3B-9D70-E6A3B2A4E1E6}" type="presParOf" srcId="{B45D1DC9-7A63-4EF1-8C2D-076B193D9E88}" destId="{7AF95262-92E7-4CD0-9C42-390413152823}" srcOrd="1" destOrd="0" presId="urn:microsoft.com/office/officeart/2005/8/layout/orgChart1"/>
    <dgm:cxn modelId="{A4896C95-DE8D-4BCE-8582-DC90C0194043}" type="presParOf" srcId="{9D0DA394-8033-4F2F-A909-B6EB101CE7B4}" destId="{BD30AAAB-91BC-4864-9B5B-FFCC63B3E2E7}" srcOrd="1" destOrd="0" presId="urn:microsoft.com/office/officeart/2005/8/layout/orgChart1"/>
    <dgm:cxn modelId="{0FDC4412-16A4-40C3-B55A-94E7322A2337}" type="presParOf" srcId="{9D0DA394-8033-4F2F-A909-B6EB101CE7B4}" destId="{599E68C5-4EA0-4DFD-965C-952DEA83EB2F}" srcOrd="2" destOrd="0" presId="urn:microsoft.com/office/officeart/2005/8/layout/orgChart1"/>
    <dgm:cxn modelId="{F204CD38-8D3B-426A-9BA0-245AA802C460}" type="presParOf" srcId="{7B55DC81-E33C-4AA5-834C-63FAF24CB670}" destId="{74C5D6AC-980A-46D2-9A25-901E3DD36A9D}" srcOrd="2" destOrd="0" presId="urn:microsoft.com/office/officeart/2005/8/layout/orgChart1"/>
    <dgm:cxn modelId="{E95B72E4-2F05-420A-ABD5-B43497E1E92B}" type="presParOf" srcId="{7B55DC81-E33C-4AA5-834C-63FAF24CB670}" destId="{A1E07F0A-49E3-4512-A397-FA3B8ED401D0}" srcOrd="3" destOrd="0" presId="urn:microsoft.com/office/officeart/2005/8/layout/orgChart1"/>
    <dgm:cxn modelId="{8B8175A6-7F7F-409B-A1D4-2B80C773E493}" type="presParOf" srcId="{A1E07F0A-49E3-4512-A397-FA3B8ED401D0}" destId="{5EA8B7BE-09FA-442D-91CA-9D1B2949F6CD}" srcOrd="0" destOrd="0" presId="urn:microsoft.com/office/officeart/2005/8/layout/orgChart1"/>
    <dgm:cxn modelId="{FF90F349-BD3D-49DB-A899-FFB3E6E11D6E}" type="presParOf" srcId="{5EA8B7BE-09FA-442D-91CA-9D1B2949F6CD}" destId="{FA1E45C0-B6B8-4EDD-8AE1-E52C92D406CA}" srcOrd="0" destOrd="0" presId="urn:microsoft.com/office/officeart/2005/8/layout/orgChart1"/>
    <dgm:cxn modelId="{5A124D41-C592-4193-BB2C-5AC18E02763D}" type="presParOf" srcId="{5EA8B7BE-09FA-442D-91CA-9D1B2949F6CD}" destId="{B3F46B36-F045-4EB3-846B-4A3BABCDDC6E}" srcOrd="1" destOrd="0" presId="urn:microsoft.com/office/officeart/2005/8/layout/orgChart1"/>
    <dgm:cxn modelId="{7239C32F-61E1-46EE-9001-BA06892CF88B}" type="presParOf" srcId="{A1E07F0A-49E3-4512-A397-FA3B8ED401D0}" destId="{63B4028E-B9C5-4FA1-A66E-D84A5D90C8A9}" srcOrd="1" destOrd="0" presId="urn:microsoft.com/office/officeart/2005/8/layout/orgChart1"/>
    <dgm:cxn modelId="{D1EC6B28-F92B-4E16-B1BA-31313BDB9B1A}" type="presParOf" srcId="{A1E07F0A-49E3-4512-A397-FA3B8ED401D0}" destId="{D2860B24-9A87-4CF3-9D32-A1162F92D3F2}" srcOrd="2" destOrd="0" presId="urn:microsoft.com/office/officeart/2005/8/layout/orgChart1"/>
    <dgm:cxn modelId="{53435EAE-60E6-4AB3-A4BB-D1BB77E97BA9}" type="presParOf" srcId="{7B55DC81-E33C-4AA5-834C-63FAF24CB670}" destId="{ED79F00A-CFF9-4CC6-B755-863FA776E415}" srcOrd="4" destOrd="0" presId="urn:microsoft.com/office/officeart/2005/8/layout/orgChart1"/>
    <dgm:cxn modelId="{D70A3988-EDAB-4075-BC38-0CB3BD2EFDB9}" type="presParOf" srcId="{7B55DC81-E33C-4AA5-834C-63FAF24CB670}" destId="{EBA69F1E-E65B-4838-BCB8-2AC9C42462C0}" srcOrd="5" destOrd="0" presId="urn:microsoft.com/office/officeart/2005/8/layout/orgChart1"/>
    <dgm:cxn modelId="{165C2486-0F57-4EF9-8C60-04354EF0A474}" type="presParOf" srcId="{EBA69F1E-E65B-4838-BCB8-2AC9C42462C0}" destId="{F045ED5C-77B7-4E35-A47C-DFB95EE505E9}" srcOrd="0" destOrd="0" presId="urn:microsoft.com/office/officeart/2005/8/layout/orgChart1"/>
    <dgm:cxn modelId="{C8CA3F67-27AA-4B34-949E-DD759F552445}" type="presParOf" srcId="{F045ED5C-77B7-4E35-A47C-DFB95EE505E9}" destId="{D557CD5C-33C3-4F95-BA85-D6DF968C8EDD}" srcOrd="0" destOrd="0" presId="urn:microsoft.com/office/officeart/2005/8/layout/orgChart1"/>
    <dgm:cxn modelId="{A49D7423-74D2-4C33-87BA-E6F5896B9D4E}" type="presParOf" srcId="{F045ED5C-77B7-4E35-A47C-DFB95EE505E9}" destId="{CF6A157E-EBAB-4BF7-97BC-CEFA1318ACAA}" srcOrd="1" destOrd="0" presId="urn:microsoft.com/office/officeart/2005/8/layout/orgChart1"/>
    <dgm:cxn modelId="{94177F61-36D7-47C2-BA58-101DD4F6EFAD}" type="presParOf" srcId="{EBA69F1E-E65B-4838-BCB8-2AC9C42462C0}" destId="{8D65BDA9-29DA-4C2E-B30D-A11A96D2B999}" srcOrd="1" destOrd="0" presId="urn:microsoft.com/office/officeart/2005/8/layout/orgChart1"/>
    <dgm:cxn modelId="{6AE38AF4-8199-4A2E-BA2F-E9E37AAF420B}" type="presParOf" srcId="{EBA69F1E-E65B-4838-BCB8-2AC9C42462C0}" destId="{95B9C743-AA80-4403-8485-72715A06E35F}" srcOrd="2" destOrd="0" presId="urn:microsoft.com/office/officeart/2005/8/layout/orgChart1"/>
    <dgm:cxn modelId="{65FD3807-2506-487B-9062-A0729DBAF6CF}" type="presParOf" srcId="{45BBB09C-F391-439C-BB29-075AB574F1DD}" destId="{B8E6FEF0-54FF-441F-BFC7-5DB47701847A}" srcOrd="2" destOrd="0" presId="urn:microsoft.com/office/officeart/2005/8/layout/orgChart1"/>
    <dgm:cxn modelId="{6254A3AC-96A0-46D0-A118-0A1D985EA12F}" type="presParOf" srcId="{B8E6FEF0-54FF-441F-BFC7-5DB47701847A}" destId="{B54966C3-77E3-43F0-907D-47C73689E494}" srcOrd="0" destOrd="0" presId="urn:microsoft.com/office/officeart/2005/8/layout/orgChart1"/>
    <dgm:cxn modelId="{FC822B4F-E292-4EC6-8D6E-05B89F6CA7EF}" type="presParOf" srcId="{B8E6FEF0-54FF-441F-BFC7-5DB47701847A}" destId="{A0793C4C-445B-463C-BBE6-00C3D482A1F3}" srcOrd="1" destOrd="0" presId="urn:microsoft.com/office/officeart/2005/8/layout/orgChart1"/>
    <dgm:cxn modelId="{B0439281-220C-49D8-8D2E-010ACD5E8429}" type="presParOf" srcId="{A0793C4C-445B-463C-BBE6-00C3D482A1F3}" destId="{FA20DEAF-AC5E-47B6-9A33-6B6E9EF77292}" srcOrd="0" destOrd="0" presId="urn:microsoft.com/office/officeart/2005/8/layout/orgChart1"/>
    <dgm:cxn modelId="{9D744DCC-8098-44CB-889E-3C336BC1472D}" type="presParOf" srcId="{FA20DEAF-AC5E-47B6-9A33-6B6E9EF77292}" destId="{0B41D3EF-0519-4392-962F-1B7626120E98}" srcOrd="0" destOrd="0" presId="urn:microsoft.com/office/officeart/2005/8/layout/orgChart1"/>
    <dgm:cxn modelId="{80F79225-A09E-4808-84DF-B80CF8610784}" type="presParOf" srcId="{FA20DEAF-AC5E-47B6-9A33-6B6E9EF77292}" destId="{BA98F6E8-38C9-4B14-AA04-05E9F73A4589}" srcOrd="1" destOrd="0" presId="urn:microsoft.com/office/officeart/2005/8/layout/orgChart1"/>
    <dgm:cxn modelId="{D8933E91-94B9-4962-B279-EA64196ADFDB}" type="presParOf" srcId="{A0793C4C-445B-463C-BBE6-00C3D482A1F3}" destId="{86BC6710-9C9F-47A3-9F96-3A10D6C6250A}" srcOrd="1" destOrd="0" presId="urn:microsoft.com/office/officeart/2005/8/layout/orgChart1"/>
    <dgm:cxn modelId="{1157029D-90C5-4FFB-BF11-F8C3F1AC17E0}" type="presParOf" srcId="{A0793C4C-445B-463C-BBE6-00C3D482A1F3}" destId="{3056677E-8FFC-4083-978C-56D0783F3C95}"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4966C3-77E3-43F0-907D-47C73689E494}">
      <dsp:nvSpPr>
        <dsp:cNvPr id="0" name=""/>
        <dsp:cNvSpPr/>
      </dsp:nvSpPr>
      <dsp:spPr>
        <a:xfrm>
          <a:off x="2574780" y="1130718"/>
          <a:ext cx="168419" cy="737837"/>
        </a:xfrm>
        <a:custGeom>
          <a:avLst/>
          <a:gdLst/>
          <a:ahLst/>
          <a:cxnLst/>
          <a:rect l="0" t="0" r="0" b="0"/>
          <a:pathLst>
            <a:path>
              <a:moveTo>
                <a:pt x="168419" y="0"/>
              </a:moveTo>
              <a:lnTo>
                <a:pt x="168419" y="737837"/>
              </a:lnTo>
              <a:lnTo>
                <a:pt x="0" y="73783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D79F00A-CFF9-4CC6-B755-863FA776E415}">
      <dsp:nvSpPr>
        <dsp:cNvPr id="0" name=""/>
        <dsp:cNvSpPr/>
      </dsp:nvSpPr>
      <dsp:spPr>
        <a:xfrm>
          <a:off x="2743200" y="1130718"/>
          <a:ext cx="1940834" cy="1475675"/>
        </a:xfrm>
        <a:custGeom>
          <a:avLst/>
          <a:gdLst/>
          <a:ahLst/>
          <a:cxnLst/>
          <a:rect l="0" t="0" r="0" b="0"/>
          <a:pathLst>
            <a:path>
              <a:moveTo>
                <a:pt x="0" y="0"/>
              </a:moveTo>
              <a:lnTo>
                <a:pt x="0" y="1307256"/>
              </a:lnTo>
              <a:lnTo>
                <a:pt x="1940834" y="1307256"/>
              </a:lnTo>
              <a:lnTo>
                <a:pt x="1940834" y="147567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4C5D6AC-980A-46D2-9A25-901E3DD36A9D}">
      <dsp:nvSpPr>
        <dsp:cNvPr id="0" name=""/>
        <dsp:cNvSpPr/>
      </dsp:nvSpPr>
      <dsp:spPr>
        <a:xfrm>
          <a:off x="2697479" y="1130718"/>
          <a:ext cx="91440" cy="1475675"/>
        </a:xfrm>
        <a:custGeom>
          <a:avLst/>
          <a:gdLst/>
          <a:ahLst/>
          <a:cxnLst/>
          <a:rect l="0" t="0" r="0" b="0"/>
          <a:pathLst>
            <a:path>
              <a:moveTo>
                <a:pt x="45720" y="0"/>
              </a:moveTo>
              <a:lnTo>
                <a:pt x="45720" y="147567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05110ED-9453-444F-BDE8-39E73492ED2A}">
      <dsp:nvSpPr>
        <dsp:cNvPr id="0" name=""/>
        <dsp:cNvSpPr/>
      </dsp:nvSpPr>
      <dsp:spPr>
        <a:xfrm>
          <a:off x="802365" y="1130718"/>
          <a:ext cx="1940834" cy="1475675"/>
        </a:xfrm>
        <a:custGeom>
          <a:avLst/>
          <a:gdLst/>
          <a:ahLst/>
          <a:cxnLst/>
          <a:rect l="0" t="0" r="0" b="0"/>
          <a:pathLst>
            <a:path>
              <a:moveTo>
                <a:pt x="1940834" y="0"/>
              </a:moveTo>
              <a:lnTo>
                <a:pt x="1940834" y="1307256"/>
              </a:lnTo>
              <a:lnTo>
                <a:pt x="0" y="1307256"/>
              </a:lnTo>
              <a:lnTo>
                <a:pt x="0" y="147567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72047CB-5384-4C4E-A0C1-C934532095EE}">
      <dsp:nvSpPr>
        <dsp:cNvPr id="0" name=""/>
        <dsp:cNvSpPr/>
      </dsp:nvSpPr>
      <dsp:spPr>
        <a:xfrm>
          <a:off x="1941202" y="328721"/>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KAWALJEET SINGH (Owner)</a:t>
          </a:r>
        </a:p>
      </dsp:txBody>
      <dsp:txXfrm>
        <a:off x="1941202" y="328721"/>
        <a:ext cx="1603995" cy="801997"/>
      </dsp:txXfrm>
    </dsp:sp>
    <dsp:sp modelId="{236D5F70-77D2-4D65-BA64-1B1D755A3487}">
      <dsp:nvSpPr>
        <dsp:cNvPr id="0" name=""/>
        <dsp:cNvSpPr/>
      </dsp:nvSpPr>
      <dsp:spPr>
        <a:xfrm>
          <a:off x="368" y="2606394"/>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MANISHA (Front &amp; Kitchen Staff)</a:t>
          </a:r>
        </a:p>
      </dsp:txBody>
      <dsp:txXfrm>
        <a:off x="368" y="2606394"/>
        <a:ext cx="1603995" cy="801997"/>
      </dsp:txXfrm>
    </dsp:sp>
    <dsp:sp modelId="{FA1E45C0-B6B8-4EDD-8AE1-E52C92D406CA}">
      <dsp:nvSpPr>
        <dsp:cNvPr id="0" name=""/>
        <dsp:cNvSpPr/>
      </dsp:nvSpPr>
      <dsp:spPr>
        <a:xfrm>
          <a:off x="1941202" y="2606394"/>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ANGJALI (Front &amp; Kitchen Staff)</a:t>
          </a:r>
        </a:p>
      </dsp:txBody>
      <dsp:txXfrm>
        <a:off x="1941202" y="2606394"/>
        <a:ext cx="1603995" cy="801997"/>
      </dsp:txXfrm>
    </dsp:sp>
    <dsp:sp modelId="{D557CD5C-33C3-4F95-BA85-D6DF968C8EDD}">
      <dsp:nvSpPr>
        <dsp:cNvPr id="0" name=""/>
        <dsp:cNvSpPr/>
      </dsp:nvSpPr>
      <dsp:spPr>
        <a:xfrm>
          <a:off x="3882036" y="2606394"/>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SCOTE</a:t>
          </a:r>
        </a:p>
        <a:p>
          <a:pPr marL="0" lvl="0" indent="0" algn="ctr" defTabSz="711200">
            <a:lnSpc>
              <a:spcPct val="90000"/>
            </a:lnSpc>
            <a:spcBef>
              <a:spcPct val="0"/>
            </a:spcBef>
            <a:spcAft>
              <a:spcPct val="35000"/>
            </a:spcAft>
            <a:buNone/>
          </a:pPr>
          <a:r>
            <a:rPr lang="en-GB" sz="1600" kern="1200"/>
            <a:t>(Delivery Orders Staff)</a:t>
          </a:r>
        </a:p>
      </dsp:txBody>
      <dsp:txXfrm>
        <a:off x="3882036" y="2606394"/>
        <a:ext cx="1603995" cy="801997"/>
      </dsp:txXfrm>
    </dsp:sp>
    <dsp:sp modelId="{0B41D3EF-0519-4392-962F-1B7626120E98}">
      <dsp:nvSpPr>
        <dsp:cNvPr id="0" name=""/>
        <dsp:cNvSpPr/>
      </dsp:nvSpPr>
      <dsp:spPr>
        <a:xfrm>
          <a:off x="970785" y="1467557"/>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GURJIT KAUR (Manager)</a:t>
          </a:r>
        </a:p>
      </dsp:txBody>
      <dsp:txXfrm>
        <a:off x="970785" y="1467557"/>
        <a:ext cx="1603995" cy="8019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28T23:00:03.691"/>
    </inkml:context>
    <inkml:brush xml:id="br0">
      <inkml:brushProperty name="width" value="0.2" units="cm"/>
      <inkml:brushProperty name="height" value="0.2" units="cm"/>
      <inkml:brushProperty name="ignorePressure" value="1"/>
    </inkml:brush>
  </inkml:definitions>
  <inkml:trace contextRef="#ctx0" brushRef="#br0">9326 1,'-7526'0,"5738"0,1777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28T22:59:25.545"/>
    </inkml:context>
    <inkml:brush xml:id="br0">
      <inkml:brushProperty name="width" value="0.2" units="cm"/>
      <inkml:brushProperty name="height" value="0.2" units="cm"/>
      <inkml:brushProperty name="ignorePressure" value="1"/>
    </inkml:brush>
  </inkml:definitions>
  <inkml:trace contextRef="#ctx0" brushRef="#br0">1 0,'0'4908,"0"-4895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28T22:58:55.781"/>
    </inkml:context>
    <inkml:brush xml:id="br0">
      <inkml:brushProperty name="width" value="0.2" units="cm"/>
      <inkml:brushProperty name="height" value="0.2" units="cm"/>
      <inkml:brushProperty name="ignorePressure" value="1"/>
    </inkml:brush>
  </inkml:definitions>
  <inkml:trace contextRef="#ctx0" brushRef="#br0">0 1,'9336'0,"-9338"0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28T22:57:39.018"/>
    </inkml:context>
    <inkml:brush xml:id="br0">
      <inkml:brushProperty name="width" value="0.2" units="cm"/>
      <inkml:brushProperty name="height" value="0.2" units="cm"/>
      <inkml:brushProperty name="ignorePressure" value="1"/>
    </inkml:brush>
  </inkml:definitions>
  <inkml:trace contextRef="#ctx0" brushRef="#br0">0 0,'0'4805,"0"-4788</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28T22:57:22.739"/>
    </inkml:context>
    <inkml:brush xml:id="br0">
      <inkml:brushProperty name="width" value="0.035" units="cm"/>
      <inkml:brushProperty name="height" value="0.035" units="cm"/>
      <inkml:brushProperty name="ignorePressure" value="1"/>
    </inkml:brush>
  </inkml:definitions>
  <inkml:trace contextRef="#ctx0" brushRef="#br0">1 337,'0'-3,"0"-6,0-4,0-3,0-3,0-2,0-1,0 0,0 0,0 0,0 0,0 1,0-1,0 1,0 0,0 0,0 0,0 3</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28T22:57:19.240"/>
    </inkml:context>
    <inkml:brush xml:id="br0">
      <inkml:brushProperty name="width" value="0.035" units="cm"/>
      <inkml:brushProperty name="height" value="0.035" units="cm"/>
      <inkml:brushProperty name="ignorePressure" value="1"/>
    </inkml:brush>
  </inkml:definitions>
  <inkml:trace contextRef="#ctx0" brushRef="#br0">1 0,'0'4675,"0"-4661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5F932-E875-4D61-92E9-AB39C5807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2239</Words>
  <Characters>12768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Gurjit Kaur</dc:creator>
  <cp:keywords/>
  <dc:description/>
  <cp:lastModifiedBy>Gurjit Kaur</cp:lastModifiedBy>
  <cp:revision>2</cp:revision>
  <dcterms:created xsi:type="dcterms:W3CDTF">2025-11-28T23:02:00Z</dcterms:created>
  <dcterms:modified xsi:type="dcterms:W3CDTF">2025-11-28T23:02:00Z</dcterms:modified>
</cp:coreProperties>
</file>