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74E54" w14:textId="77777777" w:rsidR="00647136" w:rsidRDefault="00000000">
      <w:pPr>
        <w:spacing w:before="200"/>
        <w:ind w:firstLine="720"/>
        <w:jc w:val="center"/>
        <w:rPr>
          <w:rFonts w:cs="Arial"/>
          <w:b/>
          <w:sz w:val="22"/>
          <w:szCs w:val="22"/>
        </w:rPr>
      </w:pPr>
      <w:r>
        <w:rPr>
          <w:rFonts w:cs="Arial"/>
          <w:b/>
          <w:sz w:val="22"/>
          <w:szCs w:val="22"/>
        </w:rPr>
        <w:t>PG1 - FULL RESEARCH PROPOSAL</w:t>
      </w:r>
    </w:p>
    <w:p w14:paraId="1674E2FB" w14:textId="77777777" w:rsidR="00647136" w:rsidRDefault="00647136">
      <w:pPr>
        <w:rPr>
          <w:rFonts w:cs="Arial"/>
          <w:b/>
          <w:sz w:val="22"/>
          <w:szCs w:val="22"/>
        </w:rPr>
      </w:pPr>
    </w:p>
    <w:tbl>
      <w:tblPr>
        <w:tblStyle w:val="af"/>
        <w:tblW w:w="9776" w:type="dxa"/>
        <w:tblLook w:val="04A0" w:firstRow="1" w:lastRow="0" w:firstColumn="1" w:lastColumn="0" w:noHBand="0" w:noVBand="1"/>
      </w:tblPr>
      <w:tblGrid>
        <w:gridCol w:w="9776"/>
      </w:tblGrid>
      <w:tr w:rsidR="00647136" w14:paraId="7FEF5B6C" w14:textId="77777777">
        <w:tc>
          <w:tcPr>
            <w:tcW w:w="9776" w:type="dxa"/>
          </w:tcPr>
          <w:p w14:paraId="1D347168" w14:textId="77777777" w:rsidR="00647136" w:rsidRDefault="00000000">
            <w:pPr>
              <w:pBdr>
                <w:top w:val="single" w:sz="6" w:space="1" w:color="auto"/>
                <w:left w:val="single" w:sz="6" w:space="5" w:color="auto"/>
                <w:bottom w:val="single" w:sz="6" w:space="1" w:color="auto"/>
                <w:right w:val="single" w:sz="6" w:space="31" w:color="auto"/>
              </w:pBdr>
              <w:shd w:val="clear" w:color="auto" w:fill="F2F2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hyperlink r:id="rId7" w:history="1">
              <w:r w:rsidR="00647136">
                <w:rPr>
                  <w:rStyle w:val="af3"/>
                  <w:rFonts w:cs="Arial"/>
                  <w:sz w:val="22"/>
                  <w:szCs w:val="22"/>
                </w:rPr>
                <w:t>pgresearch@uwtsd.ac.uk</w:t>
              </w:r>
            </w:hyperlink>
            <w:r>
              <w:rPr>
                <w:rFonts w:cs="Arial"/>
                <w:b/>
                <w:bCs/>
                <w:sz w:val="22"/>
                <w:szCs w:val="22"/>
              </w:rPr>
              <w:t xml:space="preserve">. </w:t>
            </w:r>
          </w:p>
        </w:tc>
      </w:tr>
    </w:tbl>
    <w:p w14:paraId="1C934ABA" w14:textId="77777777" w:rsidR="00647136" w:rsidRDefault="00647136">
      <w:pPr>
        <w:rPr>
          <w:rFonts w:cs="Arial"/>
          <w:b/>
          <w:sz w:val="22"/>
          <w:szCs w:val="22"/>
        </w:rPr>
      </w:pPr>
    </w:p>
    <w:p w14:paraId="59A68B39" w14:textId="77777777" w:rsidR="00647136" w:rsidRDefault="00000000">
      <w:pPr>
        <w:spacing w:before="240"/>
        <w:rPr>
          <w:rFonts w:cs="Arial"/>
          <w:b/>
          <w:sz w:val="22"/>
          <w:szCs w:val="22"/>
        </w:rPr>
      </w:pPr>
      <w:r>
        <w:rPr>
          <w:rFonts w:cs="Arial"/>
          <w:b/>
          <w:sz w:val="22"/>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2056"/>
        <w:gridCol w:w="2835"/>
        <w:gridCol w:w="2835"/>
      </w:tblGrid>
      <w:tr w:rsidR="00647136" w14:paraId="3BCAB6B8" w14:textId="77777777">
        <w:tc>
          <w:tcPr>
            <w:tcW w:w="4111" w:type="dxa"/>
            <w:gridSpan w:val="2"/>
            <w:shd w:val="clear" w:color="auto" w:fill="F2F2F2"/>
          </w:tcPr>
          <w:p w14:paraId="6537F8C0" w14:textId="77777777" w:rsidR="00647136" w:rsidRDefault="00000000">
            <w:pPr>
              <w:tabs>
                <w:tab w:val="center" w:pos="2202"/>
              </w:tabs>
              <w:rPr>
                <w:rFonts w:cs="Arial"/>
                <w:sz w:val="22"/>
                <w:szCs w:val="22"/>
              </w:rPr>
            </w:pPr>
            <w:r>
              <w:rPr>
                <w:rFonts w:cs="Arial"/>
                <w:sz w:val="22"/>
                <w:szCs w:val="22"/>
              </w:rPr>
              <w:t>Student Family / Surname:</w:t>
            </w:r>
          </w:p>
          <w:p w14:paraId="2F4EBEEF" w14:textId="77777777" w:rsidR="00647136" w:rsidRDefault="00647136">
            <w:pPr>
              <w:rPr>
                <w:rFonts w:cs="Arial"/>
                <w:sz w:val="22"/>
                <w:szCs w:val="22"/>
              </w:rPr>
            </w:pPr>
          </w:p>
        </w:tc>
        <w:tc>
          <w:tcPr>
            <w:tcW w:w="5670" w:type="dxa"/>
            <w:gridSpan w:val="2"/>
            <w:shd w:val="clear" w:color="auto" w:fill="auto"/>
          </w:tcPr>
          <w:p w14:paraId="7AFFA0DA" w14:textId="10B4CE95" w:rsidR="00647136" w:rsidRPr="006B02BF" w:rsidRDefault="006B02BF">
            <w:pPr>
              <w:rPr>
                <w:rFonts w:eastAsiaTheme="minorEastAsia" w:cs="Arial"/>
                <w:sz w:val="22"/>
                <w:szCs w:val="22"/>
                <w:lang w:val="en-US" w:eastAsia="zh-CN"/>
              </w:rPr>
            </w:pPr>
            <w:r>
              <w:rPr>
                <w:rFonts w:eastAsiaTheme="minorEastAsia" w:cs="Arial" w:hint="eastAsia"/>
                <w:sz w:val="22"/>
                <w:szCs w:val="22"/>
                <w:lang w:val="en-US" w:eastAsia="zh-CN"/>
              </w:rPr>
              <w:t>Yin</w:t>
            </w:r>
          </w:p>
        </w:tc>
      </w:tr>
      <w:tr w:rsidR="00647136" w14:paraId="16644513" w14:textId="77777777">
        <w:tc>
          <w:tcPr>
            <w:tcW w:w="4111" w:type="dxa"/>
            <w:gridSpan w:val="2"/>
            <w:shd w:val="clear" w:color="auto" w:fill="F2F2F2"/>
          </w:tcPr>
          <w:p w14:paraId="6AD07D7E" w14:textId="77777777" w:rsidR="00647136" w:rsidRDefault="00000000">
            <w:pPr>
              <w:rPr>
                <w:rFonts w:cs="Arial"/>
                <w:sz w:val="22"/>
                <w:szCs w:val="22"/>
              </w:rPr>
            </w:pPr>
            <w:r>
              <w:rPr>
                <w:rFonts w:cs="Arial"/>
                <w:sz w:val="22"/>
                <w:szCs w:val="22"/>
              </w:rPr>
              <w:t>Student Given / First name:</w:t>
            </w:r>
          </w:p>
          <w:p w14:paraId="5B6B4402" w14:textId="77777777" w:rsidR="00647136" w:rsidRDefault="00647136">
            <w:pPr>
              <w:rPr>
                <w:rFonts w:cs="Arial"/>
                <w:sz w:val="22"/>
                <w:szCs w:val="22"/>
              </w:rPr>
            </w:pPr>
          </w:p>
        </w:tc>
        <w:tc>
          <w:tcPr>
            <w:tcW w:w="5670" w:type="dxa"/>
            <w:gridSpan w:val="2"/>
            <w:shd w:val="clear" w:color="auto" w:fill="auto"/>
          </w:tcPr>
          <w:p w14:paraId="3D1CD6AB" w14:textId="0D3C3147" w:rsidR="00647136" w:rsidRPr="006B02BF" w:rsidRDefault="006B02BF">
            <w:pPr>
              <w:rPr>
                <w:rFonts w:eastAsiaTheme="minorEastAsia" w:cs="Arial"/>
                <w:sz w:val="22"/>
                <w:szCs w:val="22"/>
                <w:lang w:val="en-US" w:eastAsia="zh-CN"/>
              </w:rPr>
            </w:pPr>
            <w:r>
              <w:rPr>
                <w:rFonts w:eastAsiaTheme="minorEastAsia" w:cs="Arial" w:hint="eastAsia"/>
                <w:sz w:val="22"/>
                <w:szCs w:val="22"/>
                <w:lang w:val="en-US" w:eastAsia="zh-CN"/>
              </w:rPr>
              <w:t>Yue</w:t>
            </w:r>
          </w:p>
        </w:tc>
      </w:tr>
      <w:tr w:rsidR="00647136" w14:paraId="4C5D321C" w14:textId="77777777">
        <w:tc>
          <w:tcPr>
            <w:tcW w:w="4111" w:type="dxa"/>
            <w:gridSpan w:val="2"/>
            <w:shd w:val="clear" w:color="auto" w:fill="F2F2F2"/>
          </w:tcPr>
          <w:p w14:paraId="1FBAB369" w14:textId="77777777" w:rsidR="00647136" w:rsidRDefault="00000000">
            <w:pPr>
              <w:rPr>
                <w:rFonts w:cs="Arial"/>
                <w:sz w:val="22"/>
                <w:szCs w:val="22"/>
              </w:rPr>
            </w:pPr>
            <w:r>
              <w:rPr>
                <w:rFonts w:cs="Arial"/>
                <w:sz w:val="22"/>
                <w:szCs w:val="22"/>
              </w:rPr>
              <w:t>Student Number</w:t>
            </w:r>
          </w:p>
          <w:p w14:paraId="58817DE3" w14:textId="77777777" w:rsidR="00647136" w:rsidRDefault="00647136">
            <w:pPr>
              <w:tabs>
                <w:tab w:val="center" w:pos="2202"/>
              </w:tabs>
              <w:rPr>
                <w:rFonts w:cs="Arial"/>
                <w:sz w:val="22"/>
                <w:szCs w:val="22"/>
              </w:rPr>
            </w:pPr>
          </w:p>
        </w:tc>
        <w:tc>
          <w:tcPr>
            <w:tcW w:w="5670" w:type="dxa"/>
            <w:gridSpan w:val="2"/>
            <w:shd w:val="clear" w:color="auto" w:fill="auto"/>
          </w:tcPr>
          <w:p w14:paraId="7AC756E3" w14:textId="46A5FB59" w:rsidR="00647136" w:rsidRPr="006B02BF" w:rsidRDefault="006B02BF">
            <w:pPr>
              <w:rPr>
                <w:rFonts w:eastAsiaTheme="minorEastAsia" w:cs="Arial"/>
                <w:sz w:val="22"/>
                <w:szCs w:val="22"/>
                <w:lang w:eastAsia="zh-CN"/>
              </w:rPr>
            </w:pPr>
            <w:r w:rsidRPr="006B02BF">
              <w:rPr>
                <w:rFonts w:eastAsiaTheme="minorEastAsia" w:cs="Arial"/>
                <w:sz w:val="22"/>
                <w:szCs w:val="22"/>
                <w:lang w:eastAsia="zh-CN"/>
              </w:rPr>
              <w:t>1915469</w:t>
            </w:r>
          </w:p>
        </w:tc>
      </w:tr>
      <w:tr w:rsidR="00647136" w14:paraId="2AB1B7E9" w14:textId="77777777">
        <w:trPr>
          <w:trHeight w:val="413"/>
        </w:trPr>
        <w:tc>
          <w:tcPr>
            <w:tcW w:w="4111" w:type="dxa"/>
            <w:gridSpan w:val="2"/>
            <w:shd w:val="clear" w:color="auto" w:fill="F2F2F2"/>
          </w:tcPr>
          <w:p w14:paraId="2E582886" w14:textId="77777777" w:rsidR="00647136" w:rsidRDefault="00000000">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07177A0B" w14:textId="77777777" w:rsidR="00647136" w:rsidRDefault="00647136">
            <w:pPr>
              <w:rPr>
                <w:rFonts w:cs="Arial"/>
                <w:sz w:val="22"/>
                <w:szCs w:val="22"/>
              </w:rPr>
            </w:pPr>
          </w:p>
        </w:tc>
      </w:tr>
      <w:tr w:rsidR="00647136" w14:paraId="1DD31EB3" w14:textId="77777777">
        <w:trPr>
          <w:trHeight w:val="413"/>
        </w:trPr>
        <w:tc>
          <w:tcPr>
            <w:tcW w:w="4111" w:type="dxa"/>
            <w:gridSpan w:val="2"/>
            <w:shd w:val="clear" w:color="auto" w:fill="F2F2F2"/>
          </w:tcPr>
          <w:p w14:paraId="7EE93D28" w14:textId="77777777" w:rsidR="00647136" w:rsidRDefault="00000000">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54DC2DBA" w14:textId="77777777" w:rsidR="00647136" w:rsidRDefault="00647136">
            <w:pPr>
              <w:rPr>
                <w:rFonts w:cs="Arial"/>
                <w:sz w:val="22"/>
                <w:szCs w:val="22"/>
              </w:rPr>
            </w:pPr>
          </w:p>
        </w:tc>
      </w:tr>
      <w:tr w:rsidR="00647136" w14:paraId="0929F8DF" w14:textId="77777777">
        <w:tc>
          <w:tcPr>
            <w:tcW w:w="2055" w:type="dxa"/>
            <w:shd w:val="clear" w:color="auto" w:fill="F2F2F2"/>
          </w:tcPr>
          <w:p w14:paraId="474D829B" w14:textId="77777777" w:rsidR="00647136" w:rsidRDefault="00000000">
            <w:pPr>
              <w:rPr>
                <w:rFonts w:cs="Arial"/>
                <w:sz w:val="22"/>
                <w:szCs w:val="22"/>
              </w:rPr>
            </w:pPr>
            <w:r>
              <w:rPr>
                <w:rFonts w:cs="Arial"/>
                <w:sz w:val="22"/>
                <w:szCs w:val="22"/>
              </w:rPr>
              <w:t>Start Date</w:t>
            </w:r>
          </w:p>
        </w:tc>
        <w:tc>
          <w:tcPr>
            <w:tcW w:w="2056" w:type="dxa"/>
            <w:shd w:val="clear" w:color="auto" w:fill="FFFFFF"/>
          </w:tcPr>
          <w:p w14:paraId="03985C63" w14:textId="77777777" w:rsidR="00647136" w:rsidRDefault="00647136">
            <w:pPr>
              <w:rPr>
                <w:rFonts w:cs="Arial"/>
                <w:sz w:val="22"/>
                <w:szCs w:val="22"/>
              </w:rPr>
            </w:pPr>
          </w:p>
        </w:tc>
        <w:tc>
          <w:tcPr>
            <w:tcW w:w="2835" w:type="dxa"/>
            <w:shd w:val="clear" w:color="auto" w:fill="F2F2F2"/>
          </w:tcPr>
          <w:p w14:paraId="071D00E9" w14:textId="77777777" w:rsidR="00647136" w:rsidRDefault="00647136">
            <w:pPr>
              <w:rPr>
                <w:rFonts w:cs="Arial"/>
                <w:sz w:val="22"/>
                <w:szCs w:val="22"/>
              </w:rPr>
            </w:pPr>
          </w:p>
        </w:tc>
        <w:tc>
          <w:tcPr>
            <w:tcW w:w="2835" w:type="dxa"/>
            <w:shd w:val="clear" w:color="auto" w:fill="auto"/>
          </w:tcPr>
          <w:p w14:paraId="7EB88DEF" w14:textId="77777777" w:rsidR="00647136" w:rsidRDefault="00647136">
            <w:pPr>
              <w:rPr>
                <w:rFonts w:cs="Arial"/>
                <w:sz w:val="22"/>
                <w:szCs w:val="22"/>
              </w:rPr>
            </w:pPr>
          </w:p>
        </w:tc>
      </w:tr>
      <w:tr w:rsidR="00647136" w14:paraId="1A2E36A7" w14:textId="77777777">
        <w:tc>
          <w:tcPr>
            <w:tcW w:w="4111" w:type="dxa"/>
            <w:gridSpan w:val="2"/>
            <w:shd w:val="clear" w:color="auto" w:fill="F2F2F2"/>
          </w:tcPr>
          <w:p w14:paraId="2A3D3DFB" w14:textId="77777777" w:rsidR="00647136" w:rsidRDefault="00000000">
            <w:pPr>
              <w:rPr>
                <w:rFonts w:cs="Arial"/>
                <w:sz w:val="22"/>
                <w:szCs w:val="22"/>
              </w:rPr>
            </w:pPr>
            <w:r>
              <w:rPr>
                <w:rFonts w:cs="Arial"/>
                <w:sz w:val="22"/>
                <w:szCs w:val="22"/>
              </w:rPr>
              <w:t>Mode of Study</w:t>
            </w:r>
          </w:p>
          <w:p w14:paraId="0A7F9E27" w14:textId="77777777" w:rsidR="00647136" w:rsidRDefault="00647136">
            <w:pPr>
              <w:rPr>
                <w:rFonts w:cs="Arial"/>
                <w:sz w:val="22"/>
                <w:szCs w:val="22"/>
              </w:rPr>
            </w:pPr>
          </w:p>
        </w:tc>
        <w:tc>
          <w:tcPr>
            <w:tcW w:w="2835" w:type="dxa"/>
            <w:shd w:val="clear" w:color="auto" w:fill="auto"/>
          </w:tcPr>
          <w:p w14:paraId="5CE2FB15" w14:textId="77777777" w:rsidR="00647136" w:rsidRDefault="00000000">
            <w:pPr>
              <w:rPr>
                <w:rFonts w:cs="Arial"/>
                <w:sz w:val="22"/>
                <w:szCs w:val="22"/>
              </w:rPr>
            </w:pPr>
            <w:r>
              <w:rPr>
                <w:rFonts w:cs="Arial"/>
                <w:sz w:val="22"/>
                <w:szCs w:val="22"/>
              </w:rPr>
              <w:t xml:space="preserve">Part time   </w:t>
            </w:r>
            <w:r>
              <w:rPr>
                <w:rFonts w:ascii="ＭＳ ゴシック" w:eastAsia="ＭＳ ゴシック" w:hAnsi="ＭＳ ゴシック" w:cs="Arial"/>
                <w:sz w:val="22"/>
                <w:szCs w:val="22"/>
              </w:rPr>
              <w:t>☐</w:t>
            </w:r>
          </w:p>
        </w:tc>
        <w:tc>
          <w:tcPr>
            <w:tcW w:w="2835" w:type="dxa"/>
            <w:shd w:val="clear" w:color="auto" w:fill="auto"/>
          </w:tcPr>
          <w:p w14:paraId="0AC74852" w14:textId="009B6D60" w:rsidR="00647136" w:rsidRDefault="00000000">
            <w:pPr>
              <w:rPr>
                <w:rFonts w:cs="Arial"/>
                <w:sz w:val="22"/>
                <w:szCs w:val="22"/>
              </w:rPr>
            </w:pPr>
            <w:r>
              <w:rPr>
                <w:rFonts w:cs="Arial"/>
                <w:sz w:val="22"/>
                <w:szCs w:val="22"/>
              </w:rPr>
              <w:t xml:space="preserve">Full time   </w:t>
            </w:r>
            <w:r w:rsidR="006B02BF" w:rsidRPr="006B02BF">
              <w:rPr>
                <w:rFonts w:ascii="ＭＳ ゴシック" w:eastAsia="ＭＳ ゴシック" w:hAnsi="ＭＳ ゴシック" w:cs="Arial"/>
                <w:sz w:val="22"/>
                <w:szCs w:val="22"/>
              </w:rPr>
              <w:t xml:space="preserve"> </w:t>
            </w:r>
            <w:r w:rsidR="006B02BF" w:rsidRPr="006B02BF">
              <w:rPr>
                <w:rFonts w:ascii="ＭＳ ゴシック" w:eastAsia="ＭＳ ゴシック" w:hAnsi="ＭＳ ゴシック" w:cs="Arial"/>
                <w:sz w:val="22"/>
                <w:szCs w:val="22"/>
              </w:rPr>
              <w:sym w:font="Wingdings" w:char="F0FE"/>
            </w:r>
          </w:p>
        </w:tc>
      </w:tr>
    </w:tbl>
    <w:p w14:paraId="79F3555E" w14:textId="77777777" w:rsidR="00647136" w:rsidRDefault="00647136"/>
    <w:tbl>
      <w:tblPr>
        <w:tblStyle w:val="af"/>
        <w:tblW w:w="9747" w:type="dxa"/>
        <w:tblLayout w:type="fixed"/>
        <w:tblLook w:val="04A0" w:firstRow="1" w:lastRow="0" w:firstColumn="1" w:lastColumn="0" w:noHBand="0" w:noVBand="1"/>
      </w:tblPr>
      <w:tblGrid>
        <w:gridCol w:w="1623"/>
        <w:gridCol w:w="1660"/>
        <w:gridCol w:w="1648"/>
        <w:gridCol w:w="1662"/>
        <w:gridCol w:w="1629"/>
        <w:gridCol w:w="1525"/>
      </w:tblGrid>
      <w:tr w:rsidR="00647136" w14:paraId="471C818F" w14:textId="77777777">
        <w:tc>
          <w:tcPr>
            <w:tcW w:w="1623" w:type="dxa"/>
            <w:shd w:val="clear" w:color="auto" w:fill="F2F2F2"/>
          </w:tcPr>
          <w:p w14:paraId="071EF9E7" w14:textId="77777777" w:rsidR="00647136" w:rsidRDefault="00000000">
            <w:pPr>
              <w:rPr>
                <w:rFonts w:cs="Arial"/>
                <w:sz w:val="22"/>
                <w:szCs w:val="22"/>
              </w:rPr>
            </w:pPr>
            <w:r>
              <w:rPr>
                <w:rFonts w:cs="Arial"/>
                <w:sz w:val="22"/>
                <w:szCs w:val="22"/>
              </w:rPr>
              <w:t>PhD</w:t>
            </w:r>
          </w:p>
          <w:p w14:paraId="4A65C50B" w14:textId="77777777" w:rsidR="00647136" w:rsidRDefault="00000000">
            <w:pPr>
              <w:rPr>
                <w:rFonts w:cs="Arial"/>
                <w:sz w:val="22"/>
                <w:szCs w:val="22"/>
              </w:rPr>
            </w:pPr>
            <w:r>
              <w:rPr>
                <w:rFonts w:cs="Arial"/>
                <w:sz w:val="22"/>
                <w:szCs w:val="22"/>
              </w:rPr>
              <w:t>by Research</w:t>
            </w:r>
          </w:p>
        </w:tc>
        <w:tc>
          <w:tcPr>
            <w:tcW w:w="1660" w:type="dxa"/>
            <w:shd w:val="clear" w:color="auto" w:fill="F2F2F2"/>
          </w:tcPr>
          <w:p w14:paraId="3D4524B1" w14:textId="77777777" w:rsidR="00647136" w:rsidRDefault="00000000">
            <w:pPr>
              <w:rPr>
                <w:rFonts w:cs="Arial"/>
                <w:sz w:val="22"/>
                <w:szCs w:val="22"/>
              </w:rPr>
            </w:pPr>
            <w:r>
              <w:rPr>
                <w:rFonts w:cs="Arial"/>
                <w:sz w:val="22"/>
                <w:szCs w:val="22"/>
              </w:rPr>
              <w:t xml:space="preserve">PhD </w:t>
            </w:r>
          </w:p>
          <w:p w14:paraId="209D7125" w14:textId="77777777" w:rsidR="00647136" w:rsidRDefault="00000000">
            <w:pPr>
              <w:rPr>
                <w:rFonts w:cs="Arial"/>
                <w:sz w:val="22"/>
                <w:szCs w:val="22"/>
              </w:rPr>
            </w:pPr>
            <w:r>
              <w:rPr>
                <w:rFonts w:cs="Arial"/>
                <w:sz w:val="22"/>
                <w:szCs w:val="22"/>
              </w:rPr>
              <w:t>Practice Based</w:t>
            </w:r>
          </w:p>
        </w:tc>
        <w:tc>
          <w:tcPr>
            <w:tcW w:w="1648" w:type="dxa"/>
            <w:shd w:val="clear" w:color="auto" w:fill="F2F2F2"/>
          </w:tcPr>
          <w:p w14:paraId="530A5FEC" w14:textId="77777777" w:rsidR="00647136" w:rsidRDefault="00000000">
            <w:pPr>
              <w:rPr>
                <w:rFonts w:cs="Arial"/>
                <w:sz w:val="22"/>
                <w:szCs w:val="22"/>
              </w:rPr>
            </w:pPr>
            <w:r>
              <w:rPr>
                <w:rFonts w:cs="Arial"/>
                <w:sz w:val="22"/>
                <w:szCs w:val="22"/>
              </w:rPr>
              <w:t xml:space="preserve">PhD by </w:t>
            </w:r>
          </w:p>
          <w:p w14:paraId="500EC583" w14:textId="77777777" w:rsidR="00647136" w:rsidRDefault="00000000">
            <w:pPr>
              <w:rPr>
                <w:rFonts w:cs="Arial"/>
                <w:sz w:val="22"/>
                <w:szCs w:val="22"/>
              </w:rPr>
            </w:pPr>
            <w:r>
              <w:rPr>
                <w:rFonts w:cs="Arial"/>
                <w:sz w:val="22"/>
                <w:szCs w:val="22"/>
              </w:rPr>
              <w:t>Published Works</w:t>
            </w:r>
          </w:p>
        </w:tc>
        <w:tc>
          <w:tcPr>
            <w:tcW w:w="1662" w:type="dxa"/>
            <w:shd w:val="clear" w:color="auto" w:fill="F2F2F2"/>
          </w:tcPr>
          <w:p w14:paraId="61BC1831" w14:textId="77777777" w:rsidR="00647136" w:rsidRDefault="00000000">
            <w:pPr>
              <w:rPr>
                <w:rFonts w:cs="Arial"/>
                <w:sz w:val="22"/>
                <w:szCs w:val="22"/>
              </w:rPr>
            </w:pPr>
            <w:r>
              <w:rPr>
                <w:rFonts w:cs="Arial"/>
                <w:sz w:val="22"/>
                <w:szCs w:val="22"/>
              </w:rPr>
              <w:t>Professional Doctorate</w:t>
            </w:r>
          </w:p>
          <w:p w14:paraId="07F8F555" w14:textId="77777777" w:rsidR="00647136" w:rsidRDefault="00000000">
            <w:pPr>
              <w:rPr>
                <w:rFonts w:cs="Arial"/>
                <w:sz w:val="22"/>
                <w:szCs w:val="22"/>
              </w:rPr>
            </w:pPr>
            <w:r>
              <w:rPr>
                <w:rFonts w:cs="Arial"/>
                <w:szCs w:val="22"/>
              </w:rPr>
              <w:t>(including DBA, DProf, Ed D)</w:t>
            </w:r>
          </w:p>
        </w:tc>
        <w:tc>
          <w:tcPr>
            <w:tcW w:w="1629" w:type="dxa"/>
            <w:shd w:val="clear" w:color="auto" w:fill="F2F2F2"/>
          </w:tcPr>
          <w:p w14:paraId="74E87612" w14:textId="77777777" w:rsidR="00647136" w:rsidRDefault="00000000">
            <w:pPr>
              <w:rPr>
                <w:rFonts w:cs="Arial"/>
                <w:sz w:val="22"/>
                <w:szCs w:val="22"/>
              </w:rPr>
            </w:pPr>
            <w:r>
              <w:rPr>
                <w:rFonts w:cs="Arial"/>
                <w:sz w:val="22"/>
                <w:szCs w:val="22"/>
              </w:rPr>
              <w:t>MPhil by Research</w:t>
            </w:r>
          </w:p>
          <w:p w14:paraId="15069996" w14:textId="77777777" w:rsidR="00647136" w:rsidRDefault="00647136">
            <w:pPr>
              <w:rPr>
                <w:rFonts w:cs="Arial"/>
                <w:sz w:val="22"/>
                <w:szCs w:val="22"/>
              </w:rPr>
            </w:pPr>
          </w:p>
        </w:tc>
        <w:tc>
          <w:tcPr>
            <w:tcW w:w="1525" w:type="dxa"/>
            <w:shd w:val="clear" w:color="auto" w:fill="F2F2F2"/>
          </w:tcPr>
          <w:p w14:paraId="393ECB83" w14:textId="77777777" w:rsidR="00647136" w:rsidRDefault="00000000">
            <w:pPr>
              <w:rPr>
                <w:rFonts w:cs="Arial"/>
                <w:sz w:val="22"/>
                <w:szCs w:val="22"/>
              </w:rPr>
            </w:pPr>
            <w:r>
              <w:rPr>
                <w:rFonts w:cs="Arial"/>
                <w:sz w:val="22"/>
                <w:szCs w:val="22"/>
              </w:rPr>
              <w:t>MPhil</w:t>
            </w:r>
          </w:p>
          <w:p w14:paraId="39122706" w14:textId="77777777" w:rsidR="00647136" w:rsidRDefault="00000000">
            <w:pPr>
              <w:rPr>
                <w:rFonts w:cs="Arial"/>
                <w:sz w:val="22"/>
                <w:szCs w:val="22"/>
              </w:rPr>
            </w:pPr>
            <w:r>
              <w:rPr>
                <w:rFonts w:cs="Arial"/>
                <w:sz w:val="22"/>
                <w:szCs w:val="22"/>
              </w:rPr>
              <w:t xml:space="preserve">Practice Based </w:t>
            </w:r>
          </w:p>
          <w:p w14:paraId="086FE122" w14:textId="77777777" w:rsidR="00647136" w:rsidRDefault="00647136">
            <w:pPr>
              <w:rPr>
                <w:rFonts w:cs="Arial"/>
                <w:sz w:val="22"/>
                <w:szCs w:val="22"/>
              </w:rPr>
            </w:pPr>
          </w:p>
        </w:tc>
      </w:tr>
      <w:tr w:rsidR="00647136" w14:paraId="43893FC5" w14:textId="77777777">
        <w:tc>
          <w:tcPr>
            <w:tcW w:w="1623" w:type="dxa"/>
          </w:tcPr>
          <w:p w14:paraId="2BA32B3C" w14:textId="77777777" w:rsidR="00647136" w:rsidRDefault="00000000">
            <w:pPr>
              <w:jc w:val="center"/>
              <w:rPr>
                <w:rFonts w:cs="Arial"/>
                <w:sz w:val="22"/>
                <w:szCs w:val="22"/>
              </w:rPr>
            </w:pPr>
            <w:r>
              <w:rPr>
                <w:rFonts w:ascii="ＭＳ ゴシック" w:eastAsia="ＭＳ ゴシック" w:hAnsi="ＭＳ ゴシック" w:cs="Arial"/>
                <w:sz w:val="22"/>
                <w:szCs w:val="22"/>
              </w:rPr>
              <w:t>☐</w:t>
            </w:r>
          </w:p>
          <w:p w14:paraId="2DBE5FEF" w14:textId="77777777" w:rsidR="00647136" w:rsidRDefault="00647136">
            <w:pPr>
              <w:jc w:val="center"/>
              <w:rPr>
                <w:rFonts w:cs="Arial"/>
                <w:sz w:val="22"/>
                <w:szCs w:val="22"/>
              </w:rPr>
            </w:pPr>
          </w:p>
        </w:tc>
        <w:tc>
          <w:tcPr>
            <w:tcW w:w="1660" w:type="dxa"/>
          </w:tcPr>
          <w:p w14:paraId="7B732412"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c>
          <w:tcPr>
            <w:tcW w:w="1648" w:type="dxa"/>
          </w:tcPr>
          <w:p w14:paraId="0B3BB4FD"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c>
          <w:tcPr>
            <w:tcW w:w="1662" w:type="dxa"/>
          </w:tcPr>
          <w:p w14:paraId="0C9AF780" w14:textId="181B505B" w:rsidR="00647136" w:rsidRDefault="006B02BF">
            <w:pPr>
              <w:jc w:val="center"/>
              <w:rPr>
                <w:rFonts w:cs="Arial"/>
                <w:sz w:val="22"/>
                <w:szCs w:val="22"/>
              </w:rPr>
            </w:pPr>
            <w:r w:rsidRPr="006B02BF">
              <w:rPr>
                <w:rFonts w:ascii="ＭＳ ゴシック" w:eastAsia="ＭＳ ゴシック" w:hAnsi="ＭＳ ゴシック" w:cs="Arial"/>
                <w:sz w:val="22"/>
                <w:szCs w:val="22"/>
              </w:rPr>
              <w:sym w:font="Wingdings" w:char="F0FE"/>
            </w:r>
          </w:p>
        </w:tc>
        <w:tc>
          <w:tcPr>
            <w:tcW w:w="1629" w:type="dxa"/>
          </w:tcPr>
          <w:p w14:paraId="301595B6"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c>
          <w:tcPr>
            <w:tcW w:w="1525" w:type="dxa"/>
          </w:tcPr>
          <w:p w14:paraId="471D2109"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r>
      <w:tr w:rsidR="00647136" w14:paraId="0BD5F0A3" w14:textId="77777777">
        <w:tc>
          <w:tcPr>
            <w:tcW w:w="1623" w:type="dxa"/>
            <w:shd w:val="clear" w:color="auto" w:fill="D9D9D9"/>
          </w:tcPr>
          <w:p w14:paraId="036038D2" w14:textId="77777777" w:rsidR="00647136" w:rsidRDefault="00000000">
            <w:pPr>
              <w:jc w:val="center"/>
              <w:rPr>
                <w:rFonts w:cs="Arial"/>
                <w:sz w:val="22"/>
                <w:szCs w:val="22"/>
              </w:rPr>
            </w:pPr>
            <w:r>
              <w:rPr>
                <w:rFonts w:cs="Arial"/>
                <w:sz w:val="22"/>
                <w:szCs w:val="22"/>
              </w:rPr>
              <w:t>MA by Research</w:t>
            </w:r>
          </w:p>
        </w:tc>
        <w:tc>
          <w:tcPr>
            <w:tcW w:w="1660" w:type="dxa"/>
            <w:shd w:val="clear" w:color="auto" w:fill="D9D9D9"/>
          </w:tcPr>
          <w:p w14:paraId="1D707202" w14:textId="77777777" w:rsidR="00647136" w:rsidRDefault="00000000">
            <w:pPr>
              <w:jc w:val="center"/>
              <w:rPr>
                <w:rFonts w:cs="Arial"/>
                <w:sz w:val="22"/>
                <w:szCs w:val="22"/>
              </w:rPr>
            </w:pPr>
            <w:r>
              <w:rPr>
                <w:rFonts w:cs="Arial"/>
                <w:sz w:val="22"/>
                <w:szCs w:val="22"/>
              </w:rPr>
              <w:t>MSc by Research</w:t>
            </w:r>
          </w:p>
        </w:tc>
        <w:tc>
          <w:tcPr>
            <w:tcW w:w="1648" w:type="dxa"/>
            <w:shd w:val="clear" w:color="auto" w:fill="D9D9D9"/>
          </w:tcPr>
          <w:p w14:paraId="7DD28686" w14:textId="77777777" w:rsidR="00647136" w:rsidRDefault="00000000">
            <w:pPr>
              <w:jc w:val="center"/>
              <w:rPr>
                <w:rFonts w:cs="Arial"/>
                <w:sz w:val="22"/>
                <w:szCs w:val="22"/>
              </w:rPr>
            </w:pPr>
            <w:r>
              <w:rPr>
                <w:rFonts w:cs="Arial"/>
                <w:sz w:val="22"/>
                <w:szCs w:val="22"/>
              </w:rPr>
              <w:t>MRes</w:t>
            </w:r>
          </w:p>
        </w:tc>
        <w:tc>
          <w:tcPr>
            <w:tcW w:w="1662" w:type="dxa"/>
            <w:shd w:val="clear" w:color="auto" w:fill="D9D9D9"/>
          </w:tcPr>
          <w:p w14:paraId="107FADAE" w14:textId="77777777" w:rsidR="00647136" w:rsidRDefault="00647136">
            <w:pPr>
              <w:jc w:val="center"/>
              <w:rPr>
                <w:rFonts w:cs="Arial"/>
                <w:sz w:val="22"/>
                <w:szCs w:val="22"/>
              </w:rPr>
            </w:pPr>
          </w:p>
        </w:tc>
        <w:tc>
          <w:tcPr>
            <w:tcW w:w="1629" w:type="dxa"/>
            <w:shd w:val="clear" w:color="auto" w:fill="D9D9D9"/>
          </w:tcPr>
          <w:p w14:paraId="0D36AE60" w14:textId="77777777" w:rsidR="00647136" w:rsidRDefault="00647136">
            <w:pPr>
              <w:jc w:val="center"/>
              <w:rPr>
                <w:rFonts w:cs="Arial"/>
                <w:sz w:val="22"/>
                <w:szCs w:val="22"/>
              </w:rPr>
            </w:pPr>
          </w:p>
        </w:tc>
        <w:tc>
          <w:tcPr>
            <w:tcW w:w="1525" w:type="dxa"/>
            <w:shd w:val="clear" w:color="auto" w:fill="D9D9D9"/>
          </w:tcPr>
          <w:p w14:paraId="05CC5B44" w14:textId="77777777" w:rsidR="00647136" w:rsidRDefault="00647136">
            <w:pPr>
              <w:jc w:val="center"/>
              <w:rPr>
                <w:rFonts w:cs="Arial"/>
                <w:sz w:val="22"/>
                <w:szCs w:val="22"/>
              </w:rPr>
            </w:pPr>
          </w:p>
        </w:tc>
      </w:tr>
      <w:tr w:rsidR="00647136" w14:paraId="5DB6E07E" w14:textId="77777777">
        <w:tc>
          <w:tcPr>
            <w:tcW w:w="1623" w:type="dxa"/>
          </w:tcPr>
          <w:p w14:paraId="297D41C8" w14:textId="77777777" w:rsidR="00647136" w:rsidRDefault="00000000">
            <w:pPr>
              <w:jc w:val="center"/>
              <w:rPr>
                <w:rFonts w:cs="Arial"/>
                <w:sz w:val="22"/>
                <w:szCs w:val="22"/>
              </w:rPr>
            </w:pPr>
            <w:r>
              <w:rPr>
                <w:rFonts w:ascii="ＭＳ ゴシック" w:eastAsia="ＭＳ ゴシック" w:hAnsi="ＭＳ ゴシック" w:cs="Arial"/>
                <w:sz w:val="22"/>
                <w:szCs w:val="22"/>
              </w:rPr>
              <w:t>☐</w:t>
            </w:r>
          </w:p>
          <w:p w14:paraId="455161B5" w14:textId="77777777" w:rsidR="00647136" w:rsidRDefault="00647136">
            <w:pPr>
              <w:jc w:val="center"/>
              <w:rPr>
                <w:rFonts w:cs="Arial"/>
                <w:sz w:val="22"/>
                <w:szCs w:val="22"/>
              </w:rPr>
            </w:pPr>
          </w:p>
        </w:tc>
        <w:tc>
          <w:tcPr>
            <w:tcW w:w="1660" w:type="dxa"/>
          </w:tcPr>
          <w:p w14:paraId="5E1E449A" w14:textId="77777777" w:rsidR="00647136" w:rsidRDefault="00000000">
            <w:pPr>
              <w:jc w:val="center"/>
              <w:rPr>
                <w:rFonts w:cs="Arial"/>
                <w:sz w:val="22"/>
                <w:szCs w:val="22"/>
              </w:rPr>
            </w:pPr>
            <w:r>
              <w:rPr>
                <w:rFonts w:ascii="ＭＳ ゴシック" w:eastAsia="ＭＳ ゴシック" w:hAnsi="ＭＳ ゴシック" w:cs="Arial"/>
                <w:sz w:val="22"/>
                <w:szCs w:val="22"/>
              </w:rPr>
              <w:t>☐</w:t>
            </w:r>
          </w:p>
          <w:p w14:paraId="4A3ABEB5" w14:textId="77777777" w:rsidR="00647136" w:rsidRDefault="00647136">
            <w:pPr>
              <w:jc w:val="center"/>
              <w:rPr>
                <w:rFonts w:cs="Arial"/>
                <w:sz w:val="22"/>
                <w:szCs w:val="22"/>
              </w:rPr>
            </w:pPr>
          </w:p>
        </w:tc>
        <w:tc>
          <w:tcPr>
            <w:tcW w:w="1648" w:type="dxa"/>
          </w:tcPr>
          <w:p w14:paraId="4AB2FBC5" w14:textId="77777777" w:rsidR="00647136" w:rsidRDefault="00000000">
            <w:pPr>
              <w:jc w:val="center"/>
              <w:rPr>
                <w:rFonts w:cs="Arial"/>
                <w:sz w:val="22"/>
                <w:szCs w:val="22"/>
              </w:rPr>
            </w:pPr>
            <w:r>
              <w:rPr>
                <w:rFonts w:ascii="ＭＳ ゴシック" w:eastAsia="ＭＳ ゴシック" w:hAnsi="ＭＳ ゴシック" w:cs="Arial"/>
                <w:sz w:val="22"/>
                <w:szCs w:val="22"/>
              </w:rPr>
              <w:t>☐</w:t>
            </w:r>
          </w:p>
          <w:p w14:paraId="4F71A27C" w14:textId="77777777" w:rsidR="00647136" w:rsidRDefault="00647136">
            <w:pPr>
              <w:jc w:val="center"/>
              <w:rPr>
                <w:rFonts w:cs="Arial"/>
                <w:sz w:val="22"/>
                <w:szCs w:val="22"/>
              </w:rPr>
            </w:pPr>
          </w:p>
        </w:tc>
        <w:tc>
          <w:tcPr>
            <w:tcW w:w="1662" w:type="dxa"/>
          </w:tcPr>
          <w:p w14:paraId="55735ACB" w14:textId="77777777" w:rsidR="00647136" w:rsidRDefault="00647136">
            <w:pPr>
              <w:jc w:val="center"/>
              <w:rPr>
                <w:rFonts w:cs="Arial"/>
                <w:sz w:val="22"/>
                <w:szCs w:val="22"/>
              </w:rPr>
            </w:pPr>
          </w:p>
        </w:tc>
        <w:tc>
          <w:tcPr>
            <w:tcW w:w="1629" w:type="dxa"/>
          </w:tcPr>
          <w:p w14:paraId="456EFF3A" w14:textId="77777777" w:rsidR="00647136" w:rsidRDefault="00647136">
            <w:pPr>
              <w:jc w:val="center"/>
              <w:rPr>
                <w:rFonts w:cs="Arial"/>
                <w:sz w:val="22"/>
                <w:szCs w:val="22"/>
              </w:rPr>
            </w:pPr>
          </w:p>
        </w:tc>
        <w:tc>
          <w:tcPr>
            <w:tcW w:w="1525" w:type="dxa"/>
          </w:tcPr>
          <w:p w14:paraId="4E4239F9" w14:textId="77777777" w:rsidR="00647136" w:rsidRDefault="00647136">
            <w:pPr>
              <w:jc w:val="center"/>
              <w:rPr>
                <w:rFonts w:cs="Arial"/>
                <w:sz w:val="22"/>
                <w:szCs w:val="22"/>
              </w:rPr>
            </w:pPr>
          </w:p>
        </w:tc>
      </w:tr>
    </w:tbl>
    <w:p w14:paraId="4BCF3636" w14:textId="77777777" w:rsidR="00647136" w:rsidRDefault="00647136">
      <w:pPr>
        <w:ind w:left="180" w:hanging="270"/>
        <w:rPr>
          <w:rFonts w:cs="Arial"/>
          <w:b/>
          <w:sz w:val="22"/>
          <w:szCs w:val="22"/>
        </w:rPr>
      </w:pPr>
    </w:p>
    <w:p w14:paraId="675F99CB" w14:textId="77777777" w:rsidR="00647136" w:rsidRDefault="00647136">
      <w:pPr>
        <w:rPr>
          <w:rFonts w:cs="Arial"/>
          <w:sz w:val="22"/>
          <w:szCs w:val="22"/>
        </w:rPr>
      </w:pPr>
    </w:p>
    <w:p w14:paraId="599BFB54" w14:textId="77777777" w:rsidR="00647136" w:rsidRDefault="00000000">
      <w:pPr>
        <w:ind w:left="-142"/>
        <w:rPr>
          <w:rFonts w:cs="Arial"/>
          <w:bCs/>
          <w:sz w:val="22"/>
          <w:szCs w:val="22"/>
        </w:rPr>
      </w:pPr>
      <w:r>
        <w:rPr>
          <w:rFonts w:cs="Arial"/>
          <w:b/>
          <w:bCs/>
          <w:sz w:val="22"/>
          <w:szCs w:val="22"/>
        </w:rPr>
        <w:t>Proposed Research</w:t>
      </w:r>
    </w:p>
    <w:p w14:paraId="5005A5A6" w14:textId="77777777" w:rsidR="00647136" w:rsidRDefault="0064713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47136" w14:paraId="2BE49924" w14:textId="77777777">
        <w:trPr>
          <w:trHeight w:val="397"/>
        </w:trPr>
        <w:tc>
          <w:tcPr>
            <w:tcW w:w="9781" w:type="dxa"/>
            <w:shd w:val="clear" w:color="auto" w:fill="F2F2F2"/>
            <w:vAlign w:val="center"/>
          </w:tcPr>
          <w:p w14:paraId="03B0ACDF" w14:textId="77777777" w:rsidR="00647136" w:rsidRDefault="00000000">
            <w:pPr>
              <w:rPr>
                <w:rFonts w:cs="Arial"/>
                <w:sz w:val="22"/>
                <w:szCs w:val="22"/>
              </w:rPr>
            </w:pPr>
            <w:r>
              <w:rPr>
                <w:rFonts w:cs="Arial"/>
                <w:sz w:val="22"/>
                <w:szCs w:val="22"/>
              </w:rPr>
              <w:t>Current Proposed Title (20 / 30 words):</w:t>
            </w:r>
          </w:p>
        </w:tc>
      </w:tr>
      <w:tr w:rsidR="00647136" w14:paraId="05AFAFFE" w14:textId="77777777">
        <w:trPr>
          <w:trHeight w:val="397"/>
        </w:trPr>
        <w:tc>
          <w:tcPr>
            <w:tcW w:w="9781" w:type="dxa"/>
            <w:vAlign w:val="center"/>
          </w:tcPr>
          <w:p w14:paraId="7BD3C168" w14:textId="77777777" w:rsidR="00647136" w:rsidRDefault="00000000">
            <w:pPr>
              <w:rPr>
                <w:rFonts w:cs="Arial"/>
                <w:sz w:val="22"/>
                <w:szCs w:val="22"/>
              </w:rPr>
            </w:pPr>
            <w:r>
              <w:rPr>
                <w:rFonts w:cs="Arial"/>
                <w:sz w:val="22"/>
                <w:szCs w:val="22"/>
              </w:rPr>
              <w:t>The influence and importance of cultural characteristics on existing art forms, and thoughts on improving AI painting software</w:t>
            </w:r>
          </w:p>
        </w:tc>
      </w:tr>
      <w:tr w:rsidR="00647136" w14:paraId="6D737BDF" w14:textId="77777777">
        <w:trPr>
          <w:trHeight w:val="397"/>
        </w:trPr>
        <w:tc>
          <w:tcPr>
            <w:tcW w:w="9781" w:type="dxa"/>
            <w:shd w:val="clear" w:color="auto" w:fill="F2F2F2"/>
            <w:vAlign w:val="center"/>
          </w:tcPr>
          <w:p w14:paraId="3FFF4478" w14:textId="77777777" w:rsidR="00647136" w:rsidRDefault="00000000">
            <w:pPr>
              <w:rPr>
                <w:rFonts w:cs="Arial"/>
                <w:sz w:val="22"/>
                <w:szCs w:val="22"/>
              </w:rPr>
            </w:pPr>
            <w:r>
              <w:rPr>
                <w:rFonts w:cs="Arial"/>
                <w:sz w:val="22"/>
                <w:szCs w:val="22"/>
              </w:rPr>
              <w:t xml:space="preserve"> </w:t>
            </w:r>
          </w:p>
          <w:p w14:paraId="3EF274FA" w14:textId="77777777" w:rsidR="00647136" w:rsidRDefault="00000000">
            <w:pPr>
              <w:rPr>
                <w:rFonts w:cs="Arial"/>
                <w:sz w:val="22"/>
                <w:szCs w:val="22"/>
              </w:rPr>
            </w:pPr>
            <w:r>
              <w:rPr>
                <w:rFonts w:cs="Arial"/>
                <w:sz w:val="22"/>
                <w:szCs w:val="22"/>
              </w:rPr>
              <w:t>Background &amp; Context (approx. 500 words)</w:t>
            </w:r>
          </w:p>
          <w:p w14:paraId="767E7C4D" w14:textId="77777777" w:rsidR="00647136" w:rsidRDefault="00647136">
            <w:pPr>
              <w:rPr>
                <w:rFonts w:cs="Arial"/>
                <w:sz w:val="22"/>
                <w:szCs w:val="22"/>
              </w:rPr>
            </w:pPr>
          </w:p>
        </w:tc>
      </w:tr>
      <w:tr w:rsidR="00647136" w14:paraId="6D031426" w14:textId="77777777">
        <w:trPr>
          <w:trHeight w:val="6822"/>
        </w:trPr>
        <w:tc>
          <w:tcPr>
            <w:tcW w:w="9781" w:type="dxa"/>
            <w:vAlign w:val="center"/>
          </w:tcPr>
          <w:p w14:paraId="02641B6B" w14:textId="77777777" w:rsidR="00647136" w:rsidRDefault="00000000">
            <w:pPr>
              <w:rPr>
                <w:rFonts w:cs="Arial"/>
                <w:sz w:val="22"/>
                <w:szCs w:val="22"/>
                <w:lang w:val="en-US" w:eastAsia="zh-CN"/>
              </w:rPr>
            </w:pPr>
            <w:r>
              <w:rPr>
                <w:rFonts w:cs="Arial"/>
                <w:sz w:val="22"/>
                <w:szCs w:val="22"/>
                <w:lang w:val="en-US" w:eastAsia="zh-CN"/>
              </w:rPr>
              <w:lastRenderedPageBreak/>
              <w:t>This study explores the improvement of the artistic value of works generated by AI painting software, such as Stable Diffusion, and through this improvement, think about the influence and importance of humanistic and cultural characteristics on works of art. By exploring the process of improvement, a framework for elements required to express artistic value is formulated or explored.</w:t>
            </w:r>
          </w:p>
          <w:p w14:paraId="557C7FA8" w14:textId="77777777" w:rsidR="00647136" w:rsidRDefault="00647136">
            <w:pPr>
              <w:rPr>
                <w:rFonts w:cs="Arial"/>
                <w:sz w:val="22"/>
                <w:szCs w:val="22"/>
                <w:lang w:val="en-US" w:eastAsia="zh-CN"/>
              </w:rPr>
            </w:pPr>
          </w:p>
          <w:p w14:paraId="243A3B2F" w14:textId="77777777" w:rsidR="00647136" w:rsidRDefault="00000000">
            <w:pPr>
              <w:rPr>
                <w:rFonts w:cs="Arial"/>
                <w:sz w:val="22"/>
                <w:szCs w:val="22"/>
                <w:lang w:val="en-US" w:eastAsia="zh-CN"/>
              </w:rPr>
            </w:pPr>
            <w:r>
              <w:rPr>
                <w:rFonts w:cs="Arial"/>
                <w:sz w:val="22"/>
                <w:szCs w:val="22"/>
                <w:lang w:val="en-US" w:eastAsia="zh-CN"/>
              </w:rPr>
              <w:t xml:space="preserve"> Before that, it is important to understand that the creation form of AI painting is different from traditional art creation forms. It does not rely on the artist's personal artistic foundation and painting skills, but rather on learning data sets through AI. Through the creator's instructions, the style, texture, structure, etc. of the existing materials in the data set are mapped to the works created according to the instructions. This also limits the novelty of </w:t>
            </w:r>
            <w:r>
              <w:rPr>
                <w:rFonts w:cs="Arial" w:hint="eastAsia"/>
                <w:sz w:val="22"/>
                <w:szCs w:val="22"/>
                <w:lang w:val="en-US" w:eastAsia="zh-CN"/>
              </w:rPr>
              <w:t>AI painting generated works</w:t>
            </w:r>
            <w:r>
              <w:rPr>
                <w:rFonts w:cs="Arial"/>
                <w:sz w:val="22"/>
                <w:szCs w:val="22"/>
                <w:lang w:val="en-US" w:eastAsia="zh-CN"/>
              </w:rPr>
              <w:t xml:space="preserve"> to the data sets it manipulates. Therefore, at this stage, </w:t>
            </w:r>
            <w:r>
              <w:rPr>
                <w:rFonts w:cs="Arial" w:hint="eastAsia"/>
                <w:sz w:val="22"/>
                <w:szCs w:val="22"/>
                <w:lang w:val="en-US" w:eastAsia="zh-CN"/>
              </w:rPr>
              <w:t>AI painting generated works</w:t>
            </w:r>
            <w:r>
              <w:rPr>
                <w:rFonts w:cs="Arial"/>
                <w:sz w:val="22"/>
                <w:szCs w:val="22"/>
                <w:lang w:val="en-US" w:eastAsia="zh-CN"/>
              </w:rPr>
              <w:t xml:space="preserve"> are also described by critics as imitative and homogenized. In his review of the AI painting exhibition, Jonathan Jones in the Guardian evaluated the works generated by AI paintings as the most boring works of art, and believed that AI paintings were no better than a photocopier that accidentally produced an "interesting" degradation.</w:t>
            </w:r>
          </w:p>
          <w:p w14:paraId="68FD3ACF" w14:textId="77777777" w:rsidR="00647136" w:rsidRDefault="00647136">
            <w:pPr>
              <w:rPr>
                <w:rFonts w:cs="Arial"/>
                <w:sz w:val="22"/>
                <w:szCs w:val="22"/>
                <w:lang w:val="en-US" w:eastAsia="zh-CN"/>
              </w:rPr>
            </w:pPr>
          </w:p>
          <w:p w14:paraId="55C61501" w14:textId="77777777" w:rsidR="00647136" w:rsidRDefault="00000000">
            <w:pPr>
              <w:rPr>
                <w:rFonts w:cs="Arial"/>
                <w:sz w:val="22"/>
                <w:szCs w:val="22"/>
                <w:lang w:val="en-US" w:eastAsia="zh-CN"/>
              </w:rPr>
            </w:pPr>
            <w:r>
              <w:rPr>
                <w:rFonts w:cs="Arial"/>
                <w:sz w:val="22"/>
                <w:szCs w:val="22"/>
                <w:lang w:val="en-US" w:eastAsia="zh-CN"/>
              </w:rPr>
              <w:t xml:space="preserve">In contrast, </w:t>
            </w:r>
            <w:r>
              <w:rPr>
                <w:rFonts w:cs="Arial" w:hint="eastAsia"/>
                <w:sz w:val="22"/>
                <w:szCs w:val="22"/>
                <w:lang w:val="en-US" w:eastAsia="zh-CN"/>
              </w:rPr>
              <w:t>AI painting</w:t>
            </w:r>
            <w:r>
              <w:rPr>
                <w:rFonts w:cs="Arial"/>
                <w:sz w:val="22"/>
                <w:szCs w:val="22"/>
                <w:lang w:val="en-US" w:eastAsia="zh-CN"/>
              </w:rPr>
              <w:t xml:space="preserve">, in the limited scope discussed here, has the problem that it is always essentially mimetic. After all, all of a neural network's knowledge about the world comes from the data it processes. "Mimetic" here does not imply that, like (non-abstract) photography, </w:t>
            </w:r>
            <w:r>
              <w:rPr>
                <w:rFonts w:cs="Arial" w:hint="eastAsia"/>
                <w:sz w:val="22"/>
                <w:szCs w:val="22"/>
                <w:lang w:val="en-US" w:eastAsia="zh-CN"/>
              </w:rPr>
              <w:t>AI painting</w:t>
            </w:r>
            <w:r>
              <w:rPr>
                <w:rFonts w:cs="Arial"/>
                <w:sz w:val="22"/>
                <w:szCs w:val="22"/>
                <w:lang w:val="en-US" w:eastAsia="zh-CN"/>
              </w:rPr>
              <w:t xml:space="preserve"> is bound to produce artifacts that can be clearly mapped in a one-to-one fashion to the real world. It is, however, limited to the scope of the dataset it operates on</w:t>
            </w:r>
            <w:r>
              <w:rPr>
                <w:rFonts w:cs="Arial" w:hint="eastAsia"/>
                <w:color w:val="000000"/>
                <w:sz w:val="22"/>
                <w:szCs w:val="22"/>
                <w:lang w:eastAsia="zh-CN"/>
              </w:rPr>
              <w:t>(Fabian Offert</w:t>
            </w:r>
            <w:r>
              <w:rPr>
                <w:rFonts w:cs="Arial" w:hint="eastAsia"/>
                <w:color w:val="000000"/>
                <w:sz w:val="22"/>
                <w:szCs w:val="22"/>
                <w:lang w:val="en-US" w:eastAsia="zh-CN"/>
              </w:rPr>
              <w:t>,2019</w:t>
            </w:r>
            <w:r>
              <w:rPr>
                <w:rFonts w:cs="Arial" w:hint="eastAsia"/>
                <w:color w:val="000000"/>
                <w:sz w:val="22"/>
                <w:szCs w:val="22"/>
                <w:lang w:eastAsia="zh-CN"/>
              </w:rPr>
              <w:t>)</w:t>
            </w:r>
            <w:r>
              <w:rPr>
                <w:rFonts w:cs="Arial"/>
                <w:sz w:val="22"/>
                <w:szCs w:val="22"/>
                <w:lang w:val="en-US" w:eastAsia="zh-CN"/>
              </w:rPr>
              <w:t>. </w:t>
            </w:r>
          </w:p>
          <w:p w14:paraId="2B20A03B" w14:textId="77777777" w:rsidR="00647136" w:rsidRDefault="00647136">
            <w:pPr>
              <w:rPr>
                <w:rFonts w:cs="Arial"/>
                <w:sz w:val="22"/>
                <w:szCs w:val="22"/>
                <w:lang w:val="en-US" w:eastAsia="zh-CN"/>
              </w:rPr>
            </w:pPr>
          </w:p>
          <w:p w14:paraId="1DAFBB3F" w14:textId="77777777" w:rsidR="00647136" w:rsidRDefault="00000000">
            <w:pPr>
              <w:rPr>
                <w:rFonts w:cs="Arial"/>
                <w:color w:val="000000"/>
                <w:sz w:val="22"/>
                <w:szCs w:val="22"/>
                <w:lang w:val="en-US" w:eastAsia="zh-CN"/>
              </w:rPr>
            </w:pPr>
            <w:r>
              <w:rPr>
                <w:rFonts w:cs="Arial"/>
                <w:sz w:val="22"/>
                <w:szCs w:val="22"/>
                <w:lang w:val="en-US" w:eastAsia="zh-CN"/>
              </w:rPr>
              <w:t>Faced with this kind of evaluation, some artists who use AI painting to create works have proposed expanding the breadth of the data set, filling the data set with more materials, and allowing AI painting to imitate the process of human learning of artistic creation to improve novelty. They believe that the idea that humans learn from past art forms and innovate can be applied to AI</w:t>
            </w:r>
            <w:r>
              <w:rPr>
                <w:rFonts w:cs="Arial" w:hint="eastAsia"/>
                <w:color w:val="000000"/>
                <w:sz w:val="22"/>
                <w:szCs w:val="22"/>
                <w:lang w:eastAsia="zh-CN"/>
              </w:rPr>
              <w:t>(</w:t>
            </w:r>
            <w:r>
              <w:rPr>
                <w:rFonts w:cs="Arial"/>
                <w:color w:val="000000"/>
                <w:sz w:val="22"/>
                <w:szCs w:val="22"/>
                <w:lang w:eastAsia="zh-CN"/>
              </w:rPr>
              <w:t>Fabian Offert</w:t>
            </w:r>
            <w:r>
              <w:rPr>
                <w:rFonts w:cs="Arial"/>
                <w:color w:val="000000"/>
                <w:sz w:val="22"/>
                <w:szCs w:val="22"/>
                <w:lang w:val="en-US" w:eastAsia="zh-CN"/>
              </w:rPr>
              <w:t>,2019</w:t>
            </w:r>
            <w:r>
              <w:rPr>
                <w:rFonts w:cs="Arial" w:hint="eastAsia"/>
                <w:color w:val="000000"/>
                <w:sz w:val="22"/>
                <w:szCs w:val="22"/>
                <w:lang w:eastAsia="zh-CN"/>
              </w:rPr>
              <w:t>)</w:t>
            </w:r>
            <w:r>
              <w:rPr>
                <w:rFonts w:cs="Arial"/>
                <w:color w:val="000000"/>
                <w:sz w:val="22"/>
                <w:szCs w:val="22"/>
                <w:lang w:val="en-US" w:eastAsia="zh-CN"/>
              </w:rPr>
              <w:t>.</w:t>
            </w:r>
          </w:p>
          <w:p w14:paraId="79AF221F" w14:textId="77777777" w:rsidR="00647136" w:rsidRDefault="00647136">
            <w:pPr>
              <w:rPr>
                <w:rFonts w:cs="Arial"/>
                <w:color w:val="0000FF"/>
                <w:sz w:val="22"/>
                <w:szCs w:val="22"/>
                <w:lang w:val="en-US" w:eastAsia="zh-CN"/>
              </w:rPr>
            </w:pPr>
          </w:p>
          <w:p w14:paraId="4EBCEEFB" w14:textId="77777777" w:rsidR="00647136" w:rsidRDefault="00000000">
            <w:pPr>
              <w:rPr>
                <w:rFonts w:cs="Arial"/>
                <w:sz w:val="22"/>
                <w:szCs w:val="22"/>
                <w:lang w:val="en-US" w:eastAsia="zh-CN"/>
              </w:rPr>
            </w:pPr>
            <w:r>
              <w:rPr>
                <w:rFonts w:cs="Arial" w:hint="eastAsia"/>
                <w:sz w:val="22"/>
                <w:szCs w:val="22"/>
                <w:lang w:val="en-US" w:eastAsia="zh-CN"/>
              </w:rPr>
              <w:t>“...To do this, the machine was trained on many thousands of human-created paintings in a process parallel to a human artists’ experience of looking at other artists’ works, learning by example(Marian Mazzone and Ahmed Elgammal,2019).”</w:t>
            </w:r>
          </w:p>
          <w:p w14:paraId="4128E66E" w14:textId="77777777" w:rsidR="00647136" w:rsidRDefault="00647136">
            <w:pPr>
              <w:rPr>
                <w:rFonts w:cs="Arial"/>
                <w:sz w:val="22"/>
                <w:szCs w:val="22"/>
                <w:lang w:val="en-US" w:eastAsia="zh-CN"/>
              </w:rPr>
            </w:pPr>
          </w:p>
          <w:p w14:paraId="591CDC3B" w14:textId="77777777" w:rsidR="00647136" w:rsidRDefault="00000000">
            <w:pPr>
              <w:rPr>
                <w:rFonts w:cs="Arial"/>
                <w:sz w:val="22"/>
                <w:szCs w:val="22"/>
                <w:lang w:val="en-US" w:eastAsia="zh-CN"/>
              </w:rPr>
            </w:pPr>
            <w:r>
              <w:rPr>
                <w:rFonts w:cs="Arial"/>
                <w:sz w:val="22"/>
                <w:szCs w:val="22"/>
                <w:lang w:val="en-US" w:eastAsia="zh-CN"/>
              </w:rPr>
              <w:t>For example, Harold Cohen's "Aaron Robot" is a decades-long exploration of style imitation. Similarly, GAN, a generative adversarial network, is commonly used in AI painting at this stage. In principle, GAN consists of a generator and a discriminator. The generator is responsible for learning to generate sufficiently realistic data, while the discriminator distinguishes between real data and generated data as accurately as possible. The confrontation and competition between the two enable GAN to generate more complex and diverse works. For example, the "The Next Rembrandt" project using GAN analyzes and imitates more than 300 paintings by Rembrandt, so that the created works successfully have the style of Rembrandt. However, it is worth noting that such diversity is based on a high dependence on training data. Limited training data or serious deviations will affect the final works generated by GAN. Therefore, for GAN, the breadth and similarity of the data set are indispensable.</w:t>
            </w:r>
          </w:p>
          <w:p w14:paraId="4339AE35" w14:textId="77777777" w:rsidR="00647136" w:rsidRDefault="00647136">
            <w:pPr>
              <w:rPr>
                <w:rFonts w:cs="Arial"/>
                <w:sz w:val="22"/>
                <w:szCs w:val="22"/>
                <w:lang w:val="en-US" w:eastAsia="zh-CN"/>
              </w:rPr>
            </w:pPr>
          </w:p>
          <w:p w14:paraId="16DCFAE0" w14:textId="77777777" w:rsidR="00647136" w:rsidRDefault="00000000">
            <w:pPr>
              <w:rPr>
                <w:rFonts w:cs="Arial"/>
                <w:sz w:val="22"/>
                <w:szCs w:val="22"/>
                <w:lang w:val="en-US" w:eastAsia="zh-CN"/>
              </w:rPr>
            </w:pPr>
            <w:r>
              <w:rPr>
                <w:rFonts w:cs="Arial"/>
                <w:sz w:val="22"/>
                <w:szCs w:val="22"/>
                <w:lang w:val="en-US" w:eastAsia="zh-CN"/>
              </w:rPr>
              <w:t xml:space="preserve">However, improving the breadth and similarity of the data set is essentially to imitate human creation as the ultimate goal. The works created by AI paintings are no longer for the purpose of creating works of art, but for creating works that are more like those created by humans. Being recognized by people and making it impossible for the audience to identify the identity of the creator, these conditions have become the criteria for determining whether AI-generated paintings have artistic value at this stage. This is essentially not determining the artistic value of the work, but extending the standard of determining whether a machine has intelligence in the Turing test to the evaluation of art. The Turing test determines whether a machine has intelligence based on </w:t>
            </w:r>
            <w:r>
              <w:rPr>
                <w:rFonts w:cs="Arial"/>
                <w:sz w:val="22"/>
                <w:szCs w:val="22"/>
                <w:lang w:val="en-US" w:eastAsia="zh-CN"/>
              </w:rPr>
              <w:lastRenderedPageBreak/>
              <w:t>whether its communication partner can treat the machine as a human from a cognitive perspective.</w:t>
            </w:r>
          </w:p>
          <w:p w14:paraId="36913220" w14:textId="77777777" w:rsidR="00647136" w:rsidRDefault="00647136">
            <w:pPr>
              <w:rPr>
                <w:rFonts w:cs="Arial"/>
                <w:sz w:val="22"/>
                <w:szCs w:val="22"/>
                <w:lang w:val="en-US" w:eastAsia="zh-CN"/>
              </w:rPr>
            </w:pPr>
          </w:p>
          <w:p w14:paraId="7B3CCBCA" w14:textId="77777777" w:rsidR="00647136" w:rsidRDefault="00000000">
            <w:pPr>
              <w:rPr>
                <w:rFonts w:cs="Arial"/>
                <w:sz w:val="22"/>
                <w:szCs w:val="22"/>
                <w:lang w:val="en-US" w:eastAsia="zh-CN"/>
              </w:rPr>
            </w:pPr>
            <w:r>
              <w:rPr>
                <w:rFonts w:cs="Arial" w:hint="eastAsia"/>
                <w:sz w:val="22"/>
                <w:szCs w:val="22"/>
                <w:lang w:val="en-US" w:eastAsia="zh-CN"/>
              </w:rPr>
              <w:t>“</w:t>
            </w:r>
            <w:r>
              <w:rPr>
                <w:rFonts w:cs="Arial"/>
                <w:sz w:val="22"/>
                <w:szCs w:val="22"/>
                <w:lang w:val="en-US" w:eastAsia="zh-CN"/>
              </w:rPr>
              <w:t>...The present research inquires how artwork created by AI is evaluated and whether such evaluation differs from the evaluation of artwork created by human artists. In this regard, this project is theoretically linked to research concerned with and subsumed under the neologism, “Turing Test.”The “Turing Test” refers to a thought experiment posed by the AI pioneer Alan Turing that asked whether an AI could “fool” a judge as to its identity, AI or human(Joo-Wha Hong and Nathaniel Ming Curran,2019).</w:t>
            </w:r>
            <w:r>
              <w:rPr>
                <w:rFonts w:cs="Arial" w:hint="eastAsia"/>
                <w:sz w:val="22"/>
                <w:szCs w:val="22"/>
                <w:lang w:val="en-US" w:eastAsia="zh-CN"/>
              </w:rPr>
              <w:t>”</w:t>
            </w:r>
          </w:p>
          <w:p w14:paraId="6663003D" w14:textId="77777777" w:rsidR="00647136" w:rsidRDefault="00647136">
            <w:pPr>
              <w:rPr>
                <w:rFonts w:cs="Arial"/>
                <w:sz w:val="22"/>
                <w:szCs w:val="22"/>
                <w:lang w:val="en-US" w:eastAsia="zh-CN"/>
              </w:rPr>
            </w:pPr>
          </w:p>
          <w:p w14:paraId="7F0D07BD" w14:textId="77777777" w:rsidR="00647136" w:rsidRDefault="00000000">
            <w:pPr>
              <w:rPr>
                <w:rFonts w:cs="Arial"/>
                <w:sz w:val="22"/>
                <w:szCs w:val="22"/>
                <w:lang w:val="en-US" w:eastAsia="zh-CN"/>
              </w:rPr>
            </w:pPr>
            <w:r>
              <w:rPr>
                <w:rFonts w:cs="Arial"/>
                <w:sz w:val="22"/>
                <w:szCs w:val="22"/>
                <w:lang w:val="en-US" w:eastAsia="zh-CN"/>
              </w:rPr>
              <w:t>This study has different opinions on the improvement methods and evaluation criteria of AI-generated paintings. First of all, the evaluation criteria of AI-generated paintings. Setting the evaluation criteria based on the Turing test is actually thinking about art with a mechanics approach. What exactly is art? It is unclear under this evaluation standard. Secondly, there are existing suggestions for improving AI-generated paintings at this stage. The existing improvement suggestions are more inclined to mechanics because the evaluation basis is more inclined to mechanics. The purpose of improvement is to make AI-generated paintings as close to the scope of art as possible. The two are essentially deviated from each other. Therefore, in this study, this is not the best way to make AI-generated paintings closer to the scope of art.This study intends to start from the role of AI painting in the creative process, refer to past forms of artistic creation, regard AI painting as a creative tool rather than an independent artist, and think about the improvement of AI painting generated works from the perspective of painting auxiliary tools.</w:t>
            </w:r>
          </w:p>
          <w:p w14:paraId="31EEC6DC" w14:textId="77777777" w:rsidR="00647136" w:rsidRDefault="00647136">
            <w:pPr>
              <w:rPr>
                <w:rFonts w:cs="Arial"/>
                <w:sz w:val="22"/>
                <w:szCs w:val="22"/>
                <w:lang w:val="en-US" w:eastAsia="zh-CN"/>
              </w:rPr>
            </w:pPr>
          </w:p>
          <w:p w14:paraId="304FC0A9" w14:textId="77777777" w:rsidR="00647136" w:rsidRDefault="00000000">
            <w:pPr>
              <w:rPr>
                <w:rFonts w:cs="Arial"/>
                <w:sz w:val="22"/>
                <w:szCs w:val="22"/>
                <w:lang w:val="en-US" w:eastAsia="zh-CN"/>
              </w:rPr>
            </w:pPr>
            <w:r>
              <w:rPr>
                <w:rFonts w:cs="Arial"/>
                <w:sz w:val="22"/>
                <w:szCs w:val="22"/>
                <w:lang w:val="en-US" w:eastAsia="zh-CN"/>
              </w:rPr>
              <w:t>As a creative tool, AI painting is different from the tools used in traditional art forms, but artists in the past have conducted similar explorations. Marcel Duchamp's modernism has explored the boundaries of artistic concepts and eliminated the existence of art as a privileged and isolated category in a creative form different from traditional art. Take Marcel Duchamp's classic work "Fountain" as an example. This work, which uses daily utensils as a creative tool, demonstrates its artistic value through aesthetic interaction and interpretive interaction. Aesthetic interaction and interpretive interaction represent the aesthetic attributes of functionalism in art, and the aesthetic attributes of functionalism refer to whether the artwork can bring "experience" to the audience.In terms of aesthetic interaction, it represents the most superficial experience of beauty that can be brought to the audience, while interpretive interaction represents a typical artistic response, including the dialectical significance of the work in the evolution of art history.</w:t>
            </w:r>
          </w:p>
          <w:p w14:paraId="7E9EEBF5" w14:textId="77777777" w:rsidR="00647136" w:rsidRDefault="00647136">
            <w:pPr>
              <w:rPr>
                <w:rFonts w:cs="Arial"/>
                <w:sz w:val="22"/>
                <w:szCs w:val="22"/>
                <w:lang w:val="en-US" w:eastAsia="zh-CN"/>
              </w:rPr>
            </w:pPr>
          </w:p>
          <w:p w14:paraId="31CF0AAB" w14:textId="77777777" w:rsidR="00647136" w:rsidRDefault="00000000">
            <w:pPr>
              <w:rPr>
                <w:rFonts w:cs="Arial"/>
                <w:sz w:val="22"/>
                <w:szCs w:val="22"/>
                <w:lang w:val="en-US" w:eastAsia="zh-CN"/>
              </w:rPr>
            </w:pPr>
            <w:r>
              <w:rPr>
                <w:rFonts w:cs="Arial" w:hint="eastAsia"/>
                <w:sz w:val="22"/>
                <w:szCs w:val="22"/>
                <w:lang w:val="en-US" w:eastAsia="zh-CN"/>
              </w:rPr>
              <w:t>“From this point of view, AI painting as a creative tool is different from the tools used in traditional art forms, but artists in the past have not conducted similar explorations. Marcel Duchamp's modernism has explored the boundaries of the concept of art in a creative form different from traditional art, eliminating the existence of art as a privileged and isolated category(Steven Goldsmith,1983).”</w:t>
            </w:r>
          </w:p>
          <w:p w14:paraId="6ED914EA" w14:textId="77777777" w:rsidR="00647136" w:rsidRDefault="00647136">
            <w:pPr>
              <w:rPr>
                <w:rFonts w:cs="Arial"/>
                <w:sz w:val="22"/>
                <w:szCs w:val="22"/>
                <w:lang w:val="en-US" w:eastAsia="zh-CN"/>
              </w:rPr>
            </w:pPr>
          </w:p>
          <w:p w14:paraId="19044A33" w14:textId="77777777" w:rsidR="00647136" w:rsidRDefault="00000000">
            <w:pPr>
              <w:rPr>
                <w:rFonts w:cs="Arial"/>
                <w:sz w:val="22"/>
                <w:szCs w:val="22"/>
                <w:lang w:val="en-US" w:eastAsia="zh-CN"/>
              </w:rPr>
            </w:pPr>
            <w:r>
              <w:rPr>
                <w:rFonts w:cs="Arial" w:hint="eastAsia"/>
                <w:sz w:val="22"/>
                <w:szCs w:val="22"/>
                <w:lang w:val="en-US" w:eastAsia="zh-CN"/>
              </w:rPr>
              <w:t>“If art is divided into two definitions, functionalism and proceduralism, the aesthetic attribute in functionalism represents whether the artwork can bring "experience" to the audience, and is divided into aesthetic interaction and interpretive interaction(Wiley and The American Society,1986).”</w:t>
            </w:r>
          </w:p>
          <w:p w14:paraId="549F3D4D" w14:textId="77777777" w:rsidR="00647136" w:rsidRDefault="00647136">
            <w:pPr>
              <w:rPr>
                <w:rFonts w:cs="Arial"/>
                <w:sz w:val="22"/>
                <w:szCs w:val="22"/>
                <w:lang w:val="en-US" w:eastAsia="zh-CN"/>
              </w:rPr>
            </w:pPr>
          </w:p>
          <w:p w14:paraId="7BFF8457" w14:textId="77777777" w:rsidR="00647136" w:rsidRDefault="00000000">
            <w:pPr>
              <w:rPr>
                <w:rFonts w:cs="Arial"/>
                <w:sz w:val="22"/>
                <w:szCs w:val="22"/>
                <w:lang w:val="en-US" w:eastAsia="zh-CN"/>
              </w:rPr>
            </w:pPr>
            <w:r>
              <w:rPr>
                <w:rFonts w:cs="Arial"/>
                <w:sz w:val="22"/>
                <w:szCs w:val="22"/>
                <w:lang w:val="en-US" w:eastAsia="zh-CN"/>
              </w:rPr>
              <w:t>Therefore, referring to the way modernism shows artistic value, AI painting, a non-traditional creative auxiliary tool, should consider making the works generated by AI painting show the superficial aesthetic experience and the corresponding artistic response when creating. The most superficial artistic response represents the interaction and thinking between the audience and the work. Taking pop art as an example, pop art is a mirror art that extracts popular elements and presents them to the audience. Depending on the audience's identity, status, region, and cultural level, they will have different evaluations and sensory experiences of the same work</w:t>
            </w:r>
            <w:r>
              <w:rPr>
                <w:rFonts w:cs="Arial" w:hint="eastAsia"/>
                <w:sz w:val="22"/>
                <w:szCs w:val="22"/>
                <w:lang w:val="en-US" w:eastAsia="zh-CN"/>
              </w:rPr>
              <w:t>(</w:t>
            </w:r>
            <w:r>
              <w:rPr>
                <w:rFonts w:cs="Arial"/>
                <w:sz w:val="22"/>
                <w:szCs w:val="22"/>
                <w:lang w:val="en-US" w:eastAsia="zh-CN"/>
              </w:rPr>
              <w:t xml:space="preserve">Eliane </w:t>
            </w:r>
            <w:r>
              <w:rPr>
                <w:rFonts w:cs="Arial"/>
                <w:sz w:val="22"/>
                <w:szCs w:val="22"/>
                <w:lang w:val="en-US" w:eastAsia="zh-CN"/>
              </w:rPr>
              <w:lastRenderedPageBreak/>
              <w:t>Elmaleh</w:t>
            </w:r>
            <w:r>
              <w:rPr>
                <w:rFonts w:cs="Arial" w:hint="eastAsia"/>
                <w:sz w:val="22"/>
                <w:szCs w:val="22"/>
                <w:lang w:val="en-US" w:eastAsia="zh-CN"/>
              </w:rPr>
              <w:t>，</w:t>
            </w:r>
            <w:r>
              <w:rPr>
                <w:rFonts w:cs="Arial"/>
                <w:sz w:val="22"/>
                <w:szCs w:val="22"/>
                <w:lang w:val="en-US" w:eastAsia="zh-CN"/>
              </w:rPr>
              <w:t>2003</w:t>
            </w:r>
            <w:r>
              <w:rPr>
                <w:rFonts w:cs="Arial" w:hint="eastAsia"/>
                <w:sz w:val="22"/>
                <w:szCs w:val="22"/>
                <w:lang w:val="en-US" w:eastAsia="zh-CN"/>
              </w:rPr>
              <w:t>)</w:t>
            </w:r>
            <w:r>
              <w:rPr>
                <w:rFonts w:cs="Arial"/>
                <w:sz w:val="22"/>
                <w:szCs w:val="22"/>
                <w:lang w:val="en-US" w:eastAsia="zh-CN"/>
              </w:rPr>
              <w:t>.The reason for this is that popular elements are themselves symbols with cultural characteristics. They represent the class, region and cultural background of the creator, showing the social participation of the creator and forming a kind of communication and interaction with the audience. The cultural characteristics in works of art are not only popular elements, but also often displayed through a series of details related to cultural characteristics such as skin color, accessories, and clothing.</w:t>
            </w:r>
          </w:p>
          <w:p w14:paraId="148507DA" w14:textId="77777777" w:rsidR="00647136" w:rsidRDefault="00647136">
            <w:pPr>
              <w:rPr>
                <w:rFonts w:cs="Arial"/>
                <w:sz w:val="22"/>
                <w:szCs w:val="22"/>
                <w:lang w:val="en-US" w:eastAsia="zh-CN"/>
              </w:rPr>
            </w:pPr>
          </w:p>
          <w:p w14:paraId="4E8AEE9E" w14:textId="77777777" w:rsidR="00647136" w:rsidRDefault="00000000">
            <w:pPr>
              <w:rPr>
                <w:rFonts w:cs="Arial"/>
                <w:sz w:val="22"/>
                <w:szCs w:val="22"/>
                <w:lang w:val="en-US" w:eastAsia="zh-CN"/>
              </w:rPr>
            </w:pPr>
            <w:r>
              <w:rPr>
                <w:rFonts w:cs="Arial" w:hint="eastAsia"/>
                <w:sz w:val="22"/>
                <w:szCs w:val="22"/>
                <w:lang w:val="en-US" w:eastAsia="zh-CN"/>
              </w:rPr>
              <w:t>“</w:t>
            </w:r>
            <w:r>
              <w:rPr>
                <w:rFonts w:cs="Arial"/>
                <w:sz w:val="22"/>
                <w:szCs w:val="22"/>
                <w:lang w:val="en-US" w:eastAsia="zh-CN"/>
              </w:rPr>
              <w:t>...Over many thousands of years of human culture making, the diverse cultural expressions that developed in different geographic areas, in different materials, by anonymous groups or later by named authors all have one thing in common: cultural expressions created in one area, in one period or by one group share some common patterns. Their ornaments, clothing, decorations, designs, music, performances, rituals and so do not vary arbitrary - they have a “style,” i.e. a system of rules, constraints and affordances(Manovich L,2019).</w:t>
            </w:r>
            <w:r>
              <w:rPr>
                <w:rFonts w:cs="Arial" w:hint="eastAsia"/>
                <w:sz w:val="22"/>
                <w:szCs w:val="22"/>
                <w:lang w:val="en-US" w:eastAsia="zh-CN"/>
              </w:rPr>
              <w:t>”</w:t>
            </w:r>
          </w:p>
          <w:p w14:paraId="42F0F49F" w14:textId="77777777" w:rsidR="00647136" w:rsidRDefault="00647136">
            <w:pPr>
              <w:rPr>
                <w:rFonts w:cs="Arial"/>
                <w:sz w:val="22"/>
                <w:szCs w:val="22"/>
                <w:lang w:val="en-US" w:eastAsia="zh-CN"/>
              </w:rPr>
            </w:pPr>
          </w:p>
          <w:p w14:paraId="30E54DB5" w14:textId="77777777" w:rsidR="00647136" w:rsidRDefault="00000000">
            <w:pPr>
              <w:rPr>
                <w:rFonts w:cs="Arial"/>
                <w:sz w:val="22"/>
                <w:szCs w:val="22"/>
                <w:lang w:val="en-US" w:eastAsia="zh-CN"/>
              </w:rPr>
            </w:pPr>
            <w:r>
              <w:rPr>
                <w:rFonts w:cs="Arial"/>
                <w:sz w:val="22"/>
                <w:szCs w:val="22"/>
                <w:lang w:val="en-US" w:eastAsia="zh-CN"/>
              </w:rPr>
              <w:t>Looking at the shortcomings of AI painting at this stage, its expression of these cultural characteristics is often mixed and chaotic. On the one hand, artists are limited by the number of words in the instruction set that can be manipulated when creating, and cannot perform more detailed operations. On the other hand, this is limited by the current organization of the data set and does not consider the direction of improvement in this regard, so the labeling of the materials is not detailed enough.</w:t>
            </w:r>
          </w:p>
          <w:p w14:paraId="67E2D957" w14:textId="77777777" w:rsidR="00647136" w:rsidRDefault="00647136">
            <w:pPr>
              <w:rPr>
                <w:rFonts w:cs="Arial"/>
                <w:sz w:val="22"/>
                <w:szCs w:val="22"/>
                <w:lang w:val="en-US" w:eastAsia="zh-CN"/>
              </w:rPr>
            </w:pPr>
          </w:p>
          <w:p w14:paraId="04B8CE7A" w14:textId="77777777" w:rsidR="00647136" w:rsidRDefault="00000000">
            <w:pPr>
              <w:rPr>
                <w:rFonts w:cs="Arial"/>
                <w:sz w:val="22"/>
                <w:szCs w:val="22"/>
                <w:lang w:val="en-US" w:eastAsia="zh-CN"/>
              </w:rPr>
            </w:pPr>
            <w:r>
              <w:rPr>
                <w:rFonts w:cs="Arial" w:hint="eastAsia"/>
                <w:sz w:val="22"/>
                <w:szCs w:val="22"/>
                <w:lang w:val="en-US" w:eastAsia="zh-CN"/>
              </w:rPr>
              <w:t>“</w:t>
            </w:r>
            <w:r>
              <w:rPr>
                <w:rFonts w:cs="Arial"/>
                <w:sz w:val="22"/>
                <w:szCs w:val="22"/>
                <w:lang w:val="en-US" w:eastAsia="zh-CN"/>
              </w:rPr>
              <w:t>...(The newest version of dall-e accepts prompts of up to four thousand characters—hundreds of words,but not enough to describe every detail of a scene.) Most of the choices in the resulting image have to be borrowed from similar paintings found online; the image might be exquisitely rendered, but the person entering the prompt can’t claim credit for that(Chiang T,2024).</w:t>
            </w:r>
            <w:r>
              <w:rPr>
                <w:rFonts w:cs="Arial" w:hint="eastAsia"/>
                <w:sz w:val="22"/>
                <w:szCs w:val="22"/>
                <w:lang w:val="en-US" w:eastAsia="zh-CN"/>
              </w:rPr>
              <w:t>”</w:t>
            </w:r>
          </w:p>
          <w:p w14:paraId="40D5D910" w14:textId="77777777" w:rsidR="00647136" w:rsidRDefault="00647136">
            <w:pPr>
              <w:rPr>
                <w:rFonts w:cs="Arial"/>
                <w:sz w:val="22"/>
                <w:szCs w:val="22"/>
                <w:lang w:val="en-US" w:eastAsia="zh-CN"/>
              </w:rPr>
            </w:pPr>
          </w:p>
          <w:p w14:paraId="66F5243C" w14:textId="77777777" w:rsidR="00647136" w:rsidRDefault="00000000">
            <w:pPr>
              <w:rPr>
                <w:rFonts w:cs="Arial"/>
                <w:sz w:val="22"/>
                <w:szCs w:val="22"/>
                <w:lang w:val="en-US" w:eastAsia="zh-CN"/>
              </w:rPr>
            </w:pPr>
            <w:r>
              <w:rPr>
                <w:rFonts w:cs="Arial"/>
                <w:sz w:val="22"/>
                <w:szCs w:val="22"/>
                <w:lang w:val="en-US" w:eastAsia="zh-CN"/>
              </w:rPr>
              <w:t xml:space="preserve">Therefore, the improvement of </w:t>
            </w:r>
            <w:r>
              <w:rPr>
                <w:rFonts w:cs="Arial" w:hint="eastAsia"/>
                <w:sz w:val="22"/>
                <w:szCs w:val="22"/>
                <w:lang w:val="en-US" w:eastAsia="zh-CN"/>
              </w:rPr>
              <w:t>AI painting</w:t>
            </w:r>
            <w:r>
              <w:rPr>
                <w:rFonts w:cs="Arial"/>
                <w:sz w:val="22"/>
                <w:szCs w:val="22"/>
                <w:lang w:val="en-US" w:eastAsia="zh-CN"/>
              </w:rPr>
              <w:t xml:space="preserve"> in this study will focus on two aspects. On the one hand, it is to increase the instructions that artists can operate. Considering that the word limit of the instruction set is related to the speed of generating </w:t>
            </w:r>
            <w:r>
              <w:rPr>
                <w:rFonts w:cs="Arial" w:hint="eastAsia"/>
                <w:sz w:val="22"/>
                <w:szCs w:val="22"/>
                <w:lang w:val="en-US" w:eastAsia="zh-CN"/>
              </w:rPr>
              <w:t>AI painting</w:t>
            </w:r>
            <w:r>
              <w:rPr>
                <w:rFonts w:cs="Arial"/>
                <w:sz w:val="22"/>
                <w:szCs w:val="22"/>
                <w:lang w:val="en-US" w:eastAsia="zh-CN"/>
              </w:rPr>
              <w:t xml:space="preserve"> works, in addition to considering increasing the word limit, this aspect of improvement also considers increasing the generation and modification of the same work multiple times.</w:t>
            </w:r>
          </w:p>
          <w:p w14:paraId="657C0170" w14:textId="77777777" w:rsidR="00647136" w:rsidRDefault="00647136">
            <w:pPr>
              <w:rPr>
                <w:rFonts w:cs="Arial"/>
                <w:sz w:val="22"/>
                <w:szCs w:val="22"/>
                <w:lang w:val="en-US" w:eastAsia="zh-CN"/>
              </w:rPr>
            </w:pPr>
          </w:p>
          <w:p w14:paraId="61501840" w14:textId="77777777" w:rsidR="00647136" w:rsidRDefault="00000000">
            <w:pPr>
              <w:rPr>
                <w:rFonts w:cs="Arial"/>
                <w:sz w:val="22"/>
                <w:szCs w:val="22"/>
                <w:lang w:val="en-US" w:eastAsia="zh-CN"/>
              </w:rPr>
            </w:pPr>
            <w:r>
              <w:rPr>
                <w:rFonts w:cs="Arial"/>
                <w:sz w:val="22"/>
                <w:szCs w:val="22"/>
                <w:lang w:val="en-US" w:eastAsia="zh-CN"/>
              </w:rPr>
              <w:t xml:space="preserve">On the other hand, it is to increase the labels of the materials in the </w:t>
            </w:r>
            <w:r>
              <w:rPr>
                <w:rFonts w:cs="Arial" w:hint="eastAsia"/>
                <w:sz w:val="22"/>
                <w:szCs w:val="22"/>
                <w:lang w:val="en-US" w:eastAsia="zh-CN"/>
              </w:rPr>
              <w:t>AI painting</w:t>
            </w:r>
            <w:r>
              <w:rPr>
                <w:rFonts w:cs="Arial"/>
                <w:sz w:val="22"/>
                <w:szCs w:val="22"/>
                <w:lang w:val="en-US" w:eastAsia="zh-CN"/>
              </w:rPr>
              <w:t xml:space="preserve"> data set, refine the cultural characteristics of each existing material such as skin color, jewelry, national costumes, etc., so that </w:t>
            </w:r>
            <w:r>
              <w:rPr>
                <w:rFonts w:cs="Arial" w:hint="eastAsia"/>
                <w:sz w:val="22"/>
                <w:szCs w:val="22"/>
                <w:lang w:val="en-US" w:eastAsia="zh-CN"/>
              </w:rPr>
              <w:t>AI painting</w:t>
            </w:r>
            <w:r>
              <w:rPr>
                <w:rFonts w:cs="Arial"/>
                <w:sz w:val="22"/>
                <w:szCs w:val="22"/>
                <w:lang w:val="en-US" w:eastAsia="zh-CN"/>
              </w:rPr>
              <w:t xml:space="preserve"> has more options when mapping.</w:t>
            </w:r>
          </w:p>
          <w:p w14:paraId="58BF4509" w14:textId="77777777" w:rsidR="00647136" w:rsidRDefault="00647136">
            <w:pPr>
              <w:rPr>
                <w:rFonts w:cs="Arial"/>
                <w:sz w:val="22"/>
                <w:szCs w:val="22"/>
                <w:lang w:val="en-US" w:eastAsia="zh-CN"/>
              </w:rPr>
            </w:pPr>
          </w:p>
          <w:p w14:paraId="3CC858CA" w14:textId="77777777" w:rsidR="00647136" w:rsidRDefault="00647136">
            <w:pPr>
              <w:rPr>
                <w:rFonts w:cs="Arial"/>
                <w:sz w:val="22"/>
                <w:szCs w:val="22"/>
                <w:lang w:val="en-US" w:eastAsia="zh-CN"/>
              </w:rPr>
            </w:pPr>
          </w:p>
        </w:tc>
      </w:tr>
      <w:tr w:rsidR="00647136" w14:paraId="2A263F46" w14:textId="77777777">
        <w:trPr>
          <w:trHeight w:val="397"/>
        </w:trPr>
        <w:tc>
          <w:tcPr>
            <w:tcW w:w="9781" w:type="dxa"/>
            <w:shd w:val="clear" w:color="auto" w:fill="F2F2F2"/>
            <w:vAlign w:val="center"/>
          </w:tcPr>
          <w:p w14:paraId="2A28DCAF" w14:textId="77777777" w:rsidR="00647136" w:rsidRDefault="00647136">
            <w:pPr>
              <w:rPr>
                <w:rFonts w:cs="Arial"/>
                <w:sz w:val="22"/>
                <w:szCs w:val="22"/>
                <w:lang w:eastAsia="zh-CN"/>
              </w:rPr>
            </w:pPr>
          </w:p>
          <w:p w14:paraId="7CA6E82F" w14:textId="77777777" w:rsidR="00647136" w:rsidRDefault="00000000">
            <w:pPr>
              <w:rPr>
                <w:rFonts w:cs="Arial"/>
                <w:sz w:val="22"/>
                <w:szCs w:val="22"/>
              </w:rPr>
            </w:pPr>
            <w:r>
              <w:rPr>
                <w:rFonts w:cs="Arial"/>
                <w:sz w:val="22"/>
                <w:szCs w:val="22"/>
              </w:rPr>
              <w:t>Aims and Objectives (approx.. 250 – 500 words)</w:t>
            </w:r>
          </w:p>
        </w:tc>
      </w:tr>
      <w:tr w:rsidR="00647136" w14:paraId="15675A45" w14:textId="77777777">
        <w:trPr>
          <w:trHeight w:val="397"/>
        </w:trPr>
        <w:tc>
          <w:tcPr>
            <w:tcW w:w="9781" w:type="dxa"/>
            <w:vAlign w:val="center"/>
          </w:tcPr>
          <w:p w14:paraId="18561EFF" w14:textId="77777777" w:rsidR="00647136" w:rsidRDefault="00647136">
            <w:pPr>
              <w:rPr>
                <w:rFonts w:cs="Arial"/>
                <w:sz w:val="22"/>
                <w:szCs w:val="22"/>
                <w:lang w:eastAsia="zh-CN"/>
              </w:rPr>
            </w:pPr>
          </w:p>
          <w:p w14:paraId="3AEFE9D0" w14:textId="77777777" w:rsidR="00647136" w:rsidRDefault="00000000">
            <w:pPr>
              <w:rPr>
                <w:rFonts w:cs="Arial"/>
                <w:color w:val="000000"/>
                <w:sz w:val="22"/>
                <w:szCs w:val="22"/>
                <w:lang w:val="en-US" w:eastAsia="zh-CN"/>
              </w:rPr>
            </w:pPr>
            <w:r>
              <w:rPr>
                <w:rFonts w:cs="Arial"/>
                <w:color w:val="000000"/>
                <w:sz w:val="22"/>
                <w:szCs w:val="22"/>
                <w:lang w:val="en-US" w:eastAsia="zh-CN"/>
              </w:rPr>
              <w:t xml:space="preserve">1. </w:t>
            </w:r>
            <w:r>
              <w:rPr>
                <w:rFonts w:cs="Arial" w:hint="eastAsia"/>
                <w:color w:val="000000"/>
                <w:sz w:val="22"/>
                <w:szCs w:val="22"/>
                <w:lang w:val="en-US" w:eastAsia="zh-CN"/>
              </w:rPr>
              <w:t>E</w:t>
            </w:r>
            <w:r>
              <w:rPr>
                <w:rFonts w:cs="Arial"/>
                <w:color w:val="000000"/>
                <w:sz w:val="22"/>
                <w:szCs w:val="22"/>
                <w:lang w:val="en-US" w:eastAsia="zh-CN"/>
              </w:rPr>
              <w:t xml:space="preserve">xplore the difference and connection between the past art creation auxiliary tools such as printing presses, photography and other art creation auxiliary tools and the current </w:t>
            </w:r>
            <w:r>
              <w:rPr>
                <w:rFonts w:cs="Arial" w:hint="eastAsia"/>
                <w:color w:val="000000"/>
                <w:sz w:val="22"/>
                <w:szCs w:val="22"/>
                <w:lang w:val="en-US" w:eastAsia="zh-CN"/>
              </w:rPr>
              <w:t>AI painting</w:t>
            </w:r>
            <w:r>
              <w:rPr>
                <w:rFonts w:cs="Arial"/>
                <w:color w:val="000000"/>
                <w:sz w:val="22"/>
                <w:szCs w:val="22"/>
                <w:lang w:val="en-US" w:eastAsia="zh-CN"/>
              </w:rPr>
              <w:t>.</w:t>
            </w:r>
          </w:p>
          <w:p w14:paraId="20E9ADDA" w14:textId="77777777" w:rsidR="00647136" w:rsidRDefault="00000000">
            <w:pPr>
              <w:rPr>
                <w:rFonts w:cs="Arial"/>
                <w:color w:val="000000"/>
                <w:sz w:val="22"/>
                <w:szCs w:val="22"/>
                <w:lang w:val="en-US" w:eastAsia="zh-CN"/>
              </w:rPr>
            </w:pPr>
            <w:r>
              <w:rPr>
                <w:rFonts w:cs="Arial"/>
                <w:color w:val="000000"/>
                <w:sz w:val="22"/>
                <w:szCs w:val="22"/>
                <w:lang w:val="en-US" w:eastAsia="zh-CN"/>
              </w:rPr>
              <w:t>The idea of using AI creation as an auxiliary tool for creation is obviously different from the route claimed by Internet technology companies when promoting AI.</w:t>
            </w:r>
          </w:p>
          <w:p w14:paraId="3FBF3D24" w14:textId="77777777" w:rsidR="00647136" w:rsidRDefault="00647136">
            <w:pPr>
              <w:rPr>
                <w:rFonts w:cs="Arial"/>
                <w:color w:val="000000"/>
                <w:sz w:val="22"/>
                <w:szCs w:val="22"/>
                <w:lang w:val="en-US" w:eastAsia="zh-CN"/>
              </w:rPr>
            </w:pPr>
          </w:p>
          <w:p w14:paraId="269969B8" w14:textId="77777777" w:rsidR="00647136" w:rsidRDefault="00000000">
            <w:pPr>
              <w:rPr>
                <w:rFonts w:cs="Arial"/>
                <w:color w:val="000000"/>
                <w:sz w:val="22"/>
                <w:szCs w:val="22"/>
                <w:lang w:val="en-US" w:eastAsia="zh-CN"/>
              </w:rPr>
            </w:pPr>
            <w:r>
              <w:rPr>
                <w:rFonts w:cs="Arial"/>
                <w:color w:val="000000"/>
                <w:sz w:val="22"/>
                <w:szCs w:val="22"/>
                <w:lang w:val="en-US" w:eastAsia="zh-CN"/>
              </w:rPr>
              <w:t>“the countless small-scale choices made during implementation are just as important to the final product as the few large-scale choices made during the</w:t>
            </w:r>
            <w:r>
              <w:rPr>
                <w:rFonts w:cs="Arial" w:hint="eastAsia"/>
                <w:color w:val="000000"/>
                <w:sz w:val="22"/>
                <w:szCs w:val="22"/>
                <w:lang w:val="en-US" w:eastAsia="zh-CN"/>
              </w:rPr>
              <w:t xml:space="preserve"> </w:t>
            </w:r>
            <w:r>
              <w:rPr>
                <w:rFonts w:cs="Arial"/>
                <w:color w:val="000000"/>
                <w:sz w:val="22"/>
                <w:szCs w:val="22"/>
                <w:lang w:val="en-US" w:eastAsia="zh-CN"/>
              </w:rPr>
              <w:t>conception.It is a mistake to equate "large-scale" with "important" when it comes</w:t>
            </w:r>
            <w:r>
              <w:rPr>
                <w:rFonts w:cs="Arial" w:hint="eastAsia"/>
                <w:color w:val="000000"/>
                <w:sz w:val="22"/>
                <w:szCs w:val="22"/>
                <w:lang w:val="en-US" w:eastAsia="zh-CN"/>
              </w:rPr>
              <w:t xml:space="preserve"> </w:t>
            </w:r>
            <w:r>
              <w:rPr>
                <w:rFonts w:cs="Arial"/>
                <w:color w:val="000000"/>
                <w:sz w:val="22"/>
                <w:szCs w:val="22"/>
                <w:lang w:val="en-US" w:eastAsia="zh-CN"/>
              </w:rPr>
              <w:t>to the choices made when creating art; the interrelationship between the large</w:t>
            </w:r>
            <w:r>
              <w:rPr>
                <w:rFonts w:cs="Arial" w:hint="eastAsia"/>
                <w:color w:val="000000"/>
                <w:sz w:val="22"/>
                <w:szCs w:val="22"/>
                <w:lang w:val="en-US" w:eastAsia="zh-CN"/>
              </w:rPr>
              <w:t xml:space="preserve"> </w:t>
            </w:r>
            <w:r>
              <w:rPr>
                <w:rFonts w:cs="Arial"/>
                <w:color w:val="000000"/>
                <w:sz w:val="22"/>
                <w:szCs w:val="22"/>
                <w:lang w:val="en-US" w:eastAsia="zh-CN"/>
              </w:rPr>
              <w:t>scale and the small scale is where the artistry lies</w:t>
            </w:r>
            <w:r>
              <w:rPr>
                <w:rFonts w:cs="Arial" w:hint="eastAsia"/>
                <w:color w:val="000000"/>
                <w:sz w:val="22"/>
                <w:szCs w:val="22"/>
                <w:lang w:val="en-US" w:eastAsia="zh-CN"/>
              </w:rPr>
              <w:t>(</w:t>
            </w:r>
            <w:r>
              <w:rPr>
                <w:rFonts w:cs="Arial"/>
                <w:sz w:val="22"/>
                <w:szCs w:val="22"/>
                <w:lang w:val="en-US" w:eastAsia="zh-CN"/>
              </w:rPr>
              <w:t>Chiang T,2024</w:t>
            </w:r>
            <w:r>
              <w:rPr>
                <w:rFonts w:cs="Arial" w:hint="eastAsia"/>
                <w:color w:val="000000"/>
                <w:sz w:val="22"/>
                <w:szCs w:val="22"/>
                <w:lang w:val="en-US" w:eastAsia="zh-CN"/>
              </w:rPr>
              <w:t>)</w:t>
            </w:r>
            <w:r>
              <w:rPr>
                <w:rFonts w:cs="Arial"/>
                <w:color w:val="000000"/>
                <w:sz w:val="22"/>
                <w:szCs w:val="22"/>
                <w:lang w:val="en-US" w:eastAsia="zh-CN"/>
              </w:rPr>
              <w:t>.”</w:t>
            </w:r>
          </w:p>
          <w:p w14:paraId="667970F0" w14:textId="77777777" w:rsidR="00647136" w:rsidRDefault="00647136">
            <w:pPr>
              <w:rPr>
                <w:rFonts w:cs="Arial"/>
                <w:color w:val="000000"/>
                <w:sz w:val="22"/>
                <w:szCs w:val="22"/>
                <w:lang w:val="en-US" w:eastAsia="zh-CN"/>
              </w:rPr>
            </w:pPr>
          </w:p>
          <w:p w14:paraId="5BEE90C3" w14:textId="77777777" w:rsidR="00647136" w:rsidRDefault="00000000">
            <w:pPr>
              <w:rPr>
                <w:rFonts w:cs="Arial"/>
                <w:color w:val="000000"/>
                <w:sz w:val="22"/>
                <w:szCs w:val="22"/>
                <w:lang w:val="en-US" w:eastAsia="zh-CN"/>
              </w:rPr>
            </w:pPr>
            <w:r>
              <w:rPr>
                <w:rFonts w:cs="Arial"/>
                <w:color w:val="000000"/>
                <w:sz w:val="22"/>
                <w:szCs w:val="22"/>
                <w:lang w:val="en-US" w:eastAsia="zh-CN"/>
              </w:rPr>
              <w:lastRenderedPageBreak/>
              <w:t xml:space="preserve">But in fact, AI creation at this stage has not yet been separated from human instructions for independent creation. Its creation is still based on the large framework built by humans. Compared with traditional brushes, </w:t>
            </w:r>
            <w:r>
              <w:rPr>
                <w:rFonts w:cs="Arial" w:hint="eastAsia"/>
                <w:color w:val="000000"/>
                <w:sz w:val="22"/>
                <w:szCs w:val="22"/>
                <w:lang w:val="en-US" w:eastAsia="zh-CN"/>
              </w:rPr>
              <w:t>AI painting</w:t>
            </w:r>
            <w:r>
              <w:rPr>
                <w:rFonts w:cs="Arial"/>
                <w:color w:val="000000"/>
                <w:sz w:val="22"/>
                <w:szCs w:val="22"/>
                <w:lang w:val="en-US" w:eastAsia="zh-CN"/>
              </w:rPr>
              <w:t xml:space="preserve"> is more like painting software born when computers appeared, but it has more functions than painting software and a lower threshold for use.</w:t>
            </w:r>
          </w:p>
          <w:p w14:paraId="6A34600E" w14:textId="77777777" w:rsidR="00647136" w:rsidRDefault="00647136">
            <w:pPr>
              <w:rPr>
                <w:rFonts w:cs="Arial"/>
                <w:color w:val="000000"/>
                <w:sz w:val="22"/>
                <w:szCs w:val="22"/>
                <w:lang w:val="en-US" w:eastAsia="zh-CN"/>
              </w:rPr>
            </w:pPr>
          </w:p>
          <w:p w14:paraId="7655E368" w14:textId="77777777" w:rsidR="00647136" w:rsidRDefault="00000000">
            <w:pPr>
              <w:rPr>
                <w:rFonts w:cs="Arial"/>
                <w:color w:val="000000"/>
                <w:sz w:val="22"/>
                <w:szCs w:val="22"/>
                <w:lang w:val="en-US" w:eastAsia="zh-CN"/>
              </w:rPr>
            </w:pPr>
            <w:r>
              <w:rPr>
                <w:rFonts w:cs="Arial"/>
                <w:color w:val="000000"/>
                <w:sz w:val="22"/>
                <w:szCs w:val="22"/>
                <w:lang w:val="en-US" w:eastAsia="zh-CN"/>
              </w:rPr>
              <w:t xml:space="preserve"> Clarifying that </w:t>
            </w:r>
            <w:r>
              <w:rPr>
                <w:rFonts w:cs="Arial" w:hint="eastAsia"/>
                <w:color w:val="000000"/>
                <w:sz w:val="22"/>
                <w:szCs w:val="22"/>
                <w:lang w:val="en-US" w:eastAsia="zh-CN"/>
              </w:rPr>
              <w:t>AI painting</w:t>
            </w:r>
            <w:r>
              <w:rPr>
                <w:rFonts w:cs="Arial"/>
                <w:color w:val="000000"/>
                <w:sz w:val="22"/>
                <w:szCs w:val="22"/>
                <w:lang w:val="en-US" w:eastAsia="zh-CN"/>
              </w:rPr>
              <w:t xml:space="preserve"> is a creative auxiliary tool actually means clarifying the direction in which AI creation should be improved, so that it can have more detailed classification like Photoshop brushes, or make it a new type of artist independent of the human group. This needs to be determined before improving AI.</w:t>
            </w:r>
          </w:p>
          <w:p w14:paraId="58020351" w14:textId="77777777" w:rsidR="00647136" w:rsidRDefault="00647136">
            <w:pPr>
              <w:rPr>
                <w:rFonts w:cs="Arial"/>
                <w:color w:val="000000"/>
                <w:sz w:val="22"/>
                <w:szCs w:val="22"/>
                <w:lang w:val="en-US" w:eastAsia="zh-CN"/>
              </w:rPr>
            </w:pPr>
          </w:p>
          <w:p w14:paraId="6046220D" w14:textId="77777777" w:rsidR="00647136" w:rsidRDefault="00000000">
            <w:pPr>
              <w:numPr>
                <w:ilvl w:val="0"/>
                <w:numId w:val="1"/>
              </w:numPr>
              <w:rPr>
                <w:rFonts w:cs="Arial"/>
                <w:color w:val="000000"/>
                <w:sz w:val="22"/>
                <w:szCs w:val="22"/>
                <w:lang w:val="en-US" w:eastAsia="zh-CN"/>
              </w:rPr>
            </w:pPr>
            <w:r>
              <w:rPr>
                <w:rFonts w:cs="Arial"/>
                <w:color w:val="000000"/>
                <w:sz w:val="22"/>
                <w:szCs w:val="22"/>
                <w:lang w:val="en-US" w:eastAsia="zh-CN"/>
              </w:rPr>
              <w:t xml:space="preserve">Explore the data set. At present, the mainstream improvement direction of </w:t>
            </w:r>
            <w:r>
              <w:rPr>
                <w:rFonts w:cs="Arial" w:hint="eastAsia"/>
                <w:color w:val="000000"/>
                <w:sz w:val="22"/>
                <w:szCs w:val="22"/>
                <w:lang w:val="en-US" w:eastAsia="zh-CN"/>
              </w:rPr>
              <w:t>AI painting</w:t>
            </w:r>
            <w:r>
              <w:rPr>
                <w:rFonts w:cs="Arial"/>
                <w:color w:val="000000"/>
                <w:sz w:val="22"/>
                <w:szCs w:val="22"/>
                <w:lang w:val="en-US" w:eastAsia="zh-CN"/>
              </w:rPr>
              <w:t xml:space="preserve"> focuses on expanding the breadth of the data set, and the detailed classification of the data set has not yet received attention.</w:t>
            </w:r>
          </w:p>
          <w:p w14:paraId="7D952E93" w14:textId="77777777" w:rsidR="00647136" w:rsidRDefault="00647136">
            <w:pPr>
              <w:rPr>
                <w:rFonts w:cs="Arial"/>
                <w:color w:val="000000"/>
                <w:sz w:val="22"/>
                <w:szCs w:val="22"/>
                <w:lang w:val="en-US" w:eastAsia="zh-CN"/>
              </w:rPr>
            </w:pPr>
          </w:p>
          <w:p w14:paraId="5F28C625" w14:textId="77777777" w:rsidR="00647136" w:rsidRDefault="00000000">
            <w:pPr>
              <w:rPr>
                <w:rFonts w:cs="Arial"/>
                <w:color w:val="000000"/>
                <w:sz w:val="22"/>
                <w:szCs w:val="22"/>
                <w:lang w:val="en-US" w:eastAsia="zh-CN"/>
              </w:rPr>
            </w:pPr>
            <w:r>
              <w:rPr>
                <w:rFonts w:cs="Arial"/>
                <w:color w:val="000000"/>
                <w:sz w:val="22"/>
                <w:szCs w:val="22"/>
                <w:lang w:val="en-US" w:eastAsia="zh-CN"/>
              </w:rPr>
              <w:t xml:space="preserve"> In the work of Helena Sarin we also find one possible cure for the mimetic disease: the hand-curation of datasets. As pointed out before, if DeepDream is future kitsch it is future kitsch because it has not been used to its full potential, i.e. outside of ImageNet/ILSVRC-2012. The more interesting/well-curated the datasets, the more interesting/complex the art. Faces will beget faces, ImageNet will beget dogs, but small, custom datasets (in combination with the right selection of techniques) will lead to interesting results - it is indeed (almost) all about the data at this point, as Sarin herself argued</w:t>
            </w:r>
            <w:r>
              <w:rPr>
                <w:rFonts w:cs="Arial" w:hint="eastAsia"/>
                <w:color w:val="000000"/>
                <w:sz w:val="22"/>
                <w:szCs w:val="22"/>
                <w:lang w:val="en-US" w:eastAsia="zh-CN"/>
              </w:rPr>
              <w:t>(</w:t>
            </w:r>
            <w:r>
              <w:rPr>
                <w:rFonts w:cs="Arial"/>
                <w:color w:val="000000"/>
                <w:sz w:val="22"/>
                <w:szCs w:val="22"/>
                <w:lang w:val="en-US" w:eastAsia="zh-CN"/>
              </w:rPr>
              <w:t>Fabian Offert</w:t>
            </w:r>
            <w:r>
              <w:rPr>
                <w:rFonts w:cs="Arial" w:hint="eastAsia"/>
                <w:color w:val="000000"/>
                <w:sz w:val="22"/>
                <w:szCs w:val="22"/>
                <w:lang w:val="en-US" w:eastAsia="zh-CN"/>
              </w:rPr>
              <w:t>,</w:t>
            </w:r>
            <w:r>
              <w:rPr>
                <w:rFonts w:cs="Arial"/>
                <w:color w:val="000000"/>
                <w:sz w:val="22"/>
                <w:szCs w:val="22"/>
                <w:lang w:val="en-US" w:eastAsia="zh-CN"/>
              </w:rPr>
              <w:t>2019</w:t>
            </w:r>
            <w:r>
              <w:rPr>
                <w:rFonts w:cs="Arial" w:hint="eastAsia"/>
                <w:color w:val="000000"/>
                <w:sz w:val="22"/>
                <w:szCs w:val="22"/>
                <w:lang w:val="en-US" w:eastAsia="zh-CN"/>
              </w:rPr>
              <w:t>)</w:t>
            </w:r>
          </w:p>
          <w:p w14:paraId="3A466650" w14:textId="77777777" w:rsidR="00647136" w:rsidRDefault="00000000">
            <w:pPr>
              <w:rPr>
                <w:rFonts w:cs="Arial"/>
                <w:color w:val="000000"/>
                <w:sz w:val="22"/>
                <w:szCs w:val="22"/>
                <w:lang w:val="en-US" w:eastAsia="zh-CN"/>
              </w:rPr>
            </w:pPr>
            <w:r>
              <w:rPr>
                <w:rFonts w:cs="Arial"/>
                <w:color w:val="000000"/>
                <w:sz w:val="22"/>
                <w:szCs w:val="22"/>
                <w:lang w:val="en-US" w:eastAsia="zh-CN"/>
              </w:rPr>
              <w:t>.</w:t>
            </w:r>
          </w:p>
          <w:p w14:paraId="39CFE1FB" w14:textId="77777777" w:rsidR="00647136" w:rsidRDefault="00000000">
            <w:pPr>
              <w:rPr>
                <w:rFonts w:cs="Arial"/>
                <w:color w:val="000000"/>
                <w:sz w:val="22"/>
                <w:szCs w:val="22"/>
                <w:lang w:val="en-US" w:eastAsia="zh-CN"/>
              </w:rPr>
            </w:pPr>
            <w:r>
              <w:rPr>
                <w:rFonts w:cs="Arial"/>
                <w:color w:val="000000"/>
                <w:sz w:val="22"/>
                <w:szCs w:val="22"/>
                <w:lang w:val="en-US" w:eastAsia="zh-CN"/>
              </w:rPr>
              <w:t>The way AI operates datasets is to add noise to the existing materials in the dataset through the diffusion model, and learn through the process of adding noise.  Most diffusion models, in order to ensure that the image does not become too blurred during the diffusion process and affect image reconstruction, will add noise by retaining the basic structure of the image. The process of generating the image will be reversed and restored according to the basic structure. In this process, the model can also modify the image according to the user's instructions.</w:t>
            </w:r>
          </w:p>
          <w:p w14:paraId="771D28A1" w14:textId="77777777" w:rsidR="00647136" w:rsidRDefault="00647136">
            <w:pPr>
              <w:rPr>
                <w:rFonts w:cs="Arial"/>
                <w:color w:val="000000"/>
                <w:sz w:val="22"/>
                <w:szCs w:val="22"/>
                <w:lang w:val="en-US" w:eastAsia="zh-CN"/>
              </w:rPr>
            </w:pPr>
          </w:p>
          <w:p w14:paraId="34ACAF83" w14:textId="77777777" w:rsidR="00647136" w:rsidRDefault="00000000">
            <w:pPr>
              <w:rPr>
                <w:rFonts w:cs="Arial"/>
                <w:color w:val="000000"/>
                <w:sz w:val="22"/>
                <w:szCs w:val="22"/>
                <w:lang w:val="en-US" w:eastAsia="zh-CN"/>
              </w:rPr>
            </w:pPr>
            <w:r>
              <w:rPr>
                <w:rFonts w:cs="Arial"/>
                <w:color w:val="000000"/>
                <w:sz w:val="22"/>
                <w:szCs w:val="22"/>
                <w:lang w:val="en-US" w:eastAsia="zh-CN"/>
              </w:rPr>
              <w:t>Increasing the breadth of the data set has made some progress in the automatic generation of AI paintings, and the number of images that can be learned and random has increased. However, if it is used as an auxiliary tool, the user is limited by the upper limit of the number of instructions, and the details that can be added are still insufficient. Similarly, the labels of existing materials will affect the elements restored by AI paintings in the reverse process. Therefore, the addition of details requires more detailed labels for the image to allow AI to understand what the restored things are.</w:t>
            </w:r>
          </w:p>
          <w:p w14:paraId="5FD5F45A" w14:textId="77777777" w:rsidR="00647136" w:rsidRDefault="00647136">
            <w:pPr>
              <w:rPr>
                <w:rFonts w:cs="Arial"/>
                <w:color w:val="000000"/>
                <w:sz w:val="22"/>
                <w:szCs w:val="22"/>
                <w:lang w:val="en-US" w:eastAsia="zh-CN"/>
              </w:rPr>
            </w:pPr>
          </w:p>
          <w:p w14:paraId="2E0C10A4" w14:textId="77777777" w:rsidR="00647136" w:rsidRDefault="00000000">
            <w:pPr>
              <w:numPr>
                <w:ilvl w:val="0"/>
                <w:numId w:val="1"/>
              </w:numPr>
              <w:rPr>
                <w:rFonts w:cs="Arial"/>
                <w:color w:val="000000"/>
                <w:sz w:val="22"/>
                <w:szCs w:val="22"/>
                <w:lang w:val="en-US" w:eastAsia="zh-CN"/>
              </w:rPr>
            </w:pPr>
            <w:r>
              <w:rPr>
                <w:rFonts w:cs="Arial"/>
                <w:color w:val="000000"/>
                <w:sz w:val="22"/>
                <w:szCs w:val="22"/>
                <w:lang w:val="en-US" w:eastAsia="zh-CN"/>
              </w:rPr>
              <w:t>Train a suitable model. The training model currently considered in the study is Stable Diffusion. This diffusion model has a conventional diffusion process and a stable diffusion process that retains the basic structure. Combined with the current defects of AI painting, this study will try to deploy Stable Diffusion locally, and increase the options for using AI creation by modifying the background image labels. The choices of creators when creating will be completed by repeated diffusion or increasing the input character limit.</w:t>
            </w:r>
          </w:p>
          <w:p w14:paraId="1FE7254B" w14:textId="77777777" w:rsidR="00647136" w:rsidRDefault="00647136">
            <w:pPr>
              <w:rPr>
                <w:rFonts w:cs="Arial"/>
                <w:color w:val="000000"/>
                <w:sz w:val="22"/>
                <w:szCs w:val="22"/>
                <w:lang w:val="en-US" w:eastAsia="zh-CN"/>
              </w:rPr>
            </w:pPr>
          </w:p>
          <w:p w14:paraId="018E6D31" w14:textId="77777777" w:rsidR="00647136" w:rsidRDefault="00000000">
            <w:pPr>
              <w:numPr>
                <w:ilvl w:val="0"/>
                <w:numId w:val="1"/>
              </w:numPr>
              <w:rPr>
                <w:rFonts w:cs="Arial"/>
                <w:color w:val="000000"/>
                <w:sz w:val="22"/>
                <w:szCs w:val="22"/>
                <w:lang w:val="en-US" w:eastAsia="zh-CN"/>
              </w:rPr>
            </w:pPr>
            <w:r>
              <w:rPr>
                <w:rFonts w:cs="Arial"/>
                <w:color w:val="000000"/>
                <w:sz w:val="22"/>
                <w:szCs w:val="22"/>
                <w:lang w:val="en-US" w:eastAsia="zh-CN"/>
              </w:rPr>
              <w:t>Verify the direction of improvement. The verification of the direction of improvement is completed through the survey report. The survey audience is selected from ordinary audiences. On the one hand, ordinary audiences pay more attention to social participation rather than professional artistic details than professionals. Comparing the AI painting generated works before and after the improvement can better reflect whether the improvement is successful. On the other hand, ordinary audiences are distributed more widely, and the distribution of survey reports can be considered from different regions and cultural backgrounds.</w:t>
            </w:r>
          </w:p>
          <w:p w14:paraId="4FFF9417" w14:textId="77777777" w:rsidR="00647136" w:rsidRDefault="00647136">
            <w:pPr>
              <w:rPr>
                <w:rFonts w:cs="Arial"/>
                <w:color w:val="000000"/>
                <w:sz w:val="22"/>
                <w:szCs w:val="22"/>
                <w:lang w:val="en-US" w:eastAsia="zh-CN"/>
              </w:rPr>
            </w:pPr>
          </w:p>
          <w:p w14:paraId="1AE12567" w14:textId="77777777" w:rsidR="00647136" w:rsidRDefault="00000000">
            <w:pPr>
              <w:rPr>
                <w:rFonts w:cs="Arial"/>
                <w:color w:val="000000"/>
                <w:sz w:val="22"/>
                <w:szCs w:val="22"/>
                <w:lang w:val="en-US" w:eastAsia="zh-CN"/>
              </w:rPr>
            </w:pPr>
            <w:r>
              <w:rPr>
                <w:rFonts w:cs="Arial"/>
                <w:color w:val="000000"/>
                <w:sz w:val="22"/>
                <w:szCs w:val="22"/>
                <w:lang w:val="en-US" w:eastAsia="zh-CN"/>
              </w:rPr>
              <w:lastRenderedPageBreak/>
              <w:t>Research purpose:</w:t>
            </w:r>
          </w:p>
          <w:p w14:paraId="4A64A6B3" w14:textId="77777777" w:rsidR="00647136" w:rsidRDefault="00000000">
            <w:pPr>
              <w:rPr>
                <w:rFonts w:cs="Arial"/>
                <w:color w:val="000000"/>
                <w:sz w:val="22"/>
                <w:szCs w:val="22"/>
                <w:lang w:val="en-US" w:eastAsia="zh-CN"/>
              </w:rPr>
            </w:pPr>
            <w:r>
              <w:rPr>
                <w:rFonts w:cs="Arial"/>
                <w:color w:val="000000"/>
                <w:sz w:val="22"/>
                <w:szCs w:val="22"/>
                <w:lang w:val="en-US" w:eastAsia="zh-CN"/>
              </w:rPr>
              <w:t>1. Clarify the influence and importance of humanistic and cultural characteristics on artworks</w:t>
            </w:r>
          </w:p>
          <w:p w14:paraId="125C0968" w14:textId="77777777" w:rsidR="00647136" w:rsidRDefault="00000000">
            <w:pPr>
              <w:rPr>
                <w:rFonts w:cs="Arial"/>
                <w:color w:val="000000"/>
                <w:sz w:val="22"/>
                <w:szCs w:val="22"/>
                <w:lang w:val="en-US" w:eastAsia="zh-CN"/>
              </w:rPr>
            </w:pPr>
            <w:r>
              <w:rPr>
                <w:rFonts w:cs="Arial"/>
                <w:color w:val="000000"/>
                <w:sz w:val="22"/>
                <w:szCs w:val="22"/>
                <w:lang w:val="en-US" w:eastAsia="zh-CN"/>
              </w:rPr>
              <w:t xml:space="preserve">The difference in artistic value between </w:t>
            </w:r>
            <w:r>
              <w:rPr>
                <w:rFonts w:cs="Arial" w:hint="eastAsia"/>
                <w:color w:val="000000"/>
                <w:sz w:val="22"/>
                <w:szCs w:val="22"/>
                <w:lang w:val="en-US" w:eastAsia="zh-CN"/>
              </w:rPr>
              <w:t>AI painting generated works</w:t>
            </w:r>
            <w:r>
              <w:rPr>
                <w:rFonts w:cs="Arial"/>
                <w:color w:val="000000"/>
                <w:sz w:val="22"/>
                <w:szCs w:val="22"/>
                <w:lang w:val="en-US" w:eastAsia="zh-CN"/>
              </w:rPr>
              <w:t xml:space="preserve"> before and after improvement represents the importance of cultural characteristics to artworks.</w:t>
            </w:r>
          </w:p>
          <w:p w14:paraId="6FE18F3A" w14:textId="77777777" w:rsidR="00647136" w:rsidRDefault="00647136">
            <w:pPr>
              <w:rPr>
                <w:rFonts w:cs="Arial"/>
                <w:color w:val="000000"/>
                <w:sz w:val="22"/>
                <w:szCs w:val="22"/>
                <w:lang w:val="en-US" w:eastAsia="zh-CN"/>
              </w:rPr>
            </w:pPr>
          </w:p>
          <w:p w14:paraId="3B40A9F8" w14:textId="77777777" w:rsidR="00647136" w:rsidRDefault="00000000">
            <w:pPr>
              <w:rPr>
                <w:rFonts w:cs="Arial"/>
                <w:color w:val="000000"/>
                <w:sz w:val="22"/>
                <w:szCs w:val="22"/>
                <w:lang w:val="en-US" w:eastAsia="zh-CN"/>
              </w:rPr>
            </w:pPr>
            <w:r>
              <w:rPr>
                <w:rFonts w:cs="Arial"/>
                <w:color w:val="000000"/>
                <w:sz w:val="22"/>
                <w:szCs w:val="22"/>
                <w:lang w:val="en-US" w:eastAsia="zh-CN"/>
              </w:rPr>
              <w:t>2. Explore the boundaries of art</w:t>
            </w:r>
          </w:p>
          <w:p w14:paraId="3AC55959" w14:textId="77777777" w:rsidR="00647136" w:rsidRDefault="00000000">
            <w:pPr>
              <w:rPr>
                <w:rFonts w:cs="Arial"/>
                <w:color w:val="000000"/>
                <w:sz w:val="22"/>
                <w:szCs w:val="22"/>
                <w:lang w:val="en-US" w:eastAsia="zh-CN"/>
              </w:rPr>
            </w:pPr>
            <w:r>
              <w:rPr>
                <w:rFonts w:cs="Arial"/>
                <w:color w:val="000000"/>
                <w:sz w:val="22"/>
                <w:szCs w:val="22"/>
                <w:lang w:val="en-US" w:eastAsia="zh-CN"/>
              </w:rPr>
              <w:t>Like Marcel Duchamp did, AI creation also lowers the threshold of creation. Compared with the rough exploration and thinking of the definition of art by modernism, the improvement of AI creation is a more detailed thinking on the details of the definition of art.What is art? What does art need? Human nature, cultural characteristics, or the audience's sensory experience and social participation? How are these things accomplished and expressed? Through the improvement of AI creation, I hope to formulate or explore a general framework for the definition of art.</w:t>
            </w:r>
          </w:p>
          <w:p w14:paraId="40018565" w14:textId="77777777" w:rsidR="00647136" w:rsidRDefault="00647136">
            <w:pPr>
              <w:rPr>
                <w:rFonts w:cs="Arial"/>
                <w:color w:val="000000"/>
                <w:sz w:val="22"/>
                <w:szCs w:val="22"/>
                <w:lang w:eastAsia="zh-CN"/>
              </w:rPr>
            </w:pPr>
          </w:p>
        </w:tc>
      </w:tr>
      <w:tr w:rsidR="00647136" w14:paraId="6D8941B9" w14:textId="77777777">
        <w:trPr>
          <w:trHeight w:val="397"/>
        </w:trPr>
        <w:tc>
          <w:tcPr>
            <w:tcW w:w="9781" w:type="dxa"/>
            <w:shd w:val="clear" w:color="auto" w:fill="F2F2F2"/>
            <w:vAlign w:val="center"/>
          </w:tcPr>
          <w:p w14:paraId="38FED618" w14:textId="77777777" w:rsidR="00647136" w:rsidRDefault="00647136">
            <w:pPr>
              <w:rPr>
                <w:rFonts w:cs="Arial"/>
                <w:sz w:val="22"/>
                <w:szCs w:val="22"/>
                <w:lang w:eastAsia="zh-CN"/>
              </w:rPr>
            </w:pPr>
          </w:p>
          <w:p w14:paraId="23682612" w14:textId="77777777" w:rsidR="00647136" w:rsidRDefault="00000000">
            <w:pPr>
              <w:rPr>
                <w:rFonts w:cs="Arial"/>
                <w:sz w:val="22"/>
                <w:szCs w:val="22"/>
              </w:rPr>
            </w:pPr>
            <w:r>
              <w:rPr>
                <w:rFonts w:cs="Arial"/>
                <w:sz w:val="22"/>
                <w:szCs w:val="22"/>
              </w:rPr>
              <w:t xml:space="preserve">Proposed plan of work including timetable </w:t>
            </w:r>
          </w:p>
        </w:tc>
      </w:tr>
      <w:tr w:rsidR="00647136" w14:paraId="7A12A39E" w14:textId="77777777">
        <w:trPr>
          <w:trHeight w:val="397"/>
        </w:trPr>
        <w:tc>
          <w:tcPr>
            <w:tcW w:w="9781" w:type="dxa"/>
          </w:tcPr>
          <w:p w14:paraId="45AB5775" w14:textId="77777777" w:rsidR="00647136" w:rsidRDefault="00000000">
            <w:pPr>
              <w:rPr>
                <w:rFonts w:cs="Arial"/>
                <w:i/>
                <w:sz w:val="22"/>
                <w:szCs w:val="22"/>
              </w:rPr>
            </w:pPr>
            <w:r>
              <w:rPr>
                <w:rFonts w:cs="Arial"/>
                <w:i/>
                <w:sz w:val="22"/>
                <w:szCs w:val="22"/>
              </w:rPr>
              <w:t>Proposed plan of work</w:t>
            </w:r>
          </w:p>
          <w:p w14:paraId="59470A14" w14:textId="77777777" w:rsidR="00647136" w:rsidRDefault="00647136">
            <w:pPr>
              <w:rPr>
                <w:rFonts w:cs="Arial"/>
                <w:sz w:val="22"/>
                <w:szCs w:val="22"/>
              </w:rPr>
            </w:pPr>
          </w:p>
          <w:p w14:paraId="155A94A8" w14:textId="77777777" w:rsidR="00647136" w:rsidRDefault="00000000">
            <w:pPr>
              <w:rPr>
                <w:rFonts w:cs="Arial"/>
                <w:sz w:val="22"/>
                <w:szCs w:val="22"/>
              </w:rPr>
            </w:pPr>
            <w:r>
              <w:rPr>
                <w:rFonts w:cs="Arial"/>
                <w:sz w:val="22"/>
                <w:szCs w:val="22"/>
              </w:rPr>
              <w:t>In this section you will need to complete a proposed plan of your work explaining the timeline for key elements of the thesis. This can be set out as a table like below or as a gantt chart (for example)</w:t>
            </w:r>
          </w:p>
          <w:p w14:paraId="4F05C061" w14:textId="77777777" w:rsidR="00647136" w:rsidRDefault="00647136">
            <w:pPr>
              <w:rPr>
                <w:rFonts w:cs="Arial"/>
                <w:sz w:val="22"/>
                <w:szCs w:val="22"/>
              </w:rPr>
            </w:pPr>
          </w:p>
          <w:p w14:paraId="2AB230CA" w14:textId="77777777" w:rsidR="00647136" w:rsidRDefault="00000000">
            <w:pPr>
              <w:rPr>
                <w:rFonts w:cs="Arial"/>
                <w:sz w:val="22"/>
                <w:szCs w:val="22"/>
              </w:rPr>
            </w:pPr>
            <w:r>
              <w:rPr>
                <w:rFonts w:cs="Arial"/>
                <w:sz w:val="22"/>
                <w:szCs w:val="22"/>
              </w:rPr>
              <w:t>This plan should indicate that the research will be completed by the end of the fee paying period (the minimum period of candidature.</w:t>
            </w:r>
          </w:p>
          <w:p w14:paraId="11069046" w14:textId="77777777" w:rsidR="00647136" w:rsidRDefault="00647136">
            <w:pPr>
              <w:rPr>
                <w:rFonts w:cs="Arial"/>
                <w:sz w:val="22"/>
                <w:szCs w:val="22"/>
              </w:rPr>
            </w:pPr>
          </w:p>
          <w:p w14:paraId="43D98D92" w14:textId="77777777" w:rsidR="00647136" w:rsidRDefault="00000000">
            <w:pPr>
              <w:rPr>
                <w:rFonts w:cs="Arial"/>
                <w:sz w:val="22"/>
                <w:szCs w:val="22"/>
                <w:lang w:eastAsia="zh-CN"/>
              </w:rPr>
            </w:pPr>
            <w:r>
              <w:rPr>
                <w:rFonts w:ascii="Microsoft YaHei" w:eastAsia="Microsoft YaHei" w:hAnsi="Microsoft YaHei" w:cs="Microsoft YaHei" w:hint="eastAsia"/>
                <w:sz w:val="22"/>
                <w:szCs w:val="22"/>
                <w:lang w:eastAsia="zh-CN"/>
              </w:rPr>
              <w:t>在本节中，您需要完成一份拟议的工作计划，解释论文关键要素的时间表。这可以设置为如下表或甘特图(例如)</w:t>
            </w:r>
          </w:p>
          <w:p w14:paraId="0C18E01A" w14:textId="77777777" w:rsidR="00647136" w:rsidRDefault="00647136">
            <w:pPr>
              <w:rPr>
                <w:rFonts w:cs="Arial"/>
                <w:sz w:val="22"/>
                <w:szCs w:val="22"/>
                <w:lang w:eastAsia="zh-CN"/>
              </w:rPr>
            </w:pPr>
          </w:p>
          <w:p w14:paraId="3159F28E" w14:textId="77777777" w:rsidR="00647136" w:rsidRDefault="00000000">
            <w:pPr>
              <w:rPr>
                <w:rFonts w:cs="Arial"/>
                <w:sz w:val="22"/>
                <w:szCs w:val="22"/>
                <w:lang w:eastAsia="zh-CN"/>
              </w:rPr>
            </w:pPr>
            <w:r>
              <w:rPr>
                <w:rFonts w:ascii="Microsoft YaHei" w:eastAsia="Microsoft YaHei" w:hAnsi="Microsoft YaHei" w:cs="Microsoft YaHei" w:hint="eastAsia"/>
                <w:sz w:val="22"/>
                <w:szCs w:val="22"/>
                <w:lang w:eastAsia="zh-CN"/>
              </w:rPr>
              <w:t>该计划应表明研究将在付费期(最短候选期)结束时完成。</w:t>
            </w:r>
          </w:p>
          <w:p w14:paraId="62BAF266" w14:textId="77777777" w:rsidR="00647136" w:rsidRDefault="00647136">
            <w:pPr>
              <w:rPr>
                <w:rFonts w:cs="Arial"/>
                <w:sz w:val="22"/>
                <w:szCs w:val="22"/>
                <w:lang w:eastAsia="zh-CN"/>
              </w:rPr>
            </w:pPr>
          </w:p>
          <w:tbl>
            <w:tblPr>
              <w:tblStyle w:val="af"/>
              <w:tblW w:w="9582" w:type="dxa"/>
              <w:tblLayout w:type="fixed"/>
              <w:tblLook w:val="04A0" w:firstRow="1" w:lastRow="0" w:firstColumn="1" w:lastColumn="0" w:noHBand="0" w:noVBand="1"/>
            </w:tblPr>
            <w:tblGrid>
              <w:gridCol w:w="4890"/>
              <w:gridCol w:w="4692"/>
            </w:tblGrid>
            <w:tr w:rsidR="00647136" w14:paraId="1E07F902" w14:textId="77777777">
              <w:trPr>
                <w:trHeight w:val="25"/>
              </w:trPr>
              <w:tc>
                <w:tcPr>
                  <w:tcW w:w="4890" w:type="dxa"/>
                </w:tcPr>
                <w:p w14:paraId="38F21177" w14:textId="77777777" w:rsidR="00647136" w:rsidRDefault="00647136">
                  <w:pPr>
                    <w:rPr>
                      <w:rFonts w:cs="Arial"/>
                      <w:sz w:val="22"/>
                      <w:szCs w:val="22"/>
                      <w:lang w:eastAsia="zh-CN"/>
                    </w:rPr>
                  </w:pPr>
                </w:p>
              </w:tc>
              <w:tc>
                <w:tcPr>
                  <w:tcW w:w="4692" w:type="dxa"/>
                </w:tcPr>
                <w:p w14:paraId="3994D6FA" w14:textId="77777777" w:rsidR="00647136" w:rsidRDefault="00647136">
                  <w:pPr>
                    <w:rPr>
                      <w:rFonts w:cs="Arial"/>
                      <w:sz w:val="22"/>
                      <w:szCs w:val="22"/>
                      <w:lang w:eastAsia="zh-CN"/>
                    </w:rPr>
                  </w:pPr>
                </w:p>
              </w:tc>
            </w:tr>
            <w:tr w:rsidR="00647136" w14:paraId="7FEE024C" w14:textId="77777777">
              <w:trPr>
                <w:trHeight w:val="50"/>
              </w:trPr>
              <w:tc>
                <w:tcPr>
                  <w:tcW w:w="4890" w:type="dxa"/>
                </w:tcPr>
                <w:p w14:paraId="32E88071" w14:textId="77777777" w:rsidR="00647136" w:rsidRDefault="00000000">
                  <w:pPr>
                    <w:rPr>
                      <w:rFonts w:cs="Arial"/>
                      <w:sz w:val="22"/>
                      <w:szCs w:val="22"/>
                    </w:rPr>
                  </w:pPr>
                  <w:r>
                    <w:rPr>
                      <w:rFonts w:cs="Arial"/>
                      <w:sz w:val="22"/>
                      <w:szCs w:val="22"/>
                    </w:rPr>
                    <w:t>Planned Development (e.g. submission of form, completion of chapter, submission of thesis)</w:t>
                  </w:r>
                </w:p>
              </w:tc>
              <w:tc>
                <w:tcPr>
                  <w:tcW w:w="4692" w:type="dxa"/>
                </w:tcPr>
                <w:p w14:paraId="1C944A2B" w14:textId="77777777" w:rsidR="00647136" w:rsidRDefault="00000000">
                  <w:pPr>
                    <w:rPr>
                      <w:rFonts w:cs="Arial"/>
                      <w:sz w:val="22"/>
                      <w:szCs w:val="22"/>
                    </w:rPr>
                  </w:pPr>
                  <w:r>
                    <w:rPr>
                      <w:rFonts w:cs="Arial"/>
                      <w:sz w:val="22"/>
                      <w:szCs w:val="22"/>
                    </w:rPr>
                    <w:t>Target Date</w:t>
                  </w:r>
                </w:p>
              </w:tc>
            </w:tr>
            <w:tr w:rsidR="00647136" w14:paraId="7DEB99D9" w14:textId="77777777">
              <w:trPr>
                <w:trHeight w:val="27"/>
              </w:trPr>
              <w:tc>
                <w:tcPr>
                  <w:tcW w:w="4890" w:type="dxa"/>
                </w:tcPr>
                <w:p w14:paraId="68DB2407" w14:textId="77777777" w:rsidR="00647136" w:rsidRDefault="00000000">
                  <w:pPr>
                    <w:rPr>
                      <w:rFonts w:eastAsia="SimSun" w:cs="Arial"/>
                      <w:sz w:val="22"/>
                      <w:szCs w:val="22"/>
                      <w:lang w:val="en-US" w:eastAsia="zh-CN"/>
                    </w:rPr>
                  </w:pPr>
                  <w:r>
                    <w:rPr>
                      <w:rFonts w:eastAsia="SimSun" w:cs="Arial" w:hint="eastAsia"/>
                      <w:sz w:val="22"/>
                      <w:szCs w:val="22"/>
                      <w:lang w:val="en-US" w:eastAsia="zh-CN"/>
                    </w:rPr>
                    <w:t xml:space="preserve">Consult with  tutor </w:t>
                  </w:r>
                  <w:r>
                    <w:rPr>
                      <w:rFonts w:eastAsia="SimSun" w:cs="Arial"/>
                      <w:sz w:val="22"/>
                      <w:szCs w:val="22"/>
                      <w:lang w:val="en-US" w:eastAsia="zh-CN"/>
                    </w:rPr>
                    <w:t>pg1</w:t>
                  </w:r>
                  <w:r>
                    <w:rPr>
                      <w:rFonts w:eastAsia="SimSun" w:cs="Arial" w:hint="eastAsia"/>
                      <w:sz w:val="22"/>
                      <w:szCs w:val="22"/>
                      <w:lang w:val="en-US" w:eastAsia="zh-CN"/>
                    </w:rPr>
                    <w:t>&amp;</w:t>
                  </w:r>
                  <w:r>
                    <w:rPr>
                      <w:rFonts w:eastAsia="SimSun" w:cs="Arial"/>
                      <w:sz w:val="22"/>
                      <w:szCs w:val="22"/>
                      <w:lang w:val="en-US" w:eastAsia="zh-CN"/>
                    </w:rPr>
                    <w:t>pg2</w:t>
                  </w:r>
                </w:p>
              </w:tc>
              <w:tc>
                <w:tcPr>
                  <w:tcW w:w="4692" w:type="dxa"/>
                </w:tcPr>
                <w:p w14:paraId="3A021BA7" w14:textId="77777777" w:rsidR="00647136" w:rsidRDefault="00000000">
                  <w:pPr>
                    <w:rPr>
                      <w:rFonts w:eastAsia="SimSun" w:cs="Arial"/>
                      <w:sz w:val="22"/>
                      <w:szCs w:val="22"/>
                      <w:lang w:eastAsia="zh-CN"/>
                    </w:rPr>
                  </w:pPr>
                  <w:r>
                    <w:rPr>
                      <w:rFonts w:cs="Arial" w:hint="eastAsia"/>
                      <w:sz w:val="22"/>
                      <w:szCs w:val="22"/>
                      <w:lang w:val="en-US"/>
                    </w:rPr>
                    <w:t>January 25 to April 25, 2025</w:t>
                  </w:r>
                </w:p>
              </w:tc>
            </w:tr>
            <w:tr w:rsidR="00647136" w14:paraId="73E78E68" w14:textId="77777777">
              <w:trPr>
                <w:trHeight w:val="25"/>
              </w:trPr>
              <w:tc>
                <w:tcPr>
                  <w:tcW w:w="4890" w:type="dxa"/>
                </w:tcPr>
                <w:p w14:paraId="527A2546" w14:textId="77777777" w:rsidR="00647136" w:rsidRDefault="00000000">
                  <w:pPr>
                    <w:rPr>
                      <w:rFonts w:eastAsia="SimSun" w:cs="Arial"/>
                      <w:sz w:val="22"/>
                      <w:szCs w:val="22"/>
                      <w:lang w:val="en-US" w:eastAsia="zh-CN"/>
                    </w:rPr>
                  </w:pPr>
                  <w:r>
                    <w:rPr>
                      <w:rFonts w:eastAsia="SimSun" w:cs="Arial"/>
                      <w:sz w:val="22"/>
                      <w:szCs w:val="22"/>
                      <w:lang w:val="en-US" w:eastAsia="zh-CN"/>
                    </w:rPr>
                    <w:t>literature review</w:t>
                  </w:r>
                </w:p>
              </w:tc>
              <w:tc>
                <w:tcPr>
                  <w:tcW w:w="4692" w:type="dxa"/>
                </w:tcPr>
                <w:p w14:paraId="32F4C99E" w14:textId="77777777" w:rsidR="00647136" w:rsidRDefault="00000000">
                  <w:pPr>
                    <w:rPr>
                      <w:rFonts w:cs="Arial"/>
                      <w:sz w:val="22"/>
                      <w:szCs w:val="22"/>
                    </w:rPr>
                  </w:pPr>
                  <w:r>
                    <w:rPr>
                      <w:rFonts w:eastAsia="SimSun" w:cs="Arial" w:hint="eastAsia"/>
                      <w:sz w:val="22"/>
                      <w:szCs w:val="22"/>
                      <w:lang w:val="en-US" w:eastAsia="zh-CN"/>
                    </w:rPr>
                    <w:t>April 26 to May 26, 2025</w:t>
                  </w:r>
                </w:p>
              </w:tc>
            </w:tr>
            <w:tr w:rsidR="00647136" w14:paraId="5131968B" w14:textId="77777777">
              <w:trPr>
                <w:trHeight w:val="25"/>
              </w:trPr>
              <w:tc>
                <w:tcPr>
                  <w:tcW w:w="4890" w:type="dxa"/>
                </w:tcPr>
                <w:p w14:paraId="154F2E16" w14:textId="77777777" w:rsidR="00647136" w:rsidRDefault="00000000">
                  <w:pPr>
                    <w:rPr>
                      <w:rFonts w:eastAsia="SimSun" w:cs="Arial"/>
                      <w:sz w:val="22"/>
                      <w:szCs w:val="22"/>
                      <w:lang w:val="en-US" w:eastAsia="zh-CN"/>
                    </w:rPr>
                  </w:pPr>
                  <w:r>
                    <w:rPr>
                      <w:rFonts w:eastAsia="SimSun" w:cs="Arial"/>
                      <w:sz w:val="22"/>
                      <w:szCs w:val="22"/>
                      <w:lang w:val="en-US" w:eastAsia="zh-CN"/>
                    </w:rPr>
                    <w:t>methodology</w:t>
                  </w:r>
                </w:p>
              </w:tc>
              <w:tc>
                <w:tcPr>
                  <w:tcW w:w="4692" w:type="dxa"/>
                </w:tcPr>
                <w:p w14:paraId="19A7B0AD" w14:textId="77777777" w:rsidR="00647136" w:rsidRDefault="00000000">
                  <w:pPr>
                    <w:rPr>
                      <w:rFonts w:cs="Arial"/>
                      <w:sz w:val="22"/>
                      <w:szCs w:val="22"/>
                    </w:rPr>
                  </w:pPr>
                  <w:r>
                    <w:rPr>
                      <w:rFonts w:eastAsia="SimSun" w:cs="Arial" w:hint="eastAsia"/>
                      <w:sz w:val="22"/>
                      <w:szCs w:val="22"/>
                      <w:lang w:val="en-US" w:eastAsia="zh-CN"/>
                    </w:rPr>
                    <w:t>May 27 to June 26, 2025</w:t>
                  </w:r>
                </w:p>
              </w:tc>
            </w:tr>
            <w:tr w:rsidR="00647136" w14:paraId="12CD3715" w14:textId="77777777">
              <w:trPr>
                <w:trHeight w:val="133"/>
              </w:trPr>
              <w:tc>
                <w:tcPr>
                  <w:tcW w:w="4890" w:type="dxa"/>
                </w:tcPr>
                <w:p w14:paraId="76692716" w14:textId="77777777" w:rsidR="00647136" w:rsidRDefault="00000000">
                  <w:pPr>
                    <w:rPr>
                      <w:rFonts w:eastAsia="SimSun" w:cs="Arial"/>
                      <w:sz w:val="22"/>
                      <w:szCs w:val="22"/>
                      <w:lang w:val="en-US" w:eastAsia="zh-CN"/>
                    </w:rPr>
                  </w:pPr>
                  <w:r>
                    <w:rPr>
                      <w:rFonts w:eastAsia="SimSun" w:cs="Arial" w:hint="eastAsia"/>
                      <w:sz w:val="22"/>
                      <w:szCs w:val="22"/>
                      <w:lang w:val="en-US" w:eastAsia="zh-CN"/>
                    </w:rPr>
                    <w:t>Search for relevant information, verify relevant theories, and explore the expression of humanistic and cultural characteristics of existing art forms, such as pop art and modernism.</w:t>
                  </w:r>
                </w:p>
              </w:tc>
              <w:tc>
                <w:tcPr>
                  <w:tcW w:w="4692" w:type="dxa"/>
                </w:tcPr>
                <w:p w14:paraId="3B0D79F8" w14:textId="77777777" w:rsidR="00647136" w:rsidRDefault="00647136">
                  <w:pPr>
                    <w:rPr>
                      <w:rFonts w:cs="Arial"/>
                      <w:sz w:val="22"/>
                      <w:szCs w:val="22"/>
                    </w:rPr>
                  </w:pPr>
                </w:p>
                <w:p w14:paraId="0F0CE60E" w14:textId="77777777" w:rsidR="00647136" w:rsidRDefault="00647136">
                  <w:pPr>
                    <w:rPr>
                      <w:rFonts w:cs="Arial"/>
                      <w:sz w:val="22"/>
                      <w:szCs w:val="22"/>
                    </w:rPr>
                  </w:pPr>
                </w:p>
                <w:p w14:paraId="7CE25B15" w14:textId="77777777" w:rsidR="00647136" w:rsidRDefault="00000000">
                  <w:pPr>
                    <w:rPr>
                      <w:rFonts w:cs="Arial"/>
                      <w:sz w:val="22"/>
                      <w:szCs w:val="22"/>
                    </w:rPr>
                  </w:pPr>
                  <w:r>
                    <w:rPr>
                      <w:rFonts w:cs="Arial" w:hint="eastAsia"/>
                      <w:sz w:val="22"/>
                      <w:szCs w:val="22"/>
                      <w:lang w:val="en-US"/>
                    </w:rPr>
                    <w:t>June 27 to July 27, 2025</w:t>
                  </w:r>
                </w:p>
              </w:tc>
            </w:tr>
            <w:tr w:rsidR="00647136" w14:paraId="7884F8C1" w14:textId="77777777">
              <w:trPr>
                <w:trHeight w:val="133"/>
              </w:trPr>
              <w:tc>
                <w:tcPr>
                  <w:tcW w:w="4890" w:type="dxa"/>
                </w:tcPr>
                <w:p w14:paraId="65C6DD3E" w14:textId="77777777" w:rsidR="00647136" w:rsidRDefault="00000000">
                  <w:pPr>
                    <w:rPr>
                      <w:rFonts w:eastAsia="SimSun" w:cs="Arial"/>
                      <w:sz w:val="22"/>
                      <w:szCs w:val="22"/>
                      <w:lang w:val="en-US" w:eastAsia="zh-CN"/>
                    </w:rPr>
                  </w:pPr>
                  <w:r>
                    <w:rPr>
                      <w:rFonts w:eastAsia="SimSun" w:cs="Arial" w:hint="eastAsia"/>
                      <w:sz w:val="22"/>
                      <w:szCs w:val="22"/>
                      <w:lang w:val="en-US" w:eastAsia="zh-CN"/>
                    </w:rPr>
                    <w:t>Explore the differences and connections between past art creation auxiliary tools and current AI creation, mainly through practical operations.</w:t>
                  </w:r>
                </w:p>
              </w:tc>
              <w:tc>
                <w:tcPr>
                  <w:tcW w:w="4692" w:type="dxa"/>
                </w:tcPr>
                <w:p w14:paraId="192291B5" w14:textId="77777777" w:rsidR="00647136" w:rsidRDefault="00647136">
                  <w:pPr>
                    <w:rPr>
                      <w:rFonts w:cs="Arial"/>
                      <w:sz w:val="22"/>
                      <w:szCs w:val="22"/>
                    </w:rPr>
                  </w:pPr>
                </w:p>
                <w:p w14:paraId="5E3C7BBC" w14:textId="77777777" w:rsidR="00647136" w:rsidRDefault="00647136">
                  <w:pPr>
                    <w:rPr>
                      <w:rFonts w:cs="Arial"/>
                      <w:sz w:val="22"/>
                      <w:szCs w:val="22"/>
                    </w:rPr>
                  </w:pPr>
                </w:p>
                <w:p w14:paraId="5163B0DD" w14:textId="77777777" w:rsidR="00647136" w:rsidRDefault="00000000">
                  <w:pPr>
                    <w:rPr>
                      <w:rFonts w:cs="Arial"/>
                      <w:sz w:val="22"/>
                      <w:szCs w:val="22"/>
                    </w:rPr>
                  </w:pPr>
                  <w:r>
                    <w:rPr>
                      <w:rFonts w:eastAsia="SimSun" w:cs="Arial" w:hint="eastAsia"/>
                      <w:sz w:val="22"/>
                      <w:szCs w:val="22"/>
                      <w:lang w:val="en-US" w:eastAsia="zh-CN"/>
                    </w:rPr>
                    <w:t>July 28 to August 28, 2025</w:t>
                  </w:r>
                </w:p>
              </w:tc>
            </w:tr>
            <w:tr w:rsidR="00647136" w14:paraId="394C5FDC" w14:textId="77777777">
              <w:trPr>
                <w:trHeight w:val="132"/>
              </w:trPr>
              <w:tc>
                <w:tcPr>
                  <w:tcW w:w="4890" w:type="dxa"/>
                </w:tcPr>
                <w:p w14:paraId="20480897" w14:textId="77777777" w:rsidR="00647136" w:rsidRDefault="00000000">
                  <w:pPr>
                    <w:rPr>
                      <w:rFonts w:eastAsia="SimSun" w:cs="Arial"/>
                      <w:sz w:val="22"/>
                      <w:szCs w:val="22"/>
                      <w:lang w:val="en-US" w:eastAsia="zh-CN"/>
                    </w:rPr>
                  </w:pPr>
                  <w:r>
                    <w:rPr>
                      <w:rFonts w:eastAsia="SimSun" w:cs="Arial" w:hint="eastAsia"/>
                      <w:sz w:val="22"/>
                      <w:szCs w:val="22"/>
                      <w:lang w:val="en-US" w:eastAsia="zh-CN"/>
                    </w:rPr>
                    <w:t>Establish a corresponding AI creation model and set up a data set with more detailed classification, and try to add selection criteria of humanities and cultural background to the mapping of the data set.</w:t>
                  </w:r>
                </w:p>
              </w:tc>
              <w:tc>
                <w:tcPr>
                  <w:tcW w:w="4692" w:type="dxa"/>
                </w:tcPr>
                <w:p w14:paraId="067E41BB" w14:textId="77777777" w:rsidR="00647136" w:rsidRDefault="00647136">
                  <w:pPr>
                    <w:rPr>
                      <w:rFonts w:cs="Arial"/>
                      <w:sz w:val="22"/>
                      <w:szCs w:val="22"/>
                    </w:rPr>
                  </w:pPr>
                </w:p>
                <w:p w14:paraId="34AC513E" w14:textId="77777777" w:rsidR="00647136" w:rsidRDefault="00647136">
                  <w:pPr>
                    <w:rPr>
                      <w:rFonts w:cs="Arial"/>
                      <w:sz w:val="22"/>
                      <w:szCs w:val="22"/>
                    </w:rPr>
                  </w:pPr>
                </w:p>
                <w:p w14:paraId="51B574BD" w14:textId="77777777" w:rsidR="00647136" w:rsidRDefault="00000000">
                  <w:pPr>
                    <w:rPr>
                      <w:rFonts w:cs="Arial"/>
                      <w:sz w:val="22"/>
                      <w:szCs w:val="22"/>
                    </w:rPr>
                  </w:pPr>
                  <w:r>
                    <w:rPr>
                      <w:rFonts w:eastAsia="SimSun" w:cs="Arial" w:hint="eastAsia"/>
                      <w:sz w:val="22"/>
                      <w:szCs w:val="22"/>
                      <w:lang w:val="en-US" w:eastAsia="zh-CN"/>
                    </w:rPr>
                    <w:t>August 29, 2025 to January 30, 2026</w:t>
                  </w:r>
                </w:p>
              </w:tc>
            </w:tr>
            <w:tr w:rsidR="00647136" w14:paraId="3AD1FDD8" w14:textId="77777777">
              <w:trPr>
                <w:trHeight w:val="25"/>
              </w:trPr>
              <w:tc>
                <w:tcPr>
                  <w:tcW w:w="4890" w:type="dxa"/>
                </w:tcPr>
                <w:p w14:paraId="420655A9" w14:textId="77777777" w:rsidR="00647136" w:rsidRDefault="00000000">
                  <w:pPr>
                    <w:rPr>
                      <w:rFonts w:eastAsia="SimSun" w:cs="Arial"/>
                      <w:sz w:val="22"/>
                      <w:szCs w:val="22"/>
                      <w:lang w:val="en-US" w:eastAsia="zh-CN"/>
                    </w:rPr>
                  </w:pPr>
                  <w:r>
                    <w:rPr>
                      <w:rFonts w:eastAsia="SimSun" w:cs="Arial" w:hint="eastAsia"/>
                      <w:sz w:val="22"/>
                      <w:szCs w:val="22"/>
                      <w:lang w:val="en-US" w:eastAsia="zh-CN"/>
                    </w:rPr>
                    <w:lastRenderedPageBreak/>
                    <w:t>Use the newly established AI model and the existing AI model to create works with the same theme.</w:t>
                  </w:r>
                </w:p>
              </w:tc>
              <w:tc>
                <w:tcPr>
                  <w:tcW w:w="4692" w:type="dxa"/>
                </w:tcPr>
                <w:p w14:paraId="08110CF7" w14:textId="77777777" w:rsidR="00647136" w:rsidRDefault="00647136">
                  <w:pPr>
                    <w:rPr>
                      <w:rFonts w:cs="Arial"/>
                      <w:sz w:val="22"/>
                      <w:szCs w:val="22"/>
                    </w:rPr>
                  </w:pPr>
                </w:p>
                <w:p w14:paraId="112B07AC" w14:textId="77777777" w:rsidR="00647136" w:rsidRDefault="00000000">
                  <w:pPr>
                    <w:rPr>
                      <w:rFonts w:cs="Arial"/>
                      <w:sz w:val="22"/>
                      <w:szCs w:val="22"/>
                    </w:rPr>
                  </w:pPr>
                  <w:r>
                    <w:rPr>
                      <w:rFonts w:eastAsia="SimSun" w:cs="Arial" w:hint="eastAsia"/>
                      <w:sz w:val="22"/>
                      <w:szCs w:val="22"/>
                      <w:lang w:val="en-US" w:eastAsia="zh-CN"/>
                    </w:rPr>
                    <w:t>February 1, 2026 to March 1, 2026</w:t>
                  </w:r>
                </w:p>
              </w:tc>
            </w:tr>
            <w:tr w:rsidR="00647136" w14:paraId="04B060A4" w14:textId="77777777">
              <w:trPr>
                <w:trHeight w:val="162"/>
              </w:trPr>
              <w:tc>
                <w:tcPr>
                  <w:tcW w:w="4890" w:type="dxa"/>
                </w:tcPr>
                <w:p w14:paraId="25040F54" w14:textId="77777777" w:rsidR="00647136" w:rsidRDefault="00000000">
                  <w:pPr>
                    <w:rPr>
                      <w:rFonts w:cs="Arial"/>
                      <w:sz w:val="22"/>
                      <w:szCs w:val="22"/>
                      <w:lang w:val="en-US"/>
                    </w:rPr>
                  </w:pPr>
                  <w:r>
                    <w:rPr>
                      <w:rFonts w:eastAsia="SimSun" w:cs="Arial" w:hint="eastAsia"/>
                      <w:sz w:val="22"/>
                      <w:szCs w:val="22"/>
                      <w:lang w:val="en-US" w:eastAsia="zh-CN"/>
                    </w:rPr>
                    <w:t>Investigate whether the improvement of AI creation as an auxiliary tool has been completed through the investigation report, so that the works created by it are out of the scope of imitation and homogeneity</w:t>
                  </w:r>
                </w:p>
              </w:tc>
              <w:tc>
                <w:tcPr>
                  <w:tcW w:w="4692" w:type="dxa"/>
                </w:tcPr>
                <w:p w14:paraId="27CCC469" w14:textId="77777777" w:rsidR="00647136" w:rsidRDefault="00647136">
                  <w:pPr>
                    <w:rPr>
                      <w:rFonts w:cs="Arial"/>
                      <w:sz w:val="22"/>
                      <w:szCs w:val="22"/>
                    </w:rPr>
                  </w:pPr>
                </w:p>
                <w:p w14:paraId="7597C124" w14:textId="77777777" w:rsidR="00647136" w:rsidRDefault="00647136">
                  <w:pPr>
                    <w:rPr>
                      <w:rFonts w:cs="Arial"/>
                      <w:sz w:val="22"/>
                      <w:szCs w:val="22"/>
                    </w:rPr>
                  </w:pPr>
                </w:p>
                <w:p w14:paraId="59D9697A" w14:textId="77777777" w:rsidR="00647136" w:rsidRDefault="00000000">
                  <w:pPr>
                    <w:rPr>
                      <w:rFonts w:cs="Arial"/>
                      <w:sz w:val="22"/>
                      <w:szCs w:val="22"/>
                    </w:rPr>
                  </w:pPr>
                  <w:r>
                    <w:rPr>
                      <w:rFonts w:eastAsia="SimSun" w:cs="Arial" w:hint="eastAsia"/>
                      <w:sz w:val="22"/>
                      <w:szCs w:val="22"/>
                      <w:lang w:val="en-US" w:eastAsia="zh-CN"/>
                    </w:rPr>
                    <w:t>March 2, 2026 to April 30, 2026</w:t>
                  </w:r>
                </w:p>
              </w:tc>
            </w:tr>
            <w:tr w:rsidR="00647136" w14:paraId="195C2C6B" w14:textId="77777777">
              <w:trPr>
                <w:trHeight w:val="25"/>
              </w:trPr>
              <w:tc>
                <w:tcPr>
                  <w:tcW w:w="4890" w:type="dxa"/>
                </w:tcPr>
                <w:p w14:paraId="7D781598" w14:textId="77777777" w:rsidR="00647136" w:rsidRDefault="00000000">
                  <w:pPr>
                    <w:rPr>
                      <w:rFonts w:cs="Arial"/>
                      <w:sz w:val="22"/>
                      <w:szCs w:val="22"/>
                    </w:rPr>
                  </w:pPr>
                  <w:r>
                    <w:rPr>
                      <w:rFonts w:cs="Arial"/>
                      <w:sz w:val="22"/>
                      <w:szCs w:val="22"/>
                      <w:lang w:val="en-US"/>
                    </w:rPr>
                    <w:t>analysis data</w:t>
                  </w:r>
                </w:p>
              </w:tc>
              <w:tc>
                <w:tcPr>
                  <w:tcW w:w="4692" w:type="dxa"/>
                </w:tcPr>
                <w:p w14:paraId="02E153E5" w14:textId="77777777" w:rsidR="00647136" w:rsidRDefault="00000000">
                  <w:pPr>
                    <w:rPr>
                      <w:rFonts w:cs="Arial"/>
                      <w:sz w:val="22"/>
                      <w:szCs w:val="22"/>
                    </w:rPr>
                  </w:pPr>
                  <w:r>
                    <w:rPr>
                      <w:rFonts w:eastAsia="SimSun" w:cs="Arial" w:hint="eastAsia"/>
                      <w:sz w:val="22"/>
                      <w:szCs w:val="22"/>
                      <w:lang w:val="en-US" w:eastAsia="zh-CN"/>
                    </w:rPr>
                    <w:t>May 1, 2026 to June 1, 2026</w:t>
                  </w:r>
                </w:p>
              </w:tc>
            </w:tr>
            <w:tr w:rsidR="00647136" w14:paraId="7D764843" w14:textId="77777777">
              <w:trPr>
                <w:trHeight w:val="23"/>
              </w:trPr>
              <w:tc>
                <w:tcPr>
                  <w:tcW w:w="4890" w:type="dxa"/>
                </w:tcPr>
                <w:p w14:paraId="0020CF82" w14:textId="77777777" w:rsidR="00647136" w:rsidRDefault="00000000">
                  <w:pPr>
                    <w:rPr>
                      <w:rFonts w:cs="Arial"/>
                      <w:sz w:val="22"/>
                      <w:szCs w:val="22"/>
                      <w:lang w:val="en-US"/>
                    </w:rPr>
                  </w:pPr>
                  <w:r>
                    <w:rPr>
                      <w:rFonts w:cs="Arial" w:hint="eastAsia"/>
                      <w:sz w:val="22"/>
                      <w:szCs w:val="22"/>
                      <w:lang w:val="en-US"/>
                    </w:rPr>
                    <w:t>Thinking and exploring the art framework based on data</w:t>
                  </w:r>
                </w:p>
              </w:tc>
              <w:tc>
                <w:tcPr>
                  <w:tcW w:w="4692" w:type="dxa"/>
                </w:tcPr>
                <w:p w14:paraId="05C54F0D" w14:textId="77777777" w:rsidR="00647136" w:rsidRDefault="00000000">
                  <w:pPr>
                    <w:rPr>
                      <w:rFonts w:cs="Arial"/>
                      <w:sz w:val="22"/>
                      <w:szCs w:val="22"/>
                      <w:lang w:val="en-US"/>
                    </w:rPr>
                  </w:pPr>
                  <w:r>
                    <w:rPr>
                      <w:rFonts w:eastAsia="SimSun" w:cs="Arial" w:hint="eastAsia"/>
                      <w:sz w:val="22"/>
                      <w:szCs w:val="22"/>
                      <w:lang w:val="en-US" w:eastAsia="zh-CN"/>
                    </w:rPr>
                    <w:t>June 2, 2026 to July 31, 2026</w:t>
                  </w:r>
                </w:p>
              </w:tc>
            </w:tr>
            <w:tr w:rsidR="00647136" w14:paraId="5EFD5CBD" w14:textId="77777777">
              <w:trPr>
                <w:trHeight w:val="25"/>
              </w:trPr>
              <w:tc>
                <w:tcPr>
                  <w:tcW w:w="4890" w:type="dxa"/>
                </w:tcPr>
                <w:p w14:paraId="3DBF36CD" w14:textId="77777777" w:rsidR="00647136" w:rsidRDefault="00000000">
                  <w:pPr>
                    <w:rPr>
                      <w:rFonts w:cs="Arial"/>
                      <w:sz w:val="22"/>
                      <w:szCs w:val="22"/>
                      <w:lang w:val="en-US"/>
                    </w:rPr>
                  </w:pPr>
                  <w:r>
                    <w:rPr>
                      <w:rFonts w:cs="Arial" w:hint="eastAsia"/>
                      <w:sz w:val="22"/>
                      <w:szCs w:val="22"/>
                      <w:lang w:val="en-US"/>
                    </w:rPr>
                    <w:t>Conclusion and introduction</w:t>
                  </w:r>
                </w:p>
              </w:tc>
              <w:tc>
                <w:tcPr>
                  <w:tcW w:w="4692" w:type="dxa"/>
                </w:tcPr>
                <w:p w14:paraId="6BA61EED" w14:textId="77777777" w:rsidR="00647136" w:rsidRDefault="00000000">
                  <w:pPr>
                    <w:rPr>
                      <w:rFonts w:cs="Arial"/>
                      <w:sz w:val="22"/>
                      <w:szCs w:val="22"/>
                      <w:lang w:val="en-US"/>
                    </w:rPr>
                  </w:pPr>
                  <w:r>
                    <w:rPr>
                      <w:rFonts w:eastAsia="SimSun" w:cs="Arial" w:hint="eastAsia"/>
                      <w:sz w:val="22"/>
                      <w:szCs w:val="22"/>
                      <w:lang w:val="en-US" w:eastAsia="zh-CN"/>
                    </w:rPr>
                    <w:t>August 1, 2026 to October 31, 2026</w:t>
                  </w:r>
                </w:p>
              </w:tc>
            </w:tr>
            <w:tr w:rsidR="00647136" w14:paraId="6D3B962F" w14:textId="77777777">
              <w:trPr>
                <w:trHeight w:val="273"/>
              </w:trPr>
              <w:tc>
                <w:tcPr>
                  <w:tcW w:w="4890" w:type="dxa"/>
                </w:tcPr>
                <w:p w14:paraId="38DB9534" w14:textId="77777777" w:rsidR="00647136" w:rsidRDefault="00647136">
                  <w:pPr>
                    <w:rPr>
                      <w:rFonts w:eastAsia="SimSun" w:cs="Arial"/>
                      <w:sz w:val="22"/>
                      <w:szCs w:val="22"/>
                      <w:lang w:val="en-US" w:eastAsia="zh-CN"/>
                    </w:rPr>
                  </w:pPr>
                </w:p>
              </w:tc>
              <w:tc>
                <w:tcPr>
                  <w:tcW w:w="4692" w:type="dxa"/>
                </w:tcPr>
                <w:p w14:paraId="5AF7BDDC" w14:textId="77777777" w:rsidR="00647136" w:rsidRDefault="00647136">
                  <w:pPr>
                    <w:rPr>
                      <w:rFonts w:cs="Arial"/>
                      <w:sz w:val="22"/>
                      <w:szCs w:val="22"/>
                      <w:lang w:val="en-US"/>
                    </w:rPr>
                  </w:pPr>
                </w:p>
              </w:tc>
            </w:tr>
          </w:tbl>
          <w:p w14:paraId="21FD6D2E" w14:textId="77777777" w:rsidR="00647136" w:rsidRDefault="00647136">
            <w:pPr>
              <w:rPr>
                <w:rFonts w:cs="Arial"/>
                <w:sz w:val="22"/>
                <w:szCs w:val="22"/>
              </w:rPr>
            </w:pPr>
          </w:p>
          <w:p w14:paraId="12524AF7" w14:textId="77777777" w:rsidR="00647136" w:rsidRDefault="00647136">
            <w:pPr>
              <w:rPr>
                <w:rFonts w:cs="Arial"/>
                <w:sz w:val="22"/>
                <w:szCs w:val="22"/>
              </w:rPr>
            </w:pPr>
          </w:p>
        </w:tc>
      </w:tr>
      <w:tr w:rsidR="00647136" w14:paraId="2151775E" w14:textId="77777777">
        <w:trPr>
          <w:trHeight w:val="397"/>
        </w:trPr>
        <w:tc>
          <w:tcPr>
            <w:tcW w:w="9781" w:type="dxa"/>
            <w:shd w:val="clear" w:color="auto" w:fill="F2F2F2"/>
            <w:vAlign w:val="center"/>
          </w:tcPr>
          <w:p w14:paraId="381BE5F3" w14:textId="77777777" w:rsidR="00647136" w:rsidRDefault="00000000">
            <w:pPr>
              <w:rPr>
                <w:rFonts w:cs="Arial"/>
                <w:sz w:val="22"/>
                <w:szCs w:val="22"/>
              </w:rPr>
            </w:pPr>
            <w:r>
              <w:rPr>
                <w:rFonts w:cs="Arial"/>
                <w:sz w:val="22"/>
                <w:szCs w:val="22"/>
              </w:rPr>
              <w:lastRenderedPageBreak/>
              <w:t>Proposed methodology (approx. 500 words):</w:t>
            </w:r>
          </w:p>
        </w:tc>
      </w:tr>
      <w:tr w:rsidR="00647136" w14:paraId="348C6539" w14:textId="77777777">
        <w:trPr>
          <w:trHeight w:val="381"/>
        </w:trPr>
        <w:tc>
          <w:tcPr>
            <w:tcW w:w="9781" w:type="dxa"/>
            <w:vAlign w:val="center"/>
          </w:tcPr>
          <w:p w14:paraId="4D5D0DB1" w14:textId="77777777" w:rsidR="00647136" w:rsidRDefault="00000000">
            <w:pPr>
              <w:rPr>
                <w:rFonts w:cs="Arial"/>
                <w:sz w:val="22"/>
                <w:szCs w:val="22"/>
                <w:lang w:eastAsia="zh-CN"/>
              </w:rPr>
            </w:pPr>
            <w:r>
              <w:rPr>
                <w:rFonts w:cs="Arial" w:hint="eastAsia"/>
                <w:sz w:val="22"/>
                <w:szCs w:val="22"/>
                <w:lang w:eastAsia="zh-CN"/>
              </w:rPr>
              <w:t>This study is a qualitative study, and its design is more experimental.</w:t>
            </w:r>
          </w:p>
          <w:p w14:paraId="05E31027" w14:textId="77777777" w:rsidR="00647136" w:rsidRDefault="00647136">
            <w:pPr>
              <w:rPr>
                <w:rFonts w:cs="Arial"/>
                <w:sz w:val="22"/>
                <w:szCs w:val="22"/>
                <w:lang w:eastAsia="zh-CN"/>
              </w:rPr>
            </w:pPr>
          </w:p>
          <w:p w14:paraId="72EF5B44" w14:textId="77777777" w:rsidR="00647136" w:rsidRDefault="00000000">
            <w:pPr>
              <w:rPr>
                <w:rFonts w:cs="Arial"/>
                <w:sz w:val="22"/>
                <w:szCs w:val="22"/>
                <w:lang w:eastAsia="zh-CN"/>
              </w:rPr>
            </w:pPr>
            <w:r>
              <w:rPr>
                <w:rFonts w:cs="Arial" w:hint="eastAsia"/>
                <w:sz w:val="22"/>
                <w:szCs w:val="22"/>
                <w:lang w:eastAsia="zh-CN"/>
              </w:rPr>
              <w:t>First of all, this study includes model training for the open source AI painting project Stable Diffusion, and the training process also includes the collection and use of non-commercial models and images.</w:t>
            </w:r>
          </w:p>
          <w:p w14:paraId="638D3B42" w14:textId="77777777" w:rsidR="00647136" w:rsidRDefault="00647136">
            <w:pPr>
              <w:rPr>
                <w:rFonts w:cs="Arial"/>
                <w:sz w:val="22"/>
                <w:szCs w:val="22"/>
                <w:lang w:eastAsia="zh-CN"/>
              </w:rPr>
            </w:pPr>
          </w:p>
          <w:p w14:paraId="3C27410C" w14:textId="77777777" w:rsidR="00647136" w:rsidRDefault="00000000">
            <w:pPr>
              <w:rPr>
                <w:rFonts w:cs="Arial"/>
                <w:sz w:val="22"/>
                <w:szCs w:val="22"/>
                <w:lang w:eastAsia="zh-CN"/>
              </w:rPr>
            </w:pPr>
            <w:r>
              <w:rPr>
                <w:rFonts w:cs="Arial" w:hint="eastAsia"/>
                <w:sz w:val="22"/>
                <w:szCs w:val="22"/>
                <w:lang w:eastAsia="zh-CN"/>
              </w:rPr>
              <w:t>The retrieval and organization of literature is also the collection and analysis of data, including papers, reports and research reports of different artists. The retrieval of analysis reports of different artists mainly comes from the Internet and articles written by the artists themselves, and the papers are mainly from Google Scholar. The screening criteria of the papers are mainly exploratory, mainly involving art analysis, and papers related to the exploration of AI painting defects.</w:t>
            </w:r>
          </w:p>
          <w:p w14:paraId="48F73CAE" w14:textId="77777777" w:rsidR="00647136" w:rsidRDefault="00647136">
            <w:pPr>
              <w:rPr>
                <w:rFonts w:cs="Arial"/>
                <w:sz w:val="22"/>
                <w:szCs w:val="22"/>
                <w:lang w:eastAsia="zh-CN"/>
              </w:rPr>
            </w:pPr>
          </w:p>
          <w:p w14:paraId="4FDFB873" w14:textId="77777777" w:rsidR="00647136" w:rsidRDefault="00000000">
            <w:pPr>
              <w:rPr>
                <w:rFonts w:cs="Arial"/>
                <w:sz w:val="22"/>
                <w:szCs w:val="22"/>
                <w:lang w:eastAsia="zh-CN"/>
              </w:rPr>
            </w:pPr>
            <w:r>
              <w:rPr>
                <w:rFonts w:cs="Arial" w:hint="eastAsia"/>
                <w:sz w:val="22"/>
                <w:szCs w:val="22"/>
                <w:lang w:eastAsia="zh-CN"/>
              </w:rPr>
              <w:t xml:space="preserve">The theoretical construction of this study is completed by using the interpretivist school in grounded theory, namely Proceduralised Grounded Theory, which comes from Qualitative Data Analysis published by Strauss, one of the founders of grounded theory in 1987. Even in China, this school is widely used, such as the research on rural governance completed by scholars such as Zhao Menghan. Proceduralised Grounded Theory emphasizes imaginative interpretation of research phenomena and reveals the meaning behind them through detailed analysis of research phenomena. This research method believes that by understanding the subjective experience of individuals and society, the overall picture of the research object can be more accurately grasped. </w:t>
            </w:r>
          </w:p>
          <w:p w14:paraId="54B3FA6E" w14:textId="77777777" w:rsidR="00647136" w:rsidRDefault="00647136">
            <w:pPr>
              <w:rPr>
                <w:rFonts w:cs="Arial"/>
                <w:sz w:val="22"/>
                <w:szCs w:val="22"/>
                <w:lang w:eastAsia="zh-CN"/>
              </w:rPr>
            </w:pPr>
          </w:p>
          <w:p w14:paraId="179B21F5" w14:textId="77777777" w:rsidR="00647136" w:rsidRDefault="00000000">
            <w:pPr>
              <w:rPr>
                <w:rFonts w:cs="Arial"/>
                <w:sz w:val="22"/>
                <w:szCs w:val="22"/>
                <w:lang w:eastAsia="zh-CN"/>
              </w:rPr>
            </w:pPr>
            <w:r>
              <w:rPr>
                <w:rFonts w:cs="Arial" w:hint="eastAsia"/>
                <w:sz w:val="22"/>
                <w:szCs w:val="22"/>
                <w:lang w:eastAsia="zh-CN"/>
              </w:rPr>
              <w:t>This is also the reason why Proceduralised Grounded Theory is chosen as the basis for</w:t>
            </w:r>
            <w:r>
              <w:rPr>
                <w:rFonts w:cs="Arial" w:hint="eastAsia"/>
                <w:sz w:val="22"/>
                <w:szCs w:val="22"/>
                <w:lang w:val="en-US" w:eastAsia="zh-CN"/>
              </w:rPr>
              <w:t xml:space="preserve"> </w:t>
            </w:r>
            <w:r>
              <w:rPr>
                <w:rFonts w:cs="Arial" w:hint="eastAsia"/>
                <w:sz w:val="22"/>
                <w:szCs w:val="22"/>
                <w:lang w:eastAsia="zh-CN"/>
              </w:rPr>
              <w:t>theoretical construction. It is more suitable for the chain construction of phenomenon causes-action paths-results to complete the explanation of the mechanism. This study ultimately wants to explore the impact of these factors on artistic value by studying the reasons for the lack of artistic value of AI paintings, such as the lack of cultural background, and thus complete the construction of the definition of art. The chain structure of Proceduralised Grounded Theory is undoubtedly more logical.</w:t>
            </w:r>
          </w:p>
          <w:p w14:paraId="35727F3C" w14:textId="77777777" w:rsidR="00647136" w:rsidRDefault="00647136">
            <w:pPr>
              <w:rPr>
                <w:rFonts w:cs="Arial"/>
                <w:sz w:val="22"/>
                <w:szCs w:val="22"/>
                <w:lang w:eastAsia="zh-CN"/>
              </w:rPr>
            </w:pPr>
          </w:p>
          <w:p w14:paraId="0487E25D" w14:textId="77777777" w:rsidR="00647136" w:rsidRDefault="00000000">
            <w:pPr>
              <w:rPr>
                <w:rFonts w:cs="Arial"/>
                <w:sz w:val="22"/>
                <w:szCs w:val="22"/>
                <w:lang w:eastAsia="zh-CN"/>
              </w:rPr>
            </w:pPr>
            <w:r>
              <w:rPr>
                <w:rFonts w:cs="Arial" w:hint="eastAsia"/>
                <w:sz w:val="22"/>
                <w:szCs w:val="22"/>
                <w:lang w:eastAsia="zh-CN"/>
              </w:rPr>
              <w:t xml:space="preserve">This study will focus on the three-level coding system of Proceduralised Grounded Theory. The first is open coding. As the initial stage of Proceduralised Grounded Theory, the main goal of this stage is to provide basic materials for subsequent research, analyze previous papers related to art analysis and AI painting defects, and disassemble them to extract key phenomena and concepts, such as "social participation", "audience interaction", "choice", etc. Axial coding is to establish the logical relationship between the previously extracted concepts and phenomena, based on the </w:t>
            </w:r>
            <w:r>
              <w:rPr>
                <w:rFonts w:cs="Arial" w:hint="eastAsia"/>
                <w:sz w:val="22"/>
                <w:szCs w:val="22"/>
                <w:lang w:eastAsia="zh-CN"/>
              </w:rPr>
              <w:lastRenderedPageBreak/>
              <w:t>Paradigm Model of "causal conditions-phenomenon-context-mediating conditions-action strategy-results". For example, the lack of artistry of AI painting (causality) is associated with the creator's operation of the data set staying on the expansion of the breadth of the data set (action strategy). Selective coding is to integrate the previous theories to complete the construction of the research results, that is, to take "the lack of artistic value of works generated by AI painting software" as the leading concept, to construct attribution paths such as "dependence on the breadth of the data set-lack of creator selection-lack of cultural background" to complete the theoretical framework of this study.</w:t>
            </w:r>
          </w:p>
          <w:p w14:paraId="6C03BAC9" w14:textId="77777777" w:rsidR="00647136" w:rsidRDefault="00647136">
            <w:pPr>
              <w:rPr>
                <w:rFonts w:cs="Arial"/>
                <w:sz w:val="22"/>
                <w:szCs w:val="22"/>
                <w:lang w:eastAsia="zh-CN"/>
              </w:rPr>
            </w:pPr>
          </w:p>
          <w:p w14:paraId="6621A947" w14:textId="77777777" w:rsidR="00647136" w:rsidRDefault="00000000">
            <w:pPr>
              <w:rPr>
                <w:rFonts w:cs="Arial"/>
                <w:sz w:val="22"/>
                <w:szCs w:val="22"/>
                <w:lang w:eastAsia="zh-CN"/>
              </w:rPr>
            </w:pPr>
            <w:r>
              <w:rPr>
                <w:rFonts w:cs="Arial" w:hint="eastAsia"/>
                <w:sz w:val="22"/>
                <w:szCs w:val="22"/>
                <w:lang w:eastAsia="zh-CN"/>
              </w:rPr>
              <w:t>Proceduralised Grounded Theory Dynamic Research Design</w:t>
            </w:r>
          </w:p>
          <w:p w14:paraId="3467F72A" w14:textId="77777777" w:rsidR="00647136" w:rsidRDefault="00647136">
            <w:pPr>
              <w:rPr>
                <w:rFonts w:cs="Arial"/>
                <w:sz w:val="22"/>
                <w:szCs w:val="22"/>
                <w:lang w:eastAsia="zh-CN"/>
              </w:rPr>
            </w:pPr>
          </w:p>
          <w:p w14:paraId="1381CF17" w14:textId="77777777" w:rsidR="00647136" w:rsidRDefault="00000000">
            <w:pPr>
              <w:numPr>
                <w:ilvl w:val="0"/>
                <w:numId w:val="2"/>
              </w:numPr>
              <w:rPr>
                <w:rFonts w:cs="Arial"/>
                <w:sz w:val="22"/>
                <w:szCs w:val="22"/>
                <w:lang w:eastAsia="zh-CN"/>
              </w:rPr>
            </w:pPr>
            <w:r>
              <w:rPr>
                <w:rFonts w:cs="Arial" w:hint="eastAsia"/>
                <w:sz w:val="22"/>
                <w:szCs w:val="22"/>
                <w:lang w:eastAsia="zh-CN"/>
              </w:rPr>
              <w:t>Theoretical sampling: In the early stage of the study, the purposeful adoption was adopted to analyze common AI painting projects, and the samples were adjusted according to the literature in the later stage, such as the analysis of the model and the research nature of the paper.</w:t>
            </w:r>
          </w:p>
          <w:p w14:paraId="75F26E1C" w14:textId="77777777" w:rsidR="00647136" w:rsidRDefault="00647136">
            <w:pPr>
              <w:rPr>
                <w:rFonts w:cs="Arial"/>
                <w:sz w:val="22"/>
                <w:szCs w:val="22"/>
                <w:lang w:eastAsia="zh-CN"/>
              </w:rPr>
            </w:pPr>
          </w:p>
          <w:p w14:paraId="70771052" w14:textId="77777777" w:rsidR="00647136" w:rsidRDefault="00000000">
            <w:pPr>
              <w:numPr>
                <w:ilvl w:val="0"/>
                <w:numId w:val="2"/>
              </w:numPr>
              <w:rPr>
                <w:rFonts w:cs="Arial"/>
                <w:sz w:val="22"/>
                <w:szCs w:val="22"/>
                <w:lang w:eastAsia="zh-CN"/>
              </w:rPr>
            </w:pPr>
            <w:r>
              <w:rPr>
                <w:rFonts w:cs="Arial" w:hint="eastAsia"/>
                <w:sz w:val="22"/>
                <w:szCs w:val="22"/>
                <w:lang w:eastAsia="zh-CN"/>
              </w:rPr>
              <w:t>Continuous comparison: Iterate between data collection and analysis, and make coding corrections in batches in the sensory experience survey of participants, and optimize the diffusion model of AI painting. This process mainly attempts to add cultural characteristics to AI to train a stable diffusion model and record the sensory experience of the evaluation object during the iteration process.</w:t>
            </w:r>
          </w:p>
          <w:p w14:paraId="22BA0636" w14:textId="77777777" w:rsidR="00647136" w:rsidRDefault="00647136">
            <w:pPr>
              <w:rPr>
                <w:rFonts w:cs="Arial"/>
                <w:sz w:val="22"/>
                <w:szCs w:val="22"/>
                <w:lang w:eastAsia="zh-CN"/>
              </w:rPr>
            </w:pPr>
          </w:p>
          <w:p w14:paraId="558D1929" w14:textId="77777777" w:rsidR="00647136" w:rsidRDefault="00000000">
            <w:pPr>
              <w:rPr>
                <w:rFonts w:cs="Arial"/>
                <w:sz w:val="22"/>
                <w:szCs w:val="22"/>
                <w:lang w:eastAsia="zh-CN"/>
              </w:rPr>
            </w:pPr>
            <w:r>
              <w:rPr>
                <w:rFonts w:cs="Arial" w:hint="eastAsia"/>
                <w:sz w:val="22"/>
                <w:szCs w:val="22"/>
                <w:lang w:eastAsia="zh-CN"/>
              </w:rPr>
              <w:t>3. Theoretical saturation test: Sampling stops when the new samples no longer generate new concepts, that is, when the participants clearly indicate that the painting has a certain artistic value and the artistic value is no longer significantly improved, it is confirmed to be saturated.</w:t>
            </w:r>
          </w:p>
          <w:p w14:paraId="210B280B" w14:textId="77777777" w:rsidR="00647136" w:rsidRDefault="00000000">
            <w:pPr>
              <w:rPr>
                <w:rFonts w:cs="Arial"/>
                <w:sz w:val="22"/>
                <w:szCs w:val="22"/>
                <w:lang w:eastAsia="zh-CN"/>
              </w:rPr>
            </w:pPr>
            <w:r>
              <w:rPr>
                <w:rFonts w:cs="Arial" w:hint="eastAsia"/>
                <w:sz w:val="22"/>
                <w:szCs w:val="22"/>
                <w:lang w:eastAsia="zh-CN"/>
              </w:rPr>
              <w:t>The evaluation of artistic value will be completed with a scoring table, checking and summarizing the scores of the works in terms of cognition, surface aesthetic experience and interactive experience, and evaluating the artistic value of each work through scoring. When the floating value of the score is less than or equal to 5, it is confirmed that the artistic value is no longer significantly improved.</w:t>
            </w:r>
          </w:p>
          <w:p w14:paraId="440BE1EC" w14:textId="77777777" w:rsidR="00647136" w:rsidRDefault="00647136">
            <w:pPr>
              <w:rPr>
                <w:rFonts w:cs="Arial"/>
                <w:sz w:val="22"/>
                <w:szCs w:val="22"/>
                <w:lang w:eastAsia="zh-CN"/>
              </w:rPr>
            </w:pPr>
          </w:p>
          <w:p w14:paraId="16E6EFDB" w14:textId="77777777" w:rsidR="00647136" w:rsidRDefault="00000000">
            <w:pPr>
              <w:rPr>
                <w:rFonts w:cs="Arial"/>
                <w:sz w:val="22"/>
                <w:szCs w:val="22"/>
                <w:lang w:eastAsia="zh-CN"/>
              </w:rPr>
            </w:pPr>
            <w:r>
              <w:rPr>
                <w:rFonts w:cs="Arial" w:hint="eastAsia"/>
                <w:sz w:val="22"/>
                <w:szCs w:val="22"/>
                <w:lang w:eastAsia="zh-CN"/>
              </w:rPr>
              <w:t>The research on the audience's sensory experience is mainly conducted in the form of online interviews. Through direct dialogue, it is used to check and summarize the improvement progress of each batch of works in terms of cognition, surface aesthetic experience and interactive experience. The evaluation objects will mainly be ordinary audiences.</w:t>
            </w:r>
          </w:p>
        </w:tc>
      </w:tr>
      <w:tr w:rsidR="00647136" w14:paraId="61241DB2" w14:textId="77777777">
        <w:trPr>
          <w:trHeight w:val="397"/>
        </w:trPr>
        <w:tc>
          <w:tcPr>
            <w:tcW w:w="9781" w:type="dxa"/>
            <w:shd w:val="clear" w:color="auto" w:fill="F2F2F2"/>
            <w:vAlign w:val="center"/>
          </w:tcPr>
          <w:p w14:paraId="09140C2F" w14:textId="77777777" w:rsidR="00647136" w:rsidRDefault="00000000">
            <w:pPr>
              <w:rPr>
                <w:rFonts w:cs="Arial"/>
                <w:sz w:val="22"/>
                <w:szCs w:val="22"/>
              </w:rPr>
            </w:pPr>
            <w:r>
              <w:rPr>
                <w:rFonts w:cs="Arial"/>
                <w:sz w:val="22"/>
                <w:szCs w:val="22"/>
              </w:rPr>
              <w:lastRenderedPageBreak/>
              <w:t>Introductory bibliography:</w:t>
            </w:r>
          </w:p>
        </w:tc>
      </w:tr>
      <w:tr w:rsidR="00647136" w14:paraId="4006FF62" w14:textId="77777777">
        <w:trPr>
          <w:trHeight w:val="397"/>
        </w:trPr>
        <w:tc>
          <w:tcPr>
            <w:tcW w:w="9781" w:type="dxa"/>
            <w:vAlign w:val="center"/>
          </w:tcPr>
          <w:p w14:paraId="41941F77" w14:textId="77777777" w:rsidR="00647136" w:rsidRDefault="00000000">
            <w:pPr>
              <w:rPr>
                <w:rFonts w:cs="Arial"/>
                <w:sz w:val="22"/>
                <w:szCs w:val="22"/>
                <w:lang w:val="en-US" w:eastAsia="zh-CN"/>
              </w:rPr>
            </w:pPr>
            <w:r>
              <w:rPr>
                <w:rFonts w:cs="Arial"/>
                <w:sz w:val="22"/>
                <w:szCs w:val="22"/>
                <w:lang w:val="en-US" w:eastAsia="zh-CN"/>
              </w:rPr>
              <w:t>Anastasia Angelidou</w:t>
            </w:r>
            <w:r>
              <w:rPr>
                <w:rFonts w:cs="Arial" w:hint="eastAsia"/>
                <w:sz w:val="22"/>
                <w:szCs w:val="22"/>
                <w:lang w:val="en-US" w:eastAsia="zh-CN"/>
              </w:rPr>
              <w:t>.</w:t>
            </w:r>
            <w:r>
              <w:rPr>
                <w:rFonts w:cs="Arial"/>
                <w:sz w:val="22"/>
                <w:szCs w:val="22"/>
                <w:lang w:val="en-US" w:eastAsia="zh-CN"/>
              </w:rPr>
              <w:t>(2020)</w:t>
            </w:r>
            <w:r>
              <w:rPr>
                <w:rFonts w:cs="Arial" w:hint="eastAsia"/>
                <w:sz w:val="22"/>
                <w:szCs w:val="22"/>
                <w:lang w:val="en-US" w:eastAsia="zh-CN"/>
              </w:rPr>
              <w:t xml:space="preserve"> </w:t>
            </w:r>
            <w:r>
              <w:rPr>
                <w:rFonts w:cs="Arial"/>
                <w:i/>
                <w:iCs/>
                <w:sz w:val="22"/>
                <w:szCs w:val="22"/>
                <w:lang w:val="en-US" w:eastAsia="zh-CN"/>
              </w:rPr>
              <w:t>Pop art evolution and its impact on fashion and product design</w:t>
            </w:r>
            <w:r>
              <w:rPr>
                <w:rFonts w:cs="Arial" w:hint="eastAsia"/>
                <w:sz w:val="22"/>
                <w:szCs w:val="22"/>
                <w:lang w:val="en-US" w:eastAsia="zh-CN"/>
              </w:rPr>
              <w:t>.Available at:https://repository.ihu.edu.gr//xmlui/handle/11544/29603.</w:t>
            </w:r>
            <w:r>
              <w:rPr>
                <w:rFonts w:cs="Arial"/>
                <w:sz w:val="22"/>
                <w:szCs w:val="22"/>
                <w:lang w:val="en-US" w:eastAsia="zh-CN"/>
              </w:rPr>
              <w:t>Greece</w:t>
            </w:r>
            <w:r>
              <w:rPr>
                <w:rFonts w:cs="Arial" w:hint="eastAsia"/>
                <w:sz w:val="22"/>
                <w:szCs w:val="22"/>
                <w:lang w:val="en-US" w:eastAsia="zh-CN"/>
              </w:rPr>
              <w:t>:</w:t>
            </w:r>
            <w:r>
              <w:rPr>
                <w:rFonts w:cs="Arial"/>
                <w:sz w:val="22"/>
                <w:szCs w:val="22"/>
                <w:lang w:val="en-US" w:eastAsia="zh-CN"/>
              </w:rPr>
              <w:t>Thessalonik</w:t>
            </w:r>
            <w:r>
              <w:rPr>
                <w:rFonts w:cs="Arial" w:hint="eastAsia"/>
                <w:sz w:val="22"/>
                <w:szCs w:val="22"/>
                <w:lang w:val="en-US" w:eastAsia="zh-CN"/>
              </w:rPr>
              <w:t>i.</w:t>
            </w:r>
          </w:p>
          <w:p w14:paraId="6A87DDFD" w14:textId="77777777" w:rsidR="00647136" w:rsidRDefault="00647136">
            <w:pPr>
              <w:rPr>
                <w:rFonts w:cs="Arial"/>
                <w:sz w:val="22"/>
                <w:szCs w:val="22"/>
                <w:lang w:val="en-US" w:eastAsia="zh-CN"/>
              </w:rPr>
            </w:pPr>
          </w:p>
          <w:p w14:paraId="795C10DE" w14:textId="77777777" w:rsidR="00647136" w:rsidRDefault="00000000">
            <w:pPr>
              <w:rPr>
                <w:rFonts w:cs="Arial"/>
                <w:sz w:val="22"/>
                <w:szCs w:val="22"/>
                <w:lang w:val="en-US" w:eastAsia="zh-CN"/>
              </w:rPr>
            </w:pPr>
            <w:r>
              <w:rPr>
                <w:rFonts w:cs="Arial"/>
                <w:sz w:val="22"/>
                <w:szCs w:val="22"/>
                <w:lang w:val="en-US" w:eastAsia="zh-CN"/>
              </w:rPr>
              <w:t>Andrew S. Winston.</w:t>
            </w:r>
            <w:r>
              <w:rPr>
                <w:rFonts w:cs="Arial" w:hint="eastAsia"/>
                <w:sz w:val="22"/>
                <w:szCs w:val="22"/>
                <w:lang w:val="en-US" w:eastAsia="zh-CN"/>
              </w:rPr>
              <w:t>(</w:t>
            </w:r>
            <w:r>
              <w:rPr>
                <w:rFonts w:cs="Arial"/>
                <w:sz w:val="22"/>
                <w:szCs w:val="22"/>
                <w:lang w:val="en-US" w:eastAsia="zh-CN"/>
              </w:rPr>
              <w:t>1995</w:t>
            </w:r>
            <w:r>
              <w:rPr>
                <w:rFonts w:cs="Arial" w:hint="eastAsia"/>
                <w:sz w:val="22"/>
                <w:szCs w:val="22"/>
                <w:lang w:val="en-US" w:eastAsia="zh-CN"/>
              </w:rPr>
              <w:t>)</w:t>
            </w:r>
            <w:r>
              <w:rPr>
                <w:rFonts w:cs="Arial"/>
                <w:i/>
                <w:iCs/>
                <w:sz w:val="22"/>
                <w:szCs w:val="22"/>
                <w:lang w:val="en-US" w:eastAsia="zh-CN"/>
              </w:rPr>
              <w:t>Simple Pleasures: The Psychological Aesthetics of high and Popular Art</w:t>
            </w:r>
            <w:r>
              <w:rPr>
                <w:rFonts w:cs="Arial" w:hint="eastAsia"/>
                <w:i/>
                <w:iCs/>
                <w:sz w:val="22"/>
                <w:szCs w:val="22"/>
                <w:lang w:val="en-US" w:eastAsia="zh-CN"/>
              </w:rPr>
              <w:t>,</w:t>
            </w:r>
            <w:r>
              <w:rPr>
                <w:rFonts w:cs="Arial"/>
                <w:i/>
                <w:iCs/>
                <w:sz w:val="22"/>
                <w:szCs w:val="22"/>
                <w:lang w:val="en-US" w:eastAsia="zh-CN"/>
              </w:rPr>
              <w:t>Empirical Studies of the arts</w:t>
            </w:r>
            <w:r>
              <w:rPr>
                <w:rFonts w:cs="Arial" w:hint="eastAsia"/>
                <w:i/>
                <w:iCs/>
                <w:sz w:val="22"/>
                <w:szCs w:val="22"/>
                <w:lang w:val="en-US" w:eastAsia="zh-CN"/>
              </w:rPr>
              <w:t>.</w:t>
            </w:r>
            <w:r>
              <w:rPr>
                <w:rFonts w:cs="Arial"/>
                <w:sz w:val="22"/>
                <w:szCs w:val="22"/>
                <w:lang w:val="en-US" w:eastAsia="zh-CN"/>
              </w:rPr>
              <w:t>Vol. 13(2) 193-203</w:t>
            </w:r>
            <w:r>
              <w:rPr>
                <w:rFonts w:cs="Arial" w:hint="eastAsia"/>
                <w:sz w:val="22"/>
                <w:szCs w:val="22"/>
                <w:lang w:val="en-US" w:eastAsia="zh-CN"/>
              </w:rPr>
              <w:t>.</w:t>
            </w:r>
            <w:r>
              <w:rPr>
                <w:rFonts w:cs="Arial"/>
                <w:sz w:val="22"/>
                <w:szCs w:val="22"/>
                <w:lang w:val="en-US" w:eastAsia="zh-CN"/>
              </w:rPr>
              <w:t>Canada:Ontario,University of Guelph.</w:t>
            </w:r>
          </w:p>
          <w:p w14:paraId="5C000C4F" w14:textId="77777777" w:rsidR="00647136" w:rsidRDefault="00647136">
            <w:pPr>
              <w:rPr>
                <w:rFonts w:cs="Arial"/>
                <w:sz w:val="22"/>
                <w:szCs w:val="22"/>
                <w:lang w:val="en-US" w:eastAsia="zh-CN"/>
              </w:rPr>
            </w:pPr>
          </w:p>
          <w:p w14:paraId="08E50FB0" w14:textId="77777777" w:rsidR="00647136" w:rsidRDefault="00000000">
            <w:pPr>
              <w:rPr>
                <w:rFonts w:cs="Arial"/>
                <w:sz w:val="22"/>
                <w:szCs w:val="22"/>
                <w:lang w:val="en-US" w:eastAsia="zh-CN"/>
              </w:rPr>
            </w:pPr>
            <w:r>
              <w:rPr>
                <w:rFonts w:cs="Arial" w:hint="eastAsia"/>
                <w:sz w:val="22"/>
                <w:szCs w:val="22"/>
                <w:lang w:val="en-US" w:eastAsia="zh-CN"/>
              </w:rPr>
              <w:t xml:space="preserve">Andina, T. (2017). </w:t>
            </w:r>
            <w:r>
              <w:rPr>
                <w:rFonts w:cs="Arial" w:hint="eastAsia"/>
                <w:i/>
                <w:iCs/>
                <w:sz w:val="22"/>
                <w:szCs w:val="22"/>
                <w:lang w:val="en-US" w:eastAsia="zh-CN"/>
              </w:rPr>
              <w:t>What is art?: the question of definition reloaded. Brill Research Perspectives in Art and Law</w:t>
            </w:r>
            <w:r>
              <w:rPr>
                <w:rFonts w:cs="Arial" w:hint="eastAsia"/>
                <w:sz w:val="22"/>
                <w:szCs w:val="22"/>
                <w:lang w:val="en-US" w:eastAsia="zh-CN"/>
              </w:rPr>
              <w:t>, 1(2), 1-88.</w:t>
            </w:r>
          </w:p>
          <w:p w14:paraId="5697965F" w14:textId="77777777" w:rsidR="00647136" w:rsidRDefault="00647136">
            <w:pPr>
              <w:rPr>
                <w:rFonts w:cs="Arial"/>
                <w:sz w:val="22"/>
                <w:szCs w:val="22"/>
                <w:lang w:val="en-US" w:eastAsia="zh-CN"/>
              </w:rPr>
            </w:pPr>
          </w:p>
          <w:p w14:paraId="1070A6A3" w14:textId="77777777" w:rsidR="00647136" w:rsidRDefault="00000000">
            <w:pPr>
              <w:rPr>
                <w:rFonts w:cs="Arial"/>
                <w:sz w:val="22"/>
                <w:szCs w:val="22"/>
                <w:lang w:val="en-US" w:eastAsia="zh-CN"/>
              </w:rPr>
            </w:pPr>
            <w:r>
              <w:rPr>
                <w:rFonts w:cs="Arial" w:hint="eastAsia"/>
                <w:sz w:val="22"/>
                <w:szCs w:val="22"/>
                <w:lang w:val="en-US" w:eastAsia="zh-CN"/>
              </w:rPr>
              <w:t>Anne-Sofie Maertena and Derya Soydanera(2024).</w:t>
            </w:r>
            <w:r>
              <w:rPr>
                <w:rFonts w:cs="Arial" w:hint="eastAsia"/>
                <w:i/>
                <w:iCs/>
                <w:sz w:val="22"/>
                <w:szCs w:val="22"/>
                <w:lang w:val="en-US" w:eastAsia="zh-CN"/>
              </w:rPr>
              <w:t>From paintbrush to pixel: A review of deep neural networks in AI-generated art,Department of Brain and Cognition</w:t>
            </w:r>
            <w:r>
              <w:rPr>
                <w:rFonts w:cs="Arial" w:hint="eastAsia"/>
                <w:sz w:val="22"/>
                <w:szCs w:val="22"/>
                <w:lang w:val="en-US" w:eastAsia="zh-CN"/>
              </w:rPr>
              <w:t>.Leuven, Belgium.</w:t>
            </w:r>
          </w:p>
          <w:p w14:paraId="4CB572D0" w14:textId="77777777" w:rsidR="00647136" w:rsidRDefault="00647136">
            <w:pPr>
              <w:rPr>
                <w:rFonts w:cs="Arial"/>
                <w:sz w:val="22"/>
                <w:szCs w:val="22"/>
                <w:lang w:val="en-US" w:eastAsia="zh-CN"/>
              </w:rPr>
            </w:pPr>
          </w:p>
          <w:p w14:paraId="680266DC" w14:textId="77777777" w:rsidR="00647136" w:rsidRDefault="00000000">
            <w:pPr>
              <w:rPr>
                <w:rFonts w:cs="Arial"/>
                <w:sz w:val="22"/>
                <w:szCs w:val="22"/>
                <w:lang w:val="en-US" w:eastAsia="zh-CN"/>
              </w:rPr>
            </w:pPr>
            <w:r>
              <w:rPr>
                <w:rFonts w:cs="Arial"/>
                <w:sz w:val="22"/>
                <w:szCs w:val="22"/>
                <w:lang w:val="en-US" w:eastAsia="zh-CN"/>
              </w:rPr>
              <w:t>Anmar Abbas Fadel</w:t>
            </w:r>
            <w:r>
              <w:rPr>
                <w:rFonts w:cs="Arial" w:hint="eastAsia"/>
                <w:sz w:val="22"/>
                <w:szCs w:val="22"/>
                <w:lang w:val="en-US" w:eastAsia="zh-CN"/>
              </w:rPr>
              <w:t>.</w:t>
            </w:r>
            <w:r>
              <w:rPr>
                <w:rFonts w:cs="Arial"/>
                <w:sz w:val="22"/>
                <w:szCs w:val="22"/>
                <w:lang w:val="en-US" w:eastAsia="zh-CN"/>
              </w:rPr>
              <w:t>(2023) Prof. Dr. Saleh Ahmed</w:t>
            </w:r>
            <w:r>
              <w:rPr>
                <w:rFonts w:cs="Arial" w:hint="eastAsia"/>
                <w:sz w:val="22"/>
                <w:szCs w:val="22"/>
                <w:lang w:val="en-US" w:eastAsia="zh-CN"/>
              </w:rPr>
              <w:t xml:space="preserve"> </w:t>
            </w:r>
            <w:r>
              <w:rPr>
                <w:rFonts w:cs="Arial"/>
                <w:sz w:val="22"/>
                <w:szCs w:val="22"/>
                <w:lang w:val="en-US" w:eastAsia="zh-CN"/>
              </w:rPr>
              <w:t>Al-Fahdawi</w:t>
            </w:r>
            <w:r>
              <w:rPr>
                <w:rFonts w:cs="Arial"/>
                <w:i/>
                <w:iCs/>
                <w:sz w:val="22"/>
                <w:szCs w:val="22"/>
                <w:lang w:val="en-US" w:eastAsia="zh-CN"/>
              </w:rPr>
              <w:t>,Aesthtics of the Grotesque in Postmodern Art (Pop Art) .Education,SCIENTIFIC CULTURE</w:t>
            </w:r>
            <w:r>
              <w:rPr>
                <w:rFonts w:cs="Arial"/>
                <w:sz w:val="22"/>
                <w:szCs w:val="22"/>
                <w:lang w:val="en-US" w:eastAsia="zh-CN"/>
              </w:rPr>
              <w:t>. Vol. 9, No. 1, pp 166-175</w:t>
            </w:r>
            <w:r>
              <w:rPr>
                <w:rFonts w:cs="Arial" w:hint="eastAsia"/>
                <w:sz w:val="22"/>
                <w:szCs w:val="22"/>
                <w:lang w:val="en-US" w:eastAsia="zh-CN"/>
              </w:rPr>
              <w:t>.</w:t>
            </w:r>
            <w:r>
              <w:rPr>
                <w:rFonts w:cs="Arial"/>
                <w:sz w:val="22"/>
                <w:szCs w:val="22"/>
                <w:lang w:val="en-US" w:eastAsia="zh-CN"/>
              </w:rPr>
              <w:t>Iraq</w:t>
            </w:r>
            <w:r>
              <w:rPr>
                <w:rFonts w:cs="Arial" w:hint="eastAsia"/>
                <w:sz w:val="22"/>
                <w:szCs w:val="22"/>
                <w:lang w:val="en-US" w:eastAsia="zh-CN"/>
              </w:rPr>
              <w:t>:</w:t>
            </w:r>
            <w:r>
              <w:rPr>
                <w:rFonts w:cs="Arial"/>
                <w:sz w:val="22"/>
                <w:szCs w:val="22"/>
                <w:lang w:val="en-US" w:eastAsia="zh-CN"/>
              </w:rPr>
              <w:t>University of Baghdad - College of Fine Arts - Department of Art.</w:t>
            </w:r>
          </w:p>
          <w:p w14:paraId="3F30E2D5" w14:textId="77777777" w:rsidR="00647136" w:rsidRDefault="00647136">
            <w:pPr>
              <w:rPr>
                <w:rFonts w:cs="Arial"/>
                <w:sz w:val="22"/>
                <w:szCs w:val="22"/>
                <w:lang w:val="en-US" w:eastAsia="zh-CN"/>
              </w:rPr>
            </w:pPr>
          </w:p>
          <w:p w14:paraId="517AE835" w14:textId="77777777" w:rsidR="00647136" w:rsidRDefault="00000000">
            <w:pPr>
              <w:rPr>
                <w:rFonts w:cs="Arial"/>
                <w:sz w:val="22"/>
                <w:szCs w:val="22"/>
                <w:lang w:val="en-US" w:eastAsia="zh-CN"/>
              </w:rPr>
            </w:pPr>
            <w:r>
              <w:rPr>
                <w:rFonts w:cs="Arial" w:hint="eastAsia"/>
                <w:sz w:val="22"/>
                <w:szCs w:val="22"/>
                <w:lang w:val="en-US" w:eastAsia="zh-CN"/>
              </w:rPr>
              <w:lastRenderedPageBreak/>
              <w:t>Bellaiche, L., Shahi, R., Turpin, M. H., Ragnhildstveit, A., Sprockett, S., Barr, N., ... &amp; Seli, P. (2023). Humans versus AI: whether and why we prefer human-created compared to AI-created artwork. Cognitive Research: Principles and Implications, 8(1), 42.</w:t>
            </w:r>
          </w:p>
          <w:p w14:paraId="732B297E" w14:textId="77777777" w:rsidR="00647136" w:rsidRDefault="00647136">
            <w:pPr>
              <w:rPr>
                <w:rFonts w:cs="Arial"/>
                <w:sz w:val="22"/>
                <w:szCs w:val="22"/>
                <w:lang w:val="en-US" w:eastAsia="zh-CN"/>
              </w:rPr>
            </w:pPr>
          </w:p>
          <w:p w14:paraId="59E3CAB9" w14:textId="77777777" w:rsidR="00647136" w:rsidRDefault="00000000">
            <w:pPr>
              <w:rPr>
                <w:rFonts w:cs="Arial"/>
                <w:sz w:val="22"/>
                <w:szCs w:val="22"/>
                <w:lang w:val="en-US" w:eastAsia="zh-CN"/>
              </w:rPr>
            </w:pPr>
            <w:r>
              <w:rPr>
                <w:rFonts w:cs="Arial" w:hint="eastAsia"/>
                <w:sz w:val="22"/>
                <w:szCs w:val="22"/>
                <w:lang w:val="en-US" w:eastAsia="zh-CN"/>
              </w:rPr>
              <w:t xml:space="preserve">Bergin, P. (1967). </w:t>
            </w:r>
            <w:r>
              <w:rPr>
                <w:rFonts w:cs="Arial" w:hint="eastAsia"/>
                <w:i/>
                <w:iCs/>
                <w:sz w:val="22"/>
                <w:szCs w:val="22"/>
                <w:lang w:val="en-US" w:eastAsia="zh-CN"/>
              </w:rPr>
              <w:t>Andy Warhol: the artist as machine. Art Journal</w:t>
            </w:r>
            <w:r>
              <w:rPr>
                <w:rFonts w:cs="Arial" w:hint="eastAsia"/>
                <w:sz w:val="22"/>
                <w:szCs w:val="22"/>
                <w:lang w:val="en-US" w:eastAsia="zh-CN"/>
              </w:rPr>
              <w:t>, 26(4), 359-363.</w:t>
            </w:r>
          </w:p>
          <w:p w14:paraId="12E4F01B" w14:textId="77777777" w:rsidR="00647136" w:rsidRDefault="00647136">
            <w:pPr>
              <w:rPr>
                <w:rFonts w:cs="Arial"/>
                <w:sz w:val="22"/>
                <w:szCs w:val="22"/>
                <w:lang w:val="en-US" w:eastAsia="zh-CN"/>
              </w:rPr>
            </w:pPr>
          </w:p>
          <w:p w14:paraId="73DBE790" w14:textId="77777777" w:rsidR="00647136" w:rsidRDefault="00000000">
            <w:pPr>
              <w:rPr>
                <w:rFonts w:cs="Arial"/>
                <w:sz w:val="22"/>
                <w:szCs w:val="22"/>
                <w:lang w:val="en-US" w:eastAsia="zh-CN"/>
              </w:rPr>
            </w:pPr>
            <w:r>
              <w:rPr>
                <w:rFonts w:cs="Arial" w:hint="eastAsia"/>
                <w:sz w:val="22"/>
                <w:szCs w:val="22"/>
                <w:lang w:val="en-US" w:eastAsia="zh-CN"/>
              </w:rPr>
              <w:t>Bohan Wang et al.(2020)</w:t>
            </w:r>
            <w:r>
              <w:rPr>
                <w:rFonts w:cs="Arial" w:hint="eastAsia"/>
                <w:i/>
                <w:iCs/>
                <w:sz w:val="22"/>
                <w:szCs w:val="22"/>
                <w:lang w:val="en-US" w:eastAsia="zh-CN"/>
              </w:rPr>
              <w:t>Research on the Application of Pop Art in Modern Architectural Form Design:IOP Conference Series: Earth and Environmental Science</w:t>
            </w:r>
            <w:r>
              <w:rPr>
                <w:rFonts w:cs="Arial" w:hint="eastAsia"/>
                <w:sz w:val="22"/>
                <w:szCs w:val="22"/>
                <w:lang w:val="en-US" w:eastAsia="zh-CN"/>
              </w:rPr>
              <w:t>.Volume 495.China:Sanya.</w:t>
            </w:r>
          </w:p>
          <w:p w14:paraId="564F8283" w14:textId="77777777" w:rsidR="00647136" w:rsidRDefault="00647136">
            <w:pPr>
              <w:rPr>
                <w:rFonts w:cs="Arial"/>
                <w:sz w:val="22"/>
                <w:szCs w:val="22"/>
                <w:lang w:val="en-US" w:eastAsia="zh-CN"/>
              </w:rPr>
            </w:pPr>
          </w:p>
          <w:p w14:paraId="434EB787" w14:textId="77777777" w:rsidR="00647136" w:rsidRDefault="00000000">
            <w:pPr>
              <w:rPr>
                <w:rFonts w:cs="Arial"/>
                <w:sz w:val="22"/>
                <w:szCs w:val="22"/>
                <w:lang w:val="en-US" w:eastAsia="zh-CN"/>
              </w:rPr>
            </w:pPr>
            <w:r>
              <w:rPr>
                <w:rFonts w:cs="Arial" w:hint="eastAsia"/>
                <w:sz w:val="22"/>
                <w:szCs w:val="22"/>
                <w:lang w:val="en-US" w:eastAsia="zh-CN"/>
              </w:rPr>
              <w:t xml:space="preserve">Brenda Schmahmann.(1989) Dialogues, </w:t>
            </w:r>
            <w:r>
              <w:rPr>
                <w:rFonts w:cs="Arial" w:hint="eastAsia"/>
                <w:i/>
                <w:iCs/>
                <w:sz w:val="22"/>
                <w:szCs w:val="22"/>
                <w:lang w:val="en-US" w:eastAsia="zh-CN"/>
              </w:rPr>
              <w:t>Debates and Disputes: EarlyResponses to American Pop Art:De Arte</w:t>
            </w:r>
            <w:r>
              <w:rPr>
                <w:rFonts w:cs="Arial" w:hint="eastAsia"/>
                <w:sz w:val="22"/>
                <w:szCs w:val="22"/>
                <w:lang w:val="en-US" w:eastAsia="zh-CN"/>
              </w:rPr>
              <w:t xml:space="preserve">.Issue 39: 24-31, April 1989. </w:t>
            </w:r>
          </w:p>
          <w:p w14:paraId="3DE38B03" w14:textId="77777777" w:rsidR="00647136" w:rsidRDefault="00647136">
            <w:pPr>
              <w:rPr>
                <w:rFonts w:cs="Arial"/>
                <w:sz w:val="22"/>
                <w:szCs w:val="22"/>
                <w:lang w:val="en-US" w:eastAsia="zh-CN"/>
              </w:rPr>
            </w:pPr>
          </w:p>
          <w:p w14:paraId="5D58CB2E" w14:textId="77777777" w:rsidR="00647136" w:rsidRDefault="00000000">
            <w:pPr>
              <w:rPr>
                <w:rFonts w:cs="Arial"/>
                <w:sz w:val="22"/>
                <w:szCs w:val="22"/>
                <w:lang w:val="en-US" w:eastAsia="zh-CN"/>
              </w:rPr>
            </w:pPr>
            <w:r>
              <w:rPr>
                <w:rFonts w:cs="Arial" w:hint="eastAsia"/>
                <w:sz w:val="22"/>
                <w:szCs w:val="22"/>
                <w:lang w:val="en-US" w:eastAsia="zh-CN"/>
              </w:rPr>
              <w:t>Catherine Dossin.(2011).</w:t>
            </w:r>
            <w:r>
              <w:rPr>
                <w:rFonts w:cs="Arial" w:hint="eastAsia"/>
                <w:i/>
                <w:iCs/>
                <w:sz w:val="22"/>
                <w:szCs w:val="22"/>
                <w:lang w:val="en-US" w:eastAsia="zh-CN"/>
              </w:rPr>
              <w:t>American Pop Art and the German People:American Art</w:t>
            </w:r>
            <w:r>
              <w:rPr>
                <w:rFonts w:cs="Arial" w:hint="eastAsia"/>
                <w:sz w:val="22"/>
                <w:szCs w:val="22"/>
                <w:lang w:val="en-US" w:eastAsia="zh-CN"/>
              </w:rPr>
              <w:t>.Vol. 25, No. 3, pp. 100-111.American:The University of Chicago Press on behalf of the Smithsonian American Art Museum.</w:t>
            </w:r>
          </w:p>
          <w:p w14:paraId="32777C6D" w14:textId="77777777" w:rsidR="00647136" w:rsidRDefault="00647136">
            <w:pPr>
              <w:rPr>
                <w:rFonts w:cs="Arial"/>
                <w:sz w:val="22"/>
                <w:szCs w:val="22"/>
                <w:lang w:val="en-US" w:eastAsia="zh-CN"/>
              </w:rPr>
            </w:pPr>
          </w:p>
          <w:p w14:paraId="2CED3DD6" w14:textId="77777777" w:rsidR="00647136" w:rsidRDefault="00000000">
            <w:pPr>
              <w:rPr>
                <w:rFonts w:cs="Arial"/>
                <w:i/>
                <w:iCs/>
                <w:sz w:val="22"/>
                <w:szCs w:val="22"/>
                <w:lang w:val="en-US" w:eastAsia="zh-CN"/>
              </w:rPr>
            </w:pPr>
            <w:r>
              <w:rPr>
                <w:rFonts w:cs="Arial" w:hint="eastAsia"/>
                <w:sz w:val="22"/>
                <w:szCs w:val="22"/>
                <w:lang w:val="en-US" w:eastAsia="zh-CN"/>
              </w:rPr>
              <w:t xml:space="preserve">Chiang, T. (2024). </w:t>
            </w:r>
            <w:r>
              <w:rPr>
                <w:rFonts w:cs="Arial" w:hint="eastAsia"/>
                <w:i/>
                <w:iCs/>
                <w:sz w:val="22"/>
                <w:szCs w:val="22"/>
                <w:lang w:val="en-US" w:eastAsia="zh-CN"/>
              </w:rPr>
              <w:t>Why AI isn’t going to make art. The New Yorker.</w:t>
            </w:r>
          </w:p>
          <w:p w14:paraId="246A0539" w14:textId="77777777" w:rsidR="00647136" w:rsidRDefault="00647136">
            <w:pPr>
              <w:rPr>
                <w:rFonts w:cs="Arial"/>
                <w:i/>
                <w:iCs/>
                <w:sz w:val="22"/>
                <w:szCs w:val="22"/>
                <w:lang w:val="en-US" w:eastAsia="zh-CN"/>
              </w:rPr>
            </w:pPr>
          </w:p>
          <w:p w14:paraId="12572451" w14:textId="77777777" w:rsidR="00647136" w:rsidRDefault="00000000">
            <w:pPr>
              <w:rPr>
                <w:rFonts w:cs="Arial"/>
                <w:sz w:val="22"/>
                <w:szCs w:val="22"/>
                <w:lang w:val="en-US" w:eastAsia="zh-CN"/>
              </w:rPr>
            </w:pPr>
            <w:r>
              <w:rPr>
                <w:rFonts w:cs="Arial" w:hint="eastAsia"/>
                <w:sz w:val="22"/>
                <w:szCs w:val="22"/>
                <w:lang w:val="en-US" w:eastAsia="zh-CN"/>
              </w:rPr>
              <w:t xml:space="preserve">Davies, S. (1990). </w:t>
            </w:r>
            <w:r>
              <w:rPr>
                <w:rFonts w:cs="Arial" w:hint="eastAsia"/>
                <w:i/>
                <w:iCs/>
                <w:sz w:val="22"/>
                <w:szCs w:val="22"/>
                <w:lang w:val="en-US" w:eastAsia="zh-CN"/>
              </w:rPr>
              <w:t>Functional and procedural definitions of art. Journal of Aesthetic Education</w:t>
            </w:r>
            <w:r>
              <w:rPr>
                <w:rFonts w:cs="Arial" w:hint="eastAsia"/>
                <w:sz w:val="22"/>
                <w:szCs w:val="22"/>
                <w:lang w:val="en-US" w:eastAsia="zh-CN"/>
              </w:rPr>
              <w:t>, 24(2), 99-106.</w:t>
            </w:r>
          </w:p>
          <w:p w14:paraId="3418EB47" w14:textId="77777777" w:rsidR="00647136" w:rsidRDefault="00647136">
            <w:pPr>
              <w:rPr>
                <w:rFonts w:cs="Arial"/>
                <w:sz w:val="22"/>
                <w:szCs w:val="22"/>
                <w:lang w:val="en-US" w:eastAsia="zh-CN"/>
              </w:rPr>
            </w:pPr>
          </w:p>
          <w:p w14:paraId="3B06D0F2" w14:textId="77777777" w:rsidR="00647136" w:rsidRDefault="00000000">
            <w:pPr>
              <w:rPr>
                <w:rFonts w:cs="Arial"/>
                <w:sz w:val="22"/>
                <w:szCs w:val="22"/>
                <w:lang w:val="en-US" w:eastAsia="zh-CN"/>
              </w:rPr>
            </w:pPr>
            <w:r>
              <w:rPr>
                <w:rFonts w:cs="Arial" w:hint="eastAsia"/>
                <w:sz w:val="22"/>
                <w:szCs w:val="22"/>
                <w:lang w:val="en-US" w:eastAsia="zh-CN"/>
              </w:rPr>
              <w:t>Deanna McLean.(2025)</w:t>
            </w:r>
            <w:r>
              <w:rPr>
                <w:rFonts w:cs="Arial" w:hint="eastAsia"/>
                <w:i/>
                <w:iCs/>
                <w:sz w:val="22"/>
                <w:szCs w:val="22"/>
                <w:lang w:val="en-US" w:eastAsia="zh-CN"/>
              </w:rPr>
              <w:t>What is AI Art? How Art Generators Work</w:t>
            </w:r>
            <w:r>
              <w:rPr>
                <w:rFonts w:cs="Arial" w:hint="eastAsia"/>
                <w:sz w:val="22"/>
                <w:szCs w:val="22"/>
                <w:lang w:val="en-US" w:eastAsia="zh-CN"/>
              </w:rPr>
              <w:t>.Available at:https://www.elegantthemes.com/blog/design/what-is-ai-art.American:University of Mississippi.</w:t>
            </w:r>
          </w:p>
          <w:p w14:paraId="0F8A98B4" w14:textId="77777777" w:rsidR="00647136" w:rsidRDefault="00647136">
            <w:pPr>
              <w:rPr>
                <w:rFonts w:cs="Arial"/>
                <w:sz w:val="22"/>
                <w:szCs w:val="22"/>
                <w:lang w:val="en-US" w:eastAsia="zh-CN"/>
              </w:rPr>
            </w:pPr>
          </w:p>
          <w:p w14:paraId="5310DB20" w14:textId="77777777" w:rsidR="00647136" w:rsidRDefault="00000000">
            <w:pPr>
              <w:rPr>
                <w:rFonts w:cs="Arial"/>
                <w:sz w:val="22"/>
                <w:szCs w:val="22"/>
                <w:lang w:val="en-US" w:eastAsia="zh-CN"/>
              </w:rPr>
            </w:pPr>
            <w:r>
              <w:rPr>
                <w:rFonts w:cs="Arial" w:hint="eastAsia"/>
                <w:sz w:val="22"/>
                <w:szCs w:val="22"/>
                <w:lang w:val="en-US" w:eastAsia="zh-CN"/>
              </w:rPr>
              <w:t xml:space="preserve">Eagles, C. (2021). </w:t>
            </w:r>
            <w:r>
              <w:rPr>
                <w:rFonts w:cs="Arial" w:hint="eastAsia"/>
                <w:i/>
                <w:iCs/>
                <w:sz w:val="22"/>
                <w:szCs w:val="22"/>
                <w:lang w:val="en-US" w:eastAsia="zh-CN"/>
              </w:rPr>
              <w:t>An exploration of the relationship between art and audience, in an aim to better understand the influence of the encounter with art</w:t>
            </w:r>
            <w:r>
              <w:rPr>
                <w:rFonts w:cs="Arial" w:hint="eastAsia"/>
                <w:sz w:val="22"/>
                <w:szCs w:val="22"/>
                <w:lang w:val="en-US" w:eastAsia="zh-CN"/>
              </w:rPr>
              <w:t>.Doctoral dissertation, University of Huddersfield.</w:t>
            </w:r>
          </w:p>
          <w:p w14:paraId="48B33B22" w14:textId="77777777" w:rsidR="00647136" w:rsidRDefault="00647136">
            <w:pPr>
              <w:rPr>
                <w:rFonts w:cs="Arial"/>
                <w:sz w:val="22"/>
                <w:szCs w:val="22"/>
                <w:lang w:val="en-US" w:eastAsia="zh-CN"/>
              </w:rPr>
            </w:pPr>
          </w:p>
          <w:p w14:paraId="1EF05F65" w14:textId="77777777" w:rsidR="00647136" w:rsidRDefault="00000000">
            <w:pPr>
              <w:rPr>
                <w:rFonts w:cs="Arial"/>
                <w:sz w:val="22"/>
                <w:szCs w:val="22"/>
                <w:lang w:val="en-US" w:eastAsia="zh-CN"/>
              </w:rPr>
            </w:pPr>
            <w:r>
              <w:rPr>
                <w:rFonts w:cs="Arial" w:hint="eastAsia"/>
                <w:sz w:val="22"/>
                <w:szCs w:val="22"/>
                <w:lang w:val="en-US" w:eastAsia="zh-CN"/>
              </w:rPr>
              <w:t>Eliane Elmaleh.(2003)</w:t>
            </w:r>
            <w:r>
              <w:rPr>
                <w:rFonts w:cs="Arial" w:hint="eastAsia"/>
                <w:i/>
                <w:iCs/>
                <w:sz w:val="22"/>
                <w:szCs w:val="22"/>
                <w:lang w:val="en-US" w:eastAsia="zh-CN"/>
              </w:rPr>
              <w:t>American Pop Art and political engagement in the 1960s:European Journal of American Culture</w:t>
            </w:r>
            <w:r>
              <w:rPr>
                <w:rFonts w:cs="Arial" w:hint="eastAsia"/>
                <w:sz w:val="22"/>
                <w:szCs w:val="22"/>
                <w:lang w:val="en-US" w:eastAsia="zh-CN"/>
              </w:rPr>
              <w:t>.Volume 22, Issue 3, Oct 2003, p. 181 - 191.France:University of Maine.</w:t>
            </w:r>
          </w:p>
          <w:p w14:paraId="06886995" w14:textId="77777777" w:rsidR="00647136" w:rsidRDefault="00647136">
            <w:pPr>
              <w:rPr>
                <w:rFonts w:cs="Arial"/>
                <w:sz w:val="22"/>
                <w:szCs w:val="22"/>
                <w:lang w:val="en-US" w:eastAsia="zh-CN"/>
              </w:rPr>
            </w:pPr>
          </w:p>
          <w:p w14:paraId="3A471BF9" w14:textId="77777777" w:rsidR="00647136" w:rsidRDefault="00000000">
            <w:pPr>
              <w:rPr>
                <w:rFonts w:cs="Arial"/>
                <w:sz w:val="22"/>
                <w:szCs w:val="22"/>
                <w:lang w:val="en-US" w:eastAsia="zh-CN"/>
              </w:rPr>
            </w:pPr>
            <w:r>
              <w:rPr>
                <w:rFonts w:cs="Arial" w:hint="eastAsia"/>
                <w:sz w:val="22"/>
                <w:szCs w:val="22"/>
                <w:lang w:val="en-US" w:eastAsia="zh-CN"/>
              </w:rPr>
              <w:t>Fabian Offert.(2019)</w:t>
            </w:r>
            <w:r>
              <w:rPr>
                <w:rFonts w:cs="Arial" w:hint="eastAsia"/>
                <w:i/>
                <w:iCs/>
                <w:sz w:val="22"/>
                <w:szCs w:val="22"/>
                <w:lang w:val="en-US" w:eastAsia="zh-CN"/>
              </w:rPr>
              <w:t>"The Past, Present, and Future of AI Art", The Gradient.</w:t>
            </w:r>
            <w:r>
              <w:rPr>
                <w:rFonts w:cs="Arial" w:hint="eastAsia"/>
                <w:sz w:val="22"/>
                <w:szCs w:val="22"/>
                <w:lang w:val="en-US" w:eastAsia="zh-CN"/>
              </w:rPr>
              <w:t>Available at:https://thegradient.pub/the-past-present-and-future-of-ai-art/.</w:t>
            </w:r>
          </w:p>
          <w:p w14:paraId="5508E4B1" w14:textId="77777777" w:rsidR="00647136" w:rsidRDefault="00647136">
            <w:pPr>
              <w:rPr>
                <w:rFonts w:cs="Arial"/>
                <w:sz w:val="22"/>
                <w:szCs w:val="22"/>
                <w:lang w:val="en-US" w:eastAsia="zh-CN"/>
              </w:rPr>
            </w:pPr>
          </w:p>
          <w:p w14:paraId="513A2DD8" w14:textId="77777777" w:rsidR="00647136" w:rsidRDefault="00000000">
            <w:pPr>
              <w:rPr>
                <w:rFonts w:cs="Arial"/>
                <w:sz w:val="22"/>
                <w:szCs w:val="22"/>
                <w:lang w:val="en-US" w:eastAsia="zh-CN"/>
              </w:rPr>
            </w:pPr>
            <w:r>
              <w:rPr>
                <w:rFonts w:cs="Arial" w:hint="eastAsia"/>
                <w:sz w:val="22"/>
                <w:szCs w:val="22"/>
                <w:lang w:val="en-US" w:eastAsia="zh-CN"/>
              </w:rPr>
              <w:t xml:space="preserve">Gao, Y., Wu, J., Lee, S., &amp; Lin, R. (2019). </w:t>
            </w:r>
            <w:r>
              <w:rPr>
                <w:rFonts w:cs="Arial" w:hint="eastAsia"/>
                <w:i/>
                <w:iCs/>
                <w:sz w:val="22"/>
                <w:szCs w:val="22"/>
                <w:lang w:val="en-US" w:eastAsia="zh-CN"/>
              </w:rPr>
              <w:t>Communication between artist and audience: A case study of creation journey. In Cross-Cultural Design. Culture and Society: 11th International Conference</w:t>
            </w:r>
            <w:r>
              <w:rPr>
                <w:rFonts w:cs="Arial" w:hint="eastAsia"/>
                <w:sz w:val="22"/>
                <w:szCs w:val="22"/>
                <w:lang w:val="en-US" w:eastAsia="zh-CN"/>
              </w:rPr>
              <w:t xml:space="preserve">, CCD 2019, Held as Part of the 21st HCI International Conference, HCII 2019, Orlando, FL, USA, July 26–31, 2019, Proceedings, Part II 21 (pp. 33-44). </w:t>
            </w:r>
          </w:p>
          <w:p w14:paraId="3FFDA59D" w14:textId="77777777" w:rsidR="00647136" w:rsidRDefault="00647136">
            <w:pPr>
              <w:rPr>
                <w:rFonts w:cs="Arial"/>
                <w:sz w:val="22"/>
                <w:szCs w:val="22"/>
                <w:lang w:val="en-US" w:eastAsia="zh-CN"/>
              </w:rPr>
            </w:pPr>
          </w:p>
          <w:p w14:paraId="00C75254" w14:textId="77777777" w:rsidR="00647136" w:rsidRDefault="00000000">
            <w:pPr>
              <w:rPr>
                <w:rFonts w:cs="Arial"/>
                <w:sz w:val="22"/>
                <w:szCs w:val="22"/>
                <w:lang w:val="en-US" w:eastAsia="zh-CN"/>
              </w:rPr>
            </w:pPr>
            <w:r>
              <w:rPr>
                <w:rFonts w:cs="Arial" w:hint="eastAsia"/>
                <w:sz w:val="22"/>
                <w:szCs w:val="22"/>
                <w:lang w:val="en-US" w:eastAsia="zh-CN"/>
              </w:rPr>
              <w:t>G.</w:t>
            </w:r>
            <w:r>
              <w:rPr>
                <w:rFonts w:cs="Arial" w:hint="eastAsia"/>
                <w:sz w:val="22"/>
                <w:szCs w:val="22"/>
                <w:lang w:val="en-US" w:eastAsia="en-US"/>
              </w:rPr>
              <w:t>Boyraz</w:t>
            </w:r>
            <w:r>
              <w:rPr>
                <w:rFonts w:cs="Arial" w:hint="eastAsia"/>
                <w:sz w:val="22"/>
                <w:szCs w:val="22"/>
                <w:lang w:val="en-US" w:eastAsia="zh-CN"/>
              </w:rPr>
              <w:t>.(</w:t>
            </w:r>
            <w:r>
              <w:rPr>
                <w:rFonts w:cs="Arial" w:hint="eastAsia"/>
                <w:sz w:val="22"/>
                <w:szCs w:val="22"/>
                <w:lang w:val="en-US" w:eastAsia="en-US"/>
              </w:rPr>
              <w:t>2022</w:t>
            </w:r>
            <w:r>
              <w:rPr>
                <w:rFonts w:cs="Arial" w:hint="eastAsia"/>
                <w:sz w:val="22"/>
                <w:szCs w:val="22"/>
                <w:lang w:val="en-US" w:eastAsia="zh-CN"/>
              </w:rPr>
              <w:t>)</w:t>
            </w:r>
            <w:r>
              <w:rPr>
                <w:rFonts w:cs="Arial" w:hint="eastAsia"/>
                <w:i/>
                <w:iCs/>
                <w:sz w:val="22"/>
                <w:szCs w:val="22"/>
                <w:lang w:val="en-US" w:eastAsia="en-US"/>
              </w:rPr>
              <w:t>The place of the collage as a way of expression in graphic design.European Journal of Arts</w:t>
            </w:r>
            <w:r>
              <w:rPr>
                <w:rFonts w:cs="Arial" w:hint="eastAsia"/>
                <w:sz w:val="22"/>
                <w:szCs w:val="22"/>
                <w:lang w:val="en-US" w:eastAsia="zh-CN"/>
              </w:rPr>
              <w:t>,</w:t>
            </w:r>
            <w:r>
              <w:rPr>
                <w:rFonts w:cs="Arial" w:hint="eastAsia"/>
                <w:sz w:val="22"/>
                <w:szCs w:val="22"/>
                <w:lang w:val="en-US" w:eastAsia="en-US"/>
              </w:rPr>
              <w:t xml:space="preserve">2022, </w:t>
            </w:r>
            <w:r>
              <w:rPr>
                <w:rFonts w:cs="Arial" w:hint="eastAsia"/>
                <w:sz w:val="22"/>
                <w:szCs w:val="22"/>
                <w:lang w:val="en-US" w:eastAsia="zh-CN"/>
              </w:rPr>
              <w:t>No.</w:t>
            </w:r>
            <w:r>
              <w:rPr>
                <w:rFonts w:cs="Arial" w:hint="eastAsia"/>
                <w:sz w:val="22"/>
                <w:szCs w:val="22"/>
                <w:lang w:val="en-US" w:eastAsia="en-US"/>
              </w:rPr>
              <w:t>3</w:t>
            </w:r>
            <w:r>
              <w:rPr>
                <w:rFonts w:cs="Arial" w:hint="eastAsia"/>
                <w:sz w:val="22"/>
                <w:szCs w:val="22"/>
                <w:lang w:val="en-US" w:eastAsia="zh-CN"/>
              </w:rPr>
              <w:t>-</w:t>
            </w:r>
            <w:r>
              <w:rPr>
                <w:rFonts w:cs="Arial" w:hint="eastAsia"/>
                <w:sz w:val="22"/>
                <w:szCs w:val="22"/>
                <w:lang w:val="en-US" w:eastAsia="en-US"/>
              </w:rPr>
              <w:t>4.Section 2. Visual art.P.</w:t>
            </w:r>
            <w:r>
              <w:rPr>
                <w:rFonts w:cs="Arial" w:hint="eastAsia"/>
                <w:sz w:val="22"/>
                <w:szCs w:val="22"/>
                <w:lang w:val="en-US" w:eastAsia="zh-CN"/>
              </w:rPr>
              <w:t>19-27</w:t>
            </w:r>
            <w:r>
              <w:rPr>
                <w:rFonts w:cs="Arial" w:hint="eastAsia"/>
                <w:sz w:val="22"/>
                <w:szCs w:val="22"/>
                <w:lang w:val="en-US" w:eastAsia="en-US"/>
              </w:rPr>
              <w:t>.Turkey</w:t>
            </w:r>
            <w:r>
              <w:rPr>
                <w:rFonts w:cs="Arial" w:hint="eastAsia"/>
                <w:sz w:val="22"/>
                <w:szCs w:val="22"/>
                <w:lang w:val="en-US" w:eastAsia="zh-CN"/>
              </w:rPr>
              <w:t>:Faculty of Fine Arts, Hacettepe University,Ankara.</w:t>
            </w:r>
          </w:p>
          <w:p w14:paraId="79AE0F45" w14:textId="77777777" w:rsidR="00647136" w:rsidRDefault="00647136">
            <w:pPr>
              <w:rPr>
                <w:rFonts w:cs="Arial"/>
                <w:sz w:val="22"/>
                <w:szCs w:val="22"/>
                <w:lang w:val="en-US" w:eastAsia="zh-CN"/>
              </w:rPr>
            </w:pPr>
          </w:p>
          <w:p w14:paraId="258CB119" w14:textId="77777777" w:rsidR="00647136" w:rsidRDefault="00000000">
            <w:pPr>
              <w:rPr>
                <w:rFonts w:cs="Arial"/>
                <w:sz w:val="22"/>
                <w:szCs w:val="22"/>
                <w:lang w:val="en-US" w:eastAsia="zh-CN"/>
              </w:rPr>
            </w:pPr>
            <w:r>
              <w:rPr>
                <w:rFonts w:cs="Arial" w:hint="eastAsia"/>
                <w:sz w:val="22"/>
                <w:szCs w:val="22"/>
                <w:lang w:val="en-US" w:eastAsia="zh-CN"/>
              </w:rPr>
              <w:t>Grba, D. Deep Else(2022).</w:t>
            </w:r>
            <w:r>
              <w:rPr>
                <w:rFonts w:cs="Arial" w:hint="eastAsia"/>
                <w:i/>
                <w:iCs/>
                <w:sz w:val="22"/>
                <w:szCs w:val="22"/>
                <w:lang w:val="en-US" w:eastAsia="zh-CN"/>
              </w:rPr>
              <w:t>A Critical Framework for AI Art.Digital</w:t>
            </w:r>
            <w:r>
              <w:rPr>
                <w:rFonts w:cs="Arial" w:hint="eastAsia"/>
                <w:sz w:val="22"/>
                <w:szCs w:val="22"/>
                <w:lang w:val="en-US" w:eastAsia="zh-CN"/>
              </w:rPr>
              <w:t xml:space="preserve"> 2022, 2, 1–32.Belgrade, Serbia.</w:t>
            </w:r>
          </w:p>
          <w:p w14:paraId="2172C1CF" w14:textId="77777777" w:rsidR="00647136" w:rsidRDefault="00647136">
            <w:pPr>
              <w:rPr>
                <w:rFonts w:cs="Arial"/>
                <w:sz w:val="22"/>
                <w:szCs w:val="22"/>
                <w:lang w:val="en-US" w:eastAsia="zh-CN"/>
              </w:rPr>
            </w:pPr>
          </w:p>
          <w:p w14:paraId="4A81DEBE" w14:textId="77777777" w:rsidR="00647136" w:rsidRDefault="00000000">
            <w:pPr>
              <w:rPr>
                <w:rFonts w:cs="Arial"/>
                <w:sz w:val="22"/>
                <w:szCs w:val="22"/>
                <w:lang w:val="en-US" w:eastAsia="zh-CN"/>
              </w:rPr>
            </w:pPr>
            <w:r>
              <w:rPr>
                <w:rFonts w:cs="Arial" w:hint="eastAsia"/>
                <w:sz w:val="22"/>
                <w:szCs w:val="22"/>
                <w:lang w:val="en-US" w:eastAsia="zh-CN"/>
              </w:rPr>
              <w:t>Hailong Gai, Yajuan Lu,Yajun Guo.(2022)</w:t>
            </w:r>
            <w:r>
              <w:rPr>
                <w:rFonts w:cs="Arial" w:hint="eastAsia"/>
                <w:i/>
                <w:iCs/>
                <w:sz w:val="22"/>
                <w:szCs w:val="22"/>
                <w:lang w:val="en-US" w:eastAsia="zh-CN"/>
              </w:rPr>
              <w:t>The evolution and development of pop art in the visual field of digital art design:Journal of Education, Humanities and Social Sciences BMHEE</w:t>
            </w:r>
            <w:r>
              <w:rPr>
                <w:rFonts w:cs="Arial" w:hint="eastAsia"/>
                <w:sz w:val="22"/>
                <w:szCs w:val="22"/>
                <w:lang w:val="en-US" w:eastAsia="zh-CN"/>
              </w:rPr>
              <w:t xml:space="preserve"> 2022.Volume 4.China:Changchun.China:Xian.</w:t>
            </w:r>
          </w:p>
          <w:p w14:paraId="734AEFDE" w14:textId="77777777" w:rsidR="00647136" w:rsidRDefault="00647136">
            <w:pPr>
              <w:rPr>
                <w:rFonts w:cs="Arial"/>
                <w:sz w:val="22"/>
                <w:szCs w:val="22"/>
                <w:lang w:val="en-US" w:eastAsia="zh-CN"/>
              </w:rPr>
            </w:pPr>
          </w:p>
          <w:p w14:paraId="1CE1177B" w14:textId="77777777" w:rsidR="00647136" w:rsidRDefault="00000000">
            <w:pPr>
              <w:rPr>
                <w:rFonts w:cs="Arial"/>
                <w:sz w:val="22"/>
                <w:szCs w:val="22"/>
                <w:lang w:val="en-US" w:eastAsia="zh-CN"/>
              </w:rPr>
            </w:pPr>
            <w:r>
              <w:rPr>
                <w:rFonts w:cs="Arial" w:hint="eastAsia"/>
                <w:sz w:val="22"/>
                <w:szCs w:val="22"/>
                <w:lang w:val="en-US" w:eastAsia="zh-CN"/>
              </w:rPr>
              <w:t>Joo-Wha Hong and Nathaniel Ming Curran(2019).</w:t>
            </w:r>
            <w:r>
              <w:rPr>
                <w:rFonts w:cs="Arial" w:hint="eastAsia"/>
                <w:i/>
                <w:iCs/>
                <w:sz w:val="22"/>
                <w:szCs w:val="22"/>
                <w:lang w:val="en-US" w:eastAsia="zh-CN"/>
              </w:rPr>
              <w:t>Artificial Intelligence, Artists, and Art: Attitudes Toward.Artwork Produced by Humans vs. Artificial Intelligence. ACM Trans. Multimedia Comput. Commun</w:t>
            </w:r>
            <w:r>
              <w:rPr>
                <w:rFonts w:cs="Arial" w:hint="eastAsia"/>
                <w:sz w:val="22"/>
                <w:szCs w:val="22"/>
                <w:lang w:val="en-US" w:eastAsia="zh-CN"/>
              </w:rPr>
              <w:t>. Appl. 15,2s, Article 58 (July 2019), 16 pages.</w:t>
            </w:r>
          </w:p>
          <w:p w14:paraId="024E78AB" w14:textId="77777777" w:rsidR="00647136" w:rsidRDefault="00647136">
            <w:pPr>
              <w:rPr>
                <w:rFonts w:cs="Arial"/>
                <w:sz w:val="22"/>
                <w:szCs w:val="22"/>
                <w:lang w:val="en-US" w:eastAsia="zh-CN"/>
              </w:rPr>
            </w:pPr>
          </w:p>
          <w:p w14:paraId="1777E754" w14:textId="77777777" w:rsidR="00647136" w:rsidRDefault="00000000">
            <w:pPr>
              <w:rPr>
                <w:rFonts w:cs="Arial"/>
                <w:sz w:val="22"/>
                <w:szCs w:val="22"/>
                <w:lang w:val="en-US" w:eastAsia="zh-CN"/>
              </w:rPr>
            </w:pPr>
            <w:r>
              <w:rPr>
                <w:rFonts w:cs="Arial" w:hint="eastAsia"/>
                <w:sz w:val="22"/>
                <w:szCs w:val="22"/>
                <w:lang w:val="en-US" w:eastAsia="zh-CN"/>
              </w:rPr>
              <w:lastRenderedPageBreak/>
              <w:t xml:space="preserve">Lima G, Zhunis A, Manovich L and Cha M (2021). </w:t>
            </w:r>
            <w:r>
              <w:rPr>
                <w:rFonts w:cs="Arial" w:hint="eastAsia"/>
                <w:i/>
                <w:iCs/>
                <w:sz w:val="22"/>
                <w:szCs w:val="22"/>
                <w:lang w:val="en-US" w:eastAsia="zh-CN"/>
              </w:rPr>
              <w:t>On the Social-Relational Moral Standing of AI: An Empirical Study Using AI-Generated Art.Front. Robot. AI</w:t>
            </w:r>
            <w:r>
              <w:rPr>
                <w:rFonts w:cs="Arial" w:hint="eastAsia"/>
                <w:sz w:val="22"/>
                <w:szCs w:val="22"/>
                <w:lang w:val="en-US" w:eastAsia="zh-CN"/>
              </w:rPr>
              <w:t xml:space="preserve"> 8:719944.</w:t>
            </w:r>
          </w:p>
          <w:p w14:paraId="6DF245A0" w14:textId="77777777" w:rsidR="00647136" w:rsidRDefault="00647136">
            <w:pPr>
              <w:rPr>
                <w:rFonts w:cs="Arial"/>
                <w:sz w:val="22"/>
                <w:szCs w:val="22"/>
                <w:lang w:val="en-US" w:eastAsia="zh-CN"/>
              </w:rPr>
            </w:pPr>
          </w:p>
          <w:p w14:paraId="0266003E" w14:textId="77777777" w:rsidR="00647136" w:rsidRDefault="00000000">
            <w:pPr>
              <w:rPr>
                <w:rFonts w:cs="Arial"/>
                <w:sz w:val="22"/>
                <w:szCs w:val="22"/>
                <w:lang w:val="en-US" w:eastAsia="zh-CN"/>
              </w:rPr>
            </w:pPr>
            <w:r>
              <w:rPr>
                <w:rFonts w:cs="Arial" w:hint="eastAsia"/>
                <w:sz w:val="22"/>
                <w:szCs w:val="22"/>
                <w:lang w:val="en-US" w:eastAsia="zh-CN"/>
              </w:rPr>
              <w:t>Ligia Lesko.(2015)</w:t>
            </w:r>
            <w:r>
              <w:rPr>
                <w:rFonts w:cs="Arial" w:hint="eastAsia"/>
                <w:i/>
                <w:iCs/>
                <w:sz w:val="22"/>
                <w:szCs w:val="22"/>
                <w:lang w:val="en-US" w:eastAsia="zh-CN"/>
              </w:rPr>
              <w:t>The Art of Graffiti as Inner-City Communication and as a means of Public Literacy</w:t>
            </w:r>
            <w:r>
              <w:rPr>
                <w:rFonts w:cs="Arial" w:hint="eastAsia"/>
                <w:sz w:val="22"/>
                <w:szCs w:val="22"/>
                <w:lang w:val="en-US" w:eastAsia="zh-CN"/>
              </w:rPr>
              <w:t>.Available at:http://hdl.handle.net/10211.3/140628.American:California State University, Northridge.</w:t>
            </w:r>
          </w:p>
          <w:p w14:paraId="1E23FA68" w14:textId="77777777" w:rsidR="00647136" w:rsidRDefault="00647136">
            <w:pPr>
              <w:rPr>
                <w:rFonts w:cs="Arial"/>
                <w:sz w:val="22"/>
                <w:szCs w:val="22"/>
                <w:lang w:val="en-US" w:eastAsia="zh-CN"/>
              </w:rPr>
            </w:pPr>
          </w:p>
          <w:p w14:paraId="654A1DE1" w14:textId="77777777" w:rsidR="00647136" w:rsidRDefault="00000000">
            <w:pPr>
              <w:rPr>
                <w:rFonts w:cs="Arial"/>
                <w:sz w:val="22"/>
                <w:szCs w:val="22"/>
                <w:lang w:val="en-US" w:eastAsia="zh-CN"/>
              </w:rPr>
            </w:pPr>
            <w:r>
              <w:rPr>
                <w:rFonts w:cs="Arial" w:hint="eastAsia"/>
                <w:sz w:val="22"/>
                <w:szCs w:val="22"/>
                <w:lang w:val="en-US" w:eastAsia="zh-CN"/>
              </w:rPr>
              <w:t>Lize,Muller.(2008)</w:t>
            </w:r>
            <w:r>
              <w:rPr>
                <w:rFonts w:cs="Arial" w:hint="eastAsia"/>
                <w:i/>
                <w:iCs/>
                <w:sz w:val="22"/>
                <w:szCs w:val="22"/>
                <w:lang w:val="en-US" w:eastAsia="zh-CN"/>
              </w:rPr>
              <w:t>The recurrence of "pop" in contemporary visual art</w:t>
            </w:r>
            <w:r>
              <w:rPr>
                <w:rFonts w:cs="Arial" w:hint="eastAsia"/>
                <w:sz w:val="22"/>
                <w:szCs w:val="22"/>
                <w:lang w:val="en-US" w:eastAsia="zh-CN"/>
              </w:rPr>
              <w:t>.Available at:http://hdl.handle.net/2263/28145.Africa:University of Pretoria.</w:t>
            </w:r>
          </w:p>
          <w:p w14:paraId="6769371F" w14:textId="77777777" w:rsidR="00647136" w:rsidRDefault="00647136">
            <w:pPr>
              <w:rPr>
                <w:rFonts w:cs="Arial"/>
                <w:sz w:val="22"/>
                <w:szCs w:val="22"/>
                <w:lang w:val="en-US" w:eastAsia="zh-CN"/>
              </w:rPr>
            </w:pPr>
          </w:p>
          <w:p w14:paraId="4A74A02A" w14:textId="77777777" w:rsidR="00647136" w:rsidRDefault="00000000">
            <w:pPr>
              <w:rPr>
                <w:rFonts w:cs="Arial"/>
                <w:sz w:val="22"/>
                <w:szCs w:val="22"/>
                <w:lang w:val="en-US" w:eastAsia="zh-CN"/>
              </w:rPr>
            </w:pPr>
            <w:r>
              <w:rPr>
                <w:rFonts w:cs="Arial" w:hint="eastAsia"/>
                <w:sz w:val="22"/>
                <w:szCs w:val="22"/>
                <w:lang w:val="en-US" w:eastAsia="zh-CN"/>
              </w:rPr>
              <w:t>Lynn Aaron, Santina Abbate, Nicola Marae Allain, Bridget Almas, Brian Fallon, Dana Gavin, C. (Barrett) Gordon, Margarete Jadamec, Adele Merlino, Laura Pierie,Gina Solano and David Wolf(2024).</w:t>
            </w:r>
            <w:r>
              <w:rPr>
                <w:rFonts w:cs="Arial" w:hint="eastAsia"/>
                <w:i/>
                <w:iCs/>
                <w:sz w:val="22"/>
                <w:szCs w:val="22"/>
                <w:lang w:val="en-US" w:eastAsia="zh-CN"/>
              </w:rPr>
              <w:t>Using AI in Creative Works.Optimizing AI in Higher Education.SUNY FACT² Guide, Second Edition</w:t>
            </w:r>
            <w:r>
              <w:rPr>
                <w:rFonts w:cs="Arial" w:hint="eastAsia"/>
                <w:sz w:val="22"/>
                <w:szCs w:val="22"/>
                <w:lang w:val="en-US" w:eastAsia="zh-CN"/>
              </w:rPr>
              <w:t>.P 65-67.</w:t>
            </w:r>
          </w:p>
          <w:p w14:paraId="7731476B" w14:textId="77777777" w:rsidR="00647136" w:rsidRDefault="00647136">
            <w:pPr>
              <w:rPr>
                <w:rFonts w:cs="Arial"/>
                <w:sz w:val="22"/>
                <w:szCs w:val="22"/>
                <w:lang w:val="en-US" w:eastAsia="zh-CN"/>
              </w:rPr>
            </w:pPr>
          </w:p>
          <w:p w14:paraId="388DBDBF" w14:textId="77777777" w:rsidR="00647136" w:rsidRDefault="00000000">
            <w:pPr>
              <w:rPr>
                <w:rFonts w:cs="Arial"/>
                <w:sz w:val="22"/>
                <w:szCs w:val="22"/>
                <w:lang w:val="en-US" w:eastAsia="zh-CN"/>
              </w:rPr>
            </w:pPr>
            <w:r>
              <w:rPr>
                <w:rFonts w:cs="Arial" w:hint="eastAsia"/>
                <w:sz w:val="22"/>
                <w:szCs w:val="22"/>
                <w:lang w:val="en-US" w:eastAsia="zh-CN"/>
              </w:rPr>
              <w:t>Manli Gan.(2023)</w:t>
            </w:r>
            <w:r>
              <w:rPr>
                <w:rFonts w:cs="Arial" w:hint="eastAsia"/>
                <w:i/>
                <w:iCs/>
                <w:sz w:val="22"/>
                <w:szCs w:val="22"/>
                <w:lang w:val="en-US" w:eastAsia="zh-CN"/>
              </w:rPr>
              <w:t>The Influence and Significance of Contemporary Art Thought on Modernist Design‐‐The Influence of Pop Art Style on Modern Graphic Design as an Example.Highlights in Art and Design</w:t>
            </w:r>
            <w:r>
              <w:rPr>
                <w:rFonts w:cs="Arial" w:hint="eastAsia"/>
                <w:sz w:val="22"/>
                <w:szCs w:val="22"/>
                <w:lang w:val="en-US" w:eastAsia="zh-CN"/>
              </w:rPr>
              <w:t xml:space="preserve"> ISSN: 2957-8787 | Vol. 3, No. 1.China:Wuhan.</w:t>
            </w:r>
          </w:p>
          <w:p w14:paraId="30B51531" w14:textId="77777777" w:rsidR="00647136" w:rsidRDefault="00647136">
            <w:pPr>
              <w:rPr>
                <w:rFonts w:cs="Arial"/>
                <w:sz w:val="22"/>
                <w:szCs w:val="22"/>
                <w:lang w:val="en-US" w:eastAsia="zh-CN"/>
              </w:rPr>
            </w:pPr>
          </w:p>
          <w:p w14:paraId="2DFAB33F" w14:textId="77777777" w:rsidR="00647136" w:rsidRDefault="00000000">
            <w:pPr>
              <w:rPr>
                <w:rFonts w:cs="Arial"/>
                <w:sz w:val="22"/>
                <w:szCs w:val="22"/>
                <w:lang w:val="en-US" w:eastAsia="zh-CN"/>
              </w:rPr>
            </w:pPr>
            <w:r>
              <w:rPr>
                <w:rFonts w:cs="Arial" w:hint="eastAsia"/>
                <w:sz w:val="22"/>
                <w:szCs w:val="22"/>
                <w:lang w:val="en-US" w:eastAsia="zh-CN"/>
              </w:rPr>
              <w:t xml:space="preserve">Manovich, L. (2019). </w:t>
            </w:r>
            <w:r>
              <w:rPr>
                <w:rFonts w:cs="Arial" w:hint="eastAsia"/>
                <w:i/>
                <w:iCs/>
                <w:sz w:val="22"/>
                <w:szCs w:val="22"/>
                <w:lang w:val="en-US" w:eastAsia="zh-CN"/>
              </w:rPr>
              <w:t>Defining AI arts: Three proposals. AI and dialog of cultures" exhibition catalog</w:t>
            </w:r>
            <w:r>
              <w:rPr>
                <w:rFonts w:cs="Arial" w:hint="eastAsia"/>
                <w:sz w:val="22"/>
                <w:szCs w:val="22"/>
                <w:lang w:val="en-US" w:eastAsia="zh-CN"/>
              </w:rPr>
              <w:t>.Saint-Petersburg: Hermitage Museum.</w:t>
            </w:r>
          </w:p>
          <w:p w14:paraId="05BB4571" w14:textId="77777777" w:rsidR="00647136" w:rsidRDefault="00647136">
            <w:pPr>
              <w:rPr>
                <w:rFonts w:cs="Arial"/>
                <w:sz w:val="22"/>
                <w:szCs w:val="22"/>
                <w:lang w:val="en-US" w:eastAsia="zh-CN"/>
              </w:rPr>
            </w:pPr>
          </w:p>
          <w:p w14:paraId="7C63B373" w14:textId="77777777" w:rsidR="00647136" w:rsidRDefault="00000000">
            <w:pPr>
              <w:rPr>
                <w:rFonts w:cs="Arial"/>
                <w:sz w:val="22"/>
                <w:szCs w:val="22"/>
                <w:lang w:val="en-US" w:eastAsia="zh-CN"/>
              </w:rPr>
            </w:pPr>
            <w:r>
              <w:rPr>
                <w:rFonts w:cs="Arial" w:hint="eastAsia"/>
                <w:sz w:val="22"/>
                <w:szCs w:val="22"/>
                <w:lang w:val="en-US" w:eastAsia="zh-CN"/>
              </w:rPr>
              <w:t>Marian Mazzone and Ahmed Elgammal(2019).</w:t>
            </w:r>
            <w:r>
              <w:rPr>
                <w:rFonts w:cs="Arial" w:hint="eastAsia"/>
                <w:i/>
                <w:iCs/>
                <w:sz w:val="22"/>
                <w:szCs w:val="22"/>
                <w:lang w:val="en-US" w:eastAsia="zh-CN"/>
              </w:rPr>
              <w:t>Art, Creativity, and the Potential of Artificial Intelligence.Arts</w:t>
            </w:r>
            <w:r>
              <w:rPr>
                <w:rFonts w:cs="Arial" w:hint="eastAsia"/>
                <w:sz w:val="22"/>
                <w:szCs w:val="22"/>
                <w:lang w:val="en-US" w:eastAsia="zh-CN"/>
              </w:rPr>
              <w:t xml:space="preserve"> 2019, 8, 26.USA.</w:t>
            </w:r>
          </w:p>
          <w:p w14:paraId="17E833D9" w14:textId="77777777" w:rsidR="00647136" w:rsidRDefault="00647136">
            <w:pPr>
              <w:rPr>
                <w:rFonts w:cs="Arial"/>
                <w:sz w:val="22"/>
                <w:szCs w:val="22"/>
                <w:lang w:val="en-US" w:eastAsia="zh-CN"/>
              </w:rPr>
            </w:pPr>
          </w:p>
          <w:p w14:paraId="4219C30E" w14:textId="77777777" w:rsidR="00647136" w:rsidRDefault="00000000">
            <w:pPr>
              <w:rPr>
                <w:rFonts w:cs="Arial"/>
                <w:sz w:val="22"/>
                <w:szCs w:val="22"/>
                <w:lang w:val="en-US" w:eastAsia="zh-CN"/>
              </w:rPr>
            </w:pPr>
            <w:r>
              <w:rPr>
                <w:rFonts w:cs="Arial" w:hint="eastAsia"/>
                <w:sz w:val="22"/>
                <w:szCs w:val="22"/>
                <w:lang w:val="en-US" w:eastAsia="zh-CN"/>
              </w:rPr>
              <w:t>Meg Matthias.(2023)</w:t>
            </w:r>
            <w:r>
              <w:rPr>
                <w:rFonts w:cs="Arial" w:hint="eastAsia"/>
                <w:i/>
                <w:iCs/>
                <w:sz w:val="22"/>
                <w:szCs w:val="22"/>
                <w:lang w:val="en-US" w:eastAsia="zh-CN"/>
              </w:rPr>
              <w:t>Why does AI art screw up hands and fingers?</w:t>
            </w:r>
            <w:r>
              <w:rPr>
                <w:rFonts w:cs="Arial" w:hint="eastAsia"/>
                <w:sz w:val="22"/>
                <w:szCs w:val="22"/>
                <w:lang w:val="en-US" w:eastAsia="zh-CN"/>
              </w:rPr>
              <w:t>Available at:https://www.britannica.com/topic/Why-does-AI-art-screw-up-hands-and-fingers-2230501.</w:t>
            </w:r>
          </w:p>
          <w:p w14:paraId="715CC4E7" w14:textId="77777777" w:rsidR="00647136" w:rsidRDefault="00647136">
            <w:pPr>
              <w:rPr>
                <w:rFonts w:cs="Arial"/>
                <w:sz w:val="22"/>
                <w:szCs w:val="22"/>
                <w:lang w:val="en-US" w:eastAsia="zh-CN"/>
              </w:rPr>
            </w:pPr>
          </w:p>
          <w:p w14:paraId="0EFAC370" w14:textId="77777777" w:rsidR="00647136" w:rsidRDefault="00000000">
            <w:pPr>
              <w:rPr>
                <w:rFonts w:cs="Arial"/>
                <w:sz w:val="22"/>
                <w:szCs w:val="22"/>
                <w:lang w:val="en-US" w:eastAsia="zh-CN"/>
              </w:rPr>
            </w:pPr>
            <w:r>
              <w:rPr>
                <w:rFonts w:cs="Arial" w:hint="eastAsia"/>
                <w:sz w:val="22"/>
                <w:szCs w:val="22"/>
                <w:lang w:val="en-US" w:eastAsia="zh-CN"/>
              </w:rPr>
              <w:t xml:space="preserve">Nathalie Bachand, </w:t>
            </w:r>
            <w:r>
              <w:rPr>
                <w:rFonts w:cs="Arial" w:hint="eastAsia"/>
                <w:i/>
                <w:iCs/>
                <w:sz w:val="22"/>
                <w:szCs w:val="22"/>
                <w:lang w:val="en-US" w:eastAsia="zh-CN"/>
              </w:rPr>
              <w:t>AI errors in art</w:t>
            </w:r>
            <w:r>
              <w:rPr>
                <w:rFonts w:cs="Arial" w:hint="eastAsia"/>
                <w:sz w:val="22"/>
                <w:szCs w:val="22"/>
                <w:lang w:val="en-US" w:eastAsia="zh-CN"/>
              </w:rPr>
              <w:t>.Available at:https://www.goethe.de/prj/k40/en/kun/err.html.</w:t>
            </w:r>
          </w:p>
          <w:p w14:paraId="45285A5B" w14:textId="77777777" w:rsidR="00647136" w:rsidRDefault="00647136">
            <w:pPr>
              <w:rPr>
                <w:rFonts w:cs="Arial"/>
                <w:sz w:val="22"/>
                <w:szCs w:val="22"/>
                <w:lang w:val="en-US" w:eastAsia="zh-CN"/>
              </w:rPr>
            </w:pPr>
          </w:p>
          <w:p w14:paraId="381F3784" w14:textId="77777777" w:rsidR="00647136" w:rsidRDefault="00000000">
            <w:pPr>
              <w:rPr>
                <w:rFonts w:cs="Arial"/>
                <w:sz w:val="22"/>
                <w:szCs w:val="22"/>
                <w:lang w:val="en-US" w:eastAsia="zh-CN"/>
              </w:rPr>
            </w:pPr>
            <w:r>
              <w:rPr>
                <w:rFonts w:cs="Arial" w:hint="eastAsia"/>
                <w:sz w:val="22"/>
                <w:szCs w:val="22"/>
                <w:lang w:val="en-US" w:eastAsia="zh-CN"/>
              </w:rPr>
              <w:t>Nataliia Chuprina,Olena Kolosnichenko.(2021)</w:t>
            </w:r>
            <w:r>
              <w:rPr>
                <w:rFonts w:cs="Arial" w:hint="eastAsia"/>
                <w:i/>
                <w:iCs/>
                <w:sz w:val="22"/>
                <w:szCs w:val="22"/>
                <w:lang w:val="en-US" w:eastAsia="zh-CN"/>
              </w:rPr>
              <w:t>Pop Art image and design characteristics and modern design trends assimilation.Art: metamorphoses and discourses</w:t>
            </w:r>
            <w:r>
              <w:rPr>
                <w:rFonts w:cs="Arial" w:hint="eastAsia"/>
                <w:sz w:val="22"/>
                <w:szCs w:val="22"/>
                <w:lang w:val="en-US" w:eastAsia="zh-CN"/>
              </w:rPr>
              <w:t>.P.56-80.Available at:https://doi.org/10.30525/978-9934-26-065-0-7.Ukraine:Kyiv.</w:t>
            </w:r>
          </w:p>
          <w:p w14:paraId="20A1905B" w14:textId="77777777" w:rsidR="00647136" w:rsidRDefault="00647136">
            <w:pPr>
              <w:rPr>
                <w:rFonts w:cs="Arial"/>
                <w:sz w:val="22"/>
                <w:szCs w:val="22"/>
                <w:lang w:val="en-US" w:eastAsia="zh-CN"/>
              </w:rPr>
            </w:pPr>
          </w:p>
          <w:p w14:paraId="712BBEE2" w14:textId="77777777" w:rsidR="00647136" w:rsidRDefault="00000000">
            <w:pPr>
              <w:rPr>
                <w:rFonts w:cs="Arial"/>
                <w:sz w:val="22"/>
                <w:szCs w:val="22"/>
                <w:lang w:val="en-US" w:eastAsia="zh-CN"/>
              </w:rPr>
            </w:pPr>
            <w:r>
              <w:rPr>
                <w:rFonts w:cs="Arial" w:hint="eastAsia"/>
                <w:sz w:val="22"/>
                <w:szCs w:val="22"/>
                <w:lang w:val="en-US" w:eastAsia="zh-CN"/>
              </w:rPr>
              <w:t xml:space="preserve">Pamela G. Taylor &amp; Christine Ballengee-Morris. (2003) </w:t>
            </w:r>
            <w:r>
              <w:rPr>
                <w:rFonts w:cs="Arial" w:hint="eastAsia"/>
                <w:i/>
                <w:iCs/>
                <w:sz w:val="22"/>
                <w:szCs w:val="22"/>
                <w:lang w:val="en-US" w:eastAsia="zh-CN"/>
              </w:rPr>
              <w:t>Using Visual Culture to Put a Contemporary “Fizz” on the Study of Pop Art.Art Education</w:t>
            </w:r>
            <w:r>
              <w:rPr>
                <w:rFonts w:cs="Arial" w:hint="eastAsia"/>
                <w:sz w:val="22"/>
                <w:szCs w:val="22"/>
                <w:lang w:val="en-US" w:eastAsia="zh-CN"/>
              </w:rPr>
              <w:t>.Volume 56, 2003 - Issue 2.P.20-24.Available at:http://dx.doi.org/10.1080/00043125.2003.11653488.</w:t>
            </w:r>
          </w:p>
          <w:p w14:paraId="3646DD69" w14:textId="77777777" w:rsidR="00647136" w:rsidRDefault="00647136">
            <w:pPr>
              <w:rPr>
                <w:rFonts w:cs="Arial"/>
                <w:sz w:val="22"/>
                <w:szCs w:val="22"/>
                <w:lang w:val="en-US" w:eastAsia="zh-CN"/>
              </w:rPr>
            </w:pPr>
          </w:p>
          <w:p w14:paraId="57A8E1FB" w14:textId="77777777" w:rsidR="00647136" w:rsidRDefault="00000000">
            <w:pPr>
              <w:rPr>
                <w:rFonts w:cs="Arial"/>
                <w:sz w:val="22"/>
                <w:szCs w:val="22"/>
                <w:lang w:val="en-US" w:eastAsia="zh-CN"/>
              </w:rPr>
            </w:pPr>
            <w:r>
              <w:rPr>
                <w:rFonts w:cs="Arial" w:hint="eastAsia"/>
                <w:sz w:val="22"/>
                <w:szCs w:val="22"/>
                <w:lang w:val="en-US" w:eastAsia="zh-CN"/>
              </w:rPr>
              <w:t xml:space="preserve">Paul Duncum.(2010) </w:t>
            </w:r>
            <w:r>
              <w:rPr>
                <w:rFonts w:cs="Arial" w:hint="eastAsia"/>
                <w:i/>
                <w:iCs/>
                <w:sz w:val="22"/>
                <w:szCs w:val="22"/>
                <w:lang w:val="en-US" w:eastAsia="zh-CN"/>
              </w:rPr>
              <w:t>Seven Principles for Visual Culture Education. Art Education.</w:t>
            </w:r>
            <w:r>
              <w:rPr>
                <w:rFonts w:cs="Arial" w:hint="eastAsia"/>
                <w:sz w:val="22"/>
                <w:szCs w:val="22"/>
                <w:lang w:val="en-US" w:eastAsia="zh-CN"/>
              </w:rPr>
              <w:t>Vol. 63, No. 1, pp. 6-10.Available at:https://doi.org/10.1080/00043125.2010.11519047.</w:t>
            </w:r>
          </w:p>
          <w:p w14:paraId="04F2360D" w14:textId="77777777" w:rsidR="00647136" w:rsidRDefault="00647136">
            <w:pPr>
              <w:rPr>
                <w:rFonts w:cs="Arial"/>
                <w:sz w:val="22"/>
                <w:szCs w:val="22"/>
                <w:lang w:val="en-US" w:eastAsia="zh-CN"/>
              </w:rPr>
            </w:pPr>
          </w:p>
          <w:p w14:paraId="5B10385C" w14:textId="77777777" w:rsidR="00647136" w:rsidRDefault="00000000">
            <w:pPr>
              <w:rPr>
                <w:rFonts w:cs="Arial"/>
                <w:sz w:val="22"/>
                <w:szCs w:val="22"/>
                <w:lang w:val="en-US" w:eastAsia="zh-CN"/>
              </w:rPr>
            </w:pPr>
            <w:r>
              <w:rPr>
                <w:rFonts w:cs="Arial" w:hint="eastAsia"/>
                <w:sz w:val="22"/>
                <w:szCs w:val="22"/>
                <w:lang w:val="en-US" w:eastAsia="zh-CN"/>
              </w:rPr>
              <w:t>Salah, A. A. A. (2021).</w:t>
            </w:r>
            <w:r>
              <w:rPr>
                <w:rFonts w:cs="Arial" w:hint="eastAsia"/>
                <w:i/>
                <w:iCs/>
                <w:sz w:val="22"/>
                <w:szCs w:val="22"/>
                <w:lang w:val="en-US" w:eastAsia="zh-CN"/>
              </w:rPr>
              <w:t xml:space="preserve"> AI Bugs and Failures: How and Why to Render AI-Algorithms More Human?. AI for Everyone?,</w:t>
            </w:r>
            <w:r>
              <w:rPr>
                <w:rFonts w:cs="Arial" w:hint="eastAsia"/>
                <w:sz w:val="22"/>
                <w:szCs w:val="22"/>
                <w:lang w:val="en-US" w:eastAsia="zh-CN"/>
              </w:rPr>
              <w:t xml:space="preserve"> 161.</w:t>
            </w:r>
          </w:p>
          <w:p w14:paraId="184EFEA3" w14:textId="77777777" w:rsidR="00647136" w:rsidRDefault="00647136">
            <w:pPr>
              <w:rPr>
                <w:rFonts w:cs="Arial"/>
                <w:sz w:val="22"/>
                <w:szCs w:val="22"/>
                <w:lang w:val="en-US" w:eastAsia="zh-CN"/>
              </w:rPr>
            </w:pPr>
          </w:p>
          <w:p w14:paraId="298B6532" w14:textId="77777777" w:rsidR="00647136" w:rsidRDefault="00000000">
            <w:pPr>
              <w:rPr>
                <w:rFonts w:cs="Arial"/>
                <w:sz w:val="22"/>
                <w:szCs w:val="22"/>
                <w:lang w:val="en-US" w:eastAsia="zh-CN"/>
              </w:rPr>
            </w:pPr>
            <w:r>
              <w:rPr>
                <w:rFonts w:cs="Arial" w:hint="eastAsia"/>
                <w:sz w:val="22"/>
                <w:szCs w:val="22"/>
                <w:lang w:val="en-US" w:eastAsia="zh-CN"/>
              </w:rPr>
              <w:t xml:space="preserve">Schraffenberger, Hanna K.; Heide, Edwin Van der . (2015). </w:t>
            </w:r>
            <w:r>
              <w:rPr>
                <w:rFonts w:cs="Arial" w:hint="eastAsia"/>
                <w:i/>
                <w:iCs/>
                <w:sz w:val="22"/>
                <w:szCs w:val="22"/>
                <w:lang w:val="en-US" w:eastAsia="zh-CN"/>
              </w:rPr>
              <w:t>Audience-artwork interaction. International Journal of Arts and Technology</w:t>
            </w:r>
            <w:r>
              <w:rPr>
                <w:rFonts w:cs="Arial" w:hint="eastAsia"/>
                <w:sz w:val="22"/>
                <w:szCs w:val="22"/>
                <w:lang w:val="en-US" w:eastAsia="zh-CN"/>
              </w:rPr>
              <w:t>, 8(2), 91.</w:t>
            </w:r>
          </w:p>
          <w:p w14:paraId="63B5E88F" w14:textId="77777777" w:rsidR="00647136" w:rsidRDefault="00647136">
            <w:pPr>
              <w:rPr>
                <w:rFonts w:cs="Arial"/>
                <w:sz w:val="22"/>
                <w:szCs w:val="22"/>
                <w:lang w:val="en-US" w:eastAsia="zh-CN"/>
              </w:rPr>
            </w:pPr>
          </w:p>
          <w:p w14:paraId="54A79508" w14:textId="77777777" w:rsidR="00647136" w:rsidRDefault="00000000">
            <w:pPr>
              <w:rPr>
                <w:rFonts w:cs="Arial"/>
                <w:sz w:val="22"/>
                <w:szCs w:val="22"/>
                <w:lang w:val="en-US" w:eastAsia="zh-CN"/>
              </w:rPr>
            </w:pPr>
            <w:r>
              <w:rPr>
                <w:rFonts w:cs="Arial" w:hint="eastAsia"/>
                <w:sz w:val="22"/>
                <w:szCs w:val="22"/>
                <w:lang w:val="en-US" w:eastAsia="zh-CN"/>
              </w:rPr>
              <w:t>Sharra Grow.(2009)</w:t>
            </w:r>
            <w:r>
              <w:rPr>
                <w:rFonts w:cs="Arial" w:hint="eastAsia"/>
                <w:i/>
                <w:iCs/>
                <w:sz w:val="22"/>
                <w:szCs w:val="22"/>
                <w:lang w:val="en-US" w:eastAsia="zh-CN"/>
              </w:rPr>
              <w:t>When New and Improved Becomes Outdated and Degraded:The Technical Study and Treatment of a 1964 Pop Art Painted Collage.</w:t>
            </w:r>
            <w:r>
              <w:rPr>
                <w:rFonts w:cs="Arial" w:hint="eastAsia"/>
                <w:sz w:val="22"/>
                <w:szCs w:val="22"/>
                <w:lang w:val="en-US" w:eastAsia="zh-CN"/>
              </w:rPr>
              <w:t>Winterthur/University of Delaware Program in Art Conservation.American:New York.</w:t>
            </w:r>
          </w:p>
          <w:p w14:paraId="3C0D4101" w14:textId="77777777" w:rsidR="00647136" w:rsidRDefault="00647136">
            <w:pPr>
              <w:rPr>
                <w:rFonts w:cs="Arial"/>
                <w:sz w:val="22"/>
                <w:szCs w:val="22"/>
                <w:lang w:val="en-US" w:eastAsia="zh-CN"/>
              </w:rPr>
            </w:pPr>
          </w:p>
          <w:p w14:paraId="638388D2" w14:textId="77777777" w:rsidR="00647136" w:rsidRDefault="00000000">
            <w:pPr>
              <w:rPr>
                <w:rFonts w:cs="Arial"/>
                <w:sz w:val="22"/>
                <w:szCs w:val="22"/>
                <w:lang w:val="en-US" w:eastAsia="zh-CN"/>
              </w:rPr>
            </w:pPr>
            <w:r>
              <w:rPr>
                <w:rFonts w:cs="Arial" w:hint="eastAsia"/>
                <w:sz w:val="22"/>
                <w:szCs w:val="22"/>
                <w:lang w:val="en-US" w:eastAsia="zh-CN"/>
              </w:rPr>
              <w:t>SHEN, Qing and WANG, WeiLiang.(2024)</w:t>
            </w:r>
            <w:r>
              <w:rPr>
                <w:rFonts w:cs="Arial" w:hint="eastAsia"/>
                <w:i/>
                <w:iCs/>
                <w:sz w:val="22"/>
                <w:szCs w:val="22"/>
                <w:lang w:val="en-US" w:eastAsia="zh-CN"/>
              </w:rPr>
              <w:t>An aesthetic investigation of modern landscape design in light of postmodernism: pop doctrine. Unesp journal of philosophy, Marília</w:t>
            </w:r>
            <w:r>
              <w:rPr>
                <w:rFonts w:cs="Arial" w:hint="eastAsia"/>
                <w:sz w:val="22"/>
                <w:szCs w:val="22"/>
                <w:lang w:val="en-US" w:eastAsia="zh-CN"/>
              </w:rPr>
              <w:t>.v. 47, n. 4.China:Jilin.</w:t>
            </w:r>
          </w:p>
          <w:p w14:paraId="4824C8BD" w14:textId="77777777" w:rsidR="00647136" w:rsidRDefault="00647136">
            <w:pPr>
              <w:rPr>
                <w:rFonts w:cs="Arial"/>
                <w:sz w:val="22"/>
                <w:szCs w:val="22"/>
                <w:lang w:val="en-US" w:eastAsia="zh-CN"/>
              </w:rPr>
            </w:pPr>
          </w:p>
          <w:p w14:paraId="4635DC71" w14:textId="77777777" w:rsidR="00647136" w:rsidRDefault="00000000">
            <w:pPr>
              <w:rPr>
                <w:rFonts w:cs="Arial"/>
                <w:sz w:val="22"/>
                <w:szCs w:val="22"/>
                <w:lang w:val="en-US" w:eastAsia="zh-CN"/>
              </w:rPr>
            </w:pPr>
            <w:r>
              <w:rPr>
                <w:rFonts w:cs="Arial" w:hint="eastAsia"/>
                <w:sz w:val="22"/>
                <w:szCs w:val="22"/>
                <w:lang w:val="en-US" w:eastAsia="zh-CN"/>
              </w:rPr>
              <w:t xml:space="preserve">Steven Goldsmith. (1983). </w:t>
            </w:r>
            <w:r>
              <w:rPr>
                <w:rFonts w:cs="Arial" w:hint="eastAsia"/>
                <w:i/>
                <w:iCs/>
                <w:sz w:val="22"/>
                <w:szCs w:val="22"/>
                <w:lang w:val="en-US" w:eastAsia="zh-CN"/>
              </w:rPr>
              <w:t>The Readymades of Marcel Duchamp: The Ambiguities of an Aesthetic Revolution. The Journal of Aesthetics and Art Criticism</w:t>
            </w:r>
            <w:r>
              <w:rPr>
                <w:rFonts w:cs="Arial" w:hint="eastAsia"/>
                <w:sz w:val="22"/>
                <w:szCs w:val="22"/>
                <w:lang w:val="en-US" w:eastAsia="zh-CN"/>
              </w:rPr>
              <w:t>, 42(2), 197–208.</w:t>
            </w:r>
          </w:p>
          <w:p w14:paraId="1B56B677" w14:textId="77777777" w:rsidR="00647136" w:rsidRDefault="00647136">
            <w:pPr>
              <w:rPr>
                <w:rFonts w:cs="Arial"/>
                <w:sz w:val="22"/>
                <w:szCs w:val="22"/>
                <w:lang w:val="en-US" w:eastAsia="zh-CN"/>
              </w:rPr>
            </w:pPr>
          </w:p>
          <w:p w14:paraId="68A2BDC8" w14:textId="77777777" w:rsidR="00647136" w:rsidRDefault="00000000">
            <w:pPr>
              <w:rPr>
                <w:rFonts w:cs="Arial"/>
                <w:sz w:val="22"/>
                <w:szCs w:val="22"/>
                <w:lang w:val="en-US" w:eastAsia="zh-CN"/>
              </w:rPr>
            </w:pPr>
            <w:r>
              <w:rPr>
                <w:rFonts w:cs="Arial" w:hint="eastAsia"/>
                <w:sz w:val="22"/>
                <w:szCs w:val="22"/>
                <w:lang w:val="en-US" w:eastAsia="zh-CN"/>
              </w:rPr>
              <w:t xml:space="preserve">Taylor, P. G., &amp; Ballengee-Morris, C. (2003). </w:t>
            </w:r>
            <w:r>
              <w:rPr>
                <w:rFonts w:cs="Arial" w:hint="eastAsia"/>
                <w:i/>
                <w:iCs/>
                <w:sz w:val="22"/>
                <w:szCs w:val="22"/>
                <w:lang w:val="en-US" w:eastAsia="zh-CN"/>
              </w:rPr>
              <w:t>Using visual culture to put a contemporary “fizz” on the study of pop art. Art Education</w:t>
            </w:r>
            <w:r>
              <w:rPr>
                <w:rFonts w:cs="Arial" w:hint="eastAsia"/>
                <w:sz w:val="22"/>
                <w:szCs w:val="22"/>
                <w:lang w:val="en-US" w:eastAsia="zh-CN"/>
              </w:rPr>
              <w:t>, 56(2), 20-24.</w:t>
            </w:r>
          </w:p>
          <w:p w14:paraId="46579798" w14:textId="77777777" w:rsidR="00647136" w:rsidRDefault="00647136">
            <w:pPr>
              <w:rPr>
                <w:rFonts w:cs="Arial"/>
                <w:sz w:val="22"/>
                <w:szCs w:val="22"/>
                <w:lang w:val="en-US" w:eastAsia="zh-CN"/>
              </w:rPr>
            </w:pPr>
          </w:p>
          <w:p w14:paraId="295F7850" w14:textId="77777777" w:rsidR="00647136" w:rsidRDefault="00000000">
            <w:pPr>
              <w:rPr>
                <w:rFonts w:cs="Arial"/>
                <w:sz w:val="22"/>
                <w:szCs w:val="22"/>
                <w:lang w:val="en-US" w:eastAsia="zh-CN"/>
              </w:rPr>
            </w:pPr>
            <w:r>
              <w:rPr>
                <w:rFonts w:cs="Arial" w:hint="eastAsia"/>
                <w:sz w:val="22"/>
                <w:szCs w:val="22"/>
                <w:lang w:val="en-US" w:eastAsia="zh-CN"/>
              </w:rPr>
              <w:t>Wiley and The American Society(1986).</w:t>
            </w:r>
            <w:r>
              <w:rPr>
                <w:rFonts w:cs="Arial" w:hint="eastAsia"/>
                <w:i/>
                <w:iCs/>
                <w:sz w:val="22"/>
                <w:szCs w:val="22"/>
                <w:lang w:val="en-US" w:eastAsia="zh-CN"/>
              </w:rPr>
              <w:t>Art and Interaction.The Journal of Aesthetics and Art Criticism</w:t>
            </w:r>
            <w:r>
              <w:rPr>
                <w:rFonts w:cs="Arial" w:hint="eastAsia"/>
                <w:sz w:val="22"/>
                <w:szCs w:val="22"/>
                <w:lang w:val="en-US" w:eastAsia="zh-CN"/>
              </w:rPr>
              <w:t>, Vol. 45, No. 1 (Autumn, 1986), pp. 57-68.</w:t>
            </w:r>
          </w:p>
          <w:p w14:paraId="4E976396" w14:textId="77777777" w:rsidR="00647136" w:rsidRDefault="00647136">
            <w:pPr>
              <w:rPr>
                <w:rFonts w:cs="Arial"/>
                <w:sz w:val="22"/>
                <w:szCs w:val="22"/>
                <w:lang w:val="en-US" w:eastAsia="zh-CN"/>
              </w:rPr>
            </w:pPr>
          </w:p>
          <w:p w14:paraId="20D4591F" w14:textId="77777777" w:rsidR="00647136" w:rsidRDefault="00000000">
            <w:pPr>
              <w:rPr>
                <w:rFonts w:cs="Arial"/>
                <w:sz w:val="22"/>
                <w:szCs w:val="22"/>
                <w:lang w:val="en-US" w:eastAsia="zh-CN"/>
              </w:rPr>
            </w:pPr>
            <w:r>
              <w:rPr>
                <w:rFonts w:cs="Arial" w:hint="eastAsia"/>
                <w:sz w:val="22"/>
                <w:szCs w:val="22"/>
                <w:lang w:val="en-US" w:eastAsia="zh-CN"/>
              </w:rPr>
              <w:t>William S. Hemmig.(Accepted 2 February 2007)</w:t>
            </w:r>
            <w:r>
              <w:rPr>
                <w:rFonts w:cs="Arial" w:hint="eastAsia"/>
                <w:i/>
                <w:iCs/>
                <w:sz w:val="22"/>
                <w:szCs w:val="22"/>
                <w:lang w:val="en-US" w:eastAsia="zh-CN"/>
              </w:rPr>
              <w:t>The information-seeking behavior of visual artists:a literature review.Journal of Documentation.</w:t>
            </w:r>
            <w:r>
              <w:rPr>
                <w:rFonts w:cs="Arial" w:hint="eastAsia"/>
                <w:sz w:val="22"/>
                <w:szCs w:val="22"/>
                <w:lang w:val="en-US" w:eastAsia="zh-CN"/>
              </w:rPr>
              <w:t>Vol. 64 No. 3, pp. 343-362. Available at:https://doi.org/10.1108/00220410810867579.American:Bucks County Community College, Newtown, Pennsylvania.</w:t>
            </w:r>
          </w:p>
          <w:p w14:paraId="0D6BB5C2" w14:textId="77777777" w:rsidR="00647136" w:rsidRDefault="00647136">
            <w:pPr>
              <w:rPr>
                <w:rFonts w:cs="Arial"/>
                <w:sz w:val="22"/>
                <w:szCs w:val="22"/>
                <w:lang w:val="en-US" w:eastAsia="zh-CN"/>
              </w:rPr>
            </w:pPr>
          </w:p>
          <w:p w14:paraId="78288F7E" w14:textId="77777777" w:rsidR="00647136" w:rsidRDefault="00000000">
            <w:pPr>
              <w:rPr>
                <w:rFonts w:cs="Arial"/>
                <w:sz w:val="22"/>
                <w:szCs w:val="22"/>
                <w:lang w:val="en-US" w:eastAsia="zh-CN"/>
              </w:rPr>
            </w:pPr>
            <w:r>
              <w:rPr>
                <w:rFonts w:cs="Arial" w:hint="eastAsia"/>
                <w:sz w:val="22"/>
                <w:szCs w:val="22"/>
                <w:lang w:val="en-US" w:eastAsia="zh-CN"/>
              </w:rPr>
              <w:t>William Johnson.(2011)</w:t>
            </w:r>
            <w:r>
              <w:rPr>
                <w:rFonts w:cs="Arial" w:hint="eastAsia"/>
                <w:i/>
                <w:iCs/>
                <w:sz w:val="22"/>
                <w:szCs w:val="22"/>
                <w:lang w:val="en-US" w:eastAsia="zh-CN"/>
              </w:rPr>
              <w:t>Comparing and Contrasting Expressionism, Abstract, and Pop Art.Honors Thesis and Capstone Projects.</w:t>
            </w:r>
            <w:r>
              <w:rPr>
                <w:rFonts w:cs="Arial" w:hint="eastAsia"/>
                <w:sz w:val="22"/>
                <w:szCs w:val="22"/>
                <w:lang w:val="en-US" w:eastAsia="zh-CN"/>
              </w:rPr>
              <w:t xml:space="preserve"> 86.American:University of South Florida.</w:t>
            </w:r>
          </w:p>
          <w:p w14:paraId="4715C192" w14:textId="77777777" w:rsidR="00647136" w:rsidRDefault="00647136">
            <w:pPr>
              <w:rPr>
                <w:rFonts w:cs="Arial"/>
                <w:sz w:val="22"/>
                <w:szCs w:val="22"/>
                <w:lang w:val="en-US" w:eastAsia="zh-CN"/>
              </w:rPr>
            </w:pPr>
          </w:p>
          <w:p w14:paraId="28AFCDFD" w14:textId="77777777" w:rsidR="00647136" w:rsidRDefault="00000000">
            <w:pPr>
              <w:rPr>
                <w:rFonts w:cs="Arial"/>
                <w:sz w:val="22"/>
                <w:szCs w:val="22"/>
                <w:lang w:val="en-US" w:eastAsia="zh-CN"/>
              </w:rPr>
            </w:pPr>
            <w:r>
              <w:rPr>
                <w:rFonts w:cs="Arial" w:hint="eastAsia"/>
                <w:sz w:val="22"/>
                <w:szCs w:val="22"/>
                <w:lang w:val="en-US" w:eastAsia="zh-CN"/>
              </w:rPr>
              <w:t>Wiwiek Nurkomala Dewi,Suwandi, Muhammad Choirurizal,Gytha Nurhana Dhea Praadha Gitama(2023).</w:t>
            </w:r>
            <w:r>
              <w:rPr>
                <w:rFonts w:cs="Arial" w:hint="eastAsia"/>
                <w:i/>
                <w:iCs/>
                <w:sz w:val="22"/>
                <w:szCs w:val="22"/>
                <w:lang w:val="en-US" w:eastAsia="zh-CN"/>
              </w:rPr>
              <w:t>Cirebon batik e-book design with Pop Art illustration style(Case Study Katura Studio At Trusmi Cirebon).Journal of Architecture Cultural and Tourism Studies</w:t>
            </w:r>
            <w:r>
              <w:rPr>
                <w:rFonts w:cs="Arial" w:hint="eastAsia"/>
                <w:sz w:val="22"/>
                <w:szCs w:val="22"/>
                <w:lang w:val="en-US" w:eastAsia="zh-CN"/>
              </w:rPr>
              <w:t>.P.119-129.Available at:https://doi.org/10.36728/jacts.v1i2.2818.</w:t>
            </w:r>
          </w:p>
          <w:p w14:paraId="7B7E357A" w14:textId="77777777" w:rsidR="00647136" w:rsidRDefault="00647136">
            <w:pPr>
              <w:rPr>
                <w:rFonts w:cs="Arial"/>
                <w:sz w:val="22"/>
                <w:szCs w:val="22"/>
                <w:lang w:val="en-US" w:eastAsia="zh-CN"/>
              </w:rPr>
            </w:pPr>
          </w:p>
          <w:p w14:paraId="33D68FF8" w14:textId="77777777" w:rsidR="00647136" w:rsidRDefault="00000000">
            <w:pPr>
              <w:rPr>
                <w:rFonts w:cs="Arial"/>
                <w:sz w:val="22"/>
                <w:szCs w:val="22"/>
                <w:lang w:val="en-US" w:eastAsia="zh-CN"/>
              </w:rPr>
            </w:pPr>
            <w:r>
              <w:rPr>
                <w:rFonts w:cs="Arial" w:hint="eastAsia"/>
                <w:sz w:val="22"/>
                <w:szCs w:val="22"/>
                <w:lang w:val="en-US" w:eastAsia="zh-CN"/>
              </w:rPr>
              <w:t>Yoon Kim' and Youn Hee Lee.(2004)</w:t>
            </w:r>
            <w:r>
              <w:rPr>
                <w:rFonts w:cs="Arial" w:hint="eastAsia"/>
                <w:i/>
                <w:iCs/>
                <w:sz w:val="22"/>
                <w:szCs w:val="22"/>
                <w:lang w:val="en-US" w:eastAsia="zh-CN"/>
              </w:rPr>
              <w:t>A Study on Sportslook Design Applying Pop Art-Centering around Graffiti Works of Keith Haring</w:t>
            </w:r>
            <w:r>
              <w:rPr>
                <w:rFonts w:cs="Arial" w:hint="eastAsia"/>
                <w:sz w:val="22"/>
                <w:szCs w:val="22"/>
                <w:lang w:val="en-US" w:eastAsia="zh-CN"/>
              </w:rPr>
              <w:t>.IJCC, Vol. 7, No.1,1~16(2004).China:Hanyang University.</w:t>
            </w:r>
          </w:p>
          <w:p w14:paraId="495DE04E" w14:textId="77777777" w:rsidR="00647136" w:rsidRDefault="00647136">
            <w:pPr>
              <w:rPr>
                <w:rFonts w:cs="Arial"/>
                <w:sz w:val="22"/>
                <w:szCs w:val="22"/>
                <w:lang w:val="en-US" w:eastAsia="zh-CN"/>
              </w:rPr>
            </w:pPr>
          </w:p>
          <w:p w14:paraId="3172E78E" w14:textId="77777777" w:rsidR="00647136" w:rsidRDefault="00000000">
            <w:pPr>
              <w:rPr>
                <w:rFonts w:cs="Arial"/>
                <w:sz w:val="22"/>
                <w:szCs w:val="22"/>
                <w:lang w:val="en-US" w:eastAsia="zh-CN"/>
              </w:rPr>
            </w:pPr>
            <w:r>
              <w:rPr>
                <w:rFonts w:cs="Arial" w:hint="eastAsia"/>
                <w:sz w:val="22"/>
                <w:szCs w:val="22"/>
                <w:lang w:val="en-US" w:eastAsia="zh-CN"/>
              </w:rPr>
              <w:t>Zewei Zheng, Yanjie You, Ye Chen.(2023)</w:t>
            </w:r>
            <w:r>
              <w:rPr>
                <w:rFonts w:cs="Arial" w:hint="eastAsia"/>
                <w:i/>
                <w:iCs/>
                <w:sz w:val="22"/>
                <w:szCs w:val="22"/>
                <w:lang w:val="en-US" w:eastAsia="zh-CN"/>
              </w:rPr>
              <w:t>The Influence and Significance of Pop Style on Modern Design,Frontiers in Business, Economics and Management.</w:t>
            </w:r>
            <w:r>
              <w:rPr>
                <w:rFonts w:cs="Arial" w:hint="eastAsia"/>
                <w:sz w:val="22"/>
                <w:szCs w:val="22"/>
                <w:lang w:val="en-US" w:eastAsia="zh-CN"/>
              </w:rPr>
              <w:t>Vol. 10, No. 3.China:Wuhan Textile University.</w:t>
            </w:r>
          </w:p>
          <w:p w14:paraId="2029F68C" w14:textId="77777777" w:rsidR="00647136" w:rsidRDefault="00647136">
            <w:pPr>
              <w:rPr>
                <w:rFonts w:cs="Arial"/>
                <w:sz w:val="22"/>
                <w:szCs w:val="22"/>
                <w:lang w:val="en-US" w:eastAsia="zh-CN"/>
              </w:rPr>
            </w:pPr>
          </w:p>
          <w:p w14:paraId="04E42909" w14:textId="77777777" w:rsidR="00647136" w:rsidRDefault="00000000">
            <w:pPr>
              <w:rPr>
                <w:rFonts w:cs="Arial"/>
                <w:sz w:val="22"/>
                <w:szCs w:val="22"/>
                <w:lang w:val="en-US" w:eastAsia="zh-CN"/>
              </w:rPr>
            </w:pPr>
            <w:r>
              <w:rPr>
                <w:rFonts w:cs="Arial" w:hint="eastAsia"/>
                <w:sz w:val="22"/>
                <w:szCs w:val="22"/>
                <w:lang w:val="en-US" w:eastAsia="zh-CN"/>
              </w:rPr>
              <w:t xml:space="preserve">Zhou, E., &amp; Lee, D. (2024). </w:t>
            </w:r>
            <w:r>
              <w:rPr>
                <w:rFonts w:cs="Arial" w:hint="eastAsia"/>
                <w:i/>
                <w:iCs/>
                <w:sz w:val="22"/>
                <w:szCs w:val="22"/>
                <w:lang w:val="en-US" w:eastAsia="zh-CN"/>
              </w:rPr>
              <w:t>Generative ai, human creativity, and art.PNAS Nexus</w:t>
            </w:r>
            <w:r>
              <w:rPr>
                <w:rFonts w:cs="Arial" w:hint="eastAsia"/>
                <w:sz w:val="22"/>
                <w:szCs w:val="22"/>
                <w:lang w:val="en-US" w:eastAsia="zh-CN"/>
              </w:rPr>
              <w:t>, 3(3).</w:t>
            </w:r>
          </w:p>
        </w:tc>
      </w:tr>
      <w:tr w:rsidR="00647136" w14:paraId="3A52A6F1" w14:textId="77777777">
        <w:trPr>
          <w:trHeight w:val="397"/>
        </w:trPr>
        <w:tc>
          <w:tcPr>
            <w:tcW w:w="9781" w:type="dxa"/>
            <w:shd w:val="clear" w:color="auto" w:fill="F2F2F2"/>
            <w:vAlign w:val="center"/>
          </w:tcPr>
          <w:p w14:paraId="67802685" w14:textId="77777777" w:rsidR="00647136" w:rsidRDefault="00000000">
            <w:pPr>
              <w:rPr>
                <w:rFonts w:cs="Arial"/>
                <w:sz w:val="22"/>
                <w:szCs w:val="22"/>
              </w:rPr>
            </w:pPr>
            <w:r>
              <w:rPr>
                <w:rFonts w:cs="Arial"/>
                <w:sz w:val="22"/>
                <w:szCs w:val="22"/>
              </w:rPr>
              <w:lastRenderedPageBreak/>
              <w:t>Facilities and resources available for the investigation: please indicate if you expect to need any special resources</w:t>
            </w:r>
          </w:p>
        </w:tc>
      </w:tr>
      <w:tr w:rsidR="00647136" w14:paraId="0BA450B4" w14:textId="77777777">
        <w:trPr>
          <w:trHeight w:val="397"/>
        </w:trPr>
        <w:tc>
          <w:tcPr>
            <w:tcW w:w="9781" w:type="dxa"/>
            <w:vAlign w:val="center"/>
          </w:tcPr>
          <w:p w14:paraId="0FDB313D" w14:textId="77777777" w:rsidR="00647136" w:rsidRDefault="00000000">
            <w:pPr>
              <w:rPr>
                <w:rFonts w:cs="Arial"/>
                <w:sz w:val="22"/>
                <w:szCs w:val="22"/>
              </w:rPr>
            </w:pPr>
            <w:r>
              <w:rPr>
                <w:rFonts w:cs="Arial"/>
                <w:sz w:val="22"/>
                <w:szCs w:val="22"/>
              </w:rPr>
              <w:t>In this section you should indicate:</w:t>
            </w:r>
          </w:p>
          <w:p w14:paraId="66FCA1C9" w14:textId="77777777" w:rsidR="00647136" w:rsidRDefault="00647136">
            <w:pPr>
              <w:rPr>
                <w:rFonts w:cs="Arial"/>
                <w:sz w:val="22"/>
                <w:szCs w:val="22"/>
              </w:rPr>
            </w:pPr>
          </w:p>
          <w:p w14:paraId="04D797CE" w14:textId="77777777" w:rsidR="00647136" w:rsidRDefault="00000000">
            <w:pPr>
              <w:pStyle w:val="ListParagraph1"/>
              <w:numPr>
                <w:ilvl w:val="0"/>
                <w:numId w:val="3"/>
              </w:numPr>
              <w:autoSpaceDE w:val="0"/>
              <w:autoSpaceDN w:val="0"/>
              <w:adjustRightInd w:val="0"/>
              <w:contextualSpacing/>
              <w:rPr>
                <w:rFonts w:cs="Arial"/>
                <w:sz w:val="22"/>
                <w:szCs w:val="22"/>
              </w:rPr>
            </w:pPr>
            <w:r>
              <w:rPr>
                <w:rFonts w:cs="Arial"/>
                <w:sz w:val="22"/>
                <w:szCs w:val="22"/>
              </w:rPr>
              <w:t>What facilities you will need access to including libraries, archives, institutions, specialist IT facilities</w:t>
            </w:r>
          </w:p>
          <w:p w14:paraId="5DE77002" w14:textId="77777777" w:rsidR="00647136" w:rsidRDefault="00000000">
            <w:pPr>
              <w:pStyle w:val="ListParagraph1"/>
              <w:numPr>
                <w:ilvl w:val="0"/>
                <w:numId w:val="3"/>
              </w:numPr>
              <w:autoSpaceDE w:val="0"/>
              <w:autoSpaceDN w:val="0"/>
              <w:adjustRightInd w:val="0"/>
              <w:contextualSpacing/>
              <w:rPr>
                <w:rFonts w:cs="Arial"/>
                <w:sz w:val="22"/>
                <w:szCs w:val="22"/>
              </w:rPr>
            </w:pPr>
            <w:r>
              <w:rPr>
                <w:rFonts w:cs="Arial"/>
                <w:sz w:val="22"/>
                <w:szCs w:val="22"/>
              </w:rPr>
              <w:t>Whether you have permission to access the facilities and resources</w:t>
            </w:r>
          </w:p>
          <w:p w14:paraId="12C0E315" w14:textId="77777777" w:rsidR="00647136" w:rsidRDefault="00000000">
            <w:pPr>
              <w:pStyle w:val="ListParagraph1"/>
              <w:numPr>
                <w:ilvl w:val="0"/>
                <w:numId w:val="3"/>
              </w:numPr>
              <w:autoSpaceDE w:val="0"/>
              <w:autoSpaceDN w:val="0"/>
              <w:adjustRightInd w:val="0"/>
              <w:contextualSpacing/>
              <w:rPr>
                <w:rFonts w:cs="Arial"/>
                <w:sz w:val="22"/>
                <w:szCs w:val="22"/>
              </w:rPr>
            </w:pPr>
            <w:r>
              <w:rPr>
                <w:rFonts w:cs="Arial"/>
                <w:sz w:val="22"/>
                <w:szCs w:val="22"/>
              </w:rPr>
              <w:t>Whether you need to travel to access the facilities and resources – where do you need to go, for how long, and how will this be financed</w:t>
            </w:r>
          </w:p>
          <w:p w14:paraId="0CD454C1" w14:textId="77777777" w:rsidR="00647136" w:rsidRDefault="00000000">
            <w:pPr>
              <w:pStyle w:val="ListParagraph1"/>
              <w:numPr>
                <w:ilvl w:val="0"/>
                <w:numId w:val="3"/>
              </w:numPr>
              <w:autoSpaceDE w:val="0"/>
              <w:autoSpaceDN w:val="0"/>
              <w:adjustRightInd w:val="0"/>
              <w:contextualSpacing/>
              <w:rPr>
                <w:rFonts w:cs="Arial"/>
                <w:sz w:val="22"/>
                <w:szCs w:val="22"/>
              </w:rPr>
            </w:pPr>
            <w:r>
              <w:rPr>
                <w:rFonts w:cs="Arial"/>
                <w:sz w:val="22"/>
                <w:szCs w:val="22"/>
              </w:rPr>
              <w:t>Whether you will be carrying out fieldwork or interviews and whether you have followed the correct protocols, secured permission and ethical clearance.</w:t>
            </w:r>
          </w:p>
          <w:p w14:paraId="48C42576" w14:textId="77777777" w:rsidR="00647136" w:rsidRDefault="00647136">
            <w:pPr>
              <w:rPr>
                <w:rFonts w:cs="Arial"/>
                <w:sz w:val="22"/>
                <w:szCs w:val="22"/>
              </w:rPr>
            </w:pPr>
          </w:p>
          <w:p w14:paraId="27DE064C" w14:textId="77777777" w:rsidR="00647136" w:rsidRDefault="00647136">
            <w:pPr>
              <w:rPr>
                <w:rFonts w:cs="Arial"/>
                <w:sz w:val="22"/>
                <w:szCs w:val="22"/>
              </w:rPr>
            </w:pPr>
          </w:p>
        </w:tc>
      </w:tr>
    </w:tbl>
    <w:p w14:paraId="39B8BA9F" w14:textId="77777777" w:rsidR="00647136" w:rsidRDefault="00647136">
      <w:pPr>
        <w:rPr>
          <w:rFonts w:cs="Arial"/>
          <w:sz w:val="22"/>
          <w:szCs w:val="22"/>
        </w:rPr>
      </w:pPr>
    </w:p>
    <w:p w14:paraId="7EDC2632" w14:textId="77777777" w:rsidR="00647136" w:rsidRDefault="00647136">
      <w:pPr>
        <w:rPr>
          <w:rFonts w:cs="Arial"/>
          <w:sz w:val="22"/>
          <w:szCs w:val="22"/>
        </w:rPr>
      </w:pPr>
    </w:p>
    <w:p w14:paraId="5EB25475" w14:textId="77777777" w:rsidR="00647136" w:rsidRDefault="00647136">
      <w:pPr>
        <w:rPr>
          <w:rFonts w:cs="Arial"/>
          <w:sz w:val="22"/>
          <w:szCs w:val="22"/>
        </w:rPr>
      </w:pPr>
    </w:p>
    <w:p w14:paraId="7A5EF5ED" w14:textId="77777777" w:rsidR="00647136" w:rsidRDefault="00000000">
      <w:pPr>
        <w:rPr>
          <w:rFonts w:cs="Arial"/>
          <w:b/>
          <w:sz w:val="22"/>
          <w:szCs w:val="22"/>
        </w:rPr>
      </w:pPr>
      <w:r>
        <w:rPr>
          <w:rFonts w:cs="Arial"/>
          <w:b/>
          <w:sz w:val="22"/>
          <w:szCs w:val="22"/>
        </w:rPr>
        <w:t>Intellectual Property IP</w:t>
      </w:r>
    </w:p>
    <w:p w14:paraId="280D74BE" w14:textId="77777777" w:rsidR="00647136" w:rsidRDefault="00000000">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647136" w14:paraId="068B653D" w14:textId="77777777">
        <w:trPr>
          <w:trHeight w:val="427"/>
        </w:trPr>
        <w:tc>
          <w:tcPr>
            <w:tcW w:w="9781" w:type="dxa"/>
            <w:gridSpan w:val="3"/>
            <w:tcBorders>
              <w:top w:val="nil"/>
              <w:left w:val="nil"/>
              <w:bottom w:val="nil"/>
              <w:right w:val="nil"/>
            </w:tcBorders>
            <w:shd w:val="clear" w:color="auto" w:fill="auto"/>
          </w:tcPr>
          <w:p w14:paraId="27446961" w14:textId="77777777" w:rsidR="00647136" w:rsidRDefault="00000000">
            <w:pPr>
              <w:jc w:val="right"/>
              <w:rPr>
                <w:rFonts w:cs="Arial"/>
                <w:b/>
              </w:rPr>
            </w:pPr>
            <w:r>
              <w:rPr>
                <w:rFonts w:cs="Arial"/>
                <w:b/>
              </w:rPr>
              <w:t xml:space="preserve">Tick </w:t>
            </w:r>
            <w:r>
              <w:rPr>
                <w:rFonts w:ascii="Agency FB" w:hAnsi="Agency FB" w:cs="Arial"/>
                <w:b/>
              </w:rPr>
              <w:t>√</w:t>
            </w:r>
          </w:p>
        </w:tc>
      </w:tr>
      <w:tr w:rsidR="00647136" w14:paraId="7E574071" w14:textId="77777777">
        <w:trPr>
          <w:trHeight w:val="427"/>
        </w:trPr>
        <w:tc>
          <w:tcPr>
            <w:tcW w:w="6946" w:type="dxa"/>
            <w:tcBorders>
              <w:top w:val="nil"/>
              <w:left w:val="nil"/>
              <w:bottom w:val="single" w:sz="4" w:space="0" w:color="auto"/>
              <w:right w:val="single" w:sz="4" w:space="0" w:color="auto"/>
            </w:tcBorders>
            <w:shd w:val="clear" w:color="auto" w:fill="FFFFFF"/>
          </w:tcPr>
          <w:p w14:paraId="2CB79513" w14:textId="77777777" w:rsidR="00647136" w:rsidRDefault="00647136">
            <w:pPr>
              <w:rPr>
                <w:rFonts w:cs="Arial"/>
                <w:sz w:val="22"/>
                <w:szCs w:val="22"/>
              </w:rPr>
            </w:pPr>
          </w:p>
        </w:tc>
        <w:tc>
          <w:tcPr>
            <w:tcW w:w="1418" w:type="dxa"/>
            <w:tcBorders>
              <w:top w:val="single" w:sz="4" w:space="0" w:color="auto"/>
              <w:left w:val="single" w:sz="4" w:space="0" w:color="auto"/>
            </w:tcBorders>
            <w:shd w:val="clear" w:color="auto" w:fill="F2F2F2"/>
          </w:tcPr>
          <w:p w14:paraId="19DED16C" w14:textId="77777777" w:rsidR="00647136" w:rsidRDefault="00000000">
            <w:pPr>
              <w:rPr>
                <w:rFonts w:cs="Arial"/>
                <w:sz w:val="22"/>
                <w:szCs w:val="22"/>
              </w:rPr>
            </w:pPr>
            <w:r>
              <w:rPr>
                <w:rFonts w:cs="Arial"/>
                <w:sz w:val="22"/>
                <w:szCs w:val="22"/>
              </w:rPr>
              <w:t>YES</w:t>
            </w:r>
          </w:p>
        </w:tc>
        <w:tc>
          <w:tcPr>
            <w:tcW w:w="1417" w:type="dxa"/>
            <w:tcBorders>
              <w:top w:val="single" w:sz="4" w:space="0" w:color="auto"/>
            </w:tcBorders>
            <w:shd w:val="clear" w:color="auto" w:fill="F2F2F2"/>
          </w:tcPr>
          <w:p w14:paraId="1414D5B5" w14:textId="77777777" w:rsidR="00647136" w:rsidRDefault="00000000">
            <w:pPr>
              <w:rPr>
                <w:rFonts w:cs="Arial"/>
                <w:sz w:val="22"/>
                <w:szCs w:val="22"/>
              </w:rPr>
            </w:pPr>
            <w:r>
              <w:rPr>
                <w:rFonts w:cs="Arial"/>
                <w:sz w:val="22"/>
                <w:szCs w:val="22"/>
              </w:rPr>
              <w:t>NO</w:t>
            </w:r>
          </w:p>
        </w:tc>
      </w:tr>
      <w:tr w:rsidR="00647136" w14:paraId="2F1C1AC6" w14:textId="77777777">
        <w:trPr>
          <w:trHeight w:val="427"/>
        </w:trPr>
        <w:tc>
          <w:tcPr>
            <w:tcW w:w="6946" w:type="dxa"/>
            <w:tcBorders>
              <w:top w:val="single" w:sz="4" w:space="0" w:color="auto"/>
            </w:tcBorders>
            <w:shd w:val="clear" w:color="auto" w:fill="F2F2F2"/>
          </w:tcPr>
          <w:p w14:paraId="74501806" w14:textId="77777777" w:rsidR="00647136" w:rsidRDefault="00000000">
            <w:pPr>
              <w:rPr>
                <w:rFonts w:cs="Arial"/>
                <w:sz w:val="22"/>
                <w:szCs w:val="22"/>
              </w:rPr>
            </w:pPr>
            <w:r>
              <w:rPr>
                <w:sz w:val="22"/>
              </w:rPr>
              <w:lastRenderedPageBreak/>
              <w:t>Is the IP already subject to a separate agreement with a third party (e.g. employer, sponsor or external funder)? If so please provide details below</w:t>
            </w:r>
          </w:p>
        </w:tc>
        <w:tc>
          <w:tcPr>
            <w:tcW w:w="1418" w:type="dxa"/>
            <w:tcBorders>
              <w:top w:val="single" w:sz="4" w:space="0" w:color="auto"/>
            </w:tcBorders>
            <w:shd w:val="clear" w:color="auto" w:fill="auto"/>
          </w:tcPr>
          <w:p w14:paraId="3FB68A74"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c>
          <w:tcPr>
            <w:tcW w:w="1417" w:type="dxa"/>
            <w:tcBorders>
              <w:top w:val="single" w:sz="4" w:space="0" w:color="auto"/>
            </w:tcBorders>
            <w:shd w:val="clear" w:color="auto" w:fill="auto"/>
          </w:tcPr>
          <w:p w14:paraId="58EA49BF" w14:textId="77777777" w:rsidR="00647136" w:rsidRDefault="00000000">
            <w:pPr>
              <w:jc w:val="center"/>
              <w:rPr>
                <w:rFonts w:cs="Arial"/>
                <w:sz w:val="22"/>
                <w:szCs w:val="22"/>
              </w:rPr>
            </w:pPr>
            <w:r>
              <w:rPr>
                <w:rFonts w:ascii="Agency FB" w:hAnsi="Agency FB" w:cs="Arial"/>
                <w:b/>
              </w:rPr>
              <w:t>√</w:t>
            </w:r>
          </w:p>
        </w:tc>
      </w:tr>
      <w:tr w:rsidR="00647136" w14:paraId="7B509A11" w14:textId="77777777">
        <w:trPr>
          <w:trHeight w:val="572"/>
        </w:trPr>
        <w:tc>
          <w:tcPr>
            <w:tcW w:w="6946" w:type="dxa"/>
            <w:shd w:val="clear" w:color="auto" w:fill="F2F2F2"/>
          </w:tcPr>
          <w:p w14:paraId="643BF778" w14:textId="77777777" w:rsidR="00647136" w:rsidRDefault="00000000">
            <w:pPr>
              <w:rPr>
                <w:sz w:val="22"/>
              </w:rPr>
            </w:pPr>
            <w:r>
              <w:rPr>
                <w:sz w:val="22"/>
              </w:rPr>
              <w:t xml:space="preserve">Is the research dependent upon background IP owned by: </w:t>
            </w:r>
          </w:p>
          <w:p w14:paraId="6B9192C1" w14:textId="77777777" w:rsidR="00647136" w:rsidRDefault="00000000">
            <w:pPr>
              <w:rPr>
                <w:rFonts w:cs="Arial"/>
                <w:sz w:val="22"/>
                <w:szCs w:val="22"/>
              </w:rPr>
            </w:pPr>
            <w:r>
              <w:rPr>
                <w:sz w:val="22"/>
              </w:rPr>
              <w:t>If so, please provide details below</w:t>
            </w:r>
          </w:p>
        </w:tc>
        <w:tc>
          <w:tcPr>
            <w:tcW w:w="1418" w:type="dxa"/>
            <w:shd w:val="clear" w:color="auto" w:fill="auto"/>
          </w:tcPr>
          <w:p w14:paraId="4AB7DFFD" w14:textId="77777777" w:rsidR="00647136" w:rsidRDefault="00000000">
            <w:pPr>
              <w:jc w:val="center"/>
              <w:rPr>
                <w:sz w:val="22"/>
              </w:rPr>
            </w:pPr>
            <w:r>
              <w:rPr>
                <w:sz w:val="22"/>
              </w:rPr>
              <w:t>UWTSD</w:t>
            </w:r>
          </w:p>
          <w:p w14:paraId="0B18B9B7"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c>
          <w:tcPr>
            <w:tcW w:w="1417" w:type="dxa"/>
            <w:shd w:val="clear" w:color="auto" w:fill="auto"/>
          </w:tcPr>
          <w:p w14:paraId="4E995BED" w14:textId="77777777" w:rsidR="00647136" w:rsidRDefault="00000000">
            <w:pPr>
              <w:rPr>
                <w:sz w:val="22"/>
              </w:rPr>
            </w:pPr>
            <w:r>
              <w:rPr>
                <w:sz w:val="22"/>
              </w:rPr>
              <w:t>A third party</w:t>
            </w:r>
          </w:p>
          <w:p w14:paraId="6C6860A5" w14:textId="77777777" w:rsidR="00647136" w:rsidRDefault="00000000">
            <w:pPr>
              <w:jc w:val="center"/>
              <w:rPr>
                <w:rFonts w:cs="Arial"/>
                <w:sz w:val="22"/>
                <w:szCs w:val="22"/>
              </w:rPr>
            </w:pPr>
            <w:r>
              <w:rPr>
                <w:rFonts w:ascii="Agency FB" w:hAnsi="Agency FB" w:cs="Arial"/>
                <w:b/>
              </w:rPr>
              <w:t>√</w:t>
            </w:r>
          </w:p>
        </w:tc>
      </w:tr>
      <w:tr w:rsidR="00647136" w14:paraId="2A815109" w14:textId="77777777">
        <w:trPr>
          <w:trHeight w:val="572"/>
        </w:trPr>
        <w:tc>
          <w:tcPr>
            <w:tcW w:w="9781" w:type="dxa"/>
            <w:gridSpan w:val="3"/>
            <w:shd w:val="clear" w:color="auto" w:fill="auto"/>
          </w:tcPr>
          <w:p w14:paraId="5E336F64" w14:textId="77777777" w:rsidR="00647136" w:rsidRDefault="00000000">
            <w:pPr>
              <w:rPr>
                <w:i/>
                <w:sz w:val="18"/>
                <w:szCs w:val="18"/>
              </w:rPr>
            </w:pPr>
            <w:r>
              <w:rPr>
                <w:i/>
                <w:sz w:val="18"/>
                <w:szCs w:val="18"/>
              </w:rPr>
              <w:t>Text box will expand</w:t>
            </w:r>
          </w:p>
          <w:p w14:paraId="76453AD9" w14:textId="77777777" w:rsidR="00647136" w:rsidRDefault="00647136">
            <w:pPr>
              <w:rPr>
                <w:sz w:val="18"/>
                <w:szCs w:val="18"/>
              </w:rPr>
            </w:pPr>
          </w:p>
          <w:p w14:paraId="58EF89C5" w14:textId="77777777" w:rsidR="00647136" w:rsidRDefault="00647136">
            <w:pPr>
              <w:rPr>
                <w:sz w:val="18"/>
                <w:szCs w:val="18"/>
              </w:rPr>
            </w:pPr>
          </w:p>
          <w:p w14:paraId="78853CFB" w14:textId="77777777" w:rsidR="00647136" w:rsidRDefault="00647136">
            <w:pPr>
              <w:rPr>
                <w:sz w:val="18"/>
                <w:szCs w:val="18"/>
              </w:rPr>
            </w:pPr>
          </w:p>
        </w:tc>
      </w:tr>
      <w:tr w:rsidR="00647136" w14:paraId="50BCB3E1" w14:textId="77777777">
        <w:trPr>
          <w:trHeight w:val="427"/>
        </w:trPr>
        <w:tc>
          <w:tcPr>
            <w:tcW w:w="9781" w:type="dxa"/>
            <w:gridSpan w:val="3"/>
            <w:tcBorders>
              <w:top w:val="nil"/>
              <w:left w:val="nil"/>
              <w:bottom w:val="nil"/>
              <w:right w:val="nil"/>
            </w:tcBorders>
            <w:shd w:val="clear" w:color="auto" w:fill="auto"/>
          </w:tcPr>
          <w:p w14:paraId="3E0E96D1" w14:textId="77777777" w:rsidR="00647136" w:rsidRDefault="00000000">
            <w:pPr>
              <w:jc w:val="right"/>
              <w:rPr>
                <w:rFonts w:cs="Arial"/>
                <w:b/>
              </w:rPr>
            </w:pPr>
            <w:r>
              <w:rPr>
                <w:rFonts w:cs="Arial"/>
                <w:b/>
              </w:rPr>
              <w:t xml:space="preserve">Tick </w:t>
            </w:r>
            <w:r>
              <w:rPr>
                <w:rFonts w:ascii="Agency FB" w:hAnsi="Agency FB" w:cs="Arial"/>
                <w:b/>
              </w:rPr>
              <w:t>√</w:t>
            </w:r>
          </w:p>
        </w:tc>
      </w:tr>
      <w:tr w:rsidR="00647136" w14:paraId="6BFA5687" w14:textId="77777777">
        <w:trPr>
          <w:trHeight w:val="427"/>
        </w:trPr>
        <w:tc>
          <w:tcPr>
            <w:tcW w:w="6946" w:type="dxa"/>
            <w:tcBorders>
              <w:top w:val="nil"/>
              <w:left w:val="nil"/>
              <w:bottom w:val="single" w:sz="4" w:space="0" w:color="auto"/>
              <w:right w:val="single" w:sz="4" w:space="0" w:color="auto"/>
            </w:tcBorders>
            <w:shd w:val="clear" w:color="auto" w:fill="FFFFFF"/>
          </w:tcPr>
          <w:p w14:paraId="724DA46A" w14:textId="77777777" w:rsidR="00647136" w:rsidRDefault="00000000">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cPr>
          <w:p w14:paraId="27A96301" w14:textId="77777777" w:rsidR="00647136" w:rsidRDefault="00000000">
            <w:pPr>
              <w:rPr>
                <w:rFonts w:cs="Arial"/>
                <w:sz w:val="22"/>
                <w:szCs w:val="22"/>
              </w:rPr>
            </w:pPr>
            <w:r>
              <w:rPr>
                <w:rFonts w:cs="Arial"/>
                <w:sz w:val="22"/>
                <w:szCs w:val="22"/>
              </w:rPr>
              <w:t>YES</w:t>
            </w:r>
          </w:p>
        </w:tc>
        <w:tc>
          <w:tcPr>
            <w:tcW w:w="1417" w:type="dxa"/>
            <w:tcBorders>
              <w:top w:val="single" w:sz="4" w:space="0" w:color="auto"/>
            </w:tcBorders>
            <w:shd w:val="clear" w:color="auto" w:fill="F2F2F2"/>
          </w:tcPr>
          <w:p w14:paraId="2847F7CE" w14:textId="77777777" w:rsidR="00647136" w:rsidRDefault="00000000">
            <w:pPr>
              <w:rPr>
                <w:rFonts w:cs="Arial"/>
                <w:sz w:val="22"/>
                <w:szCs w:val="22"/>
              </w:rPr>
            </w:pPr>
            <w:r>
              <w:rPr>
                <w:rFonts w:cs="Arial"/>
                <w:sz w:val="22"/>
                <w:szCs w:val="22"/>
              </w:rPr>
              <w:t>NO</w:t>
            </w:r>
          </w:p>
        </w:tc>
      </w:tr>
      <w:tr w:rsidR="00647136" w14:paraId="3BF127A7" w14:textId="77777777">
        <w:trPr>
          <w:trHeight w:val="399"/>
        </w:trPr>
        <w:tc>
          <w:tcPr>
            <w:tcW w:w="6946" w:type="dxa"/>
            <w:shd w:val="clear" w:color="auto" w:fill="F2F2F2"/>
          </w:tcPr>
          <w:p w14:paraId="7DD657D3" w14:textId="77777777" w:rsidR="00647136" w:rsidRDefault="00000000">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22F43151" w14:textId="77777777" w:rsidR="00647136" w:rsidRDefault="00647136">
            <w:pPr>
              <w:rPr>
                <w:rFonts w:cs="Arial"/>
                <w:sz w:val="22"/>
                <w:szCs w:val="22"/>
              </w:rPr>
            </w:pPr>
          </w:p>
        </w:tc>
        <w:tc>
          <w:tcPr>
            <w:tcW w:w="1418" w:type="dxa"/>
            <w:shd w:val="clear" w:color="auto" w:fill="auto"/>
          </w:tcPr>
          <w:p w14:paraId="0D14A70D" w14:textId="77777777" w:rsidR="00647136" w:rsidRDefault="00000000">
            <w:pPr>
              <w:jc w:val="center"/>
              <w:rPr>
                <w:rFonts w:cs="Arial"/>
                <w:sz w:val="22"/>
                <w:szCs w:val="22"/>
              </w:rPr>
            </w:pPr>
            <w:r>
              <w:rPr>
                <w:rFonts w:ascii="Agency FB" w:hAnsi="Agency FB" w:cs="Arial"/>
                <w:b/>
              </w:rPr>
              <w:t>√</w:t>
            </w:r>
          </w:p>
        </w:tc>
        <w:tc>
          <w:tcPr>
            <w:tcW w:w="1417" w:type="dxa"/>
            <w:shd w:val="clear" w:color="auto" w:fill="auto"/>
          </w:tcPr>
          <w:p w14:paraId="6C596128"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r>
      <w:tr w:rsidR="00647136" w14:paraId="14E91E7F" w14:textId="77777777">
        <w:trPr>
          <w:trHeight w:val="536"/>
        </w:trPr>
        <w:tc>
          <w:tcPr>
            <w:tcW w:w="6946" w:type="dxa"/>
            <w:shd w:val="clear" w:color="auto" w:fill="F2F2F2"/>
          </w:tcPr>
          <w:p w14:paraId="2D8B0FB4" w14:textId="77777777" w:rsidR="00647136" w:rsidRDefault="00000000">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8" w:history="1">
              <w:r w:rsidR="00647136">
                <w:rPr>
                  <w:rStyle w:val="af3"/>
                </w:rPr>
                <w:t>https://www.uwtsd.ac.uk/iiced/protecting-innovation-and-creativity---intellectual-property/</w:t>
              </w:r>
            </w:hyperlink>
          </w:p>
          <w:p w14:paraId="4AE644A8" w14:textId="77777777" w:rsidR="00647136" w:rsidRDefault="00647136">
            <w:pPr>
              <w:rPr>
                <w:rFonts w:ascii="Calibri" w:hAnsi="Calibri"/>
              </w:rPr>
            </w:pPr>
          </w:p>
        </w:tc>
        <w:tc>
          <w:tcPr>
            <w:tcW w:w="1418" w:type="dxa"/>
            <w:shd w:val="clear" w:color="auto" w:fill="auto"/>
          </w:tcPr>
          <w:p w14:paraId="7EE4B9D1" w14:textId="77777777" w:rsidR="00647136" w:rsidRDefault="00000000">
            <w:pPr>
              <w:jc w:val="center"/>
              <w:rPr>
                <w:rFonts w:cs="Arial"/>
                <w:sz w:val="22"/>
                <w:szCs w:val="22"/>
              </w:rPr>
            </w:pPr>
            <w:r>
              <w:rPr>
                <w:rFonts w:ascii="Agency FB" w:hAnsi="Agency FB" w:cs="Arial"/>
                <w:b/>
              </w:rPr>
              <w:t>√</w:t>
            </w:r>
          </w:p>
        </w:tc>
        <w:tc>
          <w:tcPr>
            <w:tcW w:w="1417" w:type="dxa"/>
            <w:shd w:val="clear" w:color="auto" w:fill="auto"/>
          </w:tcPr>
          <w:p w14:paraId="27B9907F" w14:textId="77777777" w:rsidR="00647136" w:rsidRDefault="00000000">
            <w:pPr>
              <w:jc w:val="center"/>
              <w:rPr>
                <w:rFonts w:cs="Arial"/>
                <w:sz w:val="22"/>
                <w:szCs w:val="22"/>
              </w:rPr>
            </w:pPr>
            <w:r>
              <w:rPr>
                <w:rFonts w:ascii="ＭＳ ゴシック" w:eastAsia="ＭＳ ゴシック" w:hAnsi="ＭＳ ゴシック" w:cs="Arial"/>
                <w:sz w:val="22"/>
                <w:szCs w:val="22"/>
              </w:rPr>
              <w:t>☐</w:t>
            </w:r>
          </w:p>
        </w:tc>
      </w:tr>
    </w:tbl>
    <w:p w14:paraId="4E43B71E" w14:textId="77777777" w:rsidR="00647136" w:rsidRDefault="00647136">
      <w:pPr>
        <w:rPr>
          <w:rFonts w:cs="Arial"/>
          <w:sz w:val="22"/>
          <w:szCs w:val="22"/>
        </w:rPr>
      </w:pPr>
    </w:p>
    <w:tbl>
      <w:tblPr>
        <w:tblStyle w:val="af"/>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647136" w14:paraId="7935600F" w14:textId="77777777">
        <w:tc>
          <w:tcPr>
            <w:tcW w:w="9747" w:type="dxa"/>
          </w:tcPr>
          <w:p w14:paraId="16D4D098" w14:textId="77777777" w:rsidR="00647136" w:rsidRDefault="00647136">
            <w:pPr>
              <w:rPr>
                <w:rFonts w:cs="Arial"/>
                <w:sz w:val="22"/>
                <w:szCs w:val="22"/>
              </w:rPr>
            </w:pPr>
          </w:p>
          <w:p w14:paraId="7D5310C3" w14:textId="77777777" w:rsidR="00647136" w:rsidRDefault="00000000">
            <w:pPr>
              <w:rPr>
                <w:rFonts w:cs="Arial"/>
                <w:b/>
                <w:sz w:val="22"/>
                <w:szCs w:val="22"/>
              </w:rPr>
            </w:pPr>
            <w:r>
              <w:rPr>
                <w:rFonts w:cs="Arial"/>
                <w:b/>
                <w:sz w:val="22"/>
                <w:szCs w:val="22"/>
              </w:rPr>
              <w:t>Student Signature</w:t>
            </w:r>
          </w:p>
          <w:p w14:paraId="76B6F5DC" w14:textId="77777777" w:rsidR="00647136" w:rsidRDefault="00647136">
            <w:pPr>
              <w:rPr>
                <w:rFonts w:cs="Arial"/>
                <w:sz w:val="22"/>
                <w:szCs w:val="22"/>
              </w:rPr>
            </w:pPr>
          </w:p>
          <w:tbl>
            <w:tblPr>
              <w:tblStyle w:val="af"/>
              <w:tblW w:w="0" w:type="auto"/>
              <w:tblLook w:val="04A0" w:firstRow="1" w:lastRow="0" w:firstColumn="1" w:lastColumn="0" w:noHBand="0" w:noVBand="1"/>
            </w:tblPr>
            <w:tblGrid>
              <w:gridCol w:w="1997"/>
              <w:gridCol w:w="5681"/>
              <w:gridCol w:w="1843"/>
            </w:tblGrid>
            <w:tr w:rsidR="00647136" w14:paraId="2C09CD0E" w14:textId="77777777">
              <w:tc>
                <w:tcPr>
                  <w:tcW w:w="2094" w:type="dxa"/>
                  <w:shd w:val="clear" w:color="auto" w:fill="F2F2F2"/>
                </w:tcPr>
                <w:p w14:paraId="6402DDD9" w14:textId="77777777" w:rsidR="00647136" w:rsidRDefault="00647136">
                  <w:pPr>
                    <w:rPr>
                      <w:rFonts w:cs="Arial"/>
                      <w:sz w:val="22"/>
                      <w:szCs w:val="22"/>
                    </w:rPr>
                  </w:pPr>
                </w:p>
                <w:p w14:paraId="5D05C172" w14:textId="77777777" w:rsidR="00647136" w:rsidRDefault="00000000">
                  <w:pPr>
                    <w:rPr>
                      <w:rFonts w:cs="Arial"/>
                      <w:sz w:val="22"/>
                      <w:szCs w:val="22"/>
                    </w:rPr>
                  </w:pPr>
                  <w:r>
                    <w:rPr>
                      <w:rFonts w:cs="Arial"/>
                      <w:sz w:val="22"/>
                      <w:szCs w:val="22"/>
                    </w:rPr>
                    <w:t>Signature or Print Name:</w:t>
                  </w:r>
                </w:p>
                <w:p w14:paraId="40DB16AB" w14:textId="77777777" w:rsidR="00647136" w:rsidRDefault="00647136">
                  <w:pPr>
                    <w:rPr>
                      <w:rFonts w:cs="Arial"/>
                      <w:sz w:val="22"/>
                      <w:szCs w:val="22"/>
                    </w:rPr>
                  </w:pPr>
                </w:p>
              </w:tc>
              <w:tc>
                <w:tcPr>
                  <w:tcW w:w="6265" w:type="dxa"/>
                </w:tcPr>
                <w:p w14:paraId="3001794F" w14:textId="7141C25C" w:rsidR="00647136" w:rsidRPr="009A6B21" w:rsidRDefault="009A6B21">
                  <w:pPr>
                    <w:rPr>
                      <w:rFonts w:eastAsiaTheme="minorEastAsia" w:cs="Arial" w:hint="eastAsia"/>
                      <w:sz w:val="22"/>
                      <w:szCs w:val="22"/>
                      <w:lang w:eastAsia="zh-CN"/>
                    </w:rPr>
                  </w:pPr>
                  <w:r>
                    <w:rPr>
                      <w:rFonts w:eastAsiaTheme="minorEastAsia" w:cs="Arial" w:hint="eastAsia"/>
                      <w:sz w:val="22"/>
                      <w:szCs w:val="22"/>
                      <w:lang w:eastAsia="zh-CN"/>
                    </w:rPr>
                    <w:t>Yue Yin</w:t>
                  </w:r>
                </w:p>
              </w:tc>
              <w:tc>
                <w:tcPr>
                  <w:tcW w:w="1417" w:type="dxa"/>
                </w:tcPr>
                <w:p w14:paraId="4397A7B6" w14:textId="262A5FD2" w:rsidR="00647136" w:rsidRPr="009A6B21" w:rsidRDefault="00000000">
                  <w:pPr>
                    <w:rPr>
                      <w:rFonts w:eastAsiaTheme="minorEastAsia" w:cs="Arial" w:hint="eastAsia"/>
                      <w:sz w:val="22"/>
                      <w:szCs w:val="22"/>
                      <w:lang w:eastAsia="zh-CN"/>
                    </w:rPr>
                  </w:pPr>
                  <w:r>
                    <w:rPr>
                      <w:rFonts w:cs="Arial"/>
                      <w:sz w:val="22"/>
                      <w:szCs w:val="22"/>
                    </w:rPr>
                    <w:t>Date:</w:t>
                  </w:r>
                  <w:r w:rsidR="009A6B21">
                    <w:rPr>
                      <w:rFonts w:eastAsiaTheme="minorEastAsia" w:cs="Arial"/>
                      <w:sz w:val="22"/>
                      <w:szCs w:val="22"/>
                      <w:lang w:eastAsia="zh-CN"/>
                    </w:rPr>
                    <w:t>28/04/2025</w:t>
                  </w:r>
                </w:p>
              </w:tc>
            </w:tr>
          </w:tbl>
          <w:p w14:paraId="0F0C670F" w14:textId="77777777" w:rsidR="00647136" w:rsidRDefault="00647136">
            <w:pPr>
              <w:rPr>
                <w:rFonts w:cs="Arial"/>
                <w:sz w:val="22"/>
                <w:szCs w:val="22"/>
              </w:rPr>
            </w:pPr>
          </w:p>
          <w:p w14:paraId="69DA5D2C" w14:textId="77777777" w:rsidR="00647136" w:rsidRDefault="00647136">
            <w:pPr>
              <w:rPr>
                <w:rFonts w:cs="Arial"/>
                <w:sz w:val="22"/>
                <w:szCs w:val="22"/>
              </w:rPr>
            </w:pPr>
          </w:p>
        </w:tc>
      </w:tr>
    </w:tbl>
    <w:p w14:paraId="0FB3220D" w14:textId="77777777" w:rsidR="00647136" w:rsidRDefault="00647136">
      <w:pPr>
        <w:rPr>
          <w:rFonts w:cs="Arial"/>
          <w:sz w:val="22"/>
          <w:szCs w:val="22"/>
        </w:rPr>
      </w:pPr>
    </w:p>
    <w:p w14:paraId="662E1746" w14:textId="77777777" w:rsidR="00647136" w:rsidRDefault="00000000">
      <w:pPr>
        <w:rPr>
          <w:rFonts w:cs="Arial"/>
          <w:sz w:val="22"/>
          <w:szCs w:val="22"/>
        </w:rPr>
      </w:pPr>
      <w:r>
        <w:rPr>
          <w:rFonts w:cs="Arial"/>
          <w:sz w:val="22"/>
          <w:szCs w:val="22"/>
        </w:rPr>
        <w:br w:type="page"/>
      </w:r>
    </w:p>
    <w:p w14:paraId="113FCE5F" w14:textId="77777777" w:rsidR="00647136" w:rsidRDefault="00647136">
      <w:pPr>
        <w:rPr>
          <w:rFonts w:cs="Arial"/>
          <w:sz w:val="22"/>
          <w:szCs w:val="22"/>
        </w:rPr>
      </w:pPr>
    </w:p>
    <w:p w14:paraId="57DCC23D" w14:textId="77777777" w:rsidR="00647136" w:rsidRDefault="00647136">
      <w:pPr>
        <w:rPr>
          <w:rFonts w:cs="Arial"/>
          <w:sz w:val="22"/>
          <w:szCs w:val="22"/>
        </w:rPr>
      </w:pPr>
    </w:p>
    <w:p w14:paraId="4B14930C" w14:textId="77777777" w:rsidR="00647136" w:rsidRDefault="00000000">
      <w:pPr>
        <w:ind w:left="-142"/>
        <w:rPr>
          <w:rFonts w:cs="Arial"/>
          <w:sz w:val="22"/>
          <w:szCs w:val="22"/>
        </w:rPr>
      </w:pPr>
      <w:r>
        <w:rPr>
          <w:rFonts w:cs="Arial"/>
          <w:b/>
          <w:bCs/>
          <w:sz w:val="22"/>
          <w:szCs w:val="22"/>
        </w:rPr>
        <w:t>Supervisory Team</w:t>
      </w:r>
    </w:p>
    <w:p w14:paraId="6F5A1AFC" w14:textId="77777777" w:rsidR="00647136" w:rsidRDefault="00647136">
      <w:pPr>
        <w:rPr>
          <w:rFonts w:cs="Arial"/>
          <w:sz w:val="22"/>
          <w:szCs w:val="22"/>
        </w:rPr>
      </w:pPr>
    </w:p>
    <w:p w14:paraId="6ECA1767" w14:textId="77777777" w:rsidR="00647136" w:rsidRDefault="00647136">
      <w:pPr>
        <w:ind w:left="180"/>
        <w:rPr>
          <w:rFonts w:cs="Arial"/>
          <w:b/>
          <w:sz w:val="22"/>
          <w:szCs w:val="22"/>
        </w:rPr>
      </w:pPr>
    </w:p>
    <w:tbl>
      <w:tblPr>
        <w:tblStyle w:val="af"/>
        <w:tblW w:w="9747" w:type="dxa"/>
        <w:tblLook w:val="04A0" w:firstRow="1" w:lastRow="0" w:firstColumn="1" w:lastColumn="0" w:noHBand="0" w:noVBand="1"/>
      </w:tblPr>
      <w:tblGrid>
        <w:gridCol w:w="9747"/>
      </w:tblGrid>
      <w:tr w:rsidR="00647136" w14:paraId="0127BABA" w14:textId="77777777">
        <w:tc>
          <w:tcPr>
            <w:tcW w:w="9747" w:type="dxa"/>
            <w:shd w:val="clear" w:color="auto" w:fill="F2F2F2"/>
          </w:tcPr>
          <w:p w14:paraId="59F0ACF3" w14:textId="77777777" w:rsidR="00647136" w:rsidRDefault="00000000">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rsidR="00647136" w14:paraId="3A850470" w14:textId="77777777">
        <w:tc>
          <w:tcPr>
            <w:tcW w:w="9747" w:type="dxa"/>
          </w:tcPr>
          <w:p w14:paraId="6C3319E1" w14:textId="77777777" w:rsidR="00647136" w:rsidRDefault="00647136">
            <w:pPr>
              <w:rPr>
                <w:rFonts w:cs="Arial"/>
                <w:b/>
                <w:sz w:val="22"/>
                <w:szCs w:val="22"/>
              </w:rPr>
            </w:pPr>
          </w:p>
          <w:p w14:paraId="7F74C24C" w14:textId="77777777" w:rsidR="00647136" w:rsidRDefault="00000000">
            <w:pPr>
              <w:rPr>
                <w:rFonts w:cs="Arial"/>
                <w:b/>
                <w:sz w:val="22"/>
                <w:szCs w:val="22"/>
              </w:rPr>
            </w:pPr>
            <w:r>
              <w:rPr>
                <w:rFonts w:cs="Arial"/>
                <w:b/>
                <w:sz w:val="22"/>
                <w:szCs w:val="22"/>
              </w:rPr>
              <w:t xml:space="preserve">              Supported:  </w:t>
            </w:r>
            <w:r>
              <w:rPr>
                <w:rFonts w:ascii="ＭＳ ゴシック" w:eastAsia="ＭＳ ゴシック" w:hAnsi="ＭＳ ゴシック" w:cs="Arial"/>
                <w:b/>
                <w:sz w:val="22"/>
                <w:szCs w:val="22"/>
              </w:rPr>
              <w:t>☐</w:t>
            </w:r>
            <w:r>
              <w:rPr>
                <w:rFonts w:cs="Arial"/>
                <w:b/>
                <w:sz w:val="22"/>
                <w:szCs w:val="22"/>
              </w:rPr>
              <w:t xml:space="preserve">                                                     Not Supported:  </w:t>
            </w:r>
            <w:r>
              <w:rPr>
                <w:rFonts w:ascii="ＭＳ ゴシック" w:eastAsia="ＭＳ ゴシック" w:hAnsi="ＭＳ ゴシック" w:cs="ＭＳ ゴシック"/>
                <w:b/>
                <w:sz w:val="22"/>
                <w:szCs w:val="22"/>
              </w:rPr>
              <w:t>☐</w:t>
            </w:r>
          </w:p>
          <w:p w14:paraId="3D4EE934" w14:textId="77777777" w:rsidR="00647136" w:rsidRDefault="00647136">
            <w:pPr>
              <w:rPr>
                <w:rFonts w:cs="Arial"/>
                <w:b/>
                <w:sz w:val="22"/>
                <w:szCs w:val="22"/>
              </w:rPr>
            </w:pPr>
          </w:p>
          <w:p w14:paraId="175532A8" w14:textId="77777777" w:rsidR="00647136" w:rsidRDefault="00647136">
            <w:pPr>
              <w:rPr>
                <w:rFonts w:cs="Arial"/>
                <w:b/>
                <w:sz w:val="22"/>
                <w:szCs w:val="22"/>
              </w:rPr>
            </w:pPr>
          </w:p>
        </w:tc>
      </w:tr>
    </w:tbl>
    <w:p w14:paraId="1C081960" w14:textId="77777777" w:rsidR="00647136" w:rsidRDefault="00647136">
      <w:pPr>
        <w:rPr>
          <w:rFonts w:cs="Arial"/>
          <w:sz w:val="22"/>
          <w:szCs w:val="22"/>
        </w:rPr>
      </w:pPr>
    </w:p>
    <w:p w14:paraId="7DC245CC" w14:textId="77777777" w:rsidR="00647136" w:rsidRDefault="00000000">
      <w:pPr>
        <w:rPr>
          <w:rFonts w:cs="Arial"/>
          <w:b/>
          <w:sz w:val="22"/>
          <w:szCs w:val="22"/>
        </w:rPr>
      </w:pPr>
      <w:r>
        <w:rPr>
          <w:rFonts w:cs="Arial"/>
          <w:b/>
          <w:sz w:val="22"/>
          <w:szCs w:val="22"/>
        </w:rPr>
        <w:t>Authorisation</w:t>
      </w:r>
    </w:p>
    <w:p w14:paraId="20FC9FB8" w14:textId="77777777" w:rsidR="00647136" w:rsidRDefault="00647136">
      <w:pPr>
        <w:rPr>
          <w:rFonts w:cs="Arial"/>
          <w:sz w:val="22"/>
          <w:szCs w:val="22"/>
        </w:rPr>
      </w:pPr>
    </w:p>
    <w:tbl>
      <w:tblPr>
        <w:tblStyle w:val="af"/>
        <w:tblW w:w="9781" w:type="dxa"/>
        <w:tblInd w:w="-34" w:type="dxa"/>
        <w:tblLook w:val="04A0" w:firstRow="1" w:lastRow="0" w:firstColumn="1" w:lastColumn="0" w:noHBand="0" w:noVBand="1"/>
      </w:tblPr>
      <w:tblGrid>
        <w:gridCol w:w="2552"/>
        <w:gridCol w:w="5387"/>
        <w:gridCol w:w="1842"/>
      </w:tblGrid>
      <w:tr w:rsidR="00647136" w14:paraId="687FE704" w14:textId="77777777">
        <w:tc>
          <w:tcPr>
            <w:tcW w:w="2552" w:type="dxa"/>
            <w:shd w:val="clear" w:color="auto" w:fill="F2F2F2"/>
          </w:tcPr>
          <w:p w14:paraId="16880C05" w14:textId="77777777" w:rsidR="00647136" w:rsidRDefault="00000000">
            <w:pPr>
              <w:rPr>
                <w:rFonts w:cs="Arial"/>
                <w:sz w:val="22"/>
                <w:szCs w:val="22"/>
              </w:rPr>
            </w:pPr>
            <w:r>
              <w:rPr>
                <w:rFonts w:cs="Arial"/>
                <w:sz w:val="22"/>
                <w:szCs w:val="22"/>
              </w:rPr>
              <w:t>Director of Studies</w:t>
            </w:r>
          </w:p>
        </w:tc>
        <w:tc>
          <w:tcPr>
            <w:tcW w:w="5387" w:type="dxa"/>
          </w:tcPr>
          <w:p w14:paraId="7C41DBCD" w14:textId="77777777" w:rsidR="00647136" w:rsidRDefault="00000000">
            <w:pPr>
              <w:rPr>
                <w:rFonts w:cs="Arial"/>
                <w:sz w:val="22"/>
                <w:szCs w:val="22"/>
              </w:rPr>
            </w:pPr>
            <w:r>
              <w:rPr>
                <w:rFonts w:cs="Arial"/>
                <w:sz w:val="22"/>
                <w:szCs w:val="22"/>
              </w:rPr>
              <w:t>Signature or Print Name:</w:t>
            </w:r>
          </w:p>
          <w:p w14:paraId="059A4C53" w14:textId="77777777" w:rsidR="00647136" w:rsidRDefault="00647136">
            <w:pPr>
              <w:rPr>
                <w:rFonts w:cs="Arial"/>
                <w:sz w:val="22"/>
                <w:szCs w:val="22"/>
              </w:rPr>
            </w:pPr>
          </w:p>
          <w:p w14:paraId="0B6EC194" w14:textId="77777777" w:rsidR="00647136" w:rsidRDefault="00647136">
            <w:pPr>
              <w:rPr>
                <w:rFonts w:cs="Arial"/>
                <w:sz w:val="22"/>
                <w:szCs w:val="22"/>
              </w:rPr>
            </w:pPr>
          </w:p>
          <w:p w14:paraId="330511CC" w14:textId="77777777" w:rsidR="00647136" w:rsidRDefault="00647136">
            <w:pPr>
              <w:rPr>
                <w:rFonts w:cs="Arial"/>
                <w:sz w:val="22"/>
                <w:szCs w:val="22"/>
              </w:rPr>
            </w:pPr>
          </w:p>
        </w:tc>
        <w:tc>
          <w:tcPr>
            <w:tcW w:w="1842" w:type="dxa"/>
          </w:tcPr>
          <w:p w14:paraId="6488A070" w14:textId="77777777" w:rsidR="00647136" w:rsidRDefault="00000000">
            <w:pPr>
              <w:rPr>
                <w:rFonts w:cs="Arial"/>
                <w:sz w:val="22"/>
                <w:szCs w:val="22"/>
              </w:rPr>
            </w:pPr>
            <w:r>
              <w:rPr>
                <w:rFonts w:cs="Arial"/>
                <w:sz w:val="22"/>
                <w:szCs w:val="22"/>
              </w:rPr>
              <w:t>Date:</w:t>
            </w:r>
          </w:p>
        </w:tc>
      </w:tr>
      <w:tr w:rsidR="00647136" w14:paraId="452E2AF2" w14:textId="77777777">
        <w:tc>
          <w:tcPr>
            <w:tcW w:w="2552" w:type="dxa"/>
            <w:shd w:val="clear" w:color="auto" w:fill="F2F2F2"/>
          </w:tcPr>
          <w:p w14:paraId="0DCE67BD" w14:textId="77777777" w:rsidR="00647136" w:rsidRDefault="00000000">
            <w:pPr>
              <w:rPr>
                <w:rFonts w:cs="Arial"/>
                <w:sz w:val="22"/>
                <w:szCs w:val="22"/>
              </w:rPr>
            </w:pPr>
            <w:r>
              <w:rPr>
                <w:rFonts w:cs="Arial"/>
                <w:sz w:val="22"/>
                <w:szCs w:val="22"/>
              </w:rPr>
              <w:t>Institute Manager of Research Degrees</w:t>
            </w:r>
          </w:p>
          <w:p w14:paraId="426E64A0" w14:textId="77777777" w:rsidR="00647136" w:rsidRDefault="00647136">
            <w:pPr>
              <w:rPr>
                <w:rFonts w:cs="Arial"/>
                <w:sz w:val="22"/>
                <w:szCs w:val="22"/>
              </w:rPr>
            </w:pPr>
          </w:p>
        </w:tc>
        <w:tc>
          <w:tcPr>
            <w:tcW w:w="5387" w:type="dxa"/>
          </w:tcPr>
          <w:p w14:paraId="201712FD" w14:textId="77777777" w:rsidR="00647136" w:rsidRDefault="00000000">
            <w:pPr>
              <w:rPr>
                <w:rFonts w:cs="Arial"/>
                <w:sz w:val="22"/>
                <w:szCs w:val="22"/>
              </w:rPr>
            </w:pPr>
            <w:r>
              <w:rPr>
                <w:rFonts w:cs="Arial"/>
                <w:sz w:val="22"/>
                <w:szCs w:val="22"/>
              </w:rPr>
              <w:t>Signature or Print Name:</w:t>
            </w:r>
          </w:p>
          <w:p w14:paraId="3040249D" w14:textId="77777777" w:rsidR="00647136" w:rsidRDefault="00647136">
            <w:pPr>
              <w:rPr>
                <w:rFonts w:cs="Arial"/>
                <w:sz w:val="22"/>
                <w:szCs w:val="22"/>
              </w:rPr>
            </w:pPr>
          </w:p>
          <w:p w14:paraId="27C9776C" w14:textId="77777777" w:rsidR="00647136" w:rsidRDefault="00647136">
            <w:pPr>
              <w:rPr>
                <w:rFonts w:cs="Arial"/>
                <w:sz w:val="22"/>
                <w:szCs w:val="22"/>
              </w:rPr>
            </w:pPr>
          </w:p>
          <w:p w14:paraId="76F742A6" w14:textId="77777777" w:rsidR="00647136" w:rsidRDefault="00647136">
            <w:pPr>
              <w:rPr>
                <w:rFonts w:cs="Arial"/>
                <w:sz w:val="22"/>
                <w:szCs w:val="22"/>
              </w:rPr>
            </w:pPr>
          </w:p>
        </w:tc>
        <w:tc>
          <w:tcPr>
            <w:tcW w:w="1842" w:type="dxa"/>
          </w:tcPr>
          <w:p w14:paraId="06C4C109" w14:textId="77777777" w:rsidR="00647136" w:rsidRDefault="00000000">
            <w:pPr>
              <w:rPr>
                <w:rFonts w:cs="Arial"/>
                <w:sz w:val="22"/>
                <w:szCs w:val="22"/>
              </w:rPr>
            </w:pPr>
            <w:r>
              <w:rPr>
                <w:rFonts w:cs="Arial"/>
                <w:sz w:val="22"/>
                <w:szCs w:val="22"/>
              </w:rPr>
              <w:t>Date:</w:t>
            </w:r>
          </w:p>
        </w:tc>
      </w:tr>
    </w:tbl>
    <w:p w14:paraId="173253FE" w14:textId="77777777" w:rsidR="00647136" w:rsidRDefault="00647136">
      <w:pPr>
        <w:rPr>
          <w:rFonts w:cs="Arial"/>
          <w:sz w:val="22"/>
          <w:szCs w:val="22"/>
        </w:rPr>
      </w:pPr>
    </w:p>
    <w:sectPr w:rsidR="00647136">
      <w:headerReference w:type="default" r:id="rId9"/>
      <w:footerReference w:type="default" r:id="rId10"/>
      <w:pgSz w:w="11906" w:h="16838"/>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E0D07" w14:textId="77777777" w:rsidR="008F680D" w:rsidRDefault="008F680D">
      <w:r>
        <w:separator/>
      </w:r>
    </w:p>
  </w:endnote>
  <w:endnote w:type="continuationSeparator" w:id="0">
    <w:p w14:paraId="1ABB2300" w14:textId="77777777" w:rsidR="008F680D" w:rsidRDefault="008F6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icrosoft YaHei">
    <w:altName w:val="微软雅黑"/>
    <w:panose1 w:val="020B0503020204020204"/>
    <w:charset w:val="86"/>
    <w:family w:val="swiss"/>
    <w:pitch w:val="variable"/>
    <w:sig w:usb0="80000287" w:usb1="2ACF3C50" w:usb2="00000016" w:usb3="00000000" w:csb0="0004001F" w:csb1="00000000"/>
  </w:font>
  <w:font w:name="Agency FB">
    <w:altName w:val="SS_Adec"/>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116CF" w14:textId="77777777" w:rsidR="00647136" w:rsidRDefault="00000000">
    <w:pPr>
      <w:pStyle w:val="a8"/>
      <w:jc w:val="center"/>
    </w:pPr>
    <w:r>
      <w:fldChar w:fldCharType="begin"/>
    </w:r>
    <w:r>
      <w:instrText xml:space="preserve"> PAGE   \* MERGEFORMAT </w:instrText>
    </w:r>
    <w:r>
      <w:fldChar w:fldCharType="separate"/>
    </w:r>
    <w:r>
      <w:t>1</w:t>
    </w:r>
    <w:r>
      <w:fldChar w:fldCharType="end"/>
    </w:r>
  </w:p>
  <w:p w14:paraId="41A4AE5C" w14:textId="77777777" w:rsidR="00647136" w:rsidRDefault="00000000">
    <w:pPr>
      <w:pStyle w:val="a8"/>
      <w:tabs>
        <w:tab w:val="clear" w:pos="4320"/>
      </w:tabs>
      <w:ind w:right="-755"/>
    </w:pPr>
    <w:r>
      <w:t>November 2020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DCEBD" w14:textId="77777777" w:rsidR="008F680D" w:rsidRDefault="008F680D">
      <w:r>
        <w:separator/>
      </w:r>
    </w:p>
  </w:footnote>
  <w:footnote w:type="continuationSeparator" w:id="0">
    <w:p w14:paraId="74DF4A26" w14:textId="77777777" w:rsidR="008F680D" w:rsidRDefault="008F6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27AB" w14:textId="77777777" w:rsidR="00647136" w:rsidRDefault="00000000">
    <w:pPr>
      <w:pStyle w:val="aa"/>
    </w:pPr>
    <w:r>
      <w:rPr>
        <w:noProof/>
      </w:rPr>
      <w:drawing>
        <wp:anchor distT="0" distB="0" distL="0" distR="0" simplePos="0" relativeHeight="251659264" behindDoc="0" locked="0" layoutInCell="1" allowOverlap="1" wp14:anchorId="0F0EA6C6" wp14:editId="4020A769">
          <wp:simplePos x="0" y="0"/>
          <wp:positionH relativeFrom="margin">
            <wp:posOffset>-66675</wp:posOffset>
          </wp:positionH>
          <wp:positionV relativeFrom="topMargin">
            <wp:align>bottom</wp:align>
          </wp:positionV>
          <wp:extent cx="1788795" cy="596265"/>
          <wp:effectExtent l="0" t="0" r="1905" b="0"/>
          <wp:wrapNone/>
          <wp:docPr id="4097" name="Picture 2" descr="UWTSD Logo"/>
          <wp:cNvGraphicFramePr/>
          <a:graphic xmlns:a="http://schemas.openxmlformats.org/drawingml/2006/main">
            <a:graphicData uri="http://schemas.openxmlformats.org/drawingml/2006/picture">
              <pic:pic xmlns:pic="http://schemas.openxmlformats.org/drawingml/2006/picture">
                <pic:nvPicPr>
                  <pic:cNvPr id="4097" name="Picture 2" descr="UWTSD Logo"/>
                  <pic:cNvPicPr/>
                </pic:nvPicPr>
                <pic:blipFill>
                  <a:blip r:embed="rId1" cstate="print"/>
                  <a:srcRect/>
                  <a:stretch>
                    <a:fillRect/>
                  </a:stretch>
                </pic:blipFill>
                <pic:spPr>
                  <a:xfrm>
                    <a:off x="0" y="0"/>
                    <a:ext cx="1788793" cy="596265"/>
                  </a:xfrm>
                  <a:prstGeom prst="rect">
                    <a:avLst/>
                  </a:prstGeom>
                </pic:spPr>
              </pic:pic>
            </a:graphicData>
          </a:graphic>
        </wp:anchor>
      </w:drawing>
    </w:r>
    <w:r>
      <w:tab/>
    </w:r>
  </w:p>
  <w:p w14:paraId="5C4EADF3" w14:textId="77777777" w:rsidR="00647136" w:rsidRDefault="00000000">
    <w:pPr>
      <w:pStyle w:val="aa"/>
      <w:jc w:val="right"/>
    </w:pPr>
    <w:r>
      <w:tab/>
    </w:r>
    <w:r>
      <w:tab/>
    </w:r>
    <w:r>
      <w:tab/>
    </w:r>
    <w:r>
      <w:tab/>
      <w:t>Appendix PG1</w:t>
    </w:r>
  </w:p>
  <w:p w14:paraId="51743385" w14:textId="77777777" w:rsidR="00647136" w:rsidRDefault="00647136">
    <w:pPr>
      <w:pStyle w:val="aa"/>
    </w:pPr>
  </w:p>
  <w:p w14:paraId="71E952E6" w14:textId="77777777" w:rsidR="00647136" w:rsidRDefault="00647136">
    <w:pPr>
      <w:pStyle w:val="aa"/>
    </w:pPr>
  </w:p>
  <w:p w14:paraId="1F1E3CBD" w14:textId="77777777" w:rsidR="00647136" w:rsidRDefault="00647136">
    <w:pPr>
      <w:pStyle w:val="aa"/>
    </w:pPr>
  </w:p>
  <w:p w14:paraId="660CE9D0" w14:textId="77777777" w:rsidR="00647136" w:rsidRDefault="00000000">
    <w:pPr>
      <w:pStyle w:val="aa"/>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8119E"/>
    <w:multiLevelType w:val="singleLevel"/>
    <w:tmpl w:val="EB58119E"/>
    <w:lvl w:ilvl="0">
      <w:start w:val="2"/>
      <w:numFmt w:val="decimal"/>
      <w:suff w:val="space"/>
      <w:lvlText w:val="%1."/>
      <w:lvlJc w:val="left"/>
    </w:lvl>
  </w:abstractNum>
  <w:abstractNum w:abstractNumId="1" w15:restartNumberingAfterBreak="0">
    <w:nsid w:val="398DF935"/>
    <w:multiLevelType w:val="singleLevel"/>
    <w:tmpl w:val="398DF935"/>
    <w:lvl w:ilvl="0">
      <w:start w:val="1"/>
      <w:numFmt w:val="decimal"/>
      <w:suff w:val="space"/>
      <w:lvlText w:val="%1."/>
      <w:lvlJc w:val="left"/>
    </w:lvl>
  </w:abstractNum>
  <w:abstractNum w:abstractNumId="2" w15:restartNumberingAfterBreak="0">
    <w:nsid w:val="5BCB3164"/>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01762958">
    <w:abstractNumId w:val="0"/>
  </w:num>
  <w:num w:numId="2" w16cid:durableId="941186026">
    <w:abstractNumId w:val="1"/>
  </w:num>
  <w:num w:numId="3" w16cid:durableId="254410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136"/>
    <w:rsid w:val="00647136"/>
    <w:rsid w:val="006B02BF"/>
    <w:rsid w:val="006B7548"/>
    <w:rsid w:val="008F680D"/>
    <w:rsid w:val="009A6B21"/>
    <w:rsid w:val="00F605D5"/>
    <w:rsid w:val="00F84ED2"/>
    <w:rsid w:val="115B14C4"/>
    <w:rsid w:val="259722D5"/>
    <w:rsid w:val="603A49E7"/>
    <w:rsid w:val="663B5B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36B16"/>
  <w15:docId w15:val="{03440495-7EC3-4EBD-812F-96FDE98B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qFormat="1"/>
    <w:lsdException w:name="header" w:qFormat="1"/>
    <w:lsdException w:name="footer" w:uiPriority="99" w:qFormat="1"/>
    <w:lsdException w:name="caption" w:semiHidden="1" w:unhideWhenUsed="1" w:qFormat="1"/>
    <w:lsdException w:name="footnote reference" w:qFormat="1"/>
    <w:lsdException w:name="annotation reference" w:uiPriority="99" w:qFormat="1"/>
    <w:lsdException w:name="Title" w:qFormat="1"/>
    <w:lsdException w:name="Default Paragraph Font" w:uiPriority="1" w:qFormat="1"/>
    <w:lsdException w:name="Body Text" w:qFormat="1"/>
    <w:lsdException w:name="Subtitle" w:qFormat="1"/>
    <w:lsdException w:name="Block Text"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qFormat="1"/>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qFormat="1"/>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Arial" w:eastAsia="Times New Roman" w:hAnsi="Arial"/>
      <w:lang w:val="en-GB" w:eastAsia="en-GB"/>
    </w:rPr>
  </w:style>
  <w:style w:type="paragraph" w:styleId="1">
    <w:name w:val="heading 1"/>
    <w:basedOn w:val="a"/>
    <w:next w:val="a"/>
    <w:uiPriority w:val="9"/>
    <w:qFormat/>
    <w:pPr>
      <w:keepNext/>
      <w:outlineLvl w:val="0"/>
    </w:pPr>
    <w:rPr>
      <w:b/>
    </w:rPr>
  </w:style>
  <w:style w:type="paragraph" w:styleId="2">
    <w:name w:val="heading 2"/>
    <w:basedOn w:val="a"/>
    <w:next w:val="a"/>
    <w:uiPriority w:val="9"/>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rPr>
      <w:lang w:val="zh-CN" w:eastAsia="zh-CN"/>
    </w:rPr>
  </w:style>
  <w:style w:type="paragraph" w:styleId="a5">
    <w:name w:val="Body Text"/>
    <w:basedOn w:val="a"/>
    <w:qFormat/>
    <w:pPr>
      <w:jc w:val="both"/>
    </w:pPr>
    <w:rPr>
      <w:b/>
    </w:rPr>
  </w:style>
  <w:style w:type="paragraph" w:styleId="a6">
    <w:name w:val="Block Text"/>
    <w:basedOn w:val="a"/>
    <w:qFormat/>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7">
    <w:name w:val="Balloon Text"/>
    <w:basedOn w:val="a"/>
    <w:qFormat/>
    <w:rPr>
      <w:rFonts w:ascii="Tahoma" w:hAnsi="Tahoma" w:cs="Tahoma"/>
      <w:sz w:val="16"/>
      <w:szCs w:val="16"/>
    </w:rPr>
  </w:style>
  <w:style w:type="paragraph" w:styleId="a8">
    <w:name w:val="footer"/>
    <w:basedOn w:val="a"/>
    <w:link w:val="a9"/>
    <w:uiPriority w:val="99"/>
    <w:qFormat/>
    <w:pPr>
      <w:tabs>
        <w:tab w:val="center" w:pos="4320"/>
        <w:tab w:val="right" w:pos="8640"/>
      </w:tabs>
    </w:pPr>
  </w:style>
  <w:style w:type="paragraph" w:styleId="aa">
    <w:name w:val="header"/>
    <w:basedOn w:val="a"/>
    <w:qFormat/>
    <w:pPr>
      <w:tabs>
        <w:tab w:val="center" w:pos="4320"/>
        <w:tab w:val="right" w:pos="8640"/>
      </w:tabs>
    </w:pPr>
  </w:style>
  <w:style w:type="paragraph" w:styleId="ab">
    <w:name w:val="footnote text"/>
    <w:basedOn w:val="a"/>
    <w:qFormat/>
  </w:style>
  <w:style w:type="paragraph" w:styleId="ac">
    <w:name w:val="Normal (Web)"/>
    <w:basedOn w:val="a"/>
    <w:uiPriority w:val="99"/>
    <w:qFormat/>
    <w:pPr>
      <w:spacing w:before="100" w:beforeAutospacing="1" w:after="100" w:afterAutospacing="1"/>
    </w:pPr>
    <w:rPr>
      <w:rFonts w:ascii="Times New Roman" w:hAnsi="Times New Roman"/>
      <w:sz w:val="24"/>
      <w:szCs w:val="24"/>
    </w:rPr>
  </w:style>
  <w:style w:type="paragraph" w:styleId="ad">
    <w:name w:val="annotation subject"/>
    <w:basedOn w:val="a3"/>
    <w:next w:val="a3"/>
    <w:link w:val="ae"/>
    <w:uiPriority w:val="99"/>
    <w:qFormat/>
    <w:rPr>
      <w:b/>
      <w:bCs/>
    </w:rPr>
  </w:style>
  <w:style w:type="table" w:styleId="a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Medium Grid 3"/>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808080"/>
      </w:tcPr>
    </w:tblStylePr>
  </w:style>
  <w:style w:type="table" w:styleId="3-1">
    <w:name w:val="Medium Grid 3 Accent 1"/>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7BFDE"/>
      </w:tcPr>
    </w:tblStylePr>
  </w:style>
  <w:style w:type="table" w:styleId="3-2">
    <w:name w:val="Medium Grid 3 Accent 2"/>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DFA7A6"/>
      </w:tcPr>
    </w:tblStylePr>
  </w:style>
  <w:style w:type="table" w:styleId="3-3">
    <w:name w:val="Medium Grid 3 Accent 3"/>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CDDDAC"/>
      </w:tcPr>
    </w:tblStylePr>
  </w:style>
  <w:style w:type="table" w:styleId="3-4">
    <w:name w:val="Medium Grid 3 Accent 4"/>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BFB1D0"/>
      </w:tcPr>
    </w:tblStylePr>
  </w:style>
  <w:style w:type="table" w:styleId="3-5">
    <w:name w:val="Medium Grid 3 Accent 5"/>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5D5E2"/>
      </w:tcPr>
    </w:tblStylePr>
  </w:style>
  <w:style w:type="table" w:styleId="3-6">
    <w:name w:val="Medium Grid 3 Accent 6"/>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FBCAA2"/>
      </w:tcPr>
    </w:tblStylePr>
  </w:style>
  <w:style w:type="character" w:styleId="af0">
    <w:name w:val="Strong"/>
    <w:uiPriority w:val="22"/>
    <w:qFormat/>
    <w:rPr>
      <w:b/>
      <w:bCs/>
    </w:rPr>
  </w:style>
  <w:style w:type="character" w:styleId="af1">
    <w:name w:val="FollowedHyperlink"/>
    <w:qFormat/>
    <w:rPr>
      <w:color w:val="800080"/>
      <w:u w:val="single"/>
    </w:rPr>
  </w:style>
  <w:style w:type="character" w:styleId="af2">
    <w:name w:val="Emphasis"/>
    <w:basedOn w:val="a0"/>
    <w:uiPriority w:val="20"/>
    <w:qFormat/>
    <w:rPr>
      <w:i/>
    </w:rPr>
  </w:style>
  <w:style w:type="character" w:styleId="af3">
    <w:name w:val="Hyperlink"/>
    <w:qFormat/>
    <w:rPr>
      <w:color w:val="0000FF"/>
      <w:u w:val="single"/>
    </w:rPr>
  </w:style>
  <w:style w:type="character" w:styleId="af4">
    <w:name w:val="annotation reference"/>
    <w:uiPriority w:val="99"/>
    <w:qFormat/>
    <w:rPr>
      <w:sz w:val="16"/>
      <w:szCs w:val="16"/>
    </w:rPr>
  </w:style>
  <w:style w:type="character" w:styleId="af5">
    <w:name w:val="footnote reference"/>
    <w:qFormat/>
    <w:rPr>
      <w:vertAlign w:val="superscript"/>
    </w:rPr>
  </w:style>
  <w:style w:type="paragraph" w:customStyle="1" w:styleId="HeadingErasmod">
    <w:name w:val="Heading Erasmod"/>
    <w:basedOn w:val="2"/>
    <w:qFormat/>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customStyle="1" w:styleId="MediumList2-Accent21">
    <w:name w:val="Medium List 2 - Accent 21"/>
    <w:uiPriority w:val="99"/>
    <w:qFormat/>
    <w:rPr>
      <w:rFonts w:ascii="Arial" w:eastAsia="Times New Roman" w:hAnsi="Arial"/>
      <w:lang w:val="en-GB" w:eastAsia="en-GB"/>
    </w:rPr>
  </w:style>
  <w:style w:type="character" w:customStyle="1" w:styleId="a4">
    <w:name w:val="批注文字 字符"/>
    <w:link w:val="a3"/>
    <w:uiPriority w:val="99"/>
    <w:qFormat/>
    <w:rPr>
      <w:rFonts w:ascii="Arial" w:hAnsi="Arial"/>
    </w:rPr>
  </w:style>
  <w:style w:type="character" w:customStyle="1" w:styleId="ae">
    <w:name w:val="批注主题 字符"/>
    <w:link w:val="ad"/>
    <w:uiPriority w:val="99"/>
    <w:qFormat/>
    <w:rPr>
      <w:rFonts w:ascii="Arial" w:hAnsi="Arial"/>
      <w:b/>
      <w:bCs/>
    </w:rPr>
  </w:style>
  <w:style w:type="character" w:customStyle="1" w:styleId="a9">
    <w:name w:val="页脚 字符"/>
    <w:link w:val="a8"/>
    <w:uiPriority w:val="99"/>
    <w:qFormat/>
    <w:rPr>
      <w:rFonts w:ascii="Arial" w:hAnsi="Arial"/>
    </w:rPr>
  </w:style>
  <w:style w:type="paragraph" w:customStyle="1" w:styleId="ListParagraph1">
    <w:name w:val="List Paragraph1"/>
    <w:basedOn w:val="a"/>
    <w:uiPriority w:val="99"/>
    <w:qFormat/>
    <w:pPr>
      <w:ind w:left="720"/>
    </w:pPr>
  </w:style>
  <w:style w:type="paragraph" w:customStyle="1" w:styleId="Revision1">
    <w:name w:val="Revision1"/>
    <w:uiPriority w:val="99"/>
    <w:qFormat/>
    <w:rPr>
      <w:rFonts w:ascii="Arial" w:eastAsia="Times New Roman" w:hAnsi="Arial"/>
      <w:lang w:val="en-GB" w:eastAsia="en-GB"/>
    </w:rPr>
  </w:style>
  <w:style w:type="paragraph" w:customStyle="1" w:styleId="NoSpacing1">
    <w:name w:val="No Spacing1"/>
    <w:uiPriority w:val="99"/>
    <w:qFormat/>
    <w:pPr>
      <w:overflowPunct w:val="0"/>
      <w:autoSpaceDE w:val="0"/>
      <w:autoSpaceDN w:val="0"/>
      <w:adjustRightInd w:val="0"/>
    </w:pPr>
    <w:rPr>
      <w:rFonts w:ascii="Calibri" w:eastAsia="Times New Roman" w:hAnsi="Calibri"/>
      <w:sz w:val="22"/>
      <w:lang w:val="en-GB" w:eastAsia="en-US"/>
    </w:rPr>
  </w:style>
  <w:style w:type="character" w:customStyle="1" w:styleId="UnresolvedMention1">
    <w:name w:val="Unresolved Mention1"/>
    <w:basedOn w:val="a0"/>
    <w:uiPriority w:val="99"/>
    <w:qFormat/>
    <w:rPr>
      <w:color w:val="605E5C"/>
      <w:shd w:val="clear" w:color="auto" w:fill="E1DFDD"/>
    </w:rPr>
  </w:style>
  <w:style w:type="paragraph" w:styleId="af6">
    <w:name w:val="List Paragraph"/>
    <w:basedOn w:val="a"/>
    <w:qFormat/>
    <w:pPr>
      <w:widowControl w:val="0"/>
      <w:ind w:firstLineChars="200" w:firstLine="420"/>
      <w:jc w:val="both"/>
    </w:pPr>
    <w:rPr>
      <w:rFonts w:ascii="Calibri" w:eastAsia="SimSun" w:hAnsi="Calibri" w:cs="SimSun"/>
      <w:kern w:val="2"/>
      <w:sz w:val="21"/>
      <w:szCs w:val="24"/>
      <w:lang w:val="en-US" w:eastAsia="zh-CN"/>
    </w:rPr>
  </w:style>
  <w:style w:type="paragraph" w:styleId="af7">
    <w:name w:val="No Spacing"/>
    <w:uiPriority w:val="1"/>
    <w:qFormat/>
    <w:rPr>
      <w:rFonts w:ascii="Calibri" w:hAnsi="Calibri" w:cs="SimSun"/>
      <w:sz w:val="22"/>
      <w:szCs w:val="22"/>
      <w:lang w:eastAsia="en-US"/>
    </w:rPr>
  </w:style>
  <w:style w:type="paragraph" w:customStyle="1" w:styleId="10">
    <w:name w:val="修订1"/>
    <w:uiPriority w:val="99"/>
    <w:rPr>
      <w:rFonts w:ascii="Arial" w:eastAsia="Times New Roman" w:hAnsi="Aria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iiced/protecting-innovation-and-creativity---intellectual-property/" TargetMode="External"/><Relationship Id="rId3" Type="http://schemas.openxmlformats.org/officeDocument/2006/relationships/settings" Target="settings.xml"/><Relationship Id="rId7" Type="http://schemas.openxmlformats.org/officeDocument/2006/relationships/hyperlink" Target="mailto:pgresearch@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TotalTime>
  <Pages>13</Pages>
  <Words>5324</Words>
  <Characters>30193</Characters>
  <Application>Microsoft Office Word</Application>
  <DocSecurity>0</DocSecurity>
  <Lines>718</Lines>
  <Paragraphs>251</Paragraphs>
  <ScaleCrop>false</ScaleCrop>
  <Company>UWTSD</Company>
  <LinksUpToDate>false</LinksUpToDate>
  <CharactersWithSpaces>35266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玉 小</cp:lastModifiedBy>
  <cp:revision>9</cp:revision>
  <cp:lastPrinted>2016-11-02T17:01:00Z</cp:lastPrinted>
  <dcterms:created xsi:type="dcterms:W3CDTF">2020-11-24T17:17:00Z</dcterms:created>
  <dcterms:modified xsi:type="dcterms:W3CDTF">2025-04-28T08:53:00Z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2052-12.1.0.20784</vt:lpwstr>
  </property>
  <property fmtid="{D5CDD505-2E9C-101B-9397-08002B2CF9AE}" pid="7" name="ICV">
    <vt:lpwstr>d2df45add9834d2d83726b8d46e90e20_23</vt:lpwstr>
  </property>
  <property fmtid="{D5CDD505-2E9C-101B-9397-08002B2CF9AE}" pid="8" name="KSOTemplateDocerSaveRecord">
    <vt:lpwstr>eyJoZGlkIjoiZmMxMDhjMWRmODBjMTBhMmE5MjgwMjcxNDU5MWI2MWIiLCJ1c2VySWQiOiIxMTc4NDk5NTQyIn0=</vt:lpwstr>
  </property>
</Properties>
</file>