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D151D" w14:textId="77777777" w:rsidR="00672A89" w:rsidRPr="003D543D" w:rsidRDefault="00672A89" w:rsidP="00672A89">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Name: </w:t>
      </w:r>
      <w:r w:rsidRPr="003D543D">
        <w:rPr>
          <w:rFonts w:asciiTheme="majorHAnsi" w:hAnsiTheme="majorHAnsi" w:cstheme="majorHAnsi"/>
          <w:b/>
          <w:bCs/>
          <w:sz w:val="24"/>
          <w:szCs w:val="24"/>
        </w:rPr>
        <w:t>James Henry</w:t>
      </w:r>
      <w:r w:rsidRPr="003D543D">
        <w:rPr>
          <w:rFonts w:asciiTheme="majorHAnsi" w:hAnsiTheme="majorHAnsi" w:cstheme="majorHAnsi"/>
          <w:sz w:val="24"/>
          <w:szCs w:val="24"/>
        </w:rPr>
        <w:t xml:space="preserve"> </w:t>
      </w:r>
    </w:p>
    <w:p w14:paraId="003FB628" w14:textId="77777777" w:rsidR="00672A89" w:rsidRPr="003D543D" w:rsidRDefault="00672A89" w:rsidP="00672A89">
      <w:pPr>
        <w:spacing w:line="360" w:lineRule="auto"/>
        <w:rPr>
          <w:rFonts w:asciiTheme="majorHAnsi" w:hAnsiTheme="majorHAnsi" w:cstheme="majorHAnsi"/>
          <w:b/>
          <w:bCs/>
          <w:sz w:val="24"/>
          <w:szCs w:val="24"/>
        </w:rPr>
      </w:pPr>
      <w:r w:rsidRPr="003D543D">
        <w:rPr>
          <w:rFonts w:asciiTheme="majorHAnsi" w:hAnsiTheme="majorHAnsi" w:cstheme="majorHAnsi"/>
          <w:sz w:val="24"/>
          <w:szCs w:val="24"/>
        </w:rPr>
        <w:t xml:space="preserve">Student ID: </w:t>
      </w:r>
      <w:r w:rsidRPr="003D543D">
        <w:rPr>
          <w:rFonts w:asciiTheme="majorHAnsi" w:hAnsiTheme="majorHAnsi" w:cstheme="majorHAnsi"/>
          <w:b/>
          <w:bCs/>
          <w:sz w:val="24"/>
          <w:szCs w:val="24"/>
        </w:rPr>
        <w:t>2125193</w:t>
      </w:r>
    </w:p>
    <w:p w14:paraId="273BCDFC" w14:textId="0A8CDB86" w:rsidR="00672A89" w:rsidRPr="003D543D" w:rsidRDefault="00672A89" w:rsidP="00672A89">
      <w:pPr>
        <w:spacing w:line="360" w:lineRule="auto"/>
        <w:rPr>
          <w:rFonts w:asciiTheme="majorHAnsi" w:hAnsiTheme="majorHAnsi" w:cstheme="majorHAnsi"/>
          <w:sz w:val="24"/>
          <w:szCs w:val="24"/>
        </w:rPr>
      </w:pPr>
      <w:r w:rsidRPr="003D543D">
        <w:rPr>
          <w:rFonts w:asciiTheme="majorHAnsi" w:hAnsiTheme="majorHAnsi" w:cstheme="majorHAnsi"/>
          <w:sz w:val="24"/>
          <w:szCs w:val="24"/>
        </w:rPr>
        <w:t>Year 2 Assignment 2</w:t>
      </w:r>
    </w:p>
    <w:p w14:paraId="58CE689D" w14:textId="01902D13" w:rsidR="00672A89" w:rsidRPr="003D543D" w:rsidRDefault="00672A89" w:rsidP="00672A89">
      <w:pPr>
        <w:spacing w:line="360" w:lineRule="auto"/>
        <w:rPr>
          <w:rFonts w:asciiTheme="majorHAnsi" w:hAnsiTheme="majorHAnsi" w:cstheme="majorHAnsi"/>
          <w:sz w:val="24"/>
          <w:szCs w:val="24"/>
        </w:rPr>
      </w:pPr>
    </w:p>
    <w:p w14:paraId="131DE3CF" w14:textId="1CA05DEA" w:rsidR="00672A89" w:rsidRPr="003D543D" w:rsidRDefault="00672A89" w:rsidP="00672A89">
      <w:pPr>
        <w:spacing w:line="360" w:lineRule="auto"/>
        <w:rPr>
          <w:rFonts w:asciiTheme="majorHAnsi" w:hAnsiTheme="majorHAnsi" w:cstheme="majorHAnsi"/>
          <w:b/>
          <w:bCs/>
          <w:sz w:val="24"/>
          <w:szCs w:val="24"/>
          <w:u w:val="single"/>
        </w:rPr>
      </w:pPr>
      <w:r w:rsidRPr="003D543D">
        <w:rPr>
          <w:rFonts w:asciiTheme="majorHAnsi" w:hAnsiTheme="majorHAnsi" w:cstheme="majorHAnsi"/>
          <w:b/>
          <w:bCs/>
          <w:sz w:val="24"/>
          <w:szCs w:val="24"/>
          <w:u w:val="single"/>
        </w:rPr>
        <w:t>Task 1:</w:t>
      </w:r>
    </w:p>
    <w:p w14:paraId="474924B9" w14:textId="77777777" w:rsidR="00842BAD" w:rsidRPr="003D543D" w:rsidRDefault="00842BAD" w:rsidP="00842BA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Response Policing is the backbone of the modern day police force. Response officers primary roles include; Protecting members of the public, remaining proactive within the community, taking command of critical incidents, identifying vulnerable individuals and providing them with the appropriate help, applying the use of conflict management techniques and the application of emergency first aid on scene at an incident </w:t>
      </w:r>
      <w:sdt>
        <w:sdtPr>
          <w:rPr>
            <w:rFonts w:asciiTheme="majorHAnsi" w:hAnsiTheme="majorHAnsi" w:cstheme="majorHAnsi"/>
            <w:sz w:val="24"/>
            <w:szCs w:val="24"/>
          </w:rPr>
          <w:id w:val="1383287853"/>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Col223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(Policing, 2022)</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 xml:space="preserve">. </w:t>
      </w:r>
    </w:p>
    <w:p w14:paraId="5C12AB8A" w14:textId="77777777" w:rsidR="00842BAD" w:rsidRPr="003D543D" w:rsidRDefault="00842BAD" w:rsidP="00842BA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In order to become a response officer you must be competent in a multitude of skills and constantly remain in-date with these skills in order to keep up with the ever changing laws and fast paced policing environment </w:t>
      </w:r>
      <w:sdt>
        <w:sdtPr>
          <w:rPr>
            <w:rFonts w:asciiTheme="majorHAnsi" w:hAnsiTheme="majorHAnsi" w:cstheme="majorHAnsi"/>
            <w:sz w:val="24"/>
            <w:szCs w:val="24"/>
          </w:rPr>
          <w:id w:val="273909685"/>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Col223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(Policing, 2022)</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 xml:space="preserve">. </w:t>
      </w:r>
    </w:p>
    <w:p w14:paraId="534BC145" w14:textId="77777777" w:rsidR="00842BAD" w:rsidRPr="003D543D" w:rsidRDefault="00842BAD" w:rsidP="00842BA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Without a doubt the most important role a response officer must carry out is the ‘Golden Hour’ enquiries. This is the beginning of any investigation and is the period of time straight after the offence has been committed when evidence available is in high volume to the attending officer. It is key that this evidence is preserved by the officer to ensure that any victims, witnesses or suspects are identified as quickly as possible </w:t>
      </w:r>
      <w:sdt>
        <w:sdtPr>
          <w:rPr>
            <w:rFonts w:asciiTheme="majorHAnsi" w:hAnsiTheme="majorHAnsi" w:cstheme="majorHAnsi"/>
            <w:sz w:val="24"/>
            <w:szCs w:val="24"/>
          </w:rPr>
          <w:id w:val="409584034"/>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Rob212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(Robin Bryant, 2021)</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 xml:space="preserve">. </w:t>
      </w:r>
    </w:p>
    <w:p w14:paraId="1C4262BD" w14:textId="77777777" w:rsidR="00842BAD" w:rsidRPr="003D543D" w:rsidRDefault="00842BAD" w:rsidP="00842BA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When the role of response officers are compared to the roles and responsibilities of that of the Counter Terrorism Police (CTP) we can see that although the types of incident may change, the response to these incidents is very similar. Counter Terrorism officers are at the forefront of Britain’s work with confronting terrorism. They work on a 24 hour basis and their main aims are; Prevention, Disruption and Investigation of dangerous extremist individuals whatever their ideology may be </w:t>
      </w:r>
      <w:sdt>
        <w:sdtPr>
          <w:rPr>
            <w:rFonts w:asciiTheme="majorHAnsi" w:hAnsiTheme="majorHAnsi" w:cstheme="majorHAnsi"/>
            <w:sz w:val="24"/>
            <w:szCs w:val="24"/>
          </w:rPr>
          <w:id w:val="729582652"/>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Pol221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(Policing, 2022)</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w:t>
      </w:r>
    </w:p>
    <w:p w14:paraId="39D2AB00" w14:textId="77777777" w:rsidR="00842BAD" w:rsidRPr="003D543D" w:rsidRDefault="00842BAD" w:rsidP="00842BA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In order to ensure that acts of terrorism are kept to the absolute minimum, CTP use the method known as the four P’s; Prevent, Pursue, Protect and Prepare </w:t>
      </w:r>
      <w:sdt>
        <w:sdtPr>
          <w:rPr>
            <w:rFonts w:asciiTheme="majorHAnsi" w:hAnsiTheme="majorHAnsi" w:cstheme="majorHAnsi"/>
            <w:sz w:val="24"/>
            <w:szCs w:val="24"/>
          </w:rPr>
          <w:id w:val="1462382676"/>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Pol221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(Policing, 2022)</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 xml:space="preserve">. </w:t>
      </w:r>
    </w:p>
    <w:p w14:paraId="61F6FDA2" w14:textId="77777777" w:rsidR="00842BAD" w:rsidRPr="003D543D" w:rsidRDefault="00842BAD" w:rsidP="00842BA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The Prevent aspect of their role is to work closely with local authorities and organisations in order to provide assistance for vulnerable individuals who are likely to be a terrorism risk. </w:t>
      </w:r>
      <w:r w:rsidRPr="003D543D">
        <w:rPr>
          <w:rFonts w:asciiTheme="majorHAnsi" w:hAnsiTheme="majorHAnsi" w:cstheme="majorHAnsi"/>
          <w:sz w:val="24"/>
          <w:szCs w:val="24"/>
        </w:rPr>
        <w:lastRenderedPageBreak/>
        <w:t xml:space="preserve">The Counter Terrorism Advisory Network (CTAN) was formed in 2017 and consists of independent organisations and charities which include; Survivors of terrorism incidents, academics and researchers, and members of faith organisations who will reach out to help through the various organisations </w:t>
      </w:r>
      <w:sdt>
        <w:sdtPr>
          <w:rPr>
            <w:rFonts w:asciiTheme="majorHAnsi" w:hAnsiTheme="majorHAnsi" w:cstheme="majorHAnsi"/>
            <w:sz w:val="24"/>
            <w:szCs w:val="24"/>
          </w:rPr>
          <w:id w:val="-579217884"/>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Dav06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(Omand, 2006)</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 xml:space="preserve">. </w:t>
      </w:r>
    </w:p>
    <w:p w14:paraId="5B6D1980" w14:textId="77777777" w:rsidR="00842BAD" w:rsidRPr="003D543D" w:rsidRDefault="00842BAD" w:rsidP="00842BA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The CTAN was introduced as a means of helping individuals or groups affected by terrorism. As a result of this feedback, the impact of the police policies regarding these incidents, can be adjusted accordingly to ensure the needs of the individuals are met </w:t>
      </w:r>
      <w:sdt>
        <w:sdtPr>
          <w:rPr>
            <w:rFonts w:asciiTheme="majorHAnsi" w:hAnsiTheme="majorHAnsi" w:cstheme="majorHAnsi"/>
            <w:sz w:val="24"/>
            <w:szCs w:val="24"/>
          </w:rPr>
          <w:id w:val="1130361835"/>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Dav06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(Omand, 2006)</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 xml:space="preserve">. </w:t>
      </w:r>
    </w:p>
    <w:p w14:paraId="037821B0" w14:textId="77777777" w:rsidR="00842BAD" w:rsidRPr="003D543D" w:rsidRDefault="00842BAD" w:rsidP="00842BA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When looking at the Pursue role, we find this to be seeking out the potential threats involved with terrorism within the United Kingdom (UK). Working closely with MI5, intelligence is developed and put before the courts via the Crown Prosecution Service (CPS). This evidence is gathered by; Surveillance techniques, Forensics, Digital, or Financial investigations </w:t>
      </w:r>
      <w:sdt>
        <w:sdtPr>
          <w:rPr>
            <w:rFonts w:asciiTheme="majorHAnsi" w:hAnsiTheme="majorHAnsi" w:cstheme="majorHAnsi"/>
            <w:sz w:val="24"/>
            <w:szCs w:val="24"/>
          </w:rPr>
          <w:id w:val="-1754119180"/>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Eth07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(Ethan Bueno de Mesquita, 2007)</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 xml:space="preserve">. </w:t>
      </w:r>
    </w:p>
    <w:p w14:paraId="32B11CC7" w14:textId="77777777" w:rsidR="00842BAD" w:rsidRPr="003D543D" w:rsidRDefault="00842BAD" w:rsidP="00842BA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At any one time hundreds of potential individuals can be under investigation along with reviewing thousands more during this process </w:t>
      </w:r>
      <w:sdt>
        <w:sdtPr>
          <w:rPr>
            <w:rFonts w:asciiTheme="majorHAnsi" w:hAnsiTheme="majorHAnsi" w:cstheme="majorHAnsi"/>
            <w:sz w:val="24"/>
            <w:szCs w:val="24"/>
          </w:rPr>
          <w:id w:val="1074405050"/>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Eth07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(Ethan Bueno de Mesquita, 2007)</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 xml:space="preserve">. </w:t>
      </w:r>
    </w:p>
    <w:p w14:paraId="4FA9CED7" w14:textId="77777777" w:rsidR="00842BAD" w:rsidRPr="003D543D" w:rsidRDefault="00842BAD" w:rsidP="00842BA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The Protect role of CTP sees advisors working alongside emergency services and other local authorities to keep the public safe. Areas of high public gatherings such as; Sports venues, Entertainment venues and Shopping areas are often targeted as potential places of interest by the police. Many police officers will be deployed to these areas in order to disrupt crime and provide the communities with reassurance, this is often known as ‘Project </w:t>
      </w:r>
      <w:proofErr w:type="spellStart"/>
      <w:r w:rsidRPr="003D543D">
        <w:rPr>
          <w:rFonts w:asciiTheme="majorHAnsi" w:hAnsiTheme="majorHAnsi" w:cstheme="majorHAnsi"/>
          <w:sz w:val="24"/>
          <w:szCs w:val="24"/>
        </w:rPr>
        <w:t>Servator</w:t>
      </w:r>
      <w:proofErr w:type="spellEnd"/>
      <w:r w:rsidRPr="003D543D">
        <w:rPr>
          <w:rFonts w:asciiTheme="majorHAnsi" w:hAnsiTheme="majorHAnsi" w:cstheme="majorHAnsi"/>
          <w:sz w:val="24"/>
          <w:szCs w:val="24"/>
        </w:rPr>
        <w:t xml:space="preserve">’ </w:t>
      </w:r>
      <w:sdt>
        <w:sdtPr>
          <w:rPr>
            <w:rFonts w:asciiTheme="majorHAnsi" w:hAnsiTheme="majorHAnsi" w:cstheme="majorHAnsi"/>
            <w:sz w:val="24"/>
            <w:szCs w:val="24"/>
          </w:rPr>
          <w:id w:val="-1375688944"/>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Max08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(Abrahms, 2008)</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 xml:space="preserve">. </w:t>
      </w:r>
    </w:p>
    <w:p w14:paraId="4070F20F" w14:textId="77777777" w:rsidR="00842BAD" w:rsidRPr="003D543D" w:rsidRDefault="00842BAD" w:rsidP="00842BA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This role is often deployed in both the UK and abroad by protecting the borders and ports as means of access into the UK. Offenders looking to enter the UK are managed here and refused entry in a bid to lower the risk of terrorism incidents </w:t>
      </w:r>
      <w:sdt>
        <w:sdtPr>
          <w:rPr>
            <w:rFonts w:asciiTheme="majorHAnsi" w:hAnsiTheme="majorHAnsi" w:cstheme="majorHAnsi"/>
            <w:sz w:val="24"/>
            <w:szCs w:val="24"/>
          </w:rPr>
          <w:id w:val="1701116686"/>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Max08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(Abrahms, 2008)</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w:t>
      </w:r>
    </w:p>
    <w:p w14:paraId="48030F20" w14:textId="77777777" w:rsidR="00842BAD" w:rsidRPr="003D543D" w:rsidRDefault="00842BAD" w:rsidP="00842BA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And finally there is the Prepare role of CTP. This involves working closely with the emergency services, local and national organisations and the military to prepare for any such attack on the UK. Realistic training exercises are run in public areas to prepare as best as possible for the ‘real thing’ should an attack take place </w:t>
      </w:r>
      <w:sdt>
        <w:sdtPr>
          <w:rPr>
            <w:rFonts w:asciiTheme="majorHAnsi" w:hAnsiTheme="majorHAnsi" w:cstheme="majorHAnsi"/>
            <w:sz w:val="24"/>
            <w:szCs w:val="24"/>
          </w:rPr>
          <w:id w:val="-615606109"/>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Dor79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(Wilkinson, 1979)</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w:t>
      </w:r>
    </w:p>
    <w:p w14:paraId="38682B1F" w14:textId="77777777" w:rsidR="00842BAD" w:rsidRPr="003D543D" w:rsidRDefault="00842BAD" w:rsidP="00842BA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When looking at the comparison of the two roles we find that response police officers play a significant role in counter-terrorism policing. Whilst it is the main responsibility of CTP </w:t>
      </w:r>
      <w:r w:rsidRPr="003D543D">
        <w:rPr>
          <w:rFonts w:asciiTheme="majorHAnsi" w:hAnsiTheme="majorHAnsi" w:cstheme="majorHAnsi"/>
          <w:sz w:val="24"/>
          <w:szCs w:val="24"/>
        </w:rPr>
        <w:lastRenderedPageBreak/>
        <w:t xml:space="preserve">officers to tackle terrorist related incidents through specialist teams, response officers are the first line of defence in responding to and mitigating incidents involving terrorism </w:t>
      </w:r>
      <w:sdt>
        <w:sdtPr>
          <w:rPr>
            <w:rFonts w:asciiTheme="majorHAnsi" w:hAnsiTheme="majorHAnsi" w:cstheme="majorHAnsi"/>
            <w:sz w:val="24"/>
            <w:szCs w:val="24"/>
          </w:rPr>
          <w:id w:val="-290990010"/>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Sha08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(Sharon Pickering, 2008)</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w:t>
      </w:r>
    </w:p>
    <w:p w14:paraId="0F4B1EB4" w14:textId="77777777" w:rsidR="00842BAD" w:rsidRPr="003D543D" w:rsidRDefault="00842BAD" w:rsidP="00842BA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Often first at the scene of any incident, response officers must ensure a rapid response time and immediate action on scene at any incident. This is crucial to ensure the area is secured, casualties assessed and treated, and to initialise the correct response to the incident my making sure the correct specialist teams are alerted. Once the specialist teams have been alerted a cordon can be put in place and golden hour enquiries can begin </w:t>
      </w:r>
      <w:sdt>
        <w:sdtPr>
          <w:rPr>
            <w:rFonts w:asciiTheme="majorHAnsi" w:hAnsiTheme="majorHAnsi" w:cstheme="majorHAnsi"/>
            <w:sz w:val="24"/>
            <w:szCs w:val="24"/>
          </w:rPr>
          <w:id w:val="54126557"/>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Gay01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(Denileon, 2001)</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w:t>
      </w:r>
    </w:p>
    <w:p w14:paraId="4FE59C15" w14:textId="77777777" w:rsidR="00842BAD" w:rsidRPr="003D543D" w:rsidRDefault="00842BAD" w:rsidP="00842BA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Swift action from response officers at the scene of a critical incident ensure that; The crime scene is secured ensuring evidence is preserved for forensic examination, aid with the identifications and apprehension of any particular suspects involved, administer first aid to the injured and assist with further investigation processes </w:t>
      </w:r>
      <w:sdt>
        <w:sdtPr>
          <w:rPr>
            <w:rFonts w:asciiTheme="majorHAnsi" w:hAnsiTheme="majorHAnsi" w:cstheme="majorHAnsi"/>
            <w:sz w:val="24"/>
            <w:szCs w:val="24"/>
          </w:rPr>
          <w:id w:val="16359092"/>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Sha08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(Sharon Pickering, 2008)</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 xml:space="preserve">. </w:t>
      </w:r>
    </w:p>
    <w:p w14:paraId="36A1B06A" w14:textId="77777777" w:rsidR="00842BAD" w:rsidRPr="003D543D" w:rsidRDefault="00842BAD" w:rsidP="00842BA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In order to ensure response officers are well equipped for this type of incident they undergo specialist training in counterterrorism which provides the necessary knowledge in recognising and identifying any suspicious activity. This training may include dynamic risk assessments, situational awareness, response to terrorism related incidents, and a general understanding behind the ideologies and nature involved with the individuals carrying out the attacks. By receiving this training it puts response officers in a better position to respond to and deal with terror related incidents more effectively </w:t>
      </w:r>
      <w:sdt>
        <w:sdtPr>
          <w:rPr>
            <w:rFonts w:asciiTheme="majorHAnsi" w:hAnsiTheme="majorHAnsi" w:cstheme="majorHAnsi"/>
            <w:sz w:val="24"/>
            <w:szCs w:val="24"/>
          </w:rPr>
          <w:id w:val="-2068560629"/>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Pol221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(Policing, 2022)</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w:t>
      </w:r>
    </w:p>
    <w:p w14:paraId="73F9A3BA" w14:textId="77777777" w:rsidR="00842BAD" w:rsidRPr="003D543D" w:rsidRDefault="00842BAD" w:rsidP="00842BA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Although, within counterterrorism policing there can be found a more in depth organisational structure when mitigating and responding to the potential threats posed by terrorism. </w:t>
      </w:r>
    </w:p>
    <w:p w14:paraId="4B0B12E0" w14:textId="77777777" w:rsidR="00842BAD" w:rsidRPr="003D543D" w:rsidRDefault="00842BAD" w:rsidP="00842BA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The National Counter-Terrorism Agencies (NCTA) involved in multiple countries have designated agencies involved in dealing with terrorism incidents and reducing the threat of these. By working collaboratively at a national level, intelligence is gathered and analysed by these agencies in order to prevent the risk of a major incident </w:t>
      </w:r>
      <w:sdt>
        <w:sdtPr>
          <w:rPr>
            <w:rFonts w:asciiTheme="majorHAnsi" w:hAnsiTheme="majorHAnsi" w:cstheme="majorHAnsi"/>
            <w:sz w:val="24"/>
            <w:szCs w:val="24"/>
          </w:rPr>
          <w:id w:val="1033150289"/>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GOV19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(GOV, 2019)</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w:t>
      </w:r>
    </w:p>
    <w:p w14:paraId="02E00268" w14:textId="77777777" w:rsidR="00842BAD" w:rsidRPr="003D543D" w:rsidRDefault="00842BAD" w:rsidP="00842BA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Special Crime and Counter Terrorism Division (SSCTD) units are highly trained in complex counter-terrorism situations are available to be deployed when required to do so. These units will be involved with the surveillance and apprehension of high risk targets involved in </w:t>
      </w:r>
      <w:r w:rsidRPr="003D543D">
        <w:rPr>
          <w:rFonts w:asciiTheme="majorHAnsi" w:hAnsiTheme="majorHAnsi" w:cstheme="majorHAnsi"/>
          <w:sz w:val="24"/>
          <w:szCs w:val="24"/>
        </w:rPr>
        <w:lastRenderedPageBreak/>
        <w:t xml:space="preserve">terrorist activity. These units include; Special Branch, Joint Terrorism Task Forces, and Anti-Terrorism Units </w:t>
      </w:r>
      <w:sdt>
        <w:sdtPr>
          <w:rPr>
            <w:rFonts w:asciiTheme="majorHAnsi" w:hAnsiTheme="majorHAnsi" w:cstheme="majorHAnsi"/>
            <w:sz w:val="24"/>
            <w:szCs w:val="24"/>
          </w:rPr>
          <w:id w:val="-762917491"/>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CPS13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(CPS, 2013)</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w:t>
      </w:r>
    </w:p>
    <w:p w14:paraId="66C8F9E4" w14:textId="77777777" w:rsidR="00842BAD" w:rsidRPr="003D543D" w:rsidRDefault="00842BAD" w:rsidP="00842BA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Further agencies such as the Regional and Local Law Enforcement Agency become involved when looking at terrorism on a local and regional level. Local agencies work closely with members of the public retrieving information and intelligence. Here the regional agencies involved work in close partnership with the NCTA’s and are able to provide vital intelligence allowing the specialist units to formulate a response to any threats received </w:t>
      </w:r>
      <w:sdt>
        <w:sdtPr>
          <w:rPr>
            <w:rFonts w:asciiTheme="majorHAnsi" w:hAnsiTheme="majorHAnsi" w:cstheme="majorHAnsi"/>
            <w:sz w:val="24"/>
            <w:szCs w:val="24"/>
          </w:rPr>
          <w:id w:val="-1343926964"/>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Ste03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(Stephen M Fiore, 2003)</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w:t>
      </w:r>
    </w:p>
    <w:p w14:paraId="47277CD1" w14:textId="77777777" w:rsidR="00842BAD" w:rsidRPr="003D543D" w:rsidRDefault="00842BAD" w:rsidP="00842BA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By effectively communicating with the public this allows greater levels of trust and cooperation. This allows better gathering of intelligence, community based prevention programmes, and an early detection of any individuals who appear to have been radicalised </w:t>
      </w:r>
      <w:sdt>
        <w:sdtPr>
          <w:rPr>
            <w:rFonts w:asciiTheme="majorHAnsi" w:hAnsiTheme="majorHAnsi" w:cstheme="majorHAnsi"/>
            <w:sz w:val="24"/>
            <w:szCs w:val="24"/>
          </w:rPr>
          <w:id w:val="110942013"/>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Bak12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(Baker, 2012)</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 xml:space="preserve">. </w:t>
      </w:r>
    </w:p>
    <w:p w14:paraId="50EC385D" w14:textId="77777777" w:rsidR="00842BAD" w:rsidRPr="003D543D" w:rsidRDefault="00842BAD" w:rsidP="00842BA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These organisations along with many more will form inter-relationships in order to combat Terrorism on a National level. Sharing of information and Intelligence, effective planning and coordination help identify and disrupt terrorist networks. This decreases the possibility of an attack and aids national security </w:t>
      </w:r>
      <w:sdt>
        <w:sdtPr>
          <w:rPr>
            <w:rFonts w:asciiTheme="majorHAnsi" w:hAnsiTheme="majorHAnsi" w:cstheme="majorHAnsi"/>
            <w:sz w:val="24"/>
            <w:szCs w:val="24"/>
          </w:rPr>
          <w:id w:val="694348059"/>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Sha08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(Sharon Pickering, 2008)</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 xml:space="preserve">. </w:t>
      </w:r>
    </w:p>
    <w:p w14:paraId="113B2AD8" w14:textId="77777777" w:rsidR="00842BAD" w:rsidRPr="003D543D" w:rsidRDefault="00842BAD" w:rsidP="00842BAD">
      <w:pPr>
        <w:spacing w:line="360" w:lineRule="auto"/>
        <w:rPr>
          <w:rFonts w:asciiTheme="majorHAnsi" w:hAnsiTheme="majorHAnsi" w:cstheme="majorHAnsi"/>
          <w:sz w:val="24"/>
          <w:szCs w:val="24"/>
        </w:rPr>
      </w:pPr>
      <w:r w:rsidRPr="003D543D">
        <w:rPr>
          <w:rFonts w:asciiTheme="majorHAnsi" w:hAnsiTheme="majorHAnsi" w:cstheme="majorHAnsi"/>
          <w:sz w:val="24"/>
          <w:szCs w:val="24"/>
        </w:rPr>
        <w:t>Although terrorism related incidents are often atrocious and leave widespread fear, it is often found to be linked to many different forms of criminality. The links between the two are often seen as ways for terrorists to fund their operations. Some of these may include:</w:t>
      </w:r>
    </w:p>
    <w:p w14:paraId="25E758E4" w14:textId="77777777" w:rsidR="00842BAD" w:rsidRPr="003D543D" w:rsidRDefault="00842BAD" w:rsidP="00842BA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Organised Crime Groups (OCG) often have direct links with terrorism. The OCG will fund their operations by becoming involved in trafficking, fraud, smuggling, or money laundering for financial gains necessary to support their organisations involvement in crime and terrorism </w:t>
      </w:r>
      <w:sdt>
        <w:sdtPr>
          <w:rPr>
            <w:rFonts w:asciiTheme="majorHAnsi" w:hAnsiTheme="majorHAnsi" w:cstheme="majorHAnsi"/>
            <w:sz w:val="24"/>
            <w:szCs w:val="24"/>
          </w:rPr>
          <w:id w:val="749011892"/>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Kim08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(Kim-Kwang Raymond Choo, 2008)</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 xml:space="preserve">. </w:t>
      </w:r>
    </w:p>
    <w:p w14:paraId="3749F40D" w14:textId="77777777" w:rsidR="00842BAD" w:rsidRPr="003D543D" w:rsidRDefault="00842BAD" w:rsidP="00842BA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Cybercrime has become more prevalent in recent years due to the increased usage of online systems and technology. Activities such as hacking, cyber-attacks, and online propaganda circulation have become more common ways of achieving finances and meeting their objectives whilst remaining anonymous in doing so. This provides a low-risk high-reward avenue for the OCG </w:t>
      </w:r>
      <w:sdt>
        <w:sdtPr>
          <w:rPr>
            <w:rFonts w:asciiTheme="majorHAnsi" w:hAnsiTheme="majorHAnsi" w:cstheme="majorHAnsi"/>
            <w:sz w:val="24"/>
            <w:szCs w:val="24"/>
          </w:rPr>
          <w:id w:val="-528718333"/>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Lou03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(Shelley, 2003)</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 xml:space="preserve">. </w:t>
      </w:r>
    </w:p>
    <w:p w14:paraId="2B246CAB" w14:textId="77777777" w:rsidR="00842BAD" w:rsidRPr="003D543D" w:rsidRDefault="00842BAD" w:rsidP="00842BAD">
      <w:pPr>
        <w:spacing w:line="360" w:lineRule="auto"/>
        <w:rPr>
          <w:rFonts w:asciiTheme="majorHAnsi" w:hAnsiTheme="majorHAnsi" w:cstheme="majorHAnsi"/>
          <w:sz w:val="24"/>
          <w:szCs w:val="24"/>
        </w:rPr>
      </w:pPr>
      <w:r w:rsidRPr="003D543D">
        <w:rPr>
          <w:rFonts w:asciiTheme="majorHAnsi" w:hAnsiTheme="majorHAnsi" w:cstheme="majorHAnsi"/>
          <w:sz w:val="24"/>
          <w:szCs w:val="24"/>
        </w:rPr>
        <w:lastRenderedPageBreak/>
        <w:t xml:space="preserve">Further to this there has been a significant increase in the radicalisation and recruitment of vulnerable individuals into terrorist related groups. Vulnerable individuals are targeted, often in prison and introduced to extreme ideologies and indoctrinated into the radicalisation process </w:t>
      </w:r>
      <w:sdt>
        <w:sdtPr>
          <w:rPr>
            <w:rFonts w:asciiTheme="majorHAnsi" w:hAnsiTheme="majorHAnsi" w:cstheme="majorHAnsi"/>
            <w:sz w:val="24"/>
            <w:szCs w:val="24"/>
          </w:rPr>
          <w:id w:val="694042111"/>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Cla19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(Clarke Jones, 2019)</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 xml:space="preserve">. </w:t>
      </w:r>
    </w:p>
    <w:p w14:paraId="2F699CB6" w14:textId="77777777" w:rsidR="00842BAD" w:rsidRPr="003D543D" w:rsidRDefault="00842BAD" w:rsidP="00842BA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This can be seen as recent as 2022, when Matthew King who was just 18 years old had been reported by his mother to prevent counter-extremism programme after he was radicalised to Islam through viewing online videos containing extreme anti-western views and Isis propaganda. As a result of this King planned to launch an attack on police and soldiers within the UK. King has since been sentenced to at least six years in prison as a result of this </w:t>
      </w:r>
      <w:sdt>
        <w:sdtPr>
          <w:rPr>
            <w:rFonts w:asciiTheme="majorHAnsi" w:hAnsiTheme="majorHAnsi" w:cstheme="majorHAnsi"/>
            <w:sz w:val="24"/>
            <w:szCs w:val="24"/>
          </w:rPr>
          <w:id w:val="320778297"/>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Liz23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(Dearden, 2023)</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w:t>
      </w:r>
    </w:p>
    <w:p w14:paraId="01ADBBA0" w14:textId="77777777" w:rsidR="00842BAD" w:rsidRPr="003D543D" w:rsidRDefault="00842BAD" w:rsidP="00842BA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To disrupt the potential links between criminal behaviour and terrorism is vital. A collaborative effort is needed from policing, intelligence agencies and the communities to share information and intelligence resulting in the identification of terrorist related individuals, groups and networks at the heart of criminal activity and terrorism. In doing this a keen approach will be needed to disrupt financial, logistical, and support available for the groups to fund their terrorism operations. </w:t>
      </w:r>
    </w:p>
    <w:p w14:paraId="0103A3DF" w14:textId="77777777" w:rsidR="00842BAD" w:rsidRPr="003D543D" w:rsidRDefault="00842BAD" w:rsidP="00842BAD">
      <w:pPr>
        <w:spacing w:line="360" w:lineRule="auto"/>
        <w:rPr>
          <w:rFonts w:asciiTheme="majorHAnsi" w:hAnsiTheme="majorHAnsi" w:cstheme="majorHAnsi"/>
          <w:sz w:val="24"/>
          <w:szCs w:val="24"/>
        </w:rPr>
      </w:pPr>
      <w:r w:rsidRPr="003D543D">
        <w:rPr>
          <w:rFonts w:asciiTheme="majorHAnsi" w:hAnsiTheme="majorHAnsi" w:cstheme="majorHAnsi"/>
          <w:sz w:val="24"/>
          <w:szCs w:val="24"/>
        </w:rPr>
        <w:t>Further to this, a more real and serious threat could be the involvement of a police officer becoming involved in a terrorist organisation. An inside threat is always a possibility and with the access to sensitive information and resources an individual could find themselves being exploited by a terrorist group to provide such information, leading to a major incident occurring. In order to prevent such a thing, strategies have been implemented by the emergency services such as:</w:t>
      </w:r>
    </w:p>
    <w:p w14:paraId="03B26514" w14:textId="77777777" w:rsidR="00842BAD" w:rsidRPr="003D543D" w:rsidRDefault="00842BAD" w:rsidP="00842BA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A rigorous vetting procedure has been introduced to ensure that any individual that is perceived to have any links with ideologist views or any criminal intentions are not recruited into the police force. Along with this, during the recruitment process thorough checks are performed regarding the applicants background and family along with psychological assessments, this allows for any red flags to be raised before it’s deemed too late </w:t>
      </w:r>
      <w:sdt>
        <w:sdtPr>
          <w:rPr>
            <w:rFonts w:asciiTheme="majorHAnsi" w:hAnsiTheme="majorHAnsi" w:cstheme="majorHAnsi"/>
            <w:sz w:val="24"/>
            <w:szCs w:val="24"/>
          </w:rPr>
          <w:id w:val="2033222641"/>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Col212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(Policing, 2021)</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 xml:space="preserve">. </w:t>
      </w:r>
    </w:p>
    <w:p w14:paraId="6DDC6A2D" w14:textId="77777777" w:rsidR="00842BAD" w:rsidRPr="003D543D" w:rsidRDefault="00842BAD" w:rsidP="00842BA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Along with enhanced vetting procedures officers receive enhanced training and awareness regarding terrorist ideologies and how to recognise the signs of radicalisation within </w:t>
      </w:r>
      <w:r w:rsidRPr="003D543D">
        <w:rPr>
          <w:rFonts w:asciiTheme="majorHAnsi" w:hAnsiTheme="majorHAnsi" w:cstheme="majorHAnsi"/>
          <w:sz w:val="24"/>
          <w:szCs w:val="24"/>
        </w:rPr>
        <w:lastRenderedPageBreak/>
        <w:t xml:space="preserve">individuals, including serving officers </w:t>
      </w:r>
      <w:sdt>
        <w:sdtPr>
          <w:rPr>
            <w:rFonts w:asciiTheme="majorHAnsi" w:hAnsiTheme="majorHAnsi" w:cstheme="majorHAnsi"/>
            <w:sz w:val="24"/>
            <w:szCs w:val="24"/>
          </w:rPr>
          <w:id w:val="-73974745"/>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Cou18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(Policing, 2018)</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 xml:space="preserve">. This training is something that should be continuously improved on throughout the individuals career. </w:t>
      </w:r>
    </w:p>
    <w:p w14:paraId="3BE23D16" w14:textId="77777777" w:rsidR="00842BAD" w:rsidRPr="003D543D" w:rsidRDefault="00842BAD" w:rsidP="00842BA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Strategies such as blocking access to unauthorised sensitive information to individuals who do not require this can stop this information coming into the wrong hands. Implementing this along with a clear anonymous reporting process of individuals who are believed to be insider threats. By doing this anonymously it provides confidence in reporting procedures through the informants information not being provided </w:t>
      </w:r>
      <w:sdt>
        <w:sdtPr>
          <w:rPr>
            <w:rFonts w:asciiTheme="majorHAnsi" w:hAnsiTheme="majorHAnsi" w:cstheme="majorHAnsi"/>
            <w:sz w:val="24"/>
            <w:szCs w:val="24"/>
          </w:rPr>
          <w:id w:val="-1454478832"/>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Gov12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(Service, 2012)</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w:t>
      </w:r>
    </w:p>
    <w:p w14:paraId="714E40E4" w14:textId="77777777" w:rsidR="00842BAD" w:rsidRPr="003D543D" w:rsidRDefault="00842BAD" w:rsidP="00842BA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Despite all of the above strategies, in 2021 a serving police officer, Benjamin </w:t>
      </w:r>
      <w:proofErr w:type="spellStart"/>
      <w:r w:rsidRPr="003D543D">
        <w:rPr>
          <w:rFonts w:asciiTheme="majorHAnsi" w:hAnsiTheme="majorHAnsi" w:cstheme="majorHAnsi"/>
          <w:sz w:val="24"/>
          <w:szCs w:val="24"/>
        </w:rPr>
        <w:t>Hannam</w:t>
      </w:r>
      <w:proofErr w:type="spellEnd"/>
      <w:r w:rsidRPr="003D543D">
        <w:rPr>
          <w:rFonts w:asciiTheme="majorHAnsi" w:hAnsiTheme="majorHAnsi" w:cstheme="majorHAnsi"/>
          <w:sz w:val="24"/>
          <w:szCs w:val="24"/>
        </w:rPr>
        <w:t xml:space="preserve">, with the Metropolitan Police Force was found guilty of belonging to a neo-Nazi terror group, National Action (NA). </w:t>
      </w:r>
      <w:proofErr w:type="spellStart"/>
      <w:r w:rsidRPr="003D543D">
        <w:rPr>
          <w:rFonts w:asciiTheme="majorHAnsi" w:hAnsiTheme="majorHAnsi" w:cstheme="majorHAnsi"/>
          <w:sz w:val="24"/>
          <w:szCs w:val="24"/>
        </w:rPr>
        <w:t>Hannam</w:t>
      </w:r>
      <w:proofErr w:type="spellEnd"/>
      <w:r w:rsidRPr="003D543D">
        <w:rPr>
          <w:rFonts w:asciiTheme="majorHAnsi" w:hAnsiTheme="majorHAnsi" w:cstheme="majorHAnsi"/>
          <w:sz w:val="24"/>
          <w:szCs w:val="24"/>
        </w:rPr>
        <w:t xml:space="preserve"> was found guilty of having terrorism related propaganda and information on how to make explosives. He had also appeared in promotional videos idealising the neo-Nazi group on the internet </w:t>
      </w:r>
      <w:sdt>
        <w:sdtPr>
          <w:rPr>
            <w:rFonts w:asciiTheme="majorHAnsi" w:hAnsiTheme="majorHAnsi" w:cstheme="majorHAnsi"/>
            <w:sz w:val="24"/>
            <w:szCs w:val="24"/>
          </w:rPr>
          <w:id w:val="1141767174"/>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Ben21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(Quinn, 2021)</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 xml:space="preserve">. Showing that even with all of the above strategies in place extremist views and opinions can still make its way into modern day policing.  </w:t>
      </w:r>
    </w:p>
    <w:p w14:paraId="621C6B1B" w14:textId="77777777" w:rsidR="00842BAD" w:rsidRPr="003D543D" w:rsidRDefault="00842BAD" w:rsidP="00842BA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To conclude, Response officers play a vital role within counter-terrorism policing. Their rapid response and evidence preservation and collection is vital in identifying offenders and preventing future terrorism incidents. Collaborations with specialist units along with community engagement further enhances their role within counter-terrorism prevention and whilst the risks of an officer becoming radicalised exists in any force, the figures show the strategies in place within the UK to be extremely effective thus far. </w:t>
      </w:r>
    </w:p>
    <w:p w14:paraId="4F3F96B3" w14:textId="77777777" w:rsidR="00672A89" w:rsidRPr="003D543D" w:rsidRDefault="00672A89" w:rsidP="00672A89">
      <w:pPr>
        <w:spacing w:line="360" w:lineRule="auto"/>
        <w:rPr>
          <w:rFonts w:asciiTheme="majorHAnsi" w:hAnsiTheme="majorHAnsi" w:cstheme="majorHAnsi"/>
          <w:sz w:val="24"/>
          <w:szCs w:val="24"/>
        </w:rPr>
      </w:pPr>
    </w:p>
    <w:p w14:paraId="4DAC0831" w14:textId="77777777" w:rsidR="00AD74D1" w:rsidRPr="003D543D" w:rsidRDefault="00AD74D1" w:rsidP="00672A89">
      <w:pPr>
        <w:spacing w:line="360" w:lineRule="auto"/>
        <w:rPr>
          <w:rFonts w:asciiTheme="majorHAnsi" w:hAnsiTheme="majorHAnsi" w:cstheme="majorHAnsi"/>
          <w:sz w:val="24"/>
          <w:szCs w:val="24"/>
        </w:rPr>
      </w:pPr>
    </w:p>
    <w:p w14:paraId="56927A4B" w14:textId="77777777" w:rsidR="003D543D" w:rsidRPr="003D543D" w:rsidRDefault="003D543D" w:rsidP="00672A89">
      <w:pPr>
        <w:spacing w:line="360" w:lineRule="auto"/>
        <w:rPr>
          <w:rFonts w:asciiTheme="majorHAnsi" w:hAnsiTheme="majorHAnsi" w:cstheme="majorHAnsi"/>
          <w:b/>
          <w:bCs/>
          <w:sz w:val="24"/>
          <w:szCs w:val="24"/>
          <w:u w:val="single"/>
        </w:rPr>
      </w:pPr>
    </w:p>
    <w:p w14:paraId="083E8D42" w14:textId="77777777" w:rsidR="003D543D" w:rsidRDefault="003D543D" w:rsidP="00672A89">
      <w:pPr>
        <w:spacing w:line="360" w:lineRule="auto"/>
        <w:rPr>
          <w:rFonts w:asciiTheme="majorHAnsi" w:hAnsiTheme="majorHAnsi" w:cstheme="majorHAnsi"/>
          <w:b/>
          <w:bCs/>
          <w:sz w:val="24"/>
          <w:szCs w:val="24"/>
          <w:u w:val="single"/>
        </w:rPr>
      </w:pPr>
    </w:p>
    <w:p w14:paraId="26CD657F" w14:textId="77777777" w:rsidR="003D543D" w:rsidRDefault="003D543D" w:rsidP="00672A89">
      <w:pPr>
        <w:spacing w:line="360" w:lineRule="auto"/>
        <w:rPr>
          <w:rFonts w:asciiTheme="majorHAnsi" w:hAnsiTheme="majorHAnsi" w:cstheme="majorHAnsi"/>
          <w:b/>
          <w:bCs/>
          <w:sz w:val="24"/>
          <w:szCs w:val="24"/>
          <w:u w:val="single"/>
        </w:rPr>
      </w:pPr>
    </w:p>
    <w:p w14:paraId="2378DB3B" w14:textId="77777777" w:rsidR="003D543D" w:rsidRDefault="003D543D" w:rsidP="00672A89">
      <w:pPr>
        <w:spacing w:line="360" w:lineRule="auto"/>
        <w:rPr>
          <w:rFonts w:asciiTheme="majorHAnsi" w:hAnsiTheme="majorHAnsi" w:cstheme="majorHAnsi"/>
          <w:b/>
          <w:bCs/>
          <w:sz w:val="24"/>
          <w:szCs w:val="24"/>
          <w:u w:val="single"/>
        </w:rPr>
      </w:pPr>
    </w:p>
    <w:p w14:paraId="21D1BA9D" w14:textId="77777777" w:rsidR="003D543D" w:rsidRDefault="003D543D" w:rsidP="00672A89">
      <w:pPr>
        <w:spacing w:line="360" w:lineRule="auto"/>
        <w:rPr>
          <w:rFonts w:asciiTheme="majorHAnsi" w:hAnsiTheme="majorHAnsi" w:cstheme="majorHAnsi"/>
          <w:b/>
          <w:bCs/>
          <w:sz w:val="24"/>
          <w:szCs w:val="24"/>
          <w:u w:val="single"/>
        </w:rPr>
      </w:pPr>
    </w:p>
    <w:p w14:paraId="050D2ACC" w14:textId="77777777" w:rsidR="003D543D" w:rsidRDefault="003D543D" w:rsidP="00672A89">
      <w:pPr>
        <w:spacing w:line="360" w:lineRule="auto"/>
        <w:rPr>
          <w:rFonts w:asciiTheme="majorHAnsi" w:hAnsiTheme="majorHAnsi" w:cstheme="majorHAnsi"/>
          <w:b/>
          <w:bCs/>
          <w:sz w:val="24"/>
          <w:szCs w:val="24"/>
          <w:u w:val="single"/>
        </w:rPr>
      </w:pPr>
    </w:p>
    <w:p w14:paraId="6982EA47" w14:textId="05F0E1A5" w:rsidR="00AD74D1" w:rsidRPr="003D543D" w:rsidRDefault="00AD74D1" w:rsidP="00672A89">
      <w:pPr>
        <w:spacing w:line="360" w:lineRule="auto"/>
        <w:rPr>
          <w:rFonts w:asciiTheme="majorHAnsi" w:hAnsiTheme="majorHAnsi" w:cstheme="majorHAnsi"/>
          <w:b/>
          <w:bCs/>
          <w:sz w:val="24"/>
          <w:szCs w:val="24"/>
          <w:u w:val="single"/>
        </w:rPr>
      </w:pPr>
      <w:r w:rsidRPr="003D543D">
        <w:rPr>
          <w:rFonts w:asciiTheme="majorHAnsi" w:hAnsiTheme="majorHAnsi" w:cstheme="majorHAnsi"/>
          <w:b/>
          <w:bCs/>
          <w:sz w:val="24"/>
          <w:szCs w:val="24"/>
          <w:u w:val="single"/>
        </w:rPr>
        <w:lastRenderedPageBreak/>
        <w:t>Task 2:</w:t>
      </w:r>
    </w:p>
    <w:p w14:paraId="4C6A7D17" w14:textId="77777777" w:rsidR="003D543D" w:rsidRPr="003D543D" w:rsidRDefault="003D543D" w:rsidP="003D543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There are a number of risks involved when looking at ineffective communication between the police force and the local residents in the community leading to significant implications for community cohesion. </w:t>
      </w:r>
    </w:p>
    <w:p w14:paraId="2C4DC023" w14:textId="77777777" w:rsidR="003D543D" w:rsidRPr="003D543D" w:rsidRDefault="003D543D" w:rsidP="003D543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Ineffective engagement leads to a decline in trust and confidence in the polices ability to handle situations. The community perceive the police to be insensitive and unavailable to handle their concerns. In turn this leads to a lack of crimes reported, hindering the polices ability to provide the community with a safe environment to reside in </w:t>
      </w:r>
      <w:sdt>
        <w:sdtPr>
          <w:rPr>
            <w:rFonts w:asciiTheme="majorHAnsi" w:hAnsiTheme="majorHAnsi" w:cstheme="majorHAnsi"/>
            <w:sz w:val="24"/>
            <w:szCs w:val="24"/>
          </w:rPr>
          <w:id w:val="1228735826"/>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Sim12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(Simon Merry, 2012)</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 xml:space="preserve">. </w:t>
      </w:r>
    </w:p>
    <w:p w14:paraId="3DD0BDF4" w14:textId="77777777" w:rsidR="003D543D" w:rsidRPr="003D543D" w:rsidRDefault="003D543D" w:rsidP="003D543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A further implication to the lack of trust and confidence leads to increased levels of tension felt by the residents. Increased tensions more often than not leads to a rise in conflict between the communities and also against the police </w:t>
      </w:r>
      <w:sdt>
        <w:sdtPr>
          <w:rPr>
            <w:rFonts w:asciiTheme="majorHAnsi" w:hAnsiTheme="majorHAnsi" w:cstheme="majorHAnsi"/>
            <w:sz w:val="24"/>
            <w:szCs w:val="24"/>
          </w:rPr>
          <w:id w:val="-1808547474"/>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Jan19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(Jan Terpstra, 2019)</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 xml:space="preserve">. </w:t>
      </w:r>
    </w:p>
    <w:p w14:paraId="0C141F2C" w14:textId="77777777" w:rsidR="003D543D" w:rsidRPr="003D543D" w:rsidRDefault="003D543D" w:rsidP="003D543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In the most serious cases, conflict between the communities and the residents can escalate to as much as riots being performed. This was seen in the Brixton Riots of 1984 where predominantly white police officers were abusing their powers of stop and search towards the black Caribbean community. As a result of this the community had had enough and riots pursued across Brixton against the police for some three days </w:t>
      </w:r>
      <w:sdt>
        <w:sdtPr>
          <w:rPr>
            <w:rFonts w:asciiTheme="majorHAnsi" w:hAnsiTheme="majorHAnsi" w:cstheme="majorHAnsi"/>
            <w:sz w:val="24"/>
            <w:szCs w:val="24"/>
          </w:rPr>
          <w:id w:val="1064223299"/>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Sta84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(Taylor, 1984)</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 xml:space="preserve">. This created a huge divide between the police force and the communities around the UK losing if not but all of the confidence within the communities of the polices ability to effectively assist them. </w:t>
      </w:r>
    </w:p>
    <w:p w14:paraId="7AFC932D" w14:textId="77777777" w:rsidR="003D543D" w:rsidRPr="003D543D" w:rsidRDefault="003D543D" w:rsidP="003D543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Further to this it has been shown that ineffective communication can lead to certain communities feeling stereotyped or let down by the police due to certain factors such as their race, religion or area to which they reside in </w:t>
      </w:r>
      <w:sdt>
        <w:sdtPr>
          <w:rPr>
            <w:rFonts w:asciiTheme="majorHAnsi" w:hAnsiTheme="majorHAnsi" w:cstheme="majorHAnsi"/>
            <w:sz w:val="24"/>
            <w:szCs w:val="24"/>
          </w:rPr>
          <w:id w:val="961546907"/>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CITATION Ric19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(Rick Trinkner, 2019)</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 xml:space="preserve">, further depleting the trust and confidence felt by the community giving a rise to tensions and a larger likelihood of conflict developing. This can also be seen when the police are deemed to have excessively used force on another or racial profiling towards members of the community. </w:t>
      </w:r>
    </w:p>
    <w:p w14:paraId="46A72E64" w14:textId="77777777" w:rsidR="003D543D" w:rsidRPr="003D543D" w:rsidRDefault="003D543D" w:rsidP="003D543D">
      <w:pPr>
        <w:spacing w:line="360" w:lineRule="auto"/>
        <w:rPr>
          <w:rFonts w:asciiTheme="majorHAnsi" w:hAnsiTheme="majorHAnsi" w:cstheme="majorHAnsi"/>
          <w:sz w:val="24"/>
          <w:szCs w:val="24"/>
        </w:rPr>
      </w:pPr>
      <w:r w:rsidRPr="003D543D">
        <w:rPr>
          <w:rFonts w:asciiTheme="majorHAnsi" w:hAnsiTheme="majorHAnsi" w:cstheme="majorHAnsi"/>
          <w:sz w:val="24"/>
          <w:szCs w:val="24"/>
        </w:rPr>
        <w:t>When looking at the high profile incident involving Stephen Lawrence, it was highly noted during the investigation process that there was a clear lack of effective communication between the police and the family of Lawrence.</w:t>
      </w:r>
    </w:p>
    <w:p w14:paraId="16AB94B6" w14:textId="77777777" w:rsidR="003D543D" w:rsidRPr="003D543D" w:rsidRDefault="003D543D" w:rsidP="003D543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In 1993 Lawrence was murdered as part of a racially motivated attack in London. Other than noticeable findings that the police failed to investigate the incident properly, it was also </w:t>
      </w:r>
      <w:r w:rsidRPr="003D543D">
        <w:rPr>
          <w:rFonts w:asciiTheme="majorHAnsi" w:hAnsiTheme="majorHAnsi" w:cstheme="majorHAnsi"/>
          <w:sz w:val="24"/>
          <w:szCs w:val="24"/>
        </w:rPr>
        <w:lastRenderedPageBreak/>
        <w:t xml:space="preserve">highly criticised for the polices lack of communication with the family of Lawrence. The family were unaware of the investigation and left completely in the dark regarding the murder of their son. This caused them to become angered, frustrated and let down by the police. Fuelling perceptions of police indifference and racism felt by the minority communities in the area </w:t>
      </w:r>
      <w:sdt>
        <w:sdtPr>
          <w:rPr>
            <w:rFonts w:asciiTheme="majorHAnsi" w:hAnsiTheme="majorHAnsi" w:cstheme="majorHAnsi"/>
            <w:sz w:val="24"/>
            <w:szCs w:val="24"/>
          </w:rPr>
          <w:id w:val="-786971200"/>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Eug99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(Eugene McLaughlin, 1999)</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w:t>
      </w:r>
    </w:p>
    <w:p w14:paraId="4F74D08D" w14:textId="77777777" w:rsidR="003D543D" w:rsidRPr="003D543D" w:rsidRDefault="003D543D" w:rsidP="003D543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Further to the above risks, ineffective community engagement can have a severe impact on communities cohesion in various forms. </w:t>
      </w:r>
    </w:p>
    <w:p w14:paraId="4F71812C" w14:textId="77777777" w:rsidR="003D543D" w:rsidRPr="003D543D" w:rsidRDefault="003D543D" w:rsidP="003D543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Ineffective communication creates a social divide within the community leading to social fragmentation; The absence or underdevelopment of connections within a community due to a certain individuals/groups culture, nationality, race, religion, occupation, language, wealth or other common perceptions within the community </w:t>
      </w:r>
      <w:sdt>
        <w:sdtPr>
          <w:rPr>
            <w:rFonts w:asciiTheme="majorHAnsi" w:hAnsiTheme="majorHAnsi" w:cstheme="majorHAnsi"/>
            <w:sz w:val="24"/>
            <w:szCs w:val="24"/>
          </w:rPr>
          <w:id w:val="1491601859"/>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Tua20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(Tuan Minh Pham, 2020)</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 xml:space="preserve">. </w:t>
      </w:r>
    </w:p>
    <w:p w14:paraId="5075478E" w14:textId="77777777" w:rsidR="003D543D" w:rsidRPr="003D543D" w:rsidRDefault="003D543D" w:rsidP="003D543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A decreased sense of security and safety will be felt within the community, a feeling a being disconnected from the police can be unnerving for many members of the community. With a lack of police presence and communication many members of the community feel vulnerable. This leads to a rise in mental health problems with elements such as fear and anxiety being felt by all </w:t>
      </w:r>
      <w:sdt>
        <w:sdtPr>
          <w:rPr>
            <w:rFonts w:asciiTheme="majorHAnsi" w:hAnsiTheme="majorHAnsi" w:cstheme="majorHAnsi"/>
            <w:sz w:val="24"/>
            <w:szCs w:val="24"/>
          </w:rPr>
          <w:id w:val="-26332913"/>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Jon09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(Jonathan Jackson, 2009)</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w:t>
      </w:r>
    </w:p>
    <w:p w14:paraId="3E46F2DF" w14:textId="77777777" w:rsidR="003D543D" w:rsidRPr="003D543D" w:rsidRDefault="003D543D" w:rsidP="003D543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Further implications may include the formation of elements such as gangs and hate groups or extremist organisations. This is the wrong elements of community cohesion being fostered, the individuals/groups come together within poor, underdeveloped communities were the police have failed to communicate effectively and show an appropriate level of force. These groups often turn to criminal behaviour and promote discriminatory behaviour and hate ideologies towards certain individuals or groups </w:t>
      </w:r>
      <w:sdt>
        <w:sdtPr>
          <w:rPr>
            <w:rFonts w:asciiTheme="majorHAnsi" w:hAnsiTheme="majorHAnsi" w:cstheme="majorHAnsi"/>
            <w:sz w:val="24"/>
            <w:szCs w:val="24"/>
          </w:rPr>
          <w:id w:val="518891014"/>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Rog06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(Eatwell, 2006)</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w:t>
      </w:r>
    </w:p>
    <w:p w14:paraId="42E01826" w14:textId="77777777" w:rsidR="003D543D" w:rsidRPr="003D543D" w:rsidRDefault="003D543D" w:rsidP="003D543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Although there are many negatives elements to community cohesion from a lack of proper communication from the police force, certain communities can be drawn closer together by this and although there is seemingly a lack of support from the police they have decided to improve matters by coming together as a community. Things such as the Neighbourhood Watch Scheme have been created by communities. Here the residents assist the work of the police by collectively coming together in order to prevent crime, improve community safety and bring a sense of unity between the public </w:t>
      </w:r>
      <w:sdt>
        <w:sdtPr>
          <w:rPr>
            <w:rFonts w:asciiTheme="majorHAnsi" w:hAnsiTheme="majorHAnsi" w:cstheme="majorHAnsi"/>
            <w:sz w:val="24"/>
            <w:szCs w:val="24"/>
          </w:rPr>
          <w:id w:val="1982031667"/>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Col151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(Policing, 2015)</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 xml:space="preserve">. </w:t>
      </w:r>
    </w:p>
    <w:p w14:paraId="2A0B3A0E" w14:textId="77777777" w:rsidR="003D543D" w:rsidRPr="003D543D" w:rsidRDefault="003D543D" w:rsidP="003D543D">
      <w:pPr>
        <w:spacing w:line="360" w:lineRule="auto"/>
        <w:rPr>
          <w:rFonts w:asciiTheme="majorHAnsi" w:hAnsiTheme="majorHAnsi" w:cstheme="majorHAnsi"/>
          <w:sz w:val="24"/>
          <w:szCs w:val="24"/>
        </w:rPr>
      </w:pPr>
      <w:r w:rsidRPr="003D543D">
        <w:rPr>
          <w:rFonts w:asciiTheme="majorHAnsi" w:hAnsiTheme="majorHAnsi" w:cstheme="majorHAnsi"/>
          <w:sz w:val="24"/>
          <w:szCs w:val="24"/>
        </w:rPr>
        <w:lastRenderedPageBreak/>
        <w:t xml:space="preserve">Other elements involve individuals/groups becoming involved in volunteering projects within the community, in the act of giving back to the community the bond within is strengthened and creates a compassionate and supportive culture to the community </w:t>
      </w:r>
      <w:sdt>
        <w:sdtPr>
          <w:rPr>
            <w:rFonts w:asciiTheme="majorHAnsi" w:hAnsiTheme="majorHAnsi" w:cstheme="majorHAnsi"/>
            <w:sz w:val="24"/>
            <w:szCs w:val="24"/>
          </w:rPr>
          <w:id w:val="-1406829797"/>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Dro12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(Drorit Levy, 2012)</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w:t>
      </w:r>
    </w:p>
    <w:p w14:paraId="0BBEF32C" w14:textId="77777777" w:rsidR="003D543D" w:rsidRPr="003D543D" w:rsidRDefault="003D543D" w:rsidP="003D543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When looking at current policing practices and how the police of today are involved with the local communities we can see that current practices aim to build a positive relationship within the community. Through the promotion of collaboration and problem solving the police aim to build upon a positive relationship with all in the community. </w:t>
      </w:r>
    </w:p>
    <w:p w14:paraId="3783886C" w14:textId="77777777" w:rsidR="003D543D" w:rsidRPr="003D543D" w:rsidRDefault="003D543D" w:rsidP="003D543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Formations such as Police Community Support Officers (PCSO) have been formed as a way of staying involved with the general public. PCSO’s are a key liaison point between the public and the police, introduced in 2002 the role of the PCSO is to provide a presence within the local communities to offer reassurance, improved levels of trust, gather information and intelligence and promote a good relationship with the community </w:t>
      </w:r>
      <w:sdt>
        <w:sdtPr>
          <w:rPr>
            <w:rFonts w:asciiTheme="majorHAnsi" w:hAnsiTheme="majorHAnsi" w:cstheme="majorHAnsi"/>
            <w:sz w:val="24"/>
            <w:szCs w:val="24"/>
          </w:rPr>
          <w:id w:val="-746341175"/>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Pol222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(Policing, 2022)</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 xml:space="preserve">. These can be conducted by foot patrols within the community meeting members of the public on a regular basis along with collaborations with local schools and community projects. </w:t>
      </w:r>
    </w:p>
    <w:p w14:paraId="4C155BDE" w14:textId="77777777" w:rsidR="003D543D" w:rsidRPr="003D543D" w:rsidRDefault="003D543D" w:rsidP="003D543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Strategies such as Problem Orientated Policing (POP) have become more prevalent over recent years. POP focuses on identifying and addressing underlying problems within a community that contribute towards crime and disorder. By analysing recurring issues within an area, this allows for the root of the problem to be understood. From here, solutions can be developed to prevent the reoccurrences of the problems </w:t>
      </w:r>
      <w:sdt>
        <w:sdtPr>
          <w:rPr>
            <w:rFonts w:asciiTheme="majorHAnsi" w:hAnsiTheme="majorHAnsi" w:cstheme="majorHAnsi"/>
            <w:sz w:val="24"/>
            <w:szCs w:val="24"/>
          </w:rPr>
          <w:id w:val="1047715730"/>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Col171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(Policing, 2017)</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 xml:space="preserve">. </w:t>
      </w:r>
    </w:p>
    <w:p w14:paraId="6A723C2C" w14:textId="77777777" w:rsidR="003D543D" w:rsidRPr="003D543D" w:rsidRDefault="003D543D" w:rsidP="003D543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Models such as the SARA model have been introduced. SARA promotes a four stage approach to the identification and understanding of the root cause of the problems. By Scanning, Analysing, Responding, Assessment (SARA) of the root causes to the problems will be eradicated and crime and disorder rates will be lowered significantly </w:t>
      </w:r>
      <w:sdt>
        <w:sdtPr>
          <w:rPr>
            <w:rFonts w:asciiTheme="majorHAnsi" w:hAnsiTheme="majorHAnsi" w:cstheme="majorHAnsi"/>
            <w:sz w:val="24"/>
            <w:szCs w:val="24"/>
          </w:rPr>
          <w:id w:val="-88392423"/>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Col171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(Policing, 2017)</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 xml:space="preserve">. </w:t>
      </w:r>
    </w:p>
    <w:p w14:paraId="3B7B4CBC" w14:textId="77777777" w:rsidR="003D543D" w:rsidRPr="003D543D" w:rsidRDefault="003D543D" w:rsidP="003D543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Proving to have a small success rate, POP has been found to lower crime and disorder rates by as much as 33.8 percent in areas to which it had been introduced </w:t>
      </w:r>
      <w:sdt>
        <w:sdtPr>
          <w:rPr>
            <w:rFonts w:asciiTheme="majorHAnsi" w:hAnsiTheme="majorHAnsi" w:cstheme="majorHAnsi"/>
            <w:sz w:val="24"/>
            <w:szCs w:val="24"/>
          </w:rPr>
          <w:id w:val="-1719279371"/>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Col171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(Policing, 2017)</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 xml:space="preserve">. </w:t>
      </w:r>
    </w:p>
    <w:p w14:paraId="043B9F98" w14:textId="77777777" w:rsidR="003D543D" w:rsidRPr="003D543D" w:rsidRDefault="003D543D" w:rsidP="003D543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In more recent years and the uprising of the use of social media within the population the police have recognised this to be a good way of reaching out and communicating within the communities. Social media allows the police unique opportunities to communicate, share information and engage with members of the community </w:t>
      </w:r>
      <w:sdt>
        <w:sdtPr>
          <w:rPr>
            <w:rFonts w:asciiTheme="majorHAnsi" w:hAnsiTheme="majorHAnsi" w:cstheme="majorHAnsi"/>
            <w:sz w:val="24"/>
            <w:szCs w:val="24"/>
          </w:rPr>
          <w:id w:val="-23714712"/>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Xia19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(Xiaochen Hu, 2019)</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 xml:space="preserve">. </w:t>
      </w:r>
    </w:p>
    <w:p w14:paraId="7E662EC8" w14:textId="77777777" w:rsidR="003D543D" w:rsidRPr="003D543D" w:rsidRDefault="003D543D" w:rsidP="003D543D">
      <w:pPr>
        <w:spacing w:line="360" w:lineRule="auto"/>
        <w:rPr>
          <w:rFonts w:asciiTheme="majorHAnsi" w:hAnsiTheme="majorHAnsi" w:cstheme="majorHAnsi"/>
          <w:sz w:val="24"/>
          <w:szCs w:val="24"/>
        </w:rPr>
      </w:pPr>
      <w:r w:rsidRPr="003D543D">
        <w:rPr>
          <w:rFonts w:asciiTheme="majorHAnsi" w:hAnsiTheme="majorHAnsi" w:cstheme="majorHAnsi"/>
          <w:sz w:val="24"/>
          <w:szCs w:val="24"/>
        </w:rPr>
        <w:lastRenderedPageBreak/>
        <w:t xml:space="preserve">In doing so the police provide direct engagement with the community which encourages open contact between the public and the police. It can provide alerts to the public regarding the awareness of recent crimes in their area or release images of individuals who are ‘wanted’ by the police </w:t>
      </w:r>
      <w:sdt>
        <w:sdtPr>
          <w:rPr>
            <w:rFonts w:asciiTheme="majorHAnsi" w:hAnsiTheme="majorHAnsi" w:cstheme="majorHAnsi"/>
            <w:sz w:val="24"/>
            <w:szCs w:val="24"/>
          </w:rPr>
          <w:id w:val="-407313014"/>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Kar17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(Bullock, 2017)</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w:t>
      </w:r>
    </w:p>
    <w:p w14:paraId="311DA113" w14:textId="77777777" w:rsidR="003D543D" w:rsidRPr="003D543D" w:rsidRDefault="003D543D" w:rsidP="003D543D">
      <w:pPr>
        <w:spacing w:line="360" w:lineRule="auto"/>
        <w:rPr>
          <w:rFonts w:asciiTheme="majorHAnsi" w:hAnsiTheme="majorHAnsi" w:cstheme="majorHAnsi"/>
          <w:sz w:val="24"/>
          <w:szCs w:val="24"/>
        </w:rPr>
      </w:pPr>
      <w:r w:rsidRPr="003D543D">
        <w:rPr>
          <w:rFonts w:asciiTheme="majorHAnsi" w:hAnsiTheme="majorHAnsi" w:cstheme="majorHAnsi"/>
          <w:sz w:val="24"/>
          <w:szCs w:val="24"/>
        </w:rPr>
        <w:t>However, it must be noted that although there is many positives regarding the polices use of social media, there can be challenges to this too.</w:t>
      </w:r>
    </w:p>
    <w:p w14:paraId="58B91777" w14:textId="77777777" w:rsidR="003D543D" w:rsidRPr="003D543D" w:rsidRDefault="003D543D" w:rsidP="003D543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Elements such as the privacy and confidentiality are deemed to be broken due to the often sensitive information released, things such as details with ongoing investigations can compromise these. Further to this posts shared on the platforms can be misleading and often taken the wrong way, causing panic and to be spread rapidly throughout a community. The police must also been seen online to be dealing with negative comments and interactions in an attempt to preserve a good reputation within the community </w:t>
      </w:r>
      <w:sdt>
        <w:sdtPr>
          <w:rPr>
            <w:rFonts w:asciiTheme="majorHAnsi" w:hAnsiTheme="majorHAnsi" w:cstheme="majorHAnsi"/>
            <w:sz w:val="24"/>
            <w:szCs w:val="24"/>
          </w:rPr>
          <w:id w:val="689489231"/>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Sha16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(Shabnoor Siddiqui, 2016)</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w:t>
      </w:r>
    </w:p>
    <w:p w14:paraId="4FC60799" w14:textId="77777777" w:rsidR="003D543D" w:rsidRPr="003D543D" w:rsidRDefault="003D543D" w:rsidP="003D543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Whilst the above current policing practices show a positive influence on community engagement and cohesion, the police must have a dynamic approach to these and as the ever growing demands change, the police must adapt their strategies to continue to meet the needs of the communities to which they serve </w:t>
      </w:r>
      <w:sdt>
        <w:sdtPr>
          <w:rPr>
            <w:rFonts w:asciiTheme="majorHAnsi" w:hAnsiTheme="majorHAnsi" w:cstheme="majorHAnsi"/>
            <w:sz w:val="24"/>
            <w:szCs w:val="24"/>
          </w:rPr>
          <w:id w:val="-1226217332"/>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Mic17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(Beshears, 2017)</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 xml:space="preserve">. If the police were to fail to do so this could result in a loss of engagement and cohesion within the community and have to start over again. </w:t>
      </w:r>
    </w:p>
    <w:p w14:paraId="7B1E4A7A" w14:textId="77777777" w:rsidR="003D543D" w:rsidRPr="003D543D" w:rsidRDefault="003D543D" w:rsidP="003D543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When looking at community engagement and how effective engagement can be performed there are several key principles. The main aspect of community engagement is that community members are actively involved with the decision making, problem solving and development initiatives within their communities </w:t>
      </w:r>
      <w:sdt>
        <w:sdtPr>
          <w:rPr>
            <w:rFonts w:asciiTheme="majorHAnsi" w:hAnsiTheme="majorHAnsi" w:cstheme="majorHAnsi"/>
            <w:sz w:val="24"/>
            <w:szCs w:val="24"/>
          </w:rPr>
          <w:id w:val="-2067100404"/>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Kar20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(Karen Bullock, 2020)</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 xml:space="preserve">. </w:t>
      </w:r>
    </w:p>
    <w:p w14:paraId="541C189D" w14:textId="77777777" w:rsidR="003D543D" w:rsidRPr="003D543D" w:rsidRDefault="003D543D" w:rsidP="003D543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The police must ensure that at all times their communication is open and transparent, this clearly identifies objectives, processes and outcomes for all, building a level of trust with the community members. For the communication to be truly effective the engagement must include all members of the community, ensuring that any diverse perspectives are represented. Along with this the police must ensure that cultural diversity and values are respected. The effective engagement must recognise that these groups are unique within the community and must be included in order to meet the demands of the community as a whole </w:t>
      </w:r>
      <w:sdt>
        <w:sdtPr>
          <w:rPr>
            <w:rFonts w:asciiTheme="majorHAnsi" w:hAnsiTheme="majorHAnsi" w:cstheme="majorHAnsi"/>
            <w:sz w:val="24"/>
            <w:szCs w:val="24"/>
          </w:rPr>
          <w:id w:val="-1413234342"/>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Rob213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(Roberta Julian, 2021)</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w:t>
      </w:r>
    </w:p>
    <w:p w14:paraId="54E92742" w14:textId="77777777" w:rsidR="003D543D" w:rsidRPr="003D543D" w:rsidRDefault="003D543D" w:rsidP="003D543D">
      <w:pPr>
        <w:spacing w:line="360" w:lineRule="auto"/>
        <w:rPr>
          <w:rFonts w:asciiTheme="majorHAnsi" w:hAnsiTheme="majorHAnsi" w:cstheme="majorHAnsi"/>
          <w:sz w:val="24"/>
          <w:szCs w:val="24"/>
        </w:rPr>
      </w:pPr>
      <w:r w:rsidRPr="003D543D">
        <w:rPr>
          <w:rFonts w:asciiTheme="majorHAnsi" w:hAnsiTheme="majorHAnsi" w:cstheme="majorHAnsi"/>
          <w:sz w:val="24"/>
          <w:szCs w:val="24"/>
        </w:rPr>
        <w:lastRenderedPageBreak/>
        <w:t xml:space="preserve">As such, in 2003, anti-war protests were conducted in Manchester, England over the ongoing war in Iraq. It was felt by the groups present that the handling of the situation by the police was very poor. The police used controversial crowd control tactics which escalated tensions between the police and the protestors </w:t>
      </w:r>
      <w:sdt>
        <w:sdtPr>
          <w:rPr>
            <w:rFonts w:asciiTheme="majorHAnsi" w:hAnsiTheme="majorHAnsi" w:cstheme="majorHAnsi"/>
            <w:sz w:val="24"/>
            <w:szCs w:val="24"/>
          </w:rPr>
          <w:id w:val="-630093108"/>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Pie09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(Piers Robinson, 2009)</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 xml:space="preserve">. </w:t>
      </w:r>
    </w:p>
    <w:p w14:paraId="0F940238" w14:textId="77777777" w:rsidR="003D543D" w:rsidRPr="003D543D" w:rsidRDefault="003D543D" w:rsidP="003D543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There was a clear lack of communication between the two groups. The protesters felt like they had the right to a peaceful protest under Article Ten of the Human Rights Act 1998 </w:t>
      </w:r>
      <w:sdt>
        <w:sdtPr>
          <w:rPr>
            <w:rFonts w:asciiTheme="majorHAnsi" w:hAnsiTheme="majorHAnsi" w:cstheme="majorHAnsi"/>
            <w:sz w:val="24"/>
            <w:szCs w:val="24"/>
          </w:rPr>
          <w:id w:val="-2011205746"/>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Equ18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(Commission, 2018)</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 xml:space="preserve"> which allows an individual the right to hold their own opinion and freely express them without interference from the government. The police on the other hand trying to control the situation felt that the situation as getting out of hand and turning violent, used somewhat controversial techniques to control the situation and allegedly became heavy handed with the groups in order to control them </w:t>
      </w:r>
      <w:sdt>
        <w:sdtPr>
          <w:rPr>
            <w:rFonts w:asciiTheme="majorHAnsi" w:hAnsiTheme="majorHAnsi" w:cstheme="majorHAnsi"/>
            <w:sz w:val="24"/>
            <w:szCs w:val="24"/>
          </w:rPr>
          <w:id w:val="1331869002"/>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Pie16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(Piers Robinson, 2016)</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 xml:space="preserve">. </w:t>
      </w:r>
    </w:p>
    <w:p w14:paraId="3C25DFC2" w14:textId="77777777" w:rsidR="003D543D" w:rsidRPr="003D543D" w:rsidRDefault="003D543D" w:rsidP="003D543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This shows a good example of how open and transparent effective communication between the police and the protestors could have prevented a public order situation from evolving. Effective communication could have built a level of trust, helped communication and reduce the tensions between the two groups. </w:t>
      </w:r>
    </w:p>
    <w:p w14:paraId="1405DEE9" w14:textId="77777777" w:rsidR="003D543D" w:rsidRPr="003D543D" w:rsidRDefault="003D543D" w:rsidP="003D543D">
      <w:pPr>
        <w:spacing w:line="360" w:lineRule="auto"/>
        <w:rPr>
          <w:rFonts w:asciiTheme="majorHAnsi" w:hAnsiTheme="majorHAnsi" w:cstheme="majorHAnsi"/>
          <w:sz w:val="24"/>
          <w:szCs w:val="24"/>
        </w:rPr>
      </w:pPr>
    </w:p>
    <w:p w14:paraId="4045446C" w14:textId="77777777" w:rsidR="003D543D" w:rsidRPr="003D543D" w:rsidRDefault="003D543D" w:rsidP="003D543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It is important that whilst in the community the police listen to community and act upon their concerns and opinions. Methods such as active listening helps the police listen to the members, this in turn makes the members feel important by being heard and listened to. They are then more likely to cooperate willingly with the police the next time due to this. Things such as community meetings provides the opportunity for the community, the police and partners to sit down in the same place and come up with a shared decision making plan. By doing this all involved take ownership of the plans and by coming together to complete this there is a shared accountability, this means that should the plan fail then there is no blame on a singular group or organisation </w:t>
      </w:r>
      <w:sdt>
        <w:sdtPr>
          <w:rPr>
            <w:rFonts w:asciiTheme="majorHAnsi" w:hAnsiTheme="majorHAnsi" w:cstheme="majorHAnsi"/>
            <w:sz w:val="24"/>
            <w:szCs w:val="24"/>
          </w:rPr>
          <w:id w:val="-1494947288"/>
          <w:citation/>
        </w:sdtPr>
        <w:sdtContent>
          <w:r w:rsidRPr="003D543D">
            <w:rPr>
              <w:rFonts w:asciiTheme="majorHAnsi" w:hAnsiTheme="majorHAnsi" w:cstheme="majorHAnsi"/>
              <w:sz w:val="24"/>
              <w:szCs w:val="24"/>
            </w:rPr>
            <w:fldChar w:fldCharType="begin"/>
          </w:r>
          <w:r w:rsidRPr="003D543D">
            <w:rPr>
              <w:rFonts w:asciiTheme="majorHAnsi" w:hAnsiTheme="majorHAnsi" w:cstheme="majorHAnsi"/>
              <w:sz w:val="24"/>
              <w:szCs w:val="24"/>
            </w:rPr>
            <w:instrText xml:space="preserve"> CITATION Wes19 \l 2057 </w:instrText>
          </w:r>
          <w:r w:rsidRPr="003D543D">
            <w:rPr>
              <w:rFonts w:asciiTheme="majorHAnsi" w:hAnsiTheme="majorHAnsi" w:cstheme="majorHAnsi"/>
              <w:sz w:val="24"/>
              <w:szCs w:val="24"/>
            </w:rPr>
            <w:fldChar w:fldCharType="separate"/>
          </w:r>
          <w:r w:rsidRPr="003D543D">
            <w:rPr>
              <w:rFonts w:asciiTheme="majorHAnsi" w:hAnsiTheme="majorHAnsi" w:cstheme="majorHAnsi"/>
              <w:noProof/>
              <w:sz w:val="24"/>
              <w:szCs w:val="24"/>
            </w:rPr>
            <w:t>(Wesley G Skogan, 2019)</w:t>
          </w:r>
          <w:r w:rsidRPr="003D543D">
            <w:rPr>
              <w:rFonts w:asciiTheme="majorHAnsi" w:hAnsiTheme="majorHAnsi" w:cstheme="majorHAnsi"/>
              <w:sz w:val="24"/>
              <w:szCs w:val="24"/>
            </w:rPr>
            <w:fldChar w:fldCharType="end"/>
          </w:r>
        </w:sdtContent>
      </w:sdt>
      <w:r w:rsidRPr="003D543D">
        <w:rPr>
          <w:rFonts w:asciiTheme="majorHAnsi" w:hAnsiTheme="majorHAnsi" w:cstheme="majorHAnsi"/>
          <w:sz w:val="24"/>
          <w:szCs w:val="24"/>
        </w:rPr>
        <w:t xml:space="preserve">. </w:t>
      </w:r>
    </w:p>
    <w:p w14:paraId="3C5EAA6B" w14:textId="77777777" w:rsidR="003D543D" w:rsidRPr="003D543D" w:rsidRDefault="003D543D" w:rsidP="003D543D">
      <w:pPr>
        <w:spacing w:line="360" w:lineRule="auto"/>
        <w:rPr>
          <w:rFonts w:asciiTheme="majorHAnsi" w:hAnsiTheme="majorHAnsi" w:cstheme="majorHAnsi"/>
          <w:sz w:val="24"/>
          <w:szCs w:val="24"/>
        </w:rPr>
      </w:pPr>
      <w:r w:rsidRPr="003D543D">
        <w:rPr>
          <w:rFonts w:asciiTheme="majorHAnsi" w:hAnsiTheme="majorHAnsi" w:cstheme="majorHAnsi"/>
          <w:sz w:val="24"/>
          <w:szCs w:val="24"/>
        </w:rPr>
        <w:t xml:space="preserve">In conclusion, the promotion of strong community-police relations lies within effective communication and the promotion of a transparent, accountable and inclusive relationship. By embracing these core principles and continuously looking for improvements the police can work towards a safer environment with cohesive societies. In doing this all members of the community feel respected, safe and included within the community. </w:t>
      </w:r>
    </w:p>
    <w:p w14:paraId="16BC93C7" w14:textId="77777777" w:rsidR="003D543D" w:rsidRPr="003D543D" w:rsidRDefault="003D543D" w:rsidP="003D543D">
      <w:pPr>
        <w:spacing w:line="360" w:lineRule="auto"/>
        <w:rPr>
          <w:rFonts w:asciiTheme="majorHAnsi" w:hAnsiTheme="majorHAnsi" w:cstheme="majorHAnsi"/>
          <w:sz w:val="24"/>
          <w:szCs w:val="24"/>
        </w:rPr>
      </w:pPr>
      <w:r w:rsidRPr="003D543D">
        <w:rPr>
          <w:rFonts w:asciiTheme="majorHAnsi" w:hAnsiTheme="majorHAnsi" w:cstheme="majorHAnsi"/>
          <w:sz w:val="24"/>
          <w:szCs w:val="24"/>
        </w:rPr>
        <w:lastRenderedPageBreak/>
        <w:t xml:space="preserve">As shown in the examples when effective communication is not present, things often become violent and unpredictable. </w:t>
      </w:r>
    </w:p>
    <w:p w14:paraId="7D67504D" w14:textId="77777777" w:rsidR="00AD74D1" w:rsidRDefault="00AD74D1" w:rsidP="00672A89">
      <w:pPr>
        <w:spacing w:line="360" w:lineRule="auto"/>
      </w:pPr>
    </w:p>
    <w:p w14:paraId="1BE9F52E" w14:textId="77777777" w:rsidR="003D543D" w:rsidRDefault="003D543D">
      <w:pPr>
        <w:pStyle w:val="Heading1"/>
      </w:pPr>
    </w:p>
    <w:p w14:paraId="4B5720F6" w14:textId="77777777" w:rsidR="003D543D" w:rsidRDefault="003D543D">
      <w:pPr>
        <w:pStyle w:val="Heading1"/>
      </w:pPr>
    </w:p>
    <w:p w14:paraId="35F7ADB4" w14:textId="77777777" w:rsidR="003D543D" w:rsidRDefault="003D543D">
      <w:pPr>
        <w:pStyle w:val="Heading1"/>
      </w:pPr>
    </w:p>
    <w:p w14:paraId="2F991EE6" w14:textId="77777777" w:rsidR="003D543D" w:rsidRDefault="003D543D">
      <w:pPr>
        <w:pStyle w:val="Heading1"/>
      </w:pPr>
    </w:p>
    <w:p w14:paraId="4CBF7A3A" w14:textId="77777777" w:rsidR="003D543D" w:rsidRDefault="003D543D">
      <w:pPr>
        <w:pStyle w:val="Heading1"/>
      </w:pPr>
    </w:p>
    <w:p w14:paraId="49F8E78A" w14:textId="77777777" w:rsidR="003D543D" w:rsidRDefault="003D543D">
      <w:pPr>
        <w:pStyle w:val="Heading1"/>
      </w:pPr>
    </w:p>
    <w:p w14:paraId="225C755F" w14:textId="77777777" w:rsidR="003D543D" w:rsidRDefault="003D543D">
      <w:pPr>
        <w:pStyle w:val="Heading1"/>
      </w:pPr>
    </w:p>
    <w:p w14:paraId="7BECE5E3" w14:textId="77777777" w:rsidR="003D543D" w:rsidRDefault="003D543D">
      <w:pPr>
        <w:pStyle w:val="Heading1"/>
      </w:pPr>
    </w:p>
    <w:p w14:paraId="0464E18B" w14:textId="77777777" w:rsidR="003D543D" w:rsidRDefault="003D543D">
      <w:pPr>
        <w:pStyle w:val="Heading1"/>
      </w:pPr>
    </w:p>
    <w:p w14:paraId="3B714500" w14:textId="77777777" w:rsidR="003D543D" w:rsidRDefault="003D543D">
      <w:pPr>
        <w:pStyle w:val="Heading1"/>
      </w:pPr>
    </w:p>
    <w:p w14:paraId="1FE51526" w14:textId="77777777" w:rsidR="003D543D" w:rsidRDefault="003D543D">
      <w:pPr>
        <w:pStyle w:val="Heading1"/>
      </w:pPr>
    </w:p>
    <w:p w14:paraId="03399D4A" w14:textId="77777777" w:rsidR="003D543D" w:rsidRDefault="003D543D">
      <w:pPr>
        <w:pStyle w:val="Heading1"/>
      </w:pPr>
    </w:p>
    <w:p w14:paraId="2C64FEAE" w14:textId="77777777" w:rsidR="003D543D" w:rsidRDefault="003D543D">
      <w:pPr>
        <w:pStyle w:val="Heading1"/>
      </w:pPr>
    </w:p>
    <w:p w14:paraId="285577E2" w14:textId="77777777" w:rsidR="003D543D" w:rsidRDefault="003D543D">
      <w:pPr>
        <w:pStyle w:val="Heading1"/>
      </w:pPr>
    </w:p>
    <w:p w14:paraId="76F29D19" w14:textId="77777777" w:rsidR="003D543D" w:rsidRDefault="003D543D">
      <w:pPr>
        <w:pStyle w:val="Heading1"/>
      </w:pPr>
    </w:p>
    <w:p w14:paraId="1323DC4D" w14:textId="77777777" w:rsidR="003D543D" w:rsidRDefault="003D543D">
      <w:pPr>
        <w:pStyle w:val="Heading1"/>
      </w:pPr>
    </w:p>
    <w:p w14:paraId="5FD4E2A0" w14:textId="77777777" w:rsidR="003D543D" w:rsidRDefault="003D543D">
      <w:pPr>
        <w:pStyle w:val="Heading1"/>
      </w:pPr>
    </w:p>
    <w:p w14:paraId="43F2A4E9" w14:textId="77777777" w:rsidR="003D543D" w:rsidRPr="003D543D" w:rsidRDefault="003D543D" w:rsidP="003D543D">
      <w:pPr>
        <w:rPr>
          <w:lang w:val="en-US"/>
        </w:rPr>
      </w:pPr>
    </w:p>
    <w:sdt>
      <w:sdtPr>
        <w:id w:val="-1448308865"/>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5F8D5C5" w14:textId="36C5DDA5" w:rsidR="003D543D" w:rsidRDefault="003D543D">
          <w:pPr>
            <w:pStyle w:val="Heading1"/>
          </w:pPr>
          <w:r>
            <w:t>Bibliography</w:t>
          </w:r>
        </w:p>
        <w:sdt>
          <w:sdtPr>
            <w:id w:val="111145805"/>
            <w:bibliography/>
          </w:sdtPr>
          <w:sdtContent>
            <w:p w14:paraId="0BC2DD23" w14:textId="77777777" w:rsidR="003D543D" w:rsidRDefault="003D543D" w:rsidP="003D543D">
              <w:pPr>
                <w:pStyle w:val="Bibliography"/>
                <w:rPr>
                  <w:noProof/>
                  <w:sz w:val="24"/>
                  <w:szCs w:val="24"/>
                  <w:lang w:val="en-US"/>
                </w:rPr>
              </w:pPr>
              <w:r>
                <w:fldChar w:fldCharType="begin"/>
              </w:r>
              <w:r>
                <w:instrText xml:space="preserve"> BIBLIOGRAPHY </w:instrText>
              </w:r>
              <w:r>
                <w:fldChar w:fldCharType="separate"/>
              </w:r>
              <w:r>
                <w:rPr>
                  <w:noProof/>
                  <w:lang w:val="en-US"/>
                </w:rPr>
                <w:t xml:space="preserve">Abrahms, M., 2008. International Security. </w:t>
              </w:r>
              <w:r>
                <w:rPr>
                  <w:i/>
                  <w:iCs/>
                  <w:noProof/>
                  <w:lang w:val="en-US"/>
                </w:rPr>
                <w:t xml:space="preserve">What Terrorists Really Want: Terrorists Motives and Counterterrorism Strategy , </w:t>
              </w:r>
              <w:r>
                <w:rPr>
                  <w:noProof/>
                  <w:lang w:val="en-US"/>
                </w:rPr>
                <w:t>32(4), pp. 78 - 105.</w:t>
              </w:r>
            </w:p>
            <w:p w14:paraId="4DAA3E1D" w14:textId="77777777" w:rsidR="003D543D" w:rsidRDefault="003D543D" w:rsidP="003D543D">
              <w:pPr>
                <w:pStyle w:val="Bibliography"/>
                <w:rPr>
                  <w:noProof/>
                  <w:lang w:val="en-US"/>
                </w:rPr>
              </w:pPr>
              <w:r>
                <w:rPr>
                  <w:noProof/>
                  <w:lang w:val="en-US"/>
                </w:rPr>
                <w:t xml:space="preserve">Baker, A. H., 2012. Engagement and Partnership in Community-Based Approaches to Counter-Terrorism . In: B. Spalek, ed. </w:t>
              </w:r>
              <w:r>
                <w:rPr>
                  <w:i/>
                  <w:iCs/>
                  <w:noProof/>
                  <w:lang w:val="en-US"/>
                </w:rPr>
                <w:t xml:space="preserve">Counter-Terrorism . </w:t>
              </w:r>
              <w:r>
                <w:rPr>
                  <w:noProof/>
                  <w:lang w:val="en-US"/>
                </w:rPr>
                <w:t>London : Palgrave Macmillan , pp. 74 - 99.</w:t>
              </w:r>
            </w:p>
            <w:p w14:paraId="171DB36F" w14:textId="77777777" w:rsidR="003D543D" w:rsidRDefault="003D543D" w:rsidP="003D543D">
              <w:pPr>
                <w:pStyle w:val="Bibliography"/>
                <w:rPr>
                  <w:noProof/>
                  <w:lang w:val="en-US"/>
                </w:rPr>
              </w:pPr>
              <w:r>
                <w:rPr>
                  <w:noProof/>
                  <w:lang w:val="en-US"/>
                </w:rPr>
                <w:t xml:space="preserve">Beshears, M. L., 2017. American Journal of Criminal Justice. </w:t>
              </w:r>
              <w:r>
                <w:rPr>
                  <w:i/>
                  <w:iCs/>
                  <w:noProof/>
                  <w:lang w:val="en-US"/>
                </w:rPr>
                <w:t xml:space="preserve">Effectiveness of Police Social Media Use, </w:t>
              </w:r>
              <w:r>
                <w:rPr>
                  <w:noProof/>
                  <w:lang w:val="en-US"/>
                </w:rPr>
                <w:t>42(4), pp. 489 - 501.</w:t>
              </w:r>
            </w:p>
            <w:p w14:paraId="69795515" w14:textId="77777777" w:rsidR="003D543D" w:rsidRDefault="003D543D" w:rsidP="003D543D">
              <w:pPr>
                <w:pStyle w:val="Bibliography"/>
                <w:rPr>
                  <w:noProof/>
                  <w:lang w:val="en-US"/>
                </w:rPr>
              </w:pPr>
              <w:r>
                <w:rPr>
                  <w:noProof/>
                  <w:lang w:val="en-US"/>
                </w:rPr>
                <w:t xml:space="preserve">Bullock, K., 2017. Social Policy and Society. </w:t>
              </w:r>
              <w:r>
                <w:rPr>
                  <w:i/>
                  <w:iCs/>
                  <w:noProof/>
                  <w:lang w:val="en-US"/>
                </w:rPr>
                <w:t xml:space="preserve">The Police Use of Social Media: Transformation or Normalisation , </w:t>
              </w:r>
              <w:r>
                <w:rPr>
                  <w:noProof/>
                  <w:lang w:val="en-US"/>
                </w:rPr>
                <w:t>17(2), pp. 245 - 258.</w:t>
              </w:r>
            </w:p>
            <w:p w14:paraId="6EC1E376" w14:textId="77777777" w:rsidR="003D543D" w:rsidRDefault="003D543D" w:rsidP="003D543D">
              <w:pPr>
                <w:pStyle w:val="Bibliography"/>
                <w:rPr>
                  <w:noProof/>
                  <w:lang w:val="en-US"/>
                </w:rPr>
              </w:pPr>
              <w:r>
                <w:rPr>
                  <w:noProof/>
                  <w:lang w:val="en-US"/>
                </w:rPr>
                <w:t xml:space="preserve">Clarke Jones, R. N., 2019. </w:t>
              </w:r>
              <w:r>
                <w:rPr>
                  <w:i/>
                  <w:iCs/>
                  <w:noProof/>
                  <w:lang w:val="en-US"/>
                </w:rPr>
                <w:t xml:space="preserve">Inmate Radicalisation and Recruitment in Prisons. </w:t>
              </w:r>
              <w:r>
                <w:rPr>
                  <w:noProof/>
                  <w:lang w:val="en-US"/>
                </w:rPr>
                <w:t>1 ed. Oxon: Routledge .</w:t>
              </w:r>
            </w:p>
            <w:p w14:paraId="1F402818" w14:textId="77777777" w:rsidR="003D543D" w:rsidRDefault="003D543D" w:rsidP="003D543D">
              <w:pPr>
                <w:pStyle w:val="Bibliography"/>
                <w:rPr>
                  <w:noProof/>
                  <w:lang w:val="en-US"/>
                </w:rPr>
              </w:pPr>
              <w:r>
                <w:rPr>
                  <w:noProof/>
                  <w:lang w:val="en-US"/>
                </w:rPr>
                <w:t xml:space="preserve">Commission, E. a. H. R. A., 2018. </w:t>
              </w:r>
              <w:r>
                <w:rPr>
                  <w:i/>
                  <w:iCs/>
                  <w:noProof/>
                  <w:lang w:val="en-US"/>
                </w:rPr>
                <w:t xml:space="preserve">The Human Rights Act. </w:t>
              </w:r>
              <w:r>
                <w:rPr>
                  <w:noProof/>
                  <w:lang w:val="en-US"/>
                </w:rPr>
                <w:t xml:space="preserve">[Online] </w:t>
              </w:r>
              <w:r>
                <w:rPr>
                  <w:noProof/>
                  <w:lang w:val="en-US"/>
                </w:rPr>
                <w:br/>
                <w:t xml:space="preserve">Available at: </w:t>
              </w:r>
              <w:r>
                <w:rPr>
                  <w:noProof/>
                  <w:u w:val="single"/>
                  <w:lang w:val="en-US"/>
                </w:rPr>
                <w:t>https://www.equalityhumanrights.com/en/human-rights/human-rights-act</w:t>
              </w:r>
              <w:r>
                <w:rPr>
                  <w:noProof/>
                  <w:lang w:val="en-US"/>
                </w:rPr>
                <w:br/>
                <w:t>[Accessed 02 08 2023].</w:t>
              </w:r>
            </w:p>
            <w:p w14:paraId="7B4EEEDE" w14:textId="77777777" w:rsidR="003D543D" w:rsidRDefault="003D543D" w:rsidP="003D543D">
              <w:pPr>
                <w:pStyle w:val="Bibliography"/>
                <w:rPr>
                  <w:noProof/>
                  <w:lang w:val="en-US"/>
                </w:rPr>
              </w:pPr>
              <w:r>
                <w:rPr>
                  <w:noProof/>
                  <w:lang w:val="en-US"/>
                </w:rPr>
                <w:t xml:space="preserve">CPS, 2013. </w:t>
              </w:r>
              <w:r>
                <w:rPr>
                  <w:i/>
                  <w:iCs/>
                  <w:noProof/>
                  <w:lang w:val="en-US"/>
                </w:rPr>
                <w:t xml:space="preserve">Special Crime and Counter Terrorism Division (SCCTD). </w:t>
              </w:r>
              <w:r>
                <w:rPr>
                  <w:noProof/>
                  <w:lang w:val="en-US"/>
                </w:rPr>
                <w:t xml:space="preserve">[Online] </w:t>
              </w:r>
              <w:r>
                <w:rPr>
                  <w:noProof/>
                  <w:lang w:val="en-US"/>
                </w:rPr>
                <w:br/>
                <w:t xml:space="preserve">Available at: </w:t>
              </w:r>
              <w:r>
                <w:rPr>
                  <w:noProof/>
                  <w:u w:val="single"/>
                  <w:lang w:val="en-US"/>
                </w:rPr>
                <w:t>https://www.cps.gov.uk/special-crime-and-counter-terrorism-division-scctd</w:t>
              </w:r>
              <w:r>
                <w:rPr>
                  <w:noProof/>
                  <w:lang w:val="en-US"/>
                </w:rPr>
                <w:br/>
                <w:t>[Accessed 13 07 2023].</w:t>
              </w:r>
            </w:p>
            <w:p w14:paraId="1E2EA5CC" w14:textId="77777777" w:rsidR="003D543D" w:rsidRDefault="003D543D" w:rsidP="003D543D">
              <w:pPr>
                <w:pStyle w:val="Bibliography"/>
                <w:rPr>
                  <w:noProof/>
                  <w:lang w:val="en-US"/>
                </w:rPr>
              </w:pPr>
              <w:r>
                <w:rPr>
                  <w:noProof/>
                  <w:lang w:val="en-US"/>
                </w:rPr>
                <w:t xml:space="preserve">Dearden, L., 2023. </w:t>
              </w:r>
              <w:r>
                <w:rPr>
                  <w:i/>
                  <w:iCs/>
                  <w:noProof/>
                  <w:lang w:val="en-US"/>
                </w:rPr>
                <w:t xml:space="preserve">Teenager who became radicalised during pandemic jailed for terror attack plot. </w:t>
              </w:r>
              <w:r>
                <w:rPr>
                  <w:noProof/>
                  <w:lang w:val="en-US"/>
                </w:rPr>
                <w:t xml:space="preserve">[Online] </w:t>
              </w:r>
              <w:r>
                <w:rPr>
                  <w:noProof/>
                  <w:lang w:val="en-US"/>
                </w:rPr>
                <w:br/>
                <w:t xml:space="preserve">Available at: </w:t>
              </w:r>
              <w:r>
                <w:rPr>
                  <w:noProof/>
                  <w:u w:val="single"/>
                  <w:lang w:val="en-US"/>
                </w:rPr>
                <w:t>https://www.independent.co.uk/news/uk/crime/terror-plots-attacks-uk-matthew-king-b2350226.html</w:t>
              </w:r>
              <w:r>
                <w:rPr>
                  <w:noProof/>
                  <w:lang w:val="en-US"/>
                </w:rPr>
                <w:br/>
                <w:t>[Accessed 13 07 2023].</w:t>
              </w:r>
            </w:p>
            <w:p w14:paraId="7E9B535B" w14:textId="77777777" w:rsidR="003D543D" w:rsidRDefault="003D543D" w:rsidP="003D543D">
              <w:pPr>
                <w:pStyle w:val="Bibliography"/>
                <w:rPr>
                  <w:noProof/>
                  <w:lang w:val="en-US"/>
                </w:rPr>
              </w:pPr>
              <w:r>
                <w:rPr>
                  <w:noProof/>
                  <w:lang w:val="en-US"/>
                </w:rPr>
                <w:t xml:space="preserve">Denileon, G. P., 2001. Journal American Water Works Association. </w:t>
              </w:r>
              <w:r>
                <w:rPr>
                  <w:i/>
                  <w:iCs/>
                  <w:noProof/>
                  <w:lang w:val="en-US"/>
                </w:rPr>
                <w:t xml:space="preserve">THE WHO, WHAT, WHY AND HOW of Counter terrorism Issues , </w:t>
              </w:r>
              <w:r>
                <w:rPr>
                  <w:noProof/>
                  <w:lang w:val="en-US"/>
                </w:rPr>
                <w:t>93(5), pp. 78 - 85.</w:t>
              </w:r>
            </w:p>
            <w:p w14:paraId="27D9B881" w14:textId="77777777" w:rsidR="003D543D" w:rsidRDefault="003D543D" w:rsidP="003D543D">
              <w:pPr>
                <w:pStyle w:val="Bibliography"/>
                <w:rPr>
                  <w:noProof/>
                  <w:lang w:val="en-US"/>
                </w:rPr>
              </w:pPr>
              <w:r>
                <w:rPr>
                  <w:noProof/>
                  <w:lang w:val="en-US"/>
                </w:rPr>
                <w:t xml:space="preserve">Drorit Levy, H. I. L. Z. C. S., 2012. Journal of Community Psychology. </w:t>
              </w:r>
              <w:r>
                <w:rPr>
                  <w:i/>
                  <w:iCs/>
                  <w:noProof/>
                  <w:lang w:val="en-US"/>
                </w:rPr>
                <w:t xml:space="preserve">Sense of Cohesion Among Community Activists Engaging in Volunteer Activity , </w:t>
              </w:r>
              <w:r>
                <w:rPr>
                  <w:noProof/>
                  <w:lang w:val="en-US"/>
                </w:rPr>
                <w:t>40(6), pp. 735 - 746.</w:t>
              </w:r>
            </w:p>
            <w:p w14:paraId="6687FCCF" w14:textId="77777777" w:rsidR="003D543D" w:rsidRDefault="003D543D" w:rsidP="003D543D">
              <w:pPr>
                <w:pStyle w:val="Bibliography"/>
                <w:rPr>
                  <w:noProof/>
                  <w:lang w:val="en-US"/>
                </w:rPr>
              </w:pPr>
              <w:r>
                <w:rPr>
                  <w:noProof/>
                  <w:lang w:val="en-US"/>
                </w:rPr>
                <w:t xml:space="preserve">Eatwell, R., 2006. The Political Quaterly. </w:t>
              </w:r>
              <w:r>
                <w:rPr>
                  <w:i/>
                  <w:iCs/>
                  <w:noProof/>
                  <w:lang w:val="en-US"/>
                </w:rPr>
                <w:t xml:space="preserve">Community Cohesion and Cumulative Extremism in Contemporary Britain , </w:t>
              </w:r>
              <w:r>
                <w:rPr>
                  <w:noProof/>
                  <w:lang w:val="en-US"/>
                </w:rPr>
                <w:t>77(2), pp. 204 - 216.</w:t>
              </w:r>
            </w:p>
            <w:p w14:paraId="09FA8A23" w14:textId="77777777" w:rsidR="003D543D" w:rsidRDefault="003D543D" w:rsidP="003D543D">
              <w:pPr>
                <w:pStyle w:val="Bibliography"/>
                <w:rPr>
                  <w:noProof/>
                  <w:lang w:val="en-US"/>
                </w:rPr>
              </w:pPr>
              <w:r>
                <w:rPr>
                  <w:noProof/>
                  <w:lang w:val="en-US"/>
                </w:rPr>
                <w:t xml:space="preserve">Ethan Bueno de Mesquita, E. S. D., 2007. American Journal of Political Science. </w:t>
              </w:r>
              <w:r>
                <w:rPr>
                  <w:i/>
                  <w:iCs/>
                  <w:noProof/>
                  <w:lang w:val="en-US"/>
                </w:rPr>
                <w:t xml:space="preserve">The Propaganda of the Deed: Terrorism, Counterterrorism and Mobilization , </w:t>
              </w:r>
              <w:r>
                <w:rPr>
                  <w:noProof/>
                  <w:lang w:val="en-US"/>
                </w:rPr>
                <w:t>51(2), pp. 264 - 381.</w:t>
              </w:r>
            </w:p>
            <w:p w14:paraId="6B921AA2" w14:textId="77777777" w:rsidR="003D543D" w:rsidRDefault="003D543D" w:rsidP="003D543D">
              <w:pPr>
                <w:pStyle w:val="Bibliography"/>
                <w:rPr>
                  <w:noProof/>
                  <w:lang w:val="en-US"/>
                </w:rPr>
              </w:pPr>
              <w:r>
                <w:rPr>
                  <w:noProof/>
                  <w:lang w:val="en-US"/>
                </w:rPr>
                <w:t xml:space="preserve">Eugene McLaughlin, K. M., 1999. Critical Social Policy. </w:t>
              </w:r>
              <w:r>
                <w:rPr>
                  <w:i/>
                  <w:iCs/>
                  <w:noProof/>
                  <w:lang w:val="en-US"/>
                </w:rPr>
                <w:t xml:space="preserve">After the Stephen Lawrence Report , </w:t>
              </w:r>
              <w:r>
                <w:rPr>
                  <w:noProof/>
                  <w:lang w:val="en-US"/>
                </w:rPr>
                <w:t>19(3), pp. 371 - 385.</w:t>
              </w:r>
            </w:p>
            <w:p w14:paraId="5F14A259" w14:textId="77777777" w:rsidR="003D543D" w:rsidRDefault="003D543D" w:rsidP="003D543D">
              <w:pPr>
                <w:pStyle w:val="Bibliography"/>
                <w:rPr>
                  <w:noProof/>
                  <w:lang w:val="en-US"/>
                </w:rPr>
              </w:pPr>
              <w:r>
                <w:rPr>
                  <w:noProof/>
                  <w:lang w:val="en-US"/>
                </w:rPr>
                <w:t xml:space="preserve">GOV, 2019. </w:t>
              </w:r>
              <w:r>
                <w:rPr>
                  <w:i/>
                  <w:iCs/>
                  <w:noProof/>
                  <w:lang w:val="en-US"/>
                </w:rPr>
                <w:t xml:space="preserve">National Counter-Terrorism Security Office. </w:t>
              </w:r>
              <w:r>
                <w:rPr>
                  <w:noProof/>
                  <w:lang w:val="en-US"/>
                </w:rPr>
                <w:t xml:space="preserve">[Online] </w:t>
              </w:r>
              <w:r>
                <w:rPr>
                  <w:noProof/>
                  <w:lang w:val="en-US"/>
                </w:rPr>
                <w:br/>
                <w:t xml:space="preserve">Available at: </w:t>
              </w:r>
              <w:r>
                <w:rPr>
                  <w:noProof/>
                  <w:u w:val="single"/>
                  <w:lang w:val="en-US"/>
                </w:rPr>
                <w:t>https://www.gov.uk/government/organisations/national-counter-terrorism-security-office</w:t>
              </w:r>
              <w:r>
                <w:rPr>
                  <w:noProof/>
                  <w:lang w:val="en-US"/>
                </w:rPr>
                <w:br/>
                <w:t>[Accessed 13 07 2023].</w:t>
              </w:r>
            </w:p>
            <w:p w14:paraId="35A526F2" w14:textId="77777777" w:rsidR="003D543D" w:rsidRDefault="003D543D" w:rsidP="003D543D">
              <w:pPr>
                <w:pStyle w:val="Bibliography"/>
                <w:rPr>
                  <w:noProof/>
                  <w:lang w:val="en-US"/>
                </w:rPr>
              </w:pPr>
              <w:r>
                <w:rPr>
                  <w:noProof/>
                  <w:lang w:val="en-US"/>
                </w:rPr>
                <w:t xml:space="preserve">Jan Terpstra, R. S., 2019. International Journal of Police Science &amp; Management. </w:t>
              </w:r>
              <w:r>
                <w:rPr>
                  <w:i/>
                  <w:iCs/>
                  <w:noProof/>
                  <w:lang w:val="en-US"/>
                </w:rPr>
                <w:t xml:space="preserve">The contested community police officer: An ongoing conflict between different institutional logics , </w:t>
              </w:r>
              <w:r>
                <w:rPr>
                  <w:noProof/>
                  <w:lang w:val="en-US"/>
                </w:rPr>
                <w:t>21(4), pp. 244 - 253.</w:t>
              </w:r>
            </w:p>
            <w:p w14:paraId="1BD3D9FF" w14:textId="77777777" w:rsidR="003D543D" w:rsidRDefault="003D543D" w:rsidP="003D543D">
              <w:pPr>
                <w:pStyle w:val="Bibliography"/>
                <w:rPr>
                  <w:noProof/>
                  <w:lang w:val="en-US"/>
                </w:rPr>
              </w:pPr>
              <w:r>
                <w:rPr>
                  <w:noProof/>
                  <w:lang w:val="en-US"/>
                </w:rPr>
                <w:lastRenderedPageBreak/>
                <w:t xml:space="preserve">Jonathan Jackson, B. B., 2009. The British Journal of Sociology. </w:t>
              </w:r>
              <w:r>
                <w:rPr>
                  <w:i/>
                  <w:iCs/>
                  <w:noProof/>
                  <w:lang w:val="en-US"/>
                </w:rPr>
                <w:t xml:space="preserve">Crime, policing and social order: on the expressive nature of public confidence in policing , </w:t>
              </w:r>
              <w:r>
                <w:rPr>
                  <w:noProof/>
                  <w:lang w:val="en-US"/>
                </w:rPr>
                <w:t>60(3), pp. 493 - 521.</w:t>
              </w:r>
            </w:p>
            <w:p w14:paraId="295EDB70" w14:textId="77777777" w:rsidR="003D543D" w:rsidRDefault="003D543D" w:rsidP="003D543D">
              <w:pPr>
                <w:pStyle w:val="Bibliography"/>
                <w:rPr>
                  <w:noProof/>
                  <w:lang w:val="en-US"/>
                </w:rPr>
              </w:pPr>
              <w:r>
                <w:rPr>
                  <w:noProof/>
                  <w:lang w:val="en-US"/>
                </w:rPr>
                <w:t xml:space="preserve">Karen Bullock, J. G. F. C., 2020. An International Journal of Research and Policy. </w:t>
              </w:r>
              <w:r>
                <w:rPr>
                  <w:i/>
                  <w:iCs/>
                  <w:noProof/>
                  <w:lang w:val="en-US"/>
                </w:rPr>
                <w:t xml:space="preserve">Police-community engagement and the affordances and constraints of social media , </w:t>
              </w:r>
              <w:r>
                <w:rPr>
                  <w:noProof/>
                  <w:lang w:val="en-US"/>
                </w:rPr>
                <w:t>31(4), pp. 373 - 385.</w:t>
              </w:r>
            </w:p>
            <w:p w14:paraId="37151C53" w14:textId="77777777" w:rsidR="003D543D" w:rsidRDefault="003D543D" w:rsidP="003D543D">
              <w:pPr>
                <w:pStyle w:val="Bibliography"/>
                <w:rPr>
                  <w:noProof/>
                  <w:lang w:val="en-US"/>
                </w:rPr>
              </w:pPr>
              <w:r>
                <w:rPr>
                  <w:noProof/>
                  <w:lang w:val="en-US"/>
                </w:rPr>
                <w:t xml:space="preserve">Kim-Kwang Raymond Choo, R. G. S., 2008. Asian Journal of Criminology. </w:t>
              </w:r>
              <w:r>
                <w:rPr>
                  <w:i/>
                  <w:iCs/>
                  <w:noProof/>
                  <w:lang w:val="en-US"/>
                </w:rPr>
                <w:t xml:space="preserve">Criminal Exploitation of Online Systems by Organised Crime Groups , </w:t>
              </w:r>
              <w:r>
                <w:rPr>
                  <w:noProof/>
                  <w:lang w:val="en-US"/>
                </w:rPr>
                <w:t>3(1), pp. 37 - 59 .</w:t>
              </w:r>
            </w:p>
            <w:p w14:paraId="3FEC5E50" w14:textId="77777777" w:rsidR="003D543D" w:rsidRDefault="003D543D" w:rsidP="003D543D">
              <w:pPr>
                <w:pStyle w:val="Bibliography"/>
                <w:rPr>
                  <w:noProof/>
                  <w:lang w:val="en-US"/>
                </w:rPr>
              </w:pPr>
              <w:r>
                <w:rPr>
                  <w:noProof/>
                  <w:lang w:val="en-US"/>
                </w:rPr>
                <w:t xml:space="preserve">Omand, D., 2006. Global Politics and Strategy. </w:t>
              </w:r>
              <w:r>
                <w:rPr>
                  <w:i/>
                  <w:iCs/>
                  <w:noProof/>
                  <w:lang w:val="en-US"/>
                </w:rPr>
                <w:t xml:space="preserve">Countering International Terrorism: The use of strategy, </w:t>
              </w:r>
              <w:r>
                <w:rPr>
                  <w:noProof/>
                  <w:lang w:val="en-US"/>
                </w:rPr>
                <w:t>47(4), pp. 107 - 116.</w:t>
              </w:r>
            </w:p>
            <w:p w14:paraId="69EB0BCF" w14:textId="77777777" w:rsidR="003D543D" w:rsidRDefault="003D543D" w:rsidP="003D543D">
              <w:pPr>
                <w:pStyle w:val="Bibliography"/>
                <w:rPr>
                  <w:noProof/>
                  <w:lang w:val="en-US"/>
                </w:rPr>
              </w:pPr>
              <w:r>
                <w:rPr>
                  <w:noProof/>
                  <w:lang w:val="en-US"/>
                </w:rPr>
                <w:t xml:space="preserve">Piers Robinson, P. G. K. P., 2009. American Behavioural Scientist. </w:t>
              </w:r>
              <w:r>
                <w:rPr>
                  <w:i/>
                  <w:iCs/>
                  <w:noProof/>
                  <w:lang w:val="en-US"/>
                </w:rPr>
                <w:t xml:space="preserve">U.K. Media and Media Management During the 2003 Invasion of Iraq, </w:t>
              </w:r>
              <w:r>
                <w:rPr>
                  <w:noProof/>
                  <w:lang w:val="en-US"/>
                </w:rPr>
                <w:t>52(5), pp. 678 - 688.</w:t>
              </w:r>
            </w:p>
            <w:p w14:paraId="793101DA" w14:textId="77777777" w:rsidR="003D543D" w:rsidRDefault="003D543D" w:rsidP="003D543D">
              <w:pPr>
                <w:pStyle w:val="Bibliography"/>
                <w:rPr>
                  <w:noProof/>
                  <w:lang w:val="en-US"/>
                </w:rPr>
              </w:pPr>
              <w:r>
                <w:rPr>
                  <w:noProof/>
                  <w:lang w:val="en-US"/>
                </w:rPr>
                <w:t xml:space="preserve">Piers Robinson, P. G. K. P. C. M. P. M. T., 2016. </w:t>
              </w:r>
              <w:r>
                <w:rPr>
                  <w:i/>
                  <w:iCs/>
                  <w:noProof/>
                  <w:lang w:val="en-US"/>
                </w:rPr>
                <w:t xml:space="preserve">Pockets of Resistance. </w:t>
              </w:r>
              <w:r>
                <w:rPr>
                  <w:noProof/>
                  <w:lang w:val="en-US"/>
                </w:rPr>
                <w:t>4 ed. Manchester : Manchester Univesity Press.</w:t>
              </w:r>
            </w:p>
            <w:p w14:paraId="6820F97C" w14:textId="77777777" w:rsidR="003D543D" w:rsidRDefault="003D543D" w:rsidP="003D543D">
              <w:pPr>
                <w:pStyle w:val="Bibliography"/>
                <w:rPr>
                  <w:noProof/>
                  <w:lang w:val="en-US"/>
                </w:rPr>
              </w:pPr>
              <w:r>
                <w:rPr>
                  <w:noProof/>
                  <w:lang w:val="en-US"/>
                </w:rPr>
                <w:t xml:space="preserve">Policing, C. o., 2015. </w:t>
              </w:r>
              <w:r>
                <w:rPr>
                  <w:i/>
                  <w:iCs/>
                  <w:noProof/>
                  <w:lang w:val="en-US"/>
                </w:rPr>
                <w:t xml:space="preserve">Neighbourhood Watch. </w:t>
              </w:r>
              <w:r>
                <w:rPr>
                  <w:noProof/>
                  <w:lang w:val="en-US"/>
                </w:rPr>
                <w:t xml:space="preserve">[Online] </w:t>
              </w:r>
              <w:r>
                <w:rPr>
                  <w:noProof/>
                  <w:lang w:val="en-US"/>
                </w:rPr>
                <w:br/>
                <w:t xml:space="preserve">Available at: </w:t>
              </w:r>
              <w:r>
                <w:rPr>
                  <w:noProof/>
                  <w:u w:val="single"/>
                  <w:lang w:val="en-US"/>
                </w:rPr>
                <w:t>https://www.college.police.uk/research/crime-reduction-toolkit/neighbourhood-watch</w:t>
              </w:r>
              <w:r>
                <w:rPr>
                  <w:noProof/>
                  <w:lang w:val="en-US"/>
                </w:rPr>
                <w:br/>
                <w:t>[Accessed 02 08 2023].</w:t>
              </w:r>
            </w:p>
            <w:p w14:paraId="540FFC76" w14:textId="77777777" w:rsidR="003D543D" w:rsidRDefault="003D543D" w:rsidP="003D543D">
              <w:pPr>
                <w:pStyle w:val="Bibliography"/>
                <w:rPr>
                  <w:noProof/>
                  <w:lang w:val="en-US"/>
                </w:rPr>
              </w:pPr>
              <w:r>
                <w:rPr>
                  <w:noProof/>
                  <w:lang w:val="en-US"/>
                </w:rPr>
                <w:t xml:space="preserve">Policing, C. o., 2017. </w:t>
              </w:r>
              <w:r>
                <w:rPr>
                  <w:i/>
                  <w:iCs/>
                  <w:noProof/>
                  <w:lang w:val="en-US"/>
                </w:rPr>
                <w:t xml:space="preserve">Problem-orientated policing. </w:t>
              </w:r>
              <w:r>
                <w:rPr>
                  <w:noProof/>
                  <w:lang w:val="en-US"/>
                </w:rPr>
                <w:t xml:space="preserve">[Online] </w:t>
              </w:r>
              <w:r>
                <w:rPr>
                  <w:noProof/>
                  <w:lang w:val="en-US"/>
                </w:rPr>
                <w:br/>
                <w:t xml:space="preserve">Available at: </w:t>
              </w:r>
              <w:r>
                <w:rPr>
                  <w:noProof/>
                  <w:u w:val="single"/>
                  <w:lang w:val="en-US"/>
                </w:rPr>
                <w:t>https://www.college.police.uk/research/crime-reduction-toolkit/problem-oriented-policing</w:t>
              </w:r>
              <w:r>
                <w:rPr>
                  <w:noProof/>
                  <w:lang w:val="en-US"/>
                </w:rPr>
                <w:br/>
                <w:t>[Accessed 02 08 2023].</w:t>
              </w:r>
            </w:p>
            <w:p w14:paraId="045522B9" w14:textId="77777777" w:rsidR="003D543D" w:rsidRDefault="003D543D" w:rsidP="003D543D">
              <w:pPr>
                <w:pStyle w:val="Bibliography"/>
                <w:rPr>
                  <w:noProof/>
                  <w:lang w:val="en-US"/>
                </w:rPr>
              </w:pPr>
              <w:r>
                <w:rPr>
                  <w:noProof/>
                  <w:lang w:val="en-US"/>
                </w:rPr>
                <w:t xml:space="preserve">Policing, C. o., 2021. </w:t>
              </w:r>
              <w:r>
                <w:rPr>
                  <w:i/>
                  <w:iCs/>
                  <w:noProof/>
                  <w:lang w:val="en-US"/>
                </w:rPr>
                <w:t xml:space="preserve">APP on Vetting. </w:t>
              </w:r>
              <w:r>
                <w:rPr>
                  <w:noProof/>
                  <w:lang w:val="en-US"/>
                </w:rPr>
                <w:t xml:space="preserve">[Online] </w:t>
              </w:r>
              <w:r>
                <w:rPr>
                  <w:noProof/>
                  <w:lang w:val="en-US"/>
                </w:rPr>
                <w:br/>
                <w:t xml:space="preserve">Available at: </w:t>
              </w:r>
              <w:r>
                <w:rPr>
                  <w:noProof/>
                  <w:u w:val="single"/>
                  <w:lang w:val="en-US"/>
                </w:rPr>
                <w:t>https://library.college.police.uk/docs/college-of-policing/Vetting-APP-2021.pdf</w:t>
              </w:r>
              <w:r>
                <w:rPr>
                  <w:noProof/>
                  <w:lang w:val="en-US"/>
                </w:rPr>
                <w:br/>
                <w:t>[Accessed 13 07 2023].</w:t>
              </w:r>
            </w:p>
            <w:p w14:paraId="5121BD3E" w14:textId="77777777" w:rsidR="003D543D" w:rsidRDefault="003D543D" w:rsidP="003D543D">
              <w:pPr>
                <w:pStyle w:val="Bibliography"/>
                <w:rPr>
                  <w:noProof/>
                  <w:lang w:val="en-US"/>
                </w:rPr>
              </w:pPr>
              <w:r>
                <w:rPr>
                  <w:noProof/>
                  <w:lang w:val="en-US"/>
                </w:rPr>
                <w:t xml:space="preserve">Policing, C. o., 2022. </w:t>
              </w:r>
              <w:r>
                <w:rPr>
                  <w:i/>
                  <w:iCs/>
                  <w:noProof/>
                  <w:lang w:val="en-US"/>
                </w:rPr>
                <w:t xml:space="preserve">Police Community Support Officer. </w:t>
              </w:r>
              <w:r>
                <w:rPr>
                  <w:noProof/>
                  <w:lang w:val="en-US"/>
                </w:rPr>
                <w:t xml:space="preserve">[Online] </w:t>
              </w:r>
              <w:r>
                <w:rPr>
                  <w:noProof/>
                  <w:lang w:val="en-US"/>
                </w:rPr>
                <w:br/>
                <w:t xml:space="preserve">Available at: </w:t>
              </w:r>
              <w:r>
                <w:rPr>
                  <w:noProof/>
                  <w:u w:val="single"/>
                  <w:lang w:val="en-US"/>
                </w:rPr>
                <w:t>https://profdev.college.police.uk/professional-profile/police-community-support-officer-pcso/</w:t>
              </w:r>
              <w:r>
                <w:rPr>
                  <w:noProof/>
                  <w:lang w:val="en-US"/>
                </w:rPr>
                <w:br/>
                <w:t>[Accessed 02 08 2023].</w:t>
              </w:r>
            </w:p>
            <w:p w14:paraId="1665C98B" w14:textId="77777777" w:rsidR="003D543D" w:rsidRDefault="003D543D" w:rsidP="003D543D">
              <w:pPr>
                <w:pStyle w:val="Bibliography"/>
                <w:rPr>
                  <w:noProof/>
                  <w:lang w:val="en-US"/>
                </w:rPr>
              </w:pPr>
              <w:r>
                <w:rPr>
                  <w:noProof/>
                  <w:lang w:val="en-US"/>
                </w:rPr>
                <w:t xml:space="preserve">Policing, C. o., 2022. </w:t>
              </w:r>
              <w:r>
                <w:rPr>
                  <w:i/>
                  <w:iCs/>
                  <w:noProof/>
                  <w:lang w:val="en-US"/>
                </w:rPr>
                <w:t xml:space="preserve">Response Policing Career Pathway. </w:t>
              </w:r>
              <w:r>
                <w:rPr>
                  <w:noProof/>
                  <w:lang w:val="en-US"/>
                </w:rPr>
                <w:t xml:space="preserve">[Online] </w:t>
              </w:r>
              <w:r>
                <w:rPr>
                  <w:noProof/>
                  <w:lang w:val="en-US"/>
                </w:rPr>
                <w:br/>
                <w:t xml:space="preserve">Available at: </w:t>
              </w:r>
              <w:r>
                <w:rPr>
                  <w:noProof/>
                  <w:u w:val="single"/>
                  <w:lang w:val="en-US"/>
                </w:rPr>
                <w:t>https://www.college.police.uk/career-learning/career-development/career-pathways/response-policing</w:t>
              </w:r>
              <w:r>
                <w:rPr>
                  <w:noProof/>
                  <w:lang w:val="en-US"/>
                </w:rPr>
                <w:br/>
                <w:t>[Accessed 13 07 2023].</w:t>
              </w:r>
            </w:p>
            <w:p w14:paraId="59F1A10D" w14:textId="77777777" w:rsidR="003D543D" w:rsidRDefault="003D543D" w:rsidP="003D543D">
              <w:pPr>
                <w:pStyle w:val="Bibliography"/>
                <w:rPr>
                  <w:noProof/>
                  <w:lang w:val="en-US"/>
                </w:rPr>
              </w:pPr>
              <w:r>
                <w:rPr>
                  <w:noProof/>
                  <w:lang w:val="en-US"/>
                </w:rPr>
                <w:t xml:space="preserve">Policing, C. T., 2018. </w:t>
              </w:r>
              <w:r>
                <w:rPr>
                  <w:i/>
                  <w:iCs/>
                  <w:noProof/>
                  <w:lang w:val="en-US"/>
                </w:rPr>
                <w:t xml:space="preserve">ACT Awareness E-Learning Launched. </w:t>
              </w:r>
              <w:r>
                <w:rPr>
                  <w:noProof/>
                  <w:lang w:val="en-US"/>
                </w:rPr>
                <w:t xml:space="preserve">[Online] </w:t>
              </w:r>
              <w:r>
                <w:rPr>
                  <w:noProof/>
                  <w:lang w:val="en-US"/>
                </w:rPr>
                <w:br/>
                <w:t xml:space="preserve">Available at: </w:t>
              </w:r>
              <w:r>
                <w:rPr>
                  <w:noProof/>
                  <w:u w:val="single"/>
                  <w:lang w:val="en-US"/>
                </w:rPr>
                <w:t>https://www.counterterrorism.police.uk/act-awareness-e-learning/</w:t>
              </w:r>
              <w:r>
                <w:rPr>
                  <w:noProof/>
                  <w:lang w:val="en-US"/>
                </w:rPr>
                <w:br/>
                <w:t>[Accessed 13 07 2023].</w:t>
              </w:r>
            </w:p>
            <w:p w14:paraId="25BC5B79" w14:textId="77777777" w:rsidR="003D543D" w:rsidRDefault="003D543D" w:rsidP="003D543D">
              <w:pPr>
                <w:pStyle w:val="Bibliography"/>
                <w:rPr>
                  <w:noProof/>
                  <w:lang w:val="en-US"/>
                </w:rPr>
              </w:pPr>
              <w:r>
                <w:rPr>
                  <w:noProof/>
                  <w:lang w:val="en-US"/>
                </w:rPr>
                <w:t xml:space="preserve">Policing, C. T., 2022. </w:t>
              </w:r>
              <w:r>
                <w:rPr>
                  <w:i/>
                  <w:iCs/>
                  <w:noProof/>
                  <w:lang w:val="en-US"/>
                </w:rPr>
                <w:t xml:space="preserve">What we do. </w:t>
              </w:r>
              <w:r>
                <w:rPr>
                  <w:noProof/>
                  <w:lang w:val="en-US"/>
                </w:rPr>
                <w:t xml:space="preserve">[Online] </w:t>
              </w:r>
              <w:r>
                <w:rPr>
                  <w:noProof/>
                  <w:lang w:val="en-US"/>
                </w:rPr>
                <w:br/>
                <w:t xml:space="preserve">Available at: </w:t>
              </w:r>
              <w:r>
                <w:rPr>
                  <w:noProof/>
                  <w:u w:val="single"/>
                  <w:lang w:val="en-US"/>
                </w:rPr>
                <w:t>https://www.counterterrorism.police.uk/what-we-do/</w:t>
              </w:r>
              <w:r>
                <w:rPr>
                  <w:noProof/>
                  <w:lang w:val="en-US"/>
                </w:rPr>
                <w:br/>
                <w:t>[Accessed 13 07 2023].</w:t>
              </w:r>
            </w:p>
            <w:p w14:paraId="460DEC13" w14:textId="77777777" w:rsidR="003D543D" w:rsidRDefault="003D543D" w:rsidP="003D543D">
              <w:pPr>
                <w:pStyle w:val="Bibliography"/>
                <w:rPr>
                  <w:noProof/>
                  <w:lang w:val="en-US"/>
                </w:rPr>
              </w:pPr>
              <w:r>
                <w:rPr>
                  <w:noProof/>
                  <w:lang w:val="en-US"/>
                </w:rPr>
                <w:t xml:space="preserve">Quinn, B., 2021. </w:t>
              </w:r>
              <w:r>
                <w:rPr>
                  <w:i/>
                  <w:iCs/>
                  <w:noProof/>
                  <w:lang w:val="en-US"/>
                </w:rPr>
                <w:t xml:space="preserve">Met Police officer guilty of belonging to banned neo-nazi terror group. </w:t>
              </w:r>
              <w:r>
                <w:rPr>
                  <w:noProof/>
                  <w:lang w:val="en-US"/>
                </w:rPr>
                <w:t xml:space="preserve">[Online] </w:t>
              </w:r>
              <w:r>
                <w:rPr>
                  <w:noProof/>
                  <w:lang w:val="en-US"/>
                </w:rPr>
                <w:br/>
                <w:t xml:space="preserve">Available at: </w:t>
              </w:r>
              <w:r>
                <w:rPr>
                  <w:noProof/>
                  <w:u w:val="single"/>
                  <w:lang w:val="en-US"/>
                </w:rPr>
                <w:t>https://www.theguardian.com/uk-news/2021/apr/01/ben-hannam-met-police-officer-guilty-belonging-banned-neo-nazi-terror-group?ICID=ref_fark</w:t>
              </w:r>
              <w:r>
                <w:rPr>
                  <w:noProof/>
                  <w:lang w:val="en-US"/>
                </w:rPr>
                <w:br/>
                <w:t>[Accessed 13 07 2023].</w:t>
              </w:r>
            </w:p>
            <w:p w14:paraId="1F267ACF" w14:textId="77777777" w:rsidR="003D543D" w:rsidRDefault="003D543D" w:rsidP="003D543D">
              <w:pPr>
                <w:pStyle w:val="Bibliography"/>
                <w:rPr>
                  <w:noProof/>
                  <w:lang w:val="en-US"/>
                </w:rPr>
              </w:pPr>
              <w:r>
                <w:rPr>
                  <w:noProof/>
                  <w:lang w:val="en-US"/>
                </w:rPr>
                <w:lastRenderedPageBreak/>
                <w:t xml:space="preserve">Rick Trinkner, E. M. K. P. A. G., 2019. Law and Human Behaviour. </w:t>
              </w:r>
              <w:r>
                <w:rPr>
                  <w:i/>
                  <w:iCs/>
                  <w:noProof/>
                  <w:lang w:val="en-US"/>
                </w:rPr>
                <w:t xml:space="preserve">The Force of Fear: Police Stereotype Threat, Self-Legitimacy, and Support for Excessive force, </w:t>
              </w:r>
              <w:r>
                <w:rPr>
                  <w:noProof/>
                  <w:lang w:val="en-US"/>
                </w:rPr>
                <w:t>43(5), pp. 421 - 435.</w:t>
              </w:r>
            </w:p>
            <w:p w14:paraId="22420BE0" w14:textId="77777777" w:rsidR="003D543D" w:rsidRDefault="003D543D" w:rsidP="003D543D">
              <w:pPr>
                <w:pStyle w:val="Bibliography"/>
                <w:rPr>
                  <w:noProof/>
                  <w:lang w:val="en-US"/>
                </w:rPr>
              </w:pPr>
              <w:r>
                <w:rPr>
                  <w:noProof/>
                  <w:lang w:val="en-US"/>
                </w:rPr>
                <w:t xml:space="preserve">Roberta Julian, E. M. I. B.-T., 2021. Handbook of social inclusion. </w:t>
              </w:r>
              <w:r>
                <w:rPr>
                  <w:i/>
                  <w:iCs/>
                  <w:noProof/>
                  <w:lang w:val="en-US"/>
                </w:rPr>
                <w:t xml:space="preserve">The Slow Progress to Social Inclusion in Policing , </w:t>
              </w:r>
              <w:r>
                <w:rPr>
                  <w:noProof/>
                  <w:lang w:val="en-US"/>
                </w:rPr>
                <w:t>1(1), pp. 1 - 26.</w:t>
              </w:r>
            </w:p>
            <w:p w14:paraId="5ACE5E73" w14:textId="77777777" w:rsidR="003D543D" w:rsidRDefault="003D543D" w:rsidP="003D543D">
              <w:pPr>
                <w:pStyle w:val="Bibliography"/>
                <w:rPr>
                  <w:noProof/>
                  <w:lang w:val="en-US"/>
                </w:rPr>
              </w:pPr>
              <w:r>
                <w:rPr>
                  <w:noProof/>
                  <w:lang w:val="en-US"/>
                </w:rPr>
                <w:t xml:space="preserve">Robin Bryant, S. B., 2021. </w:t>
              </w:r>
              <w:r>
                <w:rPr>
                  <w:i/>
                  <w:iCs/>
                  <w:noProof/>
                  <w:lang w:val="en-US"/>
                </w:rPr>
                <w:t xml:space="preserve">Blackstone's Handbook for Policing Students. </w:t>
              </w:r>
              <w:r>
                <w:rPr>
                  <w:noProof/>
                  <w:lang w:val="en-US"/>
                </w:rPr>
                <w:t>15 ed. Oxford : Oxford University Press.</w:t>
              </w:r>
            </w:p>
            <w:p w14:paraId="3A0A45F5" w14:textId="77777777" w:rsidR="003D543D" w:rsidRDefault="003D543D" w:rsidP="003D543D">
              <w:pPr>
                <w:pStyle w:val="Bibliography"/>
                <w:rPr>
                  <w:noProof/>
                  <w:lang w:val="en-US"/>
                </w:rPr>
              </w:pPr>
              <w:r>
                <w:rPr>
                  <w:noProof/>
                  <w:lang w:val="en-US"/>
                </w:rPr>
                <w:t xml:space="preserve">Service, G. D., 2012. </w:t>
              </w:r>
              <w:r>
                <w:rPr>
                  <w:i/>
                  <w:iCs/>
                  <w:noProof/>
                  <w:lang w:val="en-US"/>
                </w:rPr>
                <w:t xml:space="preserve">Terrorism and National Emergencies. </w:t>
              </w:r>
              <w:r>
                <w:rPr>
                  <w:noProof/>
                  <w:lang w:val="en-US"/>
                </w:rPr>
                <w:t xml:space="preserve">[Online] </w:t>
              </w:r>
              <w:r>
                <w:rPr>
                  <w:noProof/>
                  <w:lang w:val="en-US"/>
                </w:rPr>
                <w:br/>
                <w:t xml:space="preserve">Available at: </w:t>
              </w:r>
              <w:r>
                <w:rPr>
                  <w:noProof/>
                  <w:u w:val="single"/>
                  <w:lang w:val="en-US"/>
                </w:rPr>
                <w:t>https://www.gov.uk/terrorism-national-emergency/reporting-suspected-terrorism</w:t>
              </w:r>
              <w:r>
                <w:rPr>
                  <w:noProof/>
                  <w:lang w:val="en-US"/>
                </w:rPr>
                <w:br/>
                <w:t>[Accessed 13 07 2023].</w:t>
              </w:r>
            </w:p>
            <w:p w14:paraId="372A9C39" w14:textId="77777777" w:rsidR="003D543D" w:rsidRDefault="003D543D" w:rsidP="003D543D">
              <w:pPr>
                <w:pStyle w:val="Bibliography"/>
                <w:rPr>
                  <w:noProof/>
                  <w:lang w:val="en-US"/>
                </w:rPr>
              </w:pPr>
              <w:r>
                <w:rPr>
                  <w:noProof/>
                  <w:lang w:val="en-US"/>
                </w:rPr>
                <w:t xml:space="preserve">Shabnoor Siddiqui, T. S., 2016. International Journal of Computer Applications Technology and Research. </w:t>
              </w:r>
              <w:r>
                <w:rPr>
                  <w:i/>
                  <w:iCs/>
                  <w:noProof/>
                  <w:lang w:val="en-US"/>
                </w:rPr>
                <w:t xml:space="preserve">Social Media its Impact with Positive and Negative Aspects , </w:t>
              </w:r>
              <w:r>
                <w:rPr>
                  <w:noProof/>
                  <w:lang w:val="en-US"/>
                </w:rPr>
                <w:t>5(2), pp. 71 - 75.</w:t>
              </w:r>
            </w:p>
            <w:p w14:paraId="78B816D6" w14:textId="77777777" w:rsidR="003D543D" w:rsidRDefault="003D543D" w:rsidP="003D543D">
              <w:pPr>
                <w:pStyle w:val="Bibliography"/>
                <w:rPr>
                  <w:noProof/>
                  <w:lang w:val="en-US"/>
                </w:rPr>
              </w:pPr>
              <w:r>
                <w:rPr>
                  <w:noProof/>
                  <w:lang w:val="en-US"/>
                </w:rPr>
                <w:t xml:space="preserve">Sharon Pickering, J. M. D. W.-N., 2008. </w:t>
              </w:r>
              <w:r>
                <w:rPr>
                  <w:i/>
                  <w:iCs/>
                  <w:noProof/>
                  <w:lang w:val="en-US"/>
                </w:rPr>
                <w:t xml:space="preserve">Counter-Terrorism Policing. </w:t>
              </w:r>
              <w:r>
                <w:rPr>
                  <w:noProof/>
                  <w:lang w:val="en-US"/>
                </w:rPr>
                <w:t>1 ed. New York: Springer New York, NY.</w:t>
              </w:r>
            </w:p>
            <w:p w14:paraId="495111AB" w14:textId="77777777" w:rsidR="003D543D" w:rsidRDefault="003D543D" w:rsidP="003D543D">
              <w:pPr>
                <w:pStyle w:val="Bibliography"/>
                <w:rPr>
                  <w:noProof/>
                  <w:lang w:val="en-US"/>
                </w:rPr>
              </w:pPr>
              <w:r>
                <w:rPr>
                  <w:noProof/>
                  <w:lang w:val="en-US"/>
                </w:rPr>
                <w:t xml:space="preserve">Shelley, L. I., 2003. Security Sector Reform: Institutions, Society and Good Governance. </w:t>
              </w:r>
              <w:r>
                <w:rPr>
                  <w:i/>
                  <w:iCs/>
                  <w:noProof/>
                  <w:lang w:val="en-US"/>
                </w:rPr>
                <w:t xml:space="preserve">Organized Crime, Terrorism and Cybercrime , </w:t>
              </w:r>
              <w:r>
                <w:rPr>
                  <w:noProof/>
                  <w:lang w:val="en-US"/>
                </w:rPr>
                <w:t>1(1), pp. 303 - 312.</w:t>
              </w:r>
            </w:p>
            <w:p w14:paraId="461FA5C3" w14:textId="77777777" w:rsidR="003D543D" w:rsidRDefault="003D543D" w:rsidP="003D543D">
              <w:pPr>
                <w:pStyle w:val="Bibliography"/>
                <w:rPr>
                  <w:noProof/>
                  <w:lang w:val="en-US"/>
                </w:rPr>
              </w:pPr>
              <w:r>
                <w:rPr>
                  <w:noProof/>
                  <w:lang w:val="en-US"/>
                </w:rPr>
                <w:t xml:space="preserve">Simon Merry, N. P., 2012. International Journal of Police Science &amp; Management. </w:t>
              </w:r>
              <w:r>
                <w:rPr>
                  <w:i/>
                  <w:iCs/>
                  <w:noProof/>
                  <w:lang w:val="en-US"/>
                </w:rPr>
                <w:t xml:space="preserve">Drivers of Public Trust and Confidence in Police in the UK. , </w:t>
              </w:r>
              <w:r>
                <w:rPr>
                  <w:noProof/>
                  <w:lang w:val="en-US"/>
                </w:rPr>
                <w:t>14(2), pp. 118 - 135.</w:t>
              </w:r>
            </w:p>
            <w:p w14:paraId="4726FF1C" w14:textId="77777777" w:rsidR="003D543D" w:rsidRDefault="003D543D" w:rsidP="003D543D">
              <w:pPr>
                <w:pStyle w:val="Bibliography"/>
                <w:rPr>
                  <w:noProof/>
                  <w:lang w:val="en-US"/>
                </w:rPr>
              </w:pPr>
              <w:r>
                <w:rPr>
                  <w:noProof/>
                  <w:lang w:val="en-US"/>
                </w:rPr>
                <w:t xml:space="preserve">Stephen M Fiore, F. J. E. S., 2003. Proceedings of the Human Factors and Ergonomics Society Annual Meeting. </w:t>
              </w:r>
              <w:r>
                <w:rPr>
                  <w:i/>
                  <w:iCs/>
                  <w:noProof/>
                  <w:lang w:val="en-US"/>
                </w:rPr>
                <w:t xml:space="preserve">Shared Mental Models at the Intra-Team Level: Applications to Counter-Terrorism and Crisis Response for Homeland Security , </w:t>
              </w:r>
              <w:r>
                <w:rPr>
                  <w:noProof/>
                  <w:lang w:val="en-US"/>
                </w:rPr>
                <w:t>47(3), pp. 439 - 443.</w:t>
              </w:r>
            </w:p>
            <w:p w14:paraId="3E15A3C6" w14:textId="77777777" w:rsidR="003D543D" w:rsidRDefault="003D543D" w:rsidP="003D543D">
              <w:pPr>
                <w:pStyle w:val="Bibliography"/>
                <w:rPr>
                  <w:noProof/>
                  <w:lang w:val="en-US"/>
                </w:rPr>
              </w:pPr>
              <w:r>
                <w:rPr>
                  <w:noProof/>
                  <w:lang w:val="en-US"/>
                </w:rPr>
                <w:t xml:space="preserve">Taylor, S., 1984. Scarman and After. </w:t>
              </w:r>
              <w:r>
                <w:rPr>
                  <w:i/>
                  <w:iCs/>
                  <w:noProof/>
                  <w:lang w:val="en-US"/>
                </w:rPr>
                <w:t xml:space="preserve">The Scarman Report and Explanations of the Riots. , </w:t>
              </w:r>
              <w:r>
                <w:rPr>
                  <w:noProof/>
                  <w:lang w:val="en-US"/>
                </w:rPr>
                <w:t>1(1), pp. 20 - 34.</w:t>
              </w:r>
            </w:p>
            <w:p w14:paraId="5F38AB29" w14:textId="77777777" w:rsidR="003D543D" w:rsidRDefault="003D543D" w:rsidP="003D543D">
              <w:pPr>
                <w:pStyle w:val="Bibliography"/>
                <w:rPr>
                  <w:noProof/>
                  <w:lang w:val="en-US"/>
                </w:rPr>
              </w:pPr>
              <w:r>
                <w:rPr>
                  <w:noProof/>
                  <w:lang w:val="en-US"/>
                </w:rPr>
                <w:t xml:space="preserve">Tuan Minh Pham, I. K. R. H. S. T., 2020. Journal of the Royal Society Interface. </w:t>
              </w:r>
              <w:r>
                <w:rPr>
                  <w:i/>
                  <w:iCs/>
                  <w:noProof/>
                  <w:lang w:val="en-US"/>
                </w:rPr>
                <w:t xml:space="preserve">The effect of social imbalance on social fragmentation , </w:t>
              </w:r>
              <w:r>
                <w:rPr>
                  <w:noProof/>
                  <w:lang w:val="en-US"/>
                </w:rPr>
                <w:t>17(1), pp. 1 - 10.</w:t>
              </w:r>
            </w:p>
            <w:p w14:paraId="1C0B21A2" w14:textId="77777777" w:rsidR="003D543D" w:rsidRDefault="003D543D" w:rsidP="003D543D">
              <w:pPr>
                <w:pStyle w:val="Bibliography"/>
                <w:rPr>
                  <w:noProof/>
                  <w:lang w:val="en-US"/>
                </w:rPr>
              </w:pPr>
              <w:r>
                <w:rPr>
                  <w:noProof/>
                  <w:lang w:val="en-US"/>
                </w:rPr>
                <w:t xml:space="preserve">Wesley G Skogan, S. M. H. J. D. J. T. C. M. K. J. H. L., 2019. </w:t>
              </w:r>
              <w:r>
                <w:rPr>
                  <w:i/>
                  <w:iCs/>
                  <w:noProof/>
                  <w:lang w:val="en-US"/>
                </w:rPr>
                <w:t xml:space="preserve">On the Beat: Police and Community Problem Solving. </w:t>
              </w:r>
              <w:r>
                <w:rPr>
                  <w:noProof/>
                  <w:lang w:val="en-US"/>
                </w:rPr>
                <w:t>3 ed. New York : Routledge .</w:t>
              </w:r>
            </w:p>
            <w:p w14:paraId="7216003E" w14:textId="77777777" w:rsidR="003D543D" w:rsidRDefault="003D543D" w:rsidP="003D543D">
              <w:pPr>
                <w:pStyle w:val="Bibliography"/>
                <w:rPr>
                  <w:noProof/>
                  <w:lang w:val="en-US"/>
                </w:rPr>
              </w:pPr>
              <w:r>
                <w:rPr>
                  <w:noProof/>
                  <w:lang w:val="en-US"/>
                </w:rPr>
                <w:t xml:space="preserve">Wilkinson, D., 1979. Journal of Political &amp; Military Sociology. </w:t>
              </w:r>
              <w:r>
                <w:rPr>
                  <w:i/>
                  <w:iCs/>
                  <w:noProof/>
                  <w:lang w:val="en-US"/>
                </w:rPr>
                <w:t xml:space="preserve">Terrorism and the Liberal State , </w:t>
              </w:r>
              <w:r>
                <w:rPr>
                  <w:noProof/>
                  <w:lang w:val="en-US"/>
                </w:rPr>
                <w:t>7(2), pp. 314 - 316.</w:t>
              </w:r>
            </w:p>
            <w:p w14:paraId="511433CC" w14:textId="77777777" w:rsidR="003D543D" w:rsidRDefault="003D543D" w:rsidP="003D543D">
              <w:pPr>
                <w:pStyle w:val="Bibliography"/>
                <w:rPr>
                  <w:noProof/>
                  <w:lang w:val="en-US"/>
                </w:rPr>
              </w:pPr>
              <w:r>
                <w:rPr>
                  <w:noProof/>
                  <w:lang w:val="en-US"/>
                </w:rPr>
                <w:t xml:space="preserve">Xiaochen Hu, N. P. L., 2019. Policing: An International Journey. </w:t>
              </w:r>
              <w:r>
                <w:rPr>
                  <w:i/>
                  <w:iCs/>
                  <w:noProof/>
                  <w:lang w:val="en-US"/>
                </w:rPr>
                <w:t xml:space="preserve">A study of organizational characteristics associated with the use of social media , </w:t>
              </w:r>
              <w:r>
                <w:rPr>
                  <w:noProof/>
                  <w:lang w:val="en-US"/>
                </w:rPr>
                <w:t>42(4), pp. 654 - 670.</w:t>
              </w:r>
            </w:p>
            <w:p w14:paraId="062DA2AA" w14:textId="12508D15" w:rsidR="003D543D" w:rsidRDefault="003D543D" w:rsidP="003D543D">
              <w:r>
                <w:rPr>
                  <w:b/>
                  <w:bCs/>
                  <w:noProof/>
                </w:rPr>
                <w:fldChar w:fldCharType="end"/>
              </w:r>
            </w:p>
          </w:sdtContent>
        </w:sdt>
      </w:sdtContent>
    </w:sdt>
    <w:p w14:paraId="69B0EB56" w14:textId="77777777" w:rsidR="003D543D" w:rsidRDefault="003D543D"/>
    <w:sectPr w:rsidR="003D54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A89"/>
    <w:rsid w:val="002D2DD8"/>
    <w:rsid w:val="003D543D"/>
    <w:rsid w:val="00672A89"/>
    <w:rsid w:val="00842BAD"/>
    <w:rsid w:val="00AD74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68741"/>
  <w15:chartTrackingRefBased/>
  <w15:docId w15:val="{6C686959-0D78-4C6F-8EA0-CF866F381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A89"/>
  </w:style>
  <w:style w:type="paragraph" w:styleId="Heading1">
    <w:name w:val="heading 1"/>
    <w:basedOn w:val="Normal"/>
    <w:next w:val="Normal"/>
    <w:link w:val="Heading1Char"/>
    <w:uiPriority w:val="9"/>
    <w:qFormat/>
    <w:rsid w:val="003D543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543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D54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00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Col223</b:Tag>
    <b:SourceType>InternetSite</b:SourceType>
    <b:Guid>{78B48022-7C95-46B1-9900-FDA1B5B25D53}</b:Guid>
    <b:Title>Response Policing Career Pathway </b:Title>
    <b:Year>2022</b:Year>
    <b:Author>
      <b:Author>
        <b:NameList>
          <b:Person>
            <b:Last>Policing</b:Last>
            <b:First>College</b:First>
            <b:Middle>of</b:Middle>
          </b:Person>
        </b:NameList>
      </b:Author>
    </b:Author>
    <b:YearAccessed>2023</b:YearAccessed>
    <b:MonthAccessed>07</b:MonthAccessed>
    <b:DayAccessed>13</b:DayAccessed>
    <b:URL>https://www.college.police.uk/career-learning/career-development/career-pathways/response-policing</b:URL>
    <b:RefOrder>1</b:RefOrder>
  </b:Source>
  <b:Source>
    <b:Tag>Rob212</b:Tag>
    <b:SourceType>Book</b:SourceType>
    <b:Guid>{CE7C10CC-748A-4FC0-A906-3C0116EE1466}</b:Guid>
    <b:Author>
      <b:Author>
        <b:NameList>
          <b:Person>
            <b:Last>Robin Bryant</b:Last>
            <b:First>Sarah</b:First>
            <b:Middle>Bryant</b:Middle>
          </b:Person>
        </b:NameList>
      </b:Author>
    </b:Author>
    <b:Title>Blackstone's Handbook for Policing Students </b:Title>
    <b:Year>2021</b:Year>
    <b:City>Oxford </b:City>
    <b:Publisher>Oxford University Press</b:Publisher>
    <b:Edition>15</b:Edition>
    <b:RefOrder>2</b:RefOrder>
  </b:Source>
  <b:Source>
    <b:Tag>Pol221</b:Tag>
    <b:SourceType>InternetSite</b:SourceType>
    <b:Guid>{76C0FA68-88C1-49FA-BDE6-66378FA634E4}</b:Guid>
    <b:Author>
      <b:Author>
        <b:NameList>
          <b:Person>
            <b:Last>Policing</b:Last>
            <b:First>Counter</b:First>
            <b:Middle>Terrorism</b:Middle>
          </b:Person>
        </b:NameList>
      </b:Author>
    </b:Author>
    <b:Title>What we do</b:Title>
    <b:Year>2022</b:Year>
    <b:YearAccessed>2023</b:YearAccessed>
    <b:MonthAccessed>07</b:MonthAccessed>
    <b:DayAccessed>13</b:DayAccessed>
    <b:URL>https://www.counterterrorism.police.uk/what-we-do/</b:URL>
    <b:RefOrder>3</b:RefOrder>
  </b:Source>
  <b:Source>
    <b:Tag>Dav06</b:Tag>
    <b:SourceType>JournalArticle</b:SourceType>
    <b:Guid>{AE0FD5F6-F4E9-485A-A726-A4FF0956C35C}</b:Guid>
    <b:Title>Global Politics and Strategy</b:Title>
    <b:Year>2006</b:Year>
    <b:Author>
      <b:Author>
        <b:NameList>
          <b:Person>
            <b:Last>Omand</b:Last>
            <b:First>David</b:First>
          </b:Person>
        </b:NameList>
      </b:Author>
    </b:Author>
    <b:JournalName>Countering International Terrorism: The use of strategy</b:JournalName>
    <b:Pages>107 - 116</b:Pages>
    <b:Volume>47</b:Volume>
    <b:Issue>4</b:Issue>
    <b:RefOrder>4</b:RefOrder>
  </b:Source>
  <b:Source>
    <b:Tag>Eth07</b:Tag>
    <b:SourceType>JournalArticle</b:SourceType>
    <b:Guid>{F6A2A880-1EA8-4A4E-B61D-D292E8A3A39F}</b:Guid>
    <b:Author>
      <b:Author>
        <b:NameList>
          <b:Person>
            <b:Last>Ethan Bueno de Mesquita</b:Last>
            <b:First>Eric</b:First>
            <b:Middle>S Dickson</b:Middle>
          </b:Person>
        </b:NameList>
      </b:Author>
    </b:Author>
    <b:Title>American Journal of Political Science </b:Title>
    <b:JournalName>The Propaganda of the Deed: Terrorism, Counterterrorism and Mobilization </b:JournalName>
    <b:Year>2007</b:Year>
    <b:Pages>264 - 381</b:Pages>
    <b:Volume>51</b:Volume>
    <b:Issue>2</b:Issue>
    <b:RefOrder>5</b:RefOrder>
  </b:Source>
  <b:Source>
    <b:Tag>Max08</b:Tag>
    <b:SourceType>JournalArticle</b:SourceType>
    <b:Guid>{E1461CD6-A8D9-4344-A07F-1934EC81F2C4}</b:Guid>
    <b:Author>
      <b:Author>
        <b:NameList>
          <b:Person>
            <b:Last>Abrahms</b:Last>
            <b:First>Max</b:First>
          </b:Person>
        </b:NameList>
      </b:Author>
    </b:Author>
    <b:Title>International Security </b:Title>
    <b:JournalName>What Terrorists Really Want: Terrorists Motives and Counterterrorism Strategy </b:JournalName>
    <b:Year>2008</b:Year>
    <b:Pages>78 - 105</b:Pages>
    <b:Volume>32</b:Volume>
    <b:Issue>4</b:Issue>
    <b:RefOrder>6</b:RefOrder>
  </b:Source>
  <b:Source>
    <b:Tag>Dor79</b:Tag>
    <b:SourceType>JournalArticle</b:SourceType>
    <b:Guid>{8620E401-3E22-45CE-97D8-6986AADF429D}</b:Guid>
    <b:Author>
      <b:Author>
        <b:NameList>
          <b:Person>
            <b:Last>Wilkinson</b:Last>
            <b:First>Doris</b:First>
          </b:Person>
        </b:NameList>
      </b:Author>
    </b:Author>
    <b:Title>Journal of Political &amp; Military Sociology </b:Title>
    <b:JournalName>Terrorism and the Liberal State </b:JournalName>
    <b:Year>1979</b:Year>
    <b:Pages>314 - 316</b:Pages>
    <b:Volume>7</b:Volume>
    <b:Issue>2</b:Issue>
    <b:RefOrder>7</b:RefOrder>
  </b:Source>
  <b:Source>
    <b:Tag>Sha08</b:Tag>
    <b:SourceType>Book</b:SourceType>
    <b:Guid>{A698EF95-6551-416E-837F-8D7BF04279EB}</b:Guid>
    <b:Title>Counter-Terrorism Policing </b:Title>
    <b:Year>2008</b:Year>
    <b:Author>
      <b:Author>
        <b:NameList>
          <b:Person>
            <b:Last>Sharon Pickering</b:Last>
            <b:First>Jude</b:First>
            <b:Middle>McCulloch, David Wright-Neville</b:Middle>
          </b:Person>
        </b:NameList>
      </b:Author>
    </b:Author>
    <b:City>New York</b:City>
    <b:Publisher>Springer New York, NY</b:Publisher>
    <b:Edition>1</b:Edition>
    <b:RefOrder>8</b:RefOrder>
  </b:Source>
  <b:Source>
    <b:Tag>Gay01</b:Tag>
    <b:SourceType>JournalArticle</b:SourceType>
    <b:Guid>{20EA1795-5F1F-4A04-B33C-6BCA3F464CAA}</b:Guid>
    <b:Title>Journal American Water Works Association</b:Title>
    <b:Year>2001</b:Year>
    <b:Author>
      <b:Author>
        <b:NameList>
          <b:Person>
            <b:Last>Denileon</b:Last>
            <b:First>Gay</b:First>
            <b:Middle>Porter</b:Middle>
          </b:Person>
        </b:NameList>
      </b:Author>
    </b:Author>
    <b:JournalName>THE WHO, WHAT, WHY AND HOW of Counter terrorism Issues </b:JournalName>
    <b:Pages>78 - 85</b:Pages>
    <b:Volume>93</b:Volume>
    <b:Issue>5</b:Issue>
    <b:RefOrder>9</b:RefOrder>
  </b:Source>
  <b:Source>
    <b:Tag>GOV19</b:Tag>
    <b:SourceType>InternetSite</b:SourceType>
    <b:Guid>{9AF90B8C-B996-4F39-9344-BE130451963B}</b:Guid>
    <b:Title>National Counter-Terrorism Security Office </b:Title>
    <b:Year>2019</b:Year>
    <b:Author>
      <b:Author>
        <b:NameList>
          <b:Person>
            <b:Last>GOV</b:Last>
          </b:Person>
        </b:NameList>
      </b:Author>
    </b:Author>
    <b:YearAccessed>2023</b:YearAccessed>
    <b:MonthAccessed>07</b:MonthAccessed>
    <b:DayAccessed>13</b:DayAccessed>
    <b:URL>https://www.gov.uk/government/organisations/national-counter-terrorism-security-office</b:URL>
    <b:RefOrder>10</b:RefOrder>
  </b:Source>
  <b:Source>
    <b:Tag>CPS13</b:Tag>
    <b:SourceType>InternetSite</b:SourceType>
    <b:Guid>{05600BD8-0D19-4A62-821C-422FADF78AAD}</b:Guid>
    <b:Author>
      <b:Author>
        <b:NameList>
          <b:Person>
            <b:Last>CPS</b:Last>
          </b:Person>
        </b:NameList>
      </b:Author>
    </b:Author>
    <b:Title>Special Crime and Counter Terrorism Division (SCCTD)</b:Title>
    <b:Year>2013</b:Year>
    <b:YearAccessed>2023</b:YearAccessed>
    <b:MonthAccessed>07</b:MonthAccessed>
    <b:DayAccessed>13</b:DayAccessed>
    <b:URL>https://www.cps.gov.uk/special-crime-and-counter-terrorism-division-scctd</b:URL>
    <b:RefOrder>11</b:RefOrder>
  </b:Source>
  <b:Source>
    <b:Tag>Ste03</b:Tag>
    <b:SourceType>JournalArticle</b:SourceType>
    <b:Guid>{2035A1DA-73DD-498B-A2C2-6355463B4F72}</b:Guid>
    <b:Title>Proceedings of the Human Factors and Ergonomics Society Annual Meeting </b:Title>
    <b:Year>2003</b:Year>
    <b:Author>
      <b:Author>
        <b:NameList>
          <b:Person>
            <b:Last>Stephen M Fiore</b:Last>
            <b:First>Florian</b:First>
            <b:Middle>Jentsch, Eduardo Salas</b:Middle>
          </b:Person>
        </b:NameList>
      </b:Author>
    </b:Author>
    <b:JournalName>Shared Mental Models at the Intra-Team Level: Applications to Counter-Terrorism and Crisis Response for Homeland Security </b:JournalName>
    <b:Pages>439 - 443</b:Pages>
    <b:Volume>47</b:Volume>
    <b:Issue>3</b:Issue>
    <b:RefOrder>12</b:RefOrder>
  </b:Source>
  <b:Source>
    <b:Tag>Bak12</b:Tag>
    <b:SourceType>BookSection</b:SourceType>
    <b:Guid>{C74DDBE5-6CF1-400D-A9E2-D863E9D9CE7A}</b:Guid>
    <b:Author>
      <b:Author>
        <b:NameList>
          <b:Person>
            <b:Last>Baker</b:Last>
            <b:First>Abdul</b:First>
            <b:Middle>Haqq</b:Middle>
          </b:Person>
        </b:NameList>
      </b:Author>
      <b:Editor>
        <b:NameList>
          <b:Person>
            <b:Last>Spalek</b:Last>
            <b:First>Basia</b:First>
          </b:Person>
        </b:NameList>
      </b:Editor>
    </b:Author>
    <b:Title>Engagement and Partnership in Community-Based Approaches to Counter-Terrorism </b:Title>
    <b:Year>2012</b:Year>
    <b:Pages>74 - 99</b:Pages>
    <b:BookTitle>Counter-Terrorism </b:BookTitle>
    <b:City>London </b:City>
    <b:Publisher>Palgrave Macmillan </b:Publisher>
    <b:RefOrder>13</b:RefOrder>
  </b:Source>
  <b:Source>
    <b:Tag>Kim08</b:Tag>
    <b:SourceType>JournalArticle</b:SourceType>
    <b:Guid>{F4A3BA94-59C2-400F-913E-1CF7AA5416D2}</b:Guid>
    <b:Title>Asian Journal of Criminology </b:Title>
    <b:Year>2008</b:Year>
    <b:Pages>37 - 59 </b:Pages>
    <b:Author>
      <b:Author>
        <b:NameList>
          <b:Person>
            <b:Last>Kim-Kwang Raymond Choo</b:Last>
            <b:First>Russell</b:First>
            <b:Middle>G Smith</b:Middle>
          </b:Person>
        </b:NameList>
      </b:Author>
    </b:Author>
    <b:JournalName>Criminal Exploitation of Online Systems by Organised Crime Groups </b:JournalName>
    <b:Volume>3</b:Volume>
    <b:Issue>1</b:Issue>
    <b:RefOrder>14</b:RefOrder>
  </b:Source>
  <b:Source>
    <b:Tag>Lou03</b:Tag>
    <b:SourceType>JournalArticle</b:SourceType>
    <b:Guid>{8D46361E-B10C-4781-950C-248076F6F1BF}</b:Guid>
    <b:Author>
      <b:Author>
        <b:NameList>
          <b:Person>
            <b:Last>Shelley</b:Last>
            <b:First>Louise</b:First>
            <b:Middle>I</b:Middle>
          </b:Person>
        </b:NameList>
      </b:Author>
    </b:Author>
    <b:Title>Security Sector Reform: Institutions, Society and Good Governance </b:Title>
    <b:JournalName>Organized Crime, Terrorism and Cybercrime </b:JournalName>
    <b:Year>2003</b:Year>
    <b:Pages>303 - 312</b:Pages>
    <b:Volume>1</b:Volume>
    <b:Issue>1</b:Issue>
    <b:RefOrder>15</b:RefOrder>
  </b:Source>
  <b:Source>
    <b:Tag>Cla19</b:Tag>
    <b:SourceType>Book</b:SourceType>
    <b:Guid>{6E82ACA4-EE9F-484B-88B6-A0B5DDCA4C6C}</b:Guid>
    <b:Author>
      <b:Author>
        <b:NameList>
          <b:Person>
            <b:Last>Clarke Jones</b:Last>
            <b:First>Raymund</b:First>
            <b:Middle>Narag</b:Middle>
          </b:Person>
        </b:NameList>
      </b:Author>
    </b:Author>
    <b:Title>Inmate Radicalisation and Recruitment in Prisons </b:Title>
    <b:Year>2019</b:Year>
    <b:City>Oxon</b:City>
    <b:Publisher>Routledge </b:Publisher>
    <b:Edition>1</b:Edition>
    <b:RefOrder>16</b:RefOrder>
  </b:Source>
  <b:Source>
    <b:Tag>Liz23</b:Tag>
    <b:SourceType>InternetSite</b:SourceType>
    <b:Guid>{C67D95AB-A5EC-4477-8F22-E20A1849C3D7}</b:Guid>
    <b:Title>Teenager who became radicalised during pandemic jailed for terror attack plot </b:Title>
    <b:Year>2023</b:Year>
    <b:Author>
      <b:Author>
        <b:NameList>
          <b:Person>
            <b:Last>Dearden</b:Last>
            <b:First>Lizzie</b:First>
          </b:Person>
        </b:NameList>
      </b:Author>
    </b:Author>
    <b:YearAccessed>2023</b:YearAccessed>
    <b:MonthAccessed>07</b:MonthAccessed>
    <b:DayAccessed>13</b:DayAccessed>
    <b:URL>https://www.independent.co.uk/news/uk/crime/terror-plots-attacks-uk-matthew-king-b2350226.html</b:URL>
    <b:RefOrder>17</b:RefOrder>
  </b:Source>
  <b:Source>
    <b:Tag>Col212</b:Tag>
    <b:SourceType>InternetSite</b:SourceType>
    <b:Guid>{2FB48C20-5EB4-4D61-A6BF-6E597F781553}</b:Guid>
    <b:Author>
      <b:Author>
        <b:NameList>
          <b:Person>
            <b:Last>Policing</b:Last>
            <b:First>College</b:First>
            <b:Middle>of</b:Middle>
          </b:Person>
        </b:NameList>
      </b:Author>
    </b:Author>
    <b:Title>APP on Vetting </b:Title>
    <b:Year>2021</b:Year>
    <b:YearAccessed>2023</b:YearAccessed>
    <b:MonthAccessed>07</b:MonthAccessed>
    <b:DayAccessed>13</b:DayAccessed>
    <b:URL>https://library.college.police.uk/docs/college-of-policing/Vetting-APP-2021.pdf</b:URL>
    <b:RefOrder>18</b:RefOrder>
  </b:Source>
  <b:Source>
    <b:Tag>Cou18</b:Tag>
    <b:SourceType>InternetSite</b:SourceType>
    <b:Guid>{BEFDB5D7-BB97-4676-901E-724B214F29C2}</b:Guid>
    <b:Author>
      <b:Author>
        <b:NameList>
          <b:Person>
            <b:Last>Policing</b:Last>
            <b:First>Counter</b:First>
            <b:Middle>Terrorism</b:Middle>
          </b:Person>
        </b:NameList>
      </b:Author>
    </b:Author>
    <b:Title>ACT Awareness E-Learning Launched </b:Title>
    <b:Year>2018</b:Year>
    <b:YearAccessed>2023</b:YearAccessed>
    <b:MonthAccessed>07</b:MonthAccessed>
    <b:DayAccessed>13</b:DayAccessed>
    <b:URL>https://www.counterterrorism.police.uk/act-awareness-e-learning/</b:URL>
    <b:RefOrder>19</b:RefOrder>
  </b:Source>
  <b:Source>
    <b:Tag>Gov12</b:Tag>
    <b:SourceType>InternetSite</b:SourceType>
    <b:Guid>{649124D6-80E5-48AA-B725-08AA04D0A665}</b:Guid>
    <b:Author>
      <b:Author>
        <b:NameList>
          <b:Person>
            <b:Last>Service</b:Last>
            <b:First>Government</b:First>
            <b:Middle>Digital</b:Middle>
          </b:Person>
        </b:NameList>
      </b:Author>
    </b:Author>
    <b:Title>Terrorism and National Emergencies </b:Title>
    <b:Year>2012</b:Year>
    <b:YearAccessed>2023</b:YearAccessed>
    <b:MonthAccessed>07</b:MonthAccessed>
    <b:DayAccessed>13</b:DayAccessed>
    <b:URL>https://www.gov.uk/terrorism-national-emergency/reporting-suspected-terrorism</b:URL>
    <b:RefOrder>20</b:RefOrder>
  </b:Source>
  <b:Source>
    <b:Tag>Ben21</b:Tag>
    <b:SourceType>InternetSite</b:SourceType>
    <b:Guid>{08BD45B1-9AC1-4C98-9A49-4D4CF16C48DE}</b:Guid>
    <b:Author>
      <b:Author>
        <b:NameList>
          <b:Person>
            <b:Last>Quinn</b:Last>
            <b:First>Ben</b:First>
          </b:Person>
        </b:NameList>
      </b:Author>
    </b:Author>
    <b:Title>Met Police officer guilty of belonging to banned neo-nazi terror group </b:Title>
    <b:Year>2021</b:Year>
    <b:YearAccessed>2023</b:YearAccessed>
    <b:MonthAccessed>07</b:MonthAccessed>
    <b:DayAccessed>13</b:DayAccessed>
    <b:URL>https://www.theguardian.com/uk-news/2021/apr/01/ben-hannam-met-police-officer-guilty-belonging-banned-neo-nazi-terror-group?ICID=ref_fark</b:URL>
    <b:RefOrder>21</b:RefOrder>
  </b:Source>
  <b:Source>
    <b:Tag>Sim12</b:Tag>
    <b:SourceType>JournalArticle</b:SourceType>
    <b:Guid>{1200A460-8940-41BA-8F5D-DC50BC2AEB36}</b:Guid>
    <b:Title>International Journal of Police Science &amp; Management </b:Title>
    <b:Year>2012</b:Year>
    <b:Author>
      <b:Author>
        <b:NameList>
          <b:Person>
            <b:Last>Simon Merry</b:Last>
            <b:First>Nicola</b:First>
            <b:Middle>Power</b:Middle>
          </b:Person>
        </b:NameList>
      </b:Author>
    </b:Author>
    <b:JournalName>Drivers of Public Trust and Confidence in Police in the UK. </b:JournalName>
    <b:Pages>118 - 135</b:Pages>
    <b:Volume>14</b:Volume>
    <b:Issue>2</b:Issue>
    <b:RefOrder>22</b:RefOrder>
  </b:Source>
  <b:Source>
    <b:Tag>Jan19</b:Tag>
    <b:SourceType>JournalArticle</b:SourceType>
    <b:Guid>{43F50E97-F99A-4E8E-905E-ED4BBA9C0A54}</b:Guid>
    <b:Author>
      <b:Author>
        <b:NameList>
          <b:Person>
            <b:Last>Jan Terpstra</b:Last>
            <b:First>Renze</b:First>
            <b:Middle>Salet</b:Middle>
          </b:Person>
        </b:NameList>
      </b:Author>
    </b:Author>
    <b:Title>International Journal of Police Science &amp; Management </b:Title>
    <b:JournalName>The contested community police officer: An ongoing conflict between different institutional logics </b:JournalName>
    <b:Year>2019</b:Year>
    <b:Pages>244 - 253</b:Pages>
    <b:Volume>21</b:Volume>
    <b:Issue>4</b:Issue>
    <b:RefOrder>23</b:RefOrder>
  </b:Source>
  <b:Source>
    <b:Tag>Sta84</b:Tag>
    <b:SourceType>JournalArticle</b:SourceType>
    <b:Guid>{C48F8E92-1154-46E2-97B9-3F2E4DEC9BB0}</b:Guid>
    <b:Author>
      <b:Author>
        <b:NameList>
          <b:Person>
            <b:Last>Taylor</b:Last>
            <b:First>Stan</b:First>
          </b:Person>
        </b:NameList>
      </b:Author>
    </b:Author>
    <b:Title>Scarman and After </b:Title>
    <b:JournalName>The Scarman Report and Explanations of the Riots. </b:JournalName>
    <b:Year>1984</b:Year>
    <b:Pages>20 - 34</b:Pages>
    <b:Volume>1</b:Volume>
    <b:Issue>1</b:Issue>
    <b:RefOrder>24</b:RefOrder>
  </b:Source>
  <b:Source>
    <b:Tag>Ric19</b:Tag>
    <b:SourceType>JournalArticle</b:SourceType>
    <b:Guid>{608398DA-DC05-494F-B0A5-953D026A9433}</b:Guid>
    <b:Author>
      <b:Author>
        <b:NameList>
          <b:Person>
            <b:Last>Rick Trinkner</b:Last>
            <b:First>Erin</b:First>
            <b:Middle>M Kerrison, Phillip Atiba Goff</b:Middle>
          </b:Person>
        </b:NameList>
      </b:Author>
    </b:Author>
    <b:Title>Law and Human Behaviour</b:Title>
    <b:JournalName>The Force of Fear: Police Stereotype Threat, Self-Legitimacy, and Support for Excessive force</b:JournalName>
    <b:Year>2019</b:Year>
    <b:Pages>421 - 435</b:Pages>
    <b:Volume>43</b:Volume>
    <b:Issue>5</b:Issue>
    <b:RefOrder>25</b:RefOrder>
  </b:Source>
  <b:Source>
    <b:Tag>Eug99</b:Tag>
    <b:SourceType>JournalArticle</b:SourceType>
    <b:Guid>{AF38A220-724E-443C-9361-1EA2FEABEA4A}</b:Guid>
    <b:Title>Critical Social Policy </b:Title>
    <b:Year>1999</b:Year>
    <b:Author>
      <b:Author>
        <b:NameList>
          <b:Person>
            <b:Last>Eugene McLaughlin</b:Last>
            <b:First>Karim</b:First>
            <b:Middle>Murji</b:Middle>
          </b:Person>
        </b:NameList>
      </b:Author>
    </b:Author>
    <b:JournalName>After the Stephen Lawrence Report </b:JournalName>
    <b:Pages>371 - 385</b:Pages>
    <b:Volume>19</b:Volume>
    <b:Issue>3</b:Issue>
    <b:RefOrder>26</b:RefOrder>
  </b:Source>
  <b:Source>
    <b:Tag>Tua20</b:Tag>
    <b:SourceType>JournalArticle</b:SourceType>
    <b:Guid>{09A63F1D-105A-45AC-B86E-DCA99ED67482}</b:Guid>
    <b:Author>
      <b:Author>
        <b:NameList>
          <b:Person>
            <b:Last>Tuan Minh Pham</b:Last>
            <b:First>Imre</b:First>
            <b:Middle>Kondor, Rudolf Hanel, Stefan Thurner</b:Middle>
          </b:Person>
        </b:NameList>
      </b:Author>
    </b:Author>
    <b:Title>Journal of the Royal Society Interface </b:Title>
    <b:JournalName>The effect of social imbalance on social fragmentation </b:JournalName>
    <b:Year>2020</b:Year>
    <b:Pages>1 - 10</b:Pages>
    <b:Volume>17</b:Volume>
    <b:Issue>1</b:Issue>
    <b:RefOrder>27</b:RefOrder>
  </b:Source>
  <b:Source>
    <b:Tag>Jon09</b:Tag>
    <b:SourceType>JournalArticle</b:SourceType>
    <b:Guid>{86DE68F1-C9E9-4520-B60E-F83AE9AEFD90}</b:Guid>
    <b:Author>
      <b:Author>
        <b:NameList>
          <b:Person>
            <b:Last>Jonathan Jackson</b:Last>
            <b:First>Ben</b:First>
            <b:Middle>Bradford</b:Middle>
          </b:Person>
        </b:NameList>
      </b:Author>
    </b:Author>
    <b:Title>The British Journal of Sociology </b:Title>
    <b:JournalName>Crime, policing and social order: on the expressive nature of public confidence in policing </b:JournalName>
    <b:Year>2009</b:Year>
    <b:Pages>493 - 521</b:Pages>
    <b:Volume>60</b:Volume>
    <b:Issue>3</b:Issue>
    <b:RefOrder>28</b:RefOrder>
  </b:Source>
  <b:Source>
    <b:Tag>Rog06</b:Tag>
    <b:SourceType>JournalArticle</b:SourceType>
    <b:Guid>{D0531F3C-AD69-4F54-916A-6255A90B4CB4}</b:Guid>
    <b:Title>The Political Quaterly </b:Title>
    <b:Year>2006</b:Year>
    <b:Author>
      <b:Author>
        <b:NameList>
          <b:Person>
            <b:Last>Eatwell</b:Last>
            <b:First>Roger</b:First>
          </b:Person>
        </b:NameList>
      </b:Author>
    </b:Author>
    <b:JournalName>Community Cohesion and Cumulative Extremism in Contemporary Britain </b:JournalName>
    <b:Pages>204 - 216</b:Pages>
    <b:Volume>77</b:Volume>
    <b:Issue>2</b:Issue>
    <b:RefOrder>29</b:RefOrder>
  </b:Source>
  <b:Source>
    <b:Tag>Col151</b:Tag>
    <b:SourceType>InternetSite</b:SourceType>
    <b:Guid>{1D35922D-294D-4195-8B38-2F2573AF9671}</b:Guid>
    <b:Title>Neighbourhood Watch </b:Title>
    <b:Year>2015</b:Year>
    <b:Author>
      <b:Author>
        <b:NameList>
          <b:Person>
            <b:Last>Policing</b:Last>
            <b:First>College</b:First>
            <b:Middle>of</b:Middle>
          </b:Person>
        </b:NameList>
      </b:Author>
    </b:Author>
    <b:YearAccessed>2023</b:YearAccessed>
    <b:MonthAccessed>08</b:MonthAccessed>
    <b:DayAccessed>02</b:DayAccessed>
    <b:URL>https://www.college.police.uk/research/crime-reduction-toolkit/neighbourhood-watch</b:URL>
    <b:RefOrder>30</b:RefOrder>
  </b:Source>
  <b:Source>
    <b:Tag>Dro12</b:Tag>
    <b:SourceType>JournalArticle</b:SourceType>
    <b:Guid>{69C25365-2F9E-41A2-A324-76DC28ABCF2B}</b:Guid>
    <b:Author>
      <b:Author>
        <b:NameList>
          <b:Person>
            <b:Last>Drorit Levy</b:Last>
            <b:First>Haya</b:First>
            <b:Middle>Itzhaky, Lea Zanbar, Chaya Schwartz</b:Middle>
          </b:Person>
        </b:NameList>
      </b:Author>
    </b:Author>
    <b:Title>Journal of Community Psychology</b:Title>
    <b:JournalName>Sense of Cohesion Among Community Activists Engaging in Volunteer Activity </b:JournalName>
    <b:Year>2012</b:Year>
    <b:Pages>735 - 746</b:Pages>
    <b:Volume>40</b:Volume>
    <b:Issue>6</b:Issue>
    <b:RefOrder>31</b:RefOrder>
  </b:Source>
  <b:Source>
    <b:Tag>Pol222</b:Tag>
    <b:SourceType>InternetSite</b:SourceType>
    <b:Guid>{9E8F8B23-F2DB-4660-BD7C-80B760A285F6}</b:Guid>
    <b:Author>
      <b:Author>
        <b:NameList>
          <b:Person>
            <b:Last>Policing</b:Last>
            <b:First>College</b:First>
            <b:Middle>of</b:Middle>
          </b:Person>
        </b:NameList>
      </b:Author>
    </b:Author>
    <b:Title>Police Community Support Officer</b:Title>
    <b:Year>2022</b:Year>
    <b:YearAccessed>2023</b:YearAccessed>
    <b:MonthAccessed>08</b:MonthAccessed>
    <b:DayAccessed>02</b:DayAccessed>
    <b:URL>https://profdev.college.police.uk/professional-profile/police-community-support-officer-pcso/</b:URL>
    <b:RefOrder>32</b:RefOrder>
  </b:Source>
  <b:Source>
    <b:Tag>Col171</b:Tag>
    <b:SourceType>InternetSite</b:SourceType>
    <b:Guid>{18A47076-4085-43C2-994D-FF2ECE124CD0}</b:Guid>
    <b:Author>
      <b:Author>
        <b:NameList>
          <b:Person>
            <b:Last>Policing</b:Last>
            <b:First>College</b:First>
            <b:Middle>of</b:Middle>
          </b:Person>
        </b:NameList>
      </b:Author>
    </b:Author>
    <b:Title>Problem-orientated policing </b:Title>
    <b:Year>2017</b:Year>
    <b:YearAccessed>2023</b:YearAccessed>
    <b:MonthAccessed>08</b:MonthAccessed>
    <b:DayAccessed>02</b:DayAccessed>
    <b:URL>https://www.college.police.uk/research/crime-reduction-toolkit/problem-oriented-policing</b:URL>
    <b:RefOrder>33</b:RefOrder>
  </b:Source>
  <b:Source>
    <b:Tag>Xia19</b:Tag>
    <b:SourceType>JournalArticle</b:SourceType>
    <b:Guid>{48F4C986-6CD1-4363-B1C6-02E1F4C049CC}</b:Guid>
    <b:Title>Policing: An International Journey </b:Title>
    <b:Year>2019</b:Year>
    <b:Author>
      <b:Author>
        <b:NameList>
          <b:Person>
            <b:Last>Xiaochen Hu</b:Last>
            <b:First>Nicholas</b:First>
            <b:Middle>P Lovrich</b:Middle>
          </b:Person>
        </b:NameList>
      </b:Author>
    </b:Author>
    <b:JournalName>A study of organizational characteristics associated with the use of social media </b:JournalName>
    <b:Pages>654 - 670</b:Pages>
    <b:Volume>42</b:Volume>
    <b:Issue>4</b:Issue>
    <b:RefOrder>34</b:RefOrder>
  </b:Source>
  <b:Source>
    <b:Tag>Kar17</b:Tag>
    <b:SourceType>JournalArticle</b:SourceType>
    <b:Guid>{A6744348-5DC1-4FC0-9B56-913A4783C40D}</b:Guid>
    <b:Author>
      <b:Author>
        <b:NameList>
          <b:Person>
            <b:Last>Bullock</b:Last>
            <b:First>Karen</b:First>
          </b:Person>
        </b:NameList>
      </b:Author>
    </b:Author>
    <b:Title>Social Policy and Society </b:Title>
    <b:JournalName>The Police Use of Social Media: Transformation or Normalisation </b:JournalName>
    <b:Year>2017</b:Year>
    <b:Pages>245 - 258</b:Pages>
    <b:Volume>17</b:Volume>
    <b:Issue>2</b:Issue>
    <b:RefOrder>35</b:RefOrder>
  </b:Source>
  <b:Source>
    <b:Tag>Sha16</b:Tag>
    <b:SourceType>JournalArticle</b:SourceType>
    <b:Guid>{23EC55C3-9312-4BBA-8490-878B74DDD2CD}</b:Guid>
    <b:Author>
      <b:Author>
        <b:NameList>
          <b:Person>
            <b:Last>Shabnoor Siddiqui</b:Last>
            <b:First>Tajinder</b:First>
            <b:Middle>Singh</b:Middle>
          </b:Person>
        </b:NameList>
      </b:Author>
    </b:Author>
    <b:Title>International Journal of Computer Applications Technology and Research </b:Title>
    <b:JournalName>Social Media its Impact with Positive and Negative Aspects </b:JournalName>
    <b:Year>2016</b:Year>
    <b:Pages>71 - 75</b:Pages>
    <b:Volume>5</b:Volume>
    <b:Issue>2</b:Issue>
    <b:RefOrder>36</b:RefOrder>
  </b:Source>
  <b:Source>
    <b:Tag>Mic17</b:Tag>
    <b:SourceType>JournalArticle</b:SourceType>
    <b:Guid>{6F62C5CC-95F6-4A6F-8422-7A30B1317859}</b:Guid>
    <b:Author>
      <b:Author>
        <b:NameList>
          <b:Person>
            <b:Last>Beshears</b:Last>
            <b:First>Michael</b:First>
            <b:Middle>L</b:Middle>
          </b:Person>
        </b:NameList>
      </b:Author>
    </b:Author>
    <b:Title>American Journal of Criminal Justice </b:Title>
    <b:JournalName>Effectiveness of Police Social Media Use</b:JournalName>
    <b:Year>2017</b:Year>
    <b:Pages>489 - 501</b:Pages>
    <b:Volume>42</b:Volume>
    <b:Issue>4</b:Issue>
    <b:RefOrder>37</b:RefOrder>
  </b:Source>
  <b:Source>
    <b:Tag>Kar20</b:Tag>
    <b:SourceType>JournalArticle</b:SourceType>
    <b:Guid>{D581567F-DF19-4F44-8B99-25F53CECFEB0}</b:Guid>
    <b:Author>
      <b:Author>
        <b:NameList>
          <b:Person>
            <b:Last>Karen Bullock</b:Last>
            <b:First>Jon</b:First>
            <b:Middle>Garland, Freya Couper</b:Middle>
          </b:Person>
        </b:NameList>
      </b:Author>
    </b:Author>
    <b:Title>An International Journal of Research and Policy </b:Title>
    <b:JournalName>Police-community engagement and the affordances and constraints of social media </b:JournalName>
    <b:Year>2020</b:Year>
    <b:Pages>373 - 385</b:Pages>
    <b:Volume>31</b:Volume>
    <b:Issue>4</b:Issue>
    <b:RefOrder>38</b:RefOrder>
  </b:Source>
  <b:Source>
    <b:Tag>Rob213</b:Tag>
    <b:SourceType>JournalArticle</b:SourceType>
    <b:Guid>{EA8B71D2-A39F-434A-A5FD-DA355D69CAB8}</b:Guid>
    <b:Author>
      <b:Author>
        <b:NameList>
          <b:Person>
            <b:Last>Roberta Julian</b:Last>
            <b:First>Emma</b:First>
            <b:Middle>MacDonald, Isabella Bartkowiak-Theron</b:Middle>
          </b:Person>
        </b:NameList>
      </b:Author>
    </b:Author>
    <b:Title>Handbook of social inclusion </b:Title>
    <b:JournalName>The Slow Progress to Social Inclusion in Policing </b:JournalName>
    <b:Year>2021</b:Year>
    <b:Pages>1 - 26</b:Pages>
    <b:Volume>1</b:Volume>
    <b:Issue>1</b:Issue>
    <b:RefOrder>39</b:RefOrder>
  </b:Source>
  <b:Source>
    <b:Tag>Pie09</b:Tag>
    <b:SourceType>JournalArticle</b:SourceType>
    <b:Guid>{8E00190C-8BE5-44F7-8B14-4DF42E649812}</b:Guid>
    <b:Title>American Behavioural Scientist</b:Title>
    <b:Year>2009</b:Year>
    <b:Author>
      <b:Author>
        <b:NameList>
          <b:Person>
            <b:Last>Piers Robinson</b:Last>
            <b:First>Peter</b:First>
            <b:Middle>Goddard, Katy Parry</b:Middle>
          </b:Person>
        </b:NameList>
      </b:Author>
    </b:Author>
    <b:JournalName>U.K. Media and Media Management During the 2003 Invasion of Iraq</b:JournalName>
    <b:Pages>678 - 688</b:Pages>
    <b:Volume>52</b:Volume>
    <b:Issue>5</b:Issue>
    <b:RefOrder>40</b:RefOrder>
  </b:Source>
  <b:Source>
    <b:Tag>Equ18</b:Tag>
    <b:SourceType>InternetSite</b:SourceType>
    <b:Guid>{F8506ACF-1E71-4C40-A903-24F3B4DE49BB}</b:Guid>
    <b:Title>The Human Rights Act </b:Title>
    <b:Year>2018</b:Year>
    <b:Author>
      <b:Author>
        <b:NameList>
          <b:Person>
            <b:Last>Commission</b:Last>
            <b:First>Equality</b:First>
            <b:Middle>and Human Rights Act</b:Middle>
          </b:Person>
        </b:NameList>
      </b:Author>
    </b:Author>
    <b:YearAccessed>2023</b:YearAccessed>
    <b:MonthAccessed>08</b:MonthAccessed>
    <b:DayAccessed>02</b:DayAccessed>
    <b:URL>https://www.equalityhumanrights.com/en/human-rights/human-rights-act</b:URL>
    <b:RefOrder>41</b:RefOrder>
  </b:Source>
  <b:Source>
    <b:Tag>Pie16</b:Tag>
    <b:SourceType>Book</b:SourceType>
    <b:Guid>{4CF4A19F-82BB-4410-8BF3-D30E1BAA734B}</b:Guid>
    <b:Author>
      <b:Author>
        <b:NameList>
          <b:Person>
            <b:Last>Piers Robinson</b:Last>
            <b:First>Peter</b:First>
            <b:Middle>Goddard, Katy Parry, Craig Murray, Phillip M Taylor</b:Middle>
          </b:Person>
        </b:NameList>
      </b:Author>
    </b:Author>
    <b:Title>Pockets of Resistance</b:Title>
    <b:Year>2016</b:Year>
    <b:City>Manchester </b:City>
    <b:Publisher>Manchester Univesity Press</b:Publisher>
    <b:Edition>4</b:Edition>
    <b:RefOrder>42</b:RefOrder>
  </b:Source>
  <b:Source>
    <b:Tag>Wes19</b:Tag>
    <b:SourceType>Book</b:SourceType>
    <b:Guid>{7CFB5287-D005-485B-B04B-1A334E605D21}</b:Guid>
    <b:Title>On the Beat: Police and Community Problem Solving </b:Title>
    <b:Year>2019</b:Year>
    <b:Author>
      <b:Author>
        <b:NameList>
          <b:Person>
            <b:Last>Wesley G Skogan</b:Last>
            <b:First>Susan</b:First>
            <b:Middle>M Hartnett, Jill DuBois, Jennifer T Comey, Marianne Kaiser, Justine H Lovig</b:Middle>
          </b:Person>
        </b:NameList>
      </b:Author>
    </b:Author>
    <b:City>New York </b:City>
    <b:Publisher>Routledge </b:Publisher>
    <b:Edition>3</b:Edition>
    <b:RefOrder>43</b:RefOrder>
  </b:Source>
</b:Sources>
</file>

<file path=customXml/itemProps1.xml><?xml version="1.0" encoding="utf-8"?>
<ds:datastoreItem xmlns:ds="http://schemas.openxmlformats.org/officeDocument/2006/customXml" ds:itemID="{213E5B48-05B1-45FA-AFC0-85677495F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5102</Words>
  <Characters>29082</Characters>
  <Application>Microsoft Office Word</Application>
  <DocSecurity>0</DocSecurity>
  <Lines>242</Lines>
  <Paragraphs>68</Paragraphs>
  <ScaleCrop>false</ScaleCrop>
  <Company/>
  <LinksUpToDate>false</LinksUpToDate>
  <CharactersWithSpaces>34116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James</dc:creator>
  <cp:keywords/>
  <dc:description/>
  <cp:lastModifiedBy>Henry, James</cp:lastModifiedBy>
  <cp:revision>4</cp:revision>
  <dcterms:created xsi:type="dcterms:W3CDTF">2023-08-02T14:50:00Z</dcterms:created>
  <dcterms:modified xsi:type="dcterms:W3CDTF">2023-08-08T04:33:00Z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2023-08-02T14:50:35Z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14114a50-74d5-4f15-a5f8-fa6dd03ca19e</vt:lpwstr>
  </property>
  <property fmtid="{D5CDD505-2E9C-101B-9397-08002B2CF9AE}" pid="8" name="MSIP_Label_f2acd28b-79a3-4a0f-b0ff-4b75658b1549_ContentBits">
    <vt:lpwstr>0</vt:lpwstr>
  </property>
</Properties>
</file>