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7A0476" w14:textId="77777777" w:rsidR="00F77B34" w:rsidRDefault="00E61995">
      <w:pPr>
        <w:spacing w:line="360" w:lineRule="auto"/>
        <w:jc w:val="center"/>
      </w:pPr>
      <w:r>
        <w:rPr>
          <w:rFonts w:ascii="Arial" w:hAnsi="Arial" w:cs="Arial"/>
          <w:b/>
          <w:bCs/>
          <w:sz w:val="56"/>
          <w:szCs w:val="56"/>
        </w:rPr>
        <w:t>Module:</w:t>
      </w:r>
      <w:r>
        <w:rPr>
          <w:rFonts w:ascii="Arial" w:hAnsi="Arial" w:cs="Arial"/>
          <w:sz w:val="56"/>
          <w:szCs w:val="56"/>
        </w:rPr>
        <w:t xml:space="preserve"> Professional and career development</w:t>
      </w:r>
    </w:p>
    <w:p w14:paraId="1209C6D6" w14:textId="77777777" w:rsidR="00F77B34" w:rsidRDefault="00E61995">
      <w:pPr>
        <w:spacing w:line="360" w:lineRule="auto"/>
        <w:jc w:val="center"/>
      </w:pPr>
      <w:r>
        <w:rPr>
          <w:rFonts w:ascii="Arial" w:hAnsi="Arial" w:cs="Arial"/>
          <w:b/>
          <w:bCs/>
          <w:sz w:val="56"/>
          <w:szCs w:val="56"/>
        </w:rPr>
        <w:t>Module Code:</w:t>
      </w:r>
      <w:r>
        <w:rPr>
          <w:rFonts w:ascii="Arial" w:hAnsi="Arial" w:cs="Arial"/>
          <w:sz w:val="56"/>
          <w:szCs w:val="56"/>
        </w:rPr>
        <w:t xml:space="preserve"> BMSW4005</w:t>
      </w:r>
    </w:p>
    <w:p w14:paraId="1C1DBA6A" w14:textId="77777777" w:rsidR="00F77B34" w:rsidRDefault="00E61995">
      <w:pPr>
        <w:spacing w:line="360" w:lineRule="auto"/>
        <w:jc w:val="center"/>
      </w:pPr>
      <w:r>
        <w:rPr>
          <w:rFonts w:ascii="Arial" w:hAnsi="Arial" w:cs="Arial"/>
          <w:b/>
          <w:bCs/>
          <w:sz w:val="56"/>
          <w:szCs w:val="56"/>
        </w:rPr>
        <w:t>Lecture:</w:t>
      </w:r>
      <w:r>
        <w:rPr>
          <w:rFonts w:ascii="Arial" w:hAnsi="Arial" w:cs="Arial"/>
          <w:sz w:val="56"/>
          <w:szCs w:val="56"/>
        </w:rPr>
        <w:t xml:space="preserve"> Crisford Chogugudza</w:t>
      </w:r>
    </w:p>
    <w:p w14:paraId="3B85309A" w14:textId="77777777" w:rsidR="00F77B34" w:rsidRDefault="00E61995">
      <w:pPr>
        <w:spacing w:line="360" w:lineRule="auto"/>
        <w:jc w:val="center"/>
      </w:pPr>
      <w:r>
        <w:rPr>
          <w:rFonts w:ascii="Arial" w:hAnsi="Arial" w:cs="Arial"/>
          <w:b/>
          <w:bCs/>
          <w:sz w:val="56"/>
          <w:szCs w:val="56"/>
        </w:rPr>
        <w:t>Assignment Title:</w:t>
      </w:r>
      <w:r>
        <w:rPr>
          <w:rFonts w:ascii="Arial" w:hAnsi="Arial" w:cs="Arial"/>
          <w:sz w:val="56"/>
          <w:szCs w:val="56"/>
        </w:rPr>
        <w:t xml:space="preserve"> Open Book Assessment-Support mental health at work-Case Study 1</w:t>
      </w:r>
    </w:p>
    <w:p w14:paraId="7FA65158" w14:textId="77777777" w:rsidR="00F77B34" w:rsidRDefault="00E61995">
      <w:pPr>
        <w:spacing w:line="360" w:lineRule="auto"/>
        <w:jc w:val="center"/>
      </w:pPr>
      <w:r>
        <w:rPr>
          <w:rFonts w:ascii="Arial" w:hAnsi="Arial" w:cs="Arial"/>
          <w:b/>
          <w:bCs/>
          <w:sz w:val="56"/>
          <w:szCs w:val="56"/>
        </w:rPr>
        <w:t>ID:</w:t>
      </w:r>
      <w:r>
        <w:rPr>
          <w:rFonts w:ascii="Arial" w:hAnsi="Arial" w:cs="Arial"/>
          <w:sz w:val="56"/>
          <w:szCs w:val="56"/>
        </w:rPr>
        <w:t xml:space="preserve"> 1912354</w:t>
      </w:r>
    </w:p>
    <w:p w14:paraId="2A8B8F29" w14:textId="77777777" w:rsidR="00F77B34" w:rsidRDefault="00F77B34"/>
    <w:p w14:paraId="46FFEAD7" w14:textId="77777777" w:rsidR="00F77B34" w:rsidRDefault="00F77B34"/>
    <w:p w14:paraId="62E116DD" w14:textId="77777777" w:rsidR="00F77B34" w:rsidRDefault="00F77B34"/>
    <w:p w14:paraId="7037178A" w14:textId="77777777" w:rsidR="00F77B34" w:rsidRDefault="00F77B34"/>
    <w:p w14:paraId="0C8F019F" w14:textId="77777777" w:rsidR="00F77B34" w:rsidRDefault="00F77B34"/>
    <w:p w14:paraId="653DE73C" w14:textId="77777777" w:rsidR="00F77B34" w:rsidRDefault="00F77B34"/>
    <w:p w14:paraId="12DCC4A9" w14:textId="77777777" w:rsidR="00F77B34" w:rsidRDefault="00F77B34"/>
    <w:p w14:paraId="3A715565" w14:textId="77777777" w:rsidR="00F77B34" w:rsidRDefault="00F77B34"/>
    <w:p w14:paraId="28E5E0E7" w14:textId="77777777" w:rsidR="00F77B34" w:rsidRDefault="00E61995">
      <w:r>
        <w:rPr>
          <w:rFonts w:ascii="Arial" w:hAnsi="Arial" w:cs="Arial"/>
          <w:b/>
          <w:bCs/>
          <w:sz w:val="32"/>
          <w:szCs w:val="32"/>
        </w:rPr>
        <w:t>09</w:t>
      </w:r>
      <w:r>
        <w:rPr>
          <w:rFonts w:ascii="Arial" w:hAnsi="Arial" w:cs="Arial"/>
          <w:b/>
          <w:bCs/>
          <w:sz w:val="32"/>
          <w:szCs w:val="32"/>
          <w:vertAlign w:val="superscript"/>
        </w:rPr>
        <w:t>th</w:t>
      </w:r>
      <w:r>
        <w:rPr>
          <w:rFonts w:ascii="Arial" w:hAnsi="Arial" w:cs="Arial"/>
          <w:b/>
          <w:bCs/>
          <w:sz w:val="32"/>
          <w:szCs w:val="32"/>
        </w:rPr>
        <w:t xml:space="preserve"> October 2020,</w:t>
      </w:r>
    </w:p>
    <w:p w14:paraId="15F1D643" w14:textId="77777777" w:rsidR="00F77B34" w:rsidRDefault="00F77B34">
      <w:pPr>
        <w:rPr>
          <w:rFonts w:ascii="Arial" w:hAnsi="Arial" w:cs="Arial"/>
          <w:b/>
          <w:bCs/>
          <w:sz w:val="32"/>
          <w:szCs w:val="32"/>
        </w:rPr>
      </w:pPr>
    </w:p>
    <w:p w14:paraId="79B581BB" w14:textId="77777777" w:rsidR="00F77B34" w:rsidRDefault="00F77B34">
      <w:pPr>
        <w:rPr>
          <w:rFonts w:ascii="Arial" w:hAnsi="Arial" w:cs="Arial"/>
          <w:b/>
          <w:bCs/>
          <w:sz w:val="32"/>
          <w:szCs w:val="32"/>
        </w:rPr>
      </w:pPr>
    </w:p>
    <w:p w14:paraId="433EE862" w14:textId="77777777" w:rsidR="00F77B34" w:rsidRDefault="00E61995">
      <w:pPr>
        <w:rPr>
          <w:rFonts w:ascii="Arial" w:hAnsi="Arial" w:cs="Arial"/>
          <w:b/>
          <w:bCs/>
        </w:rPr>
      </w:pPr>
      <w:r>
        <w:rPr>
          <w:rFonts w:ascii="Arial" w:hAnsi="Arial" w:cs="Arial"/>
          <w:b/>
          <w:bCs/>
        </w:rPr>
        <w:lastRenderedPageBreak/>
        <w:t xml:space="preserve">Open Book </w:t>
      </w:r>
      <w:r>
        <w:rPr>
          <w:rFonts w:ascii="Arial" w:hAnsi="Arial" w:cs="Arial"/>
          <w:b/>
          <w:bCs/>
        </w:rPr>
        <w:t>Assessment- Case Study 1</w:t>
      </w:r>
    </w:p>
    <w:p w14:paraId="5F65BE68" w14:textId="77777777" w:rsidR="00F77B34" w:rsidRDefault="00E61995">
      <w:r>
        <w:rPr>
          <w:rFonts w:ascii="Arial" w:hAnsi="Arial" w:cs="Arial"/>
          <w:b/>
          <w:bCs/>
        </w:rPr>
        <w:t>Question 1- Does having mental health problem affect the way one function at work? Discuss further?</w:t>
      </w:r>
    </w:p>
    <w:p w14:paraId="5D468E92" w14:textId="77777777" w:rsidR="00F77B34" w:rsidRDefault="00E61995">
      <w:pPr>
        <w:pStyle w:val="NormalWeb"/>
        <w:spacing w:before="0" w:after="0" w:line="360" w:lineRule="auto"/>
        <w:rPr>
          <w:rFonts w:ascii="Arial" w:hAnsi="Arial" w:cs="Arial"/>
          <w:color w:val="0E101A"/>
          <w:sz w:val="22"/>
          <w:szCs w:val="22"/>
        </w:rPr>
      </w:pPr>
      <w:r>
        <w:rPr>
          <w:rFonts w:ascii="Arial" w:hAnsi="Arial" w:cs="Arial"/>
          <w:color w:val="0E101A"/>
          <w:sz w:val="22"/>
          <w:szCs w:val="22"/>
        </w:rPr>
        <w:t>Mental health affects the wellbeing to the employer’s in the workforce due to the level of mental success or a non-appearance of me</w:t>
      </w:r>
      <w:r>
        <w:rPr>
          <w:rFonts w:ascii="Arial" w:hAnsi="Arial" w:cs="Arial"/>
          <w:color w:val="0E101A"/>
          <w:sz w:val="22"/>
          <w:szCs w:val="22"/>
        </w:rPr>
        <w:t>ntal aliment. It is the state of somebody who is “working at the agreeable level of passionate and behavioural alteration, these five signs of another mental wellbeing that causes issues in our daily lives is long-lasting sadness of irritability.</w:t>
      </w:r>
    </w:p>
    <w:p w14:paraId="76D85B5D" w14:textId="77777777" w:rsidR="00F77B34" w:rsidRDefault="00E61995">
      <w:pPr>
        <w:numPr>
          <w:ilvl w:val="0"/>
          <w:numId w:val="1"/>
        </w:num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 xml:space="preserve">Too </w:t>
      </w:r>
      <w:r>
        <w:rPr>
          <w:rFonts w:ascii="Arial" w:eastAsia="Times New Roman" w:hAnsi="Arial" w:cs="Arial"/>
          <w:color w:val="0E101A"/>
          <w:lang w:eastAsia="en-GB"/>
        </w:rPr>
        <w:t>high and low moods.</w:t>
      </w:r>
    </w:p>
    <w:p w14:paraId="6536074D" w14:textId="77777777" w:rsidR="00F77B34" w:rsidRDefault="00E61995">
      <w:pPr>
        <w:numPr>
          <w:ilvl w:val="0"/>
          <w:numId w:val="1"/>
        </w:num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Excessive fear, worry, or anxiety.</w:t>
      </w:r>
    </w:p>
    <w:p w14:paraId="64C31360" w14:textId="77777777" w:rsidR="00F77B34" w:rsidRDefault="00E61995">
      <w:pPr>
        <w:numPr>
          <w:ilvl w:val="0"/>
          <w:numId w:val="1"/>
        </w:num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Social withdrawal.</w:t>
      </w:r>
    </w:p>
    <w:p w14:paraId="2ACB3420" w14:textId="77777777" w:rsidR="00F77B34" w:rsidRDefault="00E61995">
      <w:pPr>
        <w:numPr>
          <w:ilvl w:val="0"/>
          <w:numId w:val="1"/>
        </w:num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Dramatic changes in eating or sleeping habits, these causes too mental health issues.</w:t>
      </w:r>
    </w:p>
    <w:p w14:paraId="509B78D4" w14:textId="77777777" w:rsidR="00F77B34" w:rsidRDefault="00E61995">
      <w:p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Mental health affects how we think, feel, and act. It also helps determine how we handle stress,</w:t>
      </w:r>
      <w:r>
        <w:rPr>
          <w:rFonts w:ascii="Arial" w:eastAsia="Times New Roman" w:hAnsi="Arial" w:cs="Arial"/>
          <w:color w:val="0E101A"/>
          <w:lang w:eastAsia="en-GB"/>
        </w:rPr>
        <w:t xml:space="preserve"> relate to others, and make healthy choices. Mental health is essential at every stage of our life, from childhood and adolescence through adulthood. The total economic costs of mental illness in England have been estimated at £105.2 billion each year. The</w:t>
      </w:r>
      <w:r>
        <w:rPr>
          <w:rFonts w:ascii="Arial" w:eastAsia="Times New Roman" w:hAnsi="Arial" w:cs="Arial"/>
          <w:color w:val="0E101A"/>
          <w:lang w:eastAsia="en-GB"/>
        </w:rPr>
        <w:t>se include direct costs of services, lost productivity at work and reduced quality of life. The mental health problems have an impact on our employers and businesses directly through increased absenteeism, adverse effects on productivity and profits, as we</w:t>
      </w:r>
      <w:r>
        <w:rPr>
          <w:rFonts w:ascii="Arial" w:eastAsia="Times New Roman" w:hAnsi="Arial" w:cs="Arial"/>
          <w:color w:val="0E101A"/>
          <w:lang w:eastAsia="en-GB"/>
        </w:rPr>
        <w:t>ll as an increase in costs to deal with the issue, the impact of the employee morale adversely.</w:t>
      </w:r>
    </w:p>
    <w:p w14:paraId="7777489C" w14:textId="77777777" w:rsidR="00F77B34" w:rsidRDefault="00E61995">
      <w:p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To address mental health at the workforce, we need to make sure our staff can manage stress, doing something they enjoy and connect with others and be sociable.</w:t>
      </w:r>
      <w:r>
        <w:rPr>
          <w:rFonts w:ascii="Arial" w:eastAsia="Times New Roman" w:hAnsi="Arial" w:cs="Arial"/>
          <w:color w:val="0E101A"/>
          <w:lang w:eastAsia="en-GB"/>
        </w:rPr>
        <w:t xml:space="preserve"> Assure set activity and exercise schedule, and get plenty of rest and sunlight, avoid alcohol, smoking and drugs, eat well to maintain a healthy diet. It is significant for our physical and mental wellbeing.</w:t>
      </w:r>
    </w:p>
    <w:p w14:paraId="36298295" w14:textId="77777777" w:rsidR="00F77B34" w:rsidRDefault="00E61995">
      <w:p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Mental health people, they like someone to list</w:t>
      </w:r>
      <w:r>
        <w:rPr>
          <w:rFonts w:ascii="Arial" w:eastAsia="Times New Roman" w:hAnsi="Arial" w:cs="Arial"/>
          <w:color w:val="0E101A"/>
          <w:lang w:eastAsia="en-GB"/>
        </w:rPr>
        <w:t>en to them and support them through their difficulties and stay involved in their life and to take them seriously and build a positive routine around them.</w:t>
      </w:r>
    </w:p>
    <w:p w14:paraId="718355FC" w14:textId="77777777" w:rsidR="00F77B34" w:rsidRDefault="00E61995">
      <w:p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According to (Berndt et al., (2000), The work productivity of employees with and without apprehensio</w:t>
      </w:r>
      <w:r>
        <w:rPr>
          <w:rFonts w:ascii="Arial" w:eastAsia="Times New Roman" w:hAnsi="Arial" w:cs="Arial"/>
          <w:color w:val="0E101A"/>
          <w:lang w:eastAsia="en-GB"/>
        </w:rPr>
        <w:t>n, concern and with other mental disorders at a sizeable civil firm. A distinctive characteristic of this study is that we combine medical claims and employer-provided, objective towards performance data for the same employees. We find a wide range of ment</w:t>
      </w:r>
      <w:r>
        <w:rPr>
          <w:rFonts w:ascii="Arial" w:eastAsia="Times New Roman" w:hAnsi="Arial" w:cs="Arial"/>
          <w:color w:val="0E101A"/>
          <w:lang w:eastAsia="en-GB"/>
        </w:rPr>
        <w:t>al health comorbidities among anxious employees. Although medical care use differs considerably among employees having no, one, or several treated mental disorders, in most cases, their annual average nonattendance and average at-work productivity performa</w:t>
      </w:r>
      <w:r>
        <w:rPr>
          <w:rFonts w:ascii="Arial" w:eastAsia="Times New Roman" w:hAnsi="Arial" w:cs="Arial"/>
          <w:color w:val="0E101A"/>
          <w:lang w:eastAsia="en-GB"/>
        </w:rPr>
        <w:t xml:space="preserve">nce do not </w:t>
      </w:r>
      <w:r>
        <w:rPr>
          <w:rFonts w:ascii="Arial" w:eastAsia="Times New Roman" w:hAnsi="Arial" w:cs="Arial"/>
          <w:color w:val="0E101A"/>
          <w:lang w:eastAsia="en-GB"/>
        </w:rPr>
        <w:lastRenderedPageBreak/>
        <w:t>differ. Differences among subgroups are observed for job tenure and maternity claims. We discuss these long-term average productivity findings concerning other literature extensive shorter periods.</w:t>
      </w:r>
    </w:p>
    <w:p w14:paraId="568685CE" w14:textId="77777777" w:rsidR="00F77B34" w:rsidRDefault="00E61995">
      <w:pPr>
        <w:suppressAutoHyphens w:val="0"/>
        <w:spacing w:after="0" w:line="360" w:lineRule="auto"/>
        <w:textAlignment w:val="auto"/>
        <w:rPr>
          <w:rFonts w:ascii="Arial" w:eastAsia="Times New Roman" w:hAnsi="Arial" w:cs="Arial"/>
          <w:color w:val="0E101A"/>
          <w:lang w:eastAsia="en-GB"/>
        </w:rPr>
      </w:pPr>
      <w:r>
        <w:rPr>
          <w:rFonts w:ascii="Arial" w:eastAsia="Times New Roman" w:hAnsi="Arial" w:cs="Arial"/>
          <w:color w:val="0E101A"/>
          <w:lang w:eastAsia="en-GB"/>
        </w:rPr>
        <w:t>According to Gabriel and Limatainen (2000), The</w:t>
      </w:r>
      <w:r>
        <w:rPr>
          <w:rFonts w:ascii="Arial" w:eastAsia="Times New Roman" w:hAnsi="Arial" w:cs="Arial"/>
          <w:color w:val="0E101A"/>
          <w:lang w:eastAsia="en-GB"/>
        </w:rPr>
        <w:t xml:space="preserve"> summary analyses the result from mental health within the workplace. This highlight the importance of decent add enhancing the economic and social integration of individuals with mental state difficulties. They analyse the scope and impact of mental state</w:t>
      </w:r>
      <w:r>
        <w:rPr>
          <w:rFonts w:ascii="Arial" w:eastAsia="Times New Roman" w:hAnsi="Arial" w:cs="Arial"/>
          <w:color w:val="0E101A"/>
          <w:lang w:eastAsia="en-GB"/>
        </w:rPr>
        <w:t xml:space="preserve"> problems within the labour markets in five countries, Finland, Germany, Poland, the UK, and also in the USA and describe what has been done to date to advance and advocate for employment for people with psychological state difficulties. Early retirement a</w:t>
      </w:r>
      <w:r>
        <w:rPr>
          <w:rFonts w:ascii="Arial" w:eastAsia="Times New Roman" w:hAnsi="Arial" w:cs="Arial"/>
          <w:color w:val="0E101A"/>
          <w:lang w:eastAsia="en-GB"/>
        </w:rPr>
        <w:t>nd exclusion from the labour force due to work-related stress and mental health functioning.</w:t>
      </w:r>
    </w:p>
    <w:p w14:paraId="01C800FD" w14:textId="77777777" w:rsidR="00F77B34" w:rsidRDefault="00F77B34">
      <w:pPr>
        <w:spacing w:line="360" w:lineRule="auto"/>
        <w:rPr>
          <w:rFonts w:ascii="Arial" w:hAnsi="Arial" w:cs="Arial"/>
          <w:color w:val="000000"/>
          <w:shd w:val="clear" w:color="auto" w:fill="FFFFFF"/>
        </w:rPr>
      </w:pPr>
    </w:p>
    <w:p w14:paraId="70DA9285" w14:textId="77777777" w:rsidR="00F77B34" w:rsidRDefault="00E61995">
      <w:pPr>
        <w:spacing w:line="360" w:lineRule="auto"/>
        <w:rPr>
          <w:rFonts w:ascii="Arial" w:hAnsi="Arial" w:cs="Arial"/>
          <w:b/>
          <w:bCs/>
          <w:color w:val="000000"/>
          <w:shd w:val="clear" w:color="auto" w:fill="FFFFFF"/>
        </w:rPr>
      </w:pPr>
      <w:r>
        <w:rPr>
          <w:rFonts w:ascii="Arial" w:hAnsi="Arial" w:cs="Arial"/>
          <w:b/>
          <w:bCs/>
          <w:color w:val="000000"/>
          <w:shd w:val="clear" w:color="auto" w:fill="FFFFFF"/>
        </w:rPr>
        <w:t>Reference</w:t>
      </w:r>
    </w:p>
    <w:p w14:paraId="0C33E365" w14:textId="77777777" w:rsidR="00F77B34" w:rsidRDefault="00E61995">
      <w:pPr>
        <w:spacing w:line="360" w:lineRule="auto"/>
      </w:pPr>
      <w:r>
        <w:rPr>
          <w:rFonts w:ascii="Arial" w:hAnsi="Arial" w:cs="Arial"/>
          <w:color w:val="000000"/>
          <w:shd w:val="clear" w:color="auto" w:fill="FFFFFF"/>
        </w:rPr>
        <w:t>Berndt, E., Bailit, H., Keller, M., Verner, J. and Finkelstein, S., (2000). Health Care Use and At-Work Productivity Among Employees with Mental Disorde</w:t>
      </w:r>
      <w:r>
        <w:rPr>
          <w:rFonts w:ascii="Arial" w:hAnsi="Arial" w:cs="Arial"/>
          <w:color w:val="000000"/>
          <w:shd w:val="clear" w:color="auto" w:fill="FFFFFF"/>
        </w:rPr>
        <w:t>rs. </w:t>
      </w:r>
      <w:r>
        <w:rPr>
          <w:rFonts w:ascii="Arial" w:hAnsi="Arial" w:cs="Arial"/>
          <w:i/>
          <w:iCs/>
          <w:color w:val="000000"/>
          <w:shd w:val="clear" w:color="auto" w:fill="FFFFFF"/>
        </w:rPr>
        <w:t>Health Affairs</w:t>
      </w:r>
      <w:r>
        <w:rPr>
          <w:rFonts w:ascii="Arial" w:hAnsi="Arial" w:cs="Arial"/>
          <w:color w:val="000000"/>
          <w:shd w:val="clear" w:color="auto" w:fill="FFFFFF"/>
        </w:rPr>
        <w:t>, 19(4), pp.244-256.</w:t>
      </w:r>
    </w:p>
    <w:p w14:paraId="3DA75376" w14:textId="77777777" w:rsidR="00F77B34" w:rsidRDefault="00E61995">
      <w:pPr>
        <w:spacing w:line="360" w:lineRule="auto"/>
      </w:pPr>
      <w:r>
        <w:rPr>
          <w:rFonts w:ascii="Arial" w:hAnsi="Arial" w:cs="Arial"/>
          <w:color w:val="000000"/>
          <w:shd w:val="clear" w:color="auto" w:fill="FFFFFF"/>
        </w:rPr>
        <w:t>Gabriel, P. and Limatainen, M., (2000). </w:t>
      </w:r>
      <w:r>
        <w:rPr>
          <w:rFonts w:ascii="Arial" w:hAnsi="Arial" w:cs="Arial"/>
          <w:i/>
          <w:iCs/>
          <w:color w:val="000000"/>
          <w:shd w:val="clear" w:color="auto" w:fill="FFFFFF"/>
        </w:rPr>
        <w:t>Mental Health in The Workplace: Introduction: Executive Summary</w:t>
      </w:r>
      <w:r>
        <w:rPr>
          <w:rFonts w:ascii="Arial" w:hAnsi="Arial" w:cs="Arial"/>
          <w:color w:val="000000"/>
          <w:shd w:val="clear" w:color="auto" w:fill="FFFFFF"/>
        </w:rPr>
        <w:t>. [online] Ilo.org. Available at: &lt;https://www.ilo.org/skills/pubs/WCMS_108221/lang--en/index.htm&gt; [Accessed 9 Oct</w:t>
      </w:r>
      <w:r>
        <w:rPr>
          <w:rFonts w:ascii="Arial" w:hAnsi="Arial" w:cs="Arial"/>
          <w:color w:val="000000"/>
          <w:shd w:val="clear" w:color="auto" w:fill="FFFFFF"/>
        </w:rPr>
        <w:t>ober 2020].</w:t>
      </w:r>
    </w:p>
    <w:p w14:paraId="5739B16E" w14:textId="77777777" w:rsidR="00F77B34" w:rsidRDefault="00F77B34">
      <w:pPr>
        <w:spacing w:line="360" w:lineRule="auto"/>
        <w:rPr>
          <w:rFonts w:ascii="Arial" w:hAnsi="Arial" w:cs="Arial"/>
        </w:rPr>
      </w:pPr>
    </w:p>
    <w:p w14:paraId="5B58A173" w14:textId="77777777" w:rsidR="00F77B34" w:rsidRDefault="00F77B34">
      <w:pPr>
        <w:spacing w:line="360" w:lineRule="auto"/>
        <w:rPr>
          <w:rFonts w:ascii="Arial" w:hAnsi="Arial" w:cs="Arial"/>
        </w:rPr>
      </w:pPr>
    </w:p>
    <w:p w14:paraId="7236A678" w14:textId="77777777" w:rsidR="00F77B34" w:rsidRDefault="00F77B34">
      <w:pPr>
        <w:spacing w:line="360" w:lineRule="auto"/>
        <w:rPr>
          <w:rFonts w:ascii="Arial" w:hAnsi="Arial" w:cs="Arial"/>
        </w:rPr>
      </w:pPr>
    </w:p>
    <w:p w14:paraId="359D46CD" w14:textId="77777777" w:rsidR="00F77B34" w:rsidRDefault="00F77B34">
      <w:pPr>
        <w:spacing w:line="360" w:lineRule="auto"/>
        <w:rPr>
          <w:rFonts w:ascii="Arial" w:hAnsi="Arial" w:cs="Arial"/>
        </w:rPr>
      </w:pPr>
    </w:p>
    <w:sectPr w:rsidR="00F77B34">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137816" w14:textId="77777777" w:rsidR="00E61995" w:rsidRDefault="00E61995">
      <w:pPr>
        <w:spacing w:after="0" w:line="240" w:lineRule="auto"/>
      </w:pPr>
      <w:r>
        <w:separator/>
      </w:r>
    </w:p>
  </w:endnote>
  <w:endnote w:type="continuationSeparator" w:id="0">
    <w:p w14:paraId="41BD44D5" w14:textId="77777777" w:rsidR="00E61995" w:rsidRDefault="00E61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AEF061" w14:textId="77777777" w:rsidR="00FE2698" w:rsidRDefault="00E61995">
    <w:pPr>
      <w:pStyle w:val="Footer"/>
    </w:pPr>
  </w:p>
  <w:p w14:paraId="66487195" w14:textId="77777777" w:rsidR="00FE2698" w:rsidRDefault="00E61995">
    <w:pPr>
      <w:pStyle w:val="Footer"/>
    </w:pPr>
    <w:r>
      <w:fldChar w:fldCharType="begin"/>
    </w:r>
    <w:r>
      <w:instrText xml:space="preserve"> PAGE </w:instrText>
    </w:r>
    <w:r>
      <w:fldChar w:fldCharType="separate"/>
    </w:r>
    <w:r>
      <w:t>2</w:t>
    </w:r>
    <w:r>
      <w:fldChar w:fldCharType="end"/>
    </w:r>
  </w:p>
  <w:p w14:paraId="043A51C0" w14:textId="77777777" w:rsidR="00FE2698" w:rsidRDefault="00E61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0BA051" w14:textId="77777777" w:rsidR="00E61995" w:rsidRDefault="00E61995">
      <w:pPr>
        <w:spacing w:after="0" w:line="240" w:lineRule="auto"/>
      </w:pPr>
      <w:r>
        <w:rPr>
          <w:color w:val="000000"/>
        </w:rPr>
        <w:separator/>
      </w:r>
    </w:p>
  </w:footnote>
  <w:footnote w:type="continuationSeparator" w:id="0">
    <w:p w14:paraId="65C81730" w14:textId="77777777" w:rsidR="00E61995" w:rsidRDefault="00E61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20CB1"/>
    <w:multiLevelType w:val="multilevel"/>
    <w:tmpl w:val="0C72C30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77B34"/>
    <w:rsid w:val="009A26D7"/>
    <w:rsid w:val="00E61995"/>
    <w:rsid w:val="00F77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7FB57"/>
  <w15:docId w15:val="{14AA1558-3F40-4C89-95C2-9A449F514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rPr>
      <w:b/>
      <w:bCs/>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character" w:customStyle="1" w:styleId="words">
    <w:name w:val="words"/>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608</Words>
  <Characters>3471</Characters>
  <Application>Microsoft Office Word</Application>
  <DocSecurity>0</DocSecurity>
  <Lines>28</Lines>
  <Paragraphs>8</Paragraphs>
  <ScaleCrop>false</ScaleCrop>
  <Company/>
  <LinksUpToDate>false</LinksUpToDate>
  <CharactersWithSpaces>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 Rankin (1912354)</dc:creator>
  <dc:description/>
  <cp:lastModifiedBy>Stevie Davidson</cp:lastModifiedBy>
  <cp:revision>2</cp:revision>
  <dcterms:created xsi:type="dcterms:W3CDTF">2020-10-09T10:45:00Z</dcterms:created>
  <dcterms:modified xsi:type="dcterms:W3CDTF">2020-10-09T10:45:00Z</dcterms:modified>
</cp:coreProperties>
</file>