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23C90" w:rsidRDefault="00923C90" w:rsidP="00923C90">
      <w:pPr>
        <w:spacing w:line="360" w:lineRule="auto"/>
        <w:jc w:val="center"/>
        <w:rPr>
          <w:sz w:val="24"/>
          <w:u w:val="single"/>
        </w:rPr>
      </w:pPr>
      <w:r w:rsidRPr="00DF7696">
        <w:rPr>
          <w:sz w:val="24"/>
          <w:u w:val="single"/>
        </w:rPr>
        <w:t xml:space="preserve">Adfyfyrio ar </w:t>
      </w:r>
      <w:r w:rsidRPr="00DF7696">
        <w:rPr>
          <w:sz w:val="24"/>
          <w:u w:val="single"/>
        </w:rPr>
        <w:t>D</w:t>
      </w:r>
      <w:r w:rsidRPr="00DF7696">
        <w:rPr>
          <w:sz w:val="24"/>
          <w:u w:val="single"/>
        </w:rPr>
        <w:t xml:space="preserve">darpariaeth </w:t>
      </w:r>
      <w:r w:rsidRPr="00DF7696">
        <w:rPr>
          <w:sz w:val="24"/>
          <w:u w:val="single"/>
        </w:rPr>
        <w:t>B</w:t>
      </w:r>
      <w:r w:rsidRPr="00DF7696">
        <w:rPr>
          <w:sz w:val="24"/>
          <w:u w:val="single"/>
        </w:rPr>
        <w:t xml:space="preserve">lynyddoedd </w:t>
      </w:r>
      <w:r w:rsidRPr="00DF7696">
        <w:rPr>
          <w:sz w:val="24"/>
          <w:u w:val="single"/>
        </w:rPr>
        <w:t>C</w:t>
      </w:r>
      <w:r w:rsidRPr="00DF7696">
        <w:rPr>
          <w:sz w:val="24"/>
          <w:u w:val="single"/>
        </w:rPr>
        <w:t>ynnar</w:t>
      </w:r>
    </w:p>
    <w:p w:rsidR="00923C90" w:rsidRPr="00521977" w:rsidRDefault="001349A4" w:rsidP="00923C90">
      <w:pPr>
        <w:spacing w:line="360" w:lineRule="auto"/>
        <w:rPr>
          <w:sz w:val="24"/>
        </w:rPr>
      </w:pPr>
      <w:r>
        <w:rPr>
          <w:sz w:val="24"/>
          <w:u w:val="single"/>
        </w:rPr>
        <w:t>Elfen 2</w:t>
      </w:r>
    </w:p>
    <w:p w:rsidR="00E278D3" w:rsidRDefault="00923C90" w:rsidP="00923C90">
      <w:pPr>
        <w:spacing w:line="360" w:lineRule="auto"/>
        <w:rPr>
          <w:u w:val="single"/>
        </w:rPr>
      </w:pPr>
      <w:r w:rsidRPr="00923C90">
        <w:rPr>
          <w:u w:val="single"/>
        </w:rPr>
        <w:t>Disgrifiad byr o’r gweithgaredd</w:t>
      </w:r>
    </w:p>
    <w:p w:rsidR="00923C90" w:rsidRDefault="006A3118" w:rsidP="00923C90">
      <w:pPr>
        <w:spacing w:line="360" w:lineRule="auto"/>
      </w:pPr>
      <w:r>
        <w:t xml:space="preserve">Roedd y gweithgaredd </w:t>
      </w:r>
      <w:r w:rsidR="00261AF4">
        <w:t xml:space="preserve">wedi </w:t>
      </w:r>
      <w:r w:rsidR="0097524D">
        <w:t>digwydd</w:t>
      </w:r>
      <w:r w:rsidR="00261AF4">
        <w:t xml:space="preserve"> gyda </w:t>
      </w:r>
      <w:r w:rsidR="001A10A8">
        <w:t>plant y Cylch Meithrin</w:t>
      </w:r>
      <w:r w:rsidR="005A46B8">
        <w:t>, ble roedd y plant yn</w:t>
      </w:r>
      <w:r>
        <w:t xml:space="preserve"> darlunio cardiau </w:t>
      </w:r>
      <w:r w:rsidR="001406B9">
        <w:t xml:space="preserve">lliwgar siap </w:t>
      </w:r>
      <w:r w:rsidR="00EE3B3A">
        <w:t>bauble</w:t>
      </w:r>
      <w:r w:rsidR="001406B9">
        <w:t xml:space="preserve"> gyda pompoms, gwreichion a paint</w:t>
      </w:r>
      <w:r w:rsidR="00F758B5">
        <w:t xml:space="preserve"> a bachu nhw gyda tinsel i rhoi ar eu </w:t>
      </w:r>
      <w:r w:rsidR="002A6BD9">
        <w:t>coed Nadolig adre</w:t>
      </w:r>
      <w:r w:rsidR="00EE3B3A">
        <w:t>.</w:t>
      </w:r>
    </w:p>
    <w:p w:rsidR="00EE3B3A" w:rsidRDefault="00EE3B3A" w:rsidP="00923C90">
      <w:pPr>
        <w:spacing w:line="360" w:lineRule="auto"/>
        <w:rPr>
          <w:u w:val="single"/>
        </w:rPr>
      </w:pPr>
      <w:r w:rsidRPr="00EE3B3A">
        <w:rPr>
          <w:u w:val="single"/>
        </w:rPr>
        <w:t>Nod/amcan y gweithgaredd</w:t>
      </w:r>
    </w:p>
    <w:p w:rsidR="00923C90" w:rsidRDefault="007F3457" w:rsidP="00923C90">
      <w:pPr>
        <w:spacing w:line="360" w:lineRule="auto"/>
      </w:pPr>
      <w:r w:rsidRPr="00301E46">
        <w:t xml:space="preserve">Nod y gweithgaredd hon </w:t>
      </w:r>
      <w:r w:rsidR="00DF7696">
        <w:t>oedd</w:t>
      </w:r>
      <w:r w:rsidRPr="00301E46">
        <w:t xml:space="preserve"> i </w:t>
      </w:r>
      <w:r w:rsidR="00301E46">
        <w:t>ddatblygu</w:t>
      </w:r>
      <w:r w:rsidRPr="00301E46">
        <w:t xml:space="preserve"> sgiliau </w:t>
      </w:r>
      <w:r w:rsidR="00301E46">
        <w:t>o fathau gwahanol, hybu lles emosiynol a ddysgu</w:t>
      </w:r>
      <w:r w:rsidR="00A0270F">
        <w:t xml:space="preserve"> am Nadolig</w:t>
      </w:r>
      <w:r w:rsidR="00301E46">
        <w:t xml:space="preserve"> gan gwneud gweithgaredd celf</w:t>
      </w:r>
      <w:r w:rsidR="00411545">
        <w:t xml:space="preserve"> a chrefft hwylus ble mae’r plant yn gallu darlunio’r bauble fel </w:t>
      </w:r>
      <w:r w:rsidR="008252DD">
        <w:t>yr eisioes o ddewis eu hun</w:t>
      </w:r>
      <w:r w:rsidR="00301E46">
        <w:t xml:space="preserve">. </w:t>
      </w:r>
      <w:r w:rsidR="000C1348">
        <w:t>Y fath</w:t>
      </w:r>
      <w:r w:rsidR="00DF7696">
        <w:t>au</w:t>
      </w:r>
      <w:r w:rsidR="000C1348">
        <w:t xml:space="preserve"> o sgiliau sydd</w:t>
      </w:r>
      <w:r w:rsidR="00A0270F">
        <w:t xml:space="preserve"> yn</w:t>
      </w:r>
      <w:r w:rsidR="00194AE9">
        <w:t xml:space="preserve"> anelu at</w:t>
      </w:r>
      <w:r w:rsidR="00A0270F">
        <w:t xml:space="preserve"> cael ei datblygu </w:t>
      </w:r>
      <w:r w:rsidR="003730FE">
        <w:t xml:space="preserve">yn y </w:t>
      </w:r>
      <w:bookmarkStart w:id="0" w:name="_GoBack"/>
      <w:bookmarkEnd w:id="0"/>
      <w:r w:rsidR="003730FE">
        <w:t xml:space="preserve">gweithgaredd yma </w:t>
      </w:r>
      <w:r w:rsidR="00DF7696">
        <w:t>oedd</w:t>
      </w:r>
      <w:r w:rsidR="00A0270F">
        <w:t xml:space="preserve"> sgiliau creadigol</w:t>
      </w:r>
      <w:r w:rsidR="00E23E91">
        <w:t xml:space="preserve"> a sgiliau corfforo</w:t>
      </w:r>
      <w:r w:rsidR="003730FE">
        <w:t xml:space="preserve">l, yn endwedig sgiliau </w:t>
      </w:r>
      <w:r w:rsidR="00396DAF">
        <w:t>modur</w:t>
      </w:r>
      <w:r w:rsidR="003730FE">
        <w:t xml:space="preserve"> manwl.</w:t>
      </w:r>
    </w:p>
    <w:p w:rsidR="00DF7696" w:rsidRPr="00DF7696" w:rsidRDefault="00DF7696" w:rsidP="00923C90">
      <w:pPr>
        <w:spacing w:line="360" w:lineRule="auto"/>
        <w:rPr>
          <w:u w:val="single"/>
        </w:rPr>
      </w:pPr>
      <w:r w:rsidRPr="00DF7696">
        <w:rPr>
          <w:u w:val="single"/>
        </w:rPr>
        <w:t>Eich r</w:t>
      </w:r>
      <w:r w:rsidRPr="00DF7696">
        <w:rPr>
          <w:rFonts w:cstheme="minorHAnsi"/>
          <w:u w:val="single"/>
        </w:rPr>
        <w:t>ô</w:t>
      </w:r>
      <w:r w:rsidRPr="00DF7696">
        <w:rPr>
          <w:u w:val="single"/>
        </w:rPr>
        <w:t>l chi</w:t>
      </w:r>
    </w:p>
    <w:p w:rsidR="00DF7696" w:rsidRDefault="000625CB" w:rsidP="00923C90">
      <w:pPr>
        <w:spacing w:line="360" w:lineRule="auto"/>
      </w:pPr>
      <w:r>
        <w:t>Fy r</w:t>
      </w:r>
      <w:r>
        <w:rPr>
          <w:rFonts w:cstheme="minorHAnsi"/>
        </w:rPr>
        <w:t>ô</w:t>
      </w:r>
      <w:r>
        <w:t xml:space="preserve">l i oedd i arwain y gweithgaredd. </w:t>
      </w:r>
      <w:r w:rsidR="002300A6">
        <w:t>Roeddwn i yn gyfrifol am gynllunio’r gweithgaredd ac i ar</w:t>
      </w:r>
      <w:r w:rsidR="00EA171F">
        <w:t>sylwi</w:t>
      </w:r>
      <w:r w:rsidR="002300A6">
        <w:t xml:space="preserve">’r plant yn ystod y gweithgaredd. Dechreuais gan ymchwilio syniadau am Nadolig ar y we a defnyddiais dychymig a sgiliau creadigol fy hun i ddod o hyd i syniad y gweithgaredd. </w:t>
      </w:r>
      <w:r w:rsidR="00B647FF">
        <w:t>Casglais y</w:t>
      </w:r>
      <w:r w:rsidR="00BC6EC5">
        <w:t xml:space="preserve">r eitemau a tori’s cerdyn i siap. Rydw i wedi </w:t>
      </w:r>
      <w:r w:rsidR="004E38C5">
        <w:t xml:space="preserve">creu amgylchedd diogel i’r plant gwneud y gweithgaredd gan sicrhau mae’r siswrn wedi mynd i gadw ar </w:t>
      </w:r>
      <w:r w:rsidR="004E38C5">
        <w:rPr>
          <w:rFonts w:cstheme="minorHAnsi"/>
        </w:rPr>
        <w:t>ô</w:t>
      </w:r>
      <w:r w:rsidR="004E38C5">
        <w:t>l gorffen gyda nhw ac arolygu’r plant</w:t>
      </w:r>
      <w:r w:rsidR="002A419F">
        <w:t xml:space="preserve"> yn ystod y gweithgaredd</w:t>
      </w:r>
      <w:r w:rsidR="003B79F2">
        <w:t xml:space="preserve">, yn enwedig </w:t>
      </w:r>
      <w:r w:rsidR="004E38C5">
        <w:t>pan defnyddio’r paint a gludo’r pompoms i’r cerdyn</w:t>
      </w:r>
      <w:r>
        <w:t xml:space="preserve"> er mwyn atal peryg o amlyncu paint/glud neu tagu. </w:t>
      </w:r>
      <w:r w:rsidR="007D292F">
        <w:t>Siarad</w:t>
      </w:r>
      <w:r w:rsidR="000652DC">
        <w:t xml:space="preserve">ais am eu dealltwriaeth o Nadolig yn ystod y gweithgaredd </w:t>
      </w:r>
      <w:r w:rsidR="00CA760D">
        <w:t xml:space="preserve">hefyd </w:t>
      </w:r>
      <w:r w:rsidR="007D292F">
        <w:t xml:space="preserve">er mwyn trafod </w:t>
      </w:r>
      <w:r w:rsidR="00255C3B">
        <w:t>am y pwnc</w:t>
      </w:r>
      <w:r w:rsidR="007D292F">
        <w:t xml:space="preserve"> haddysgol </w:t>
      </w:r>
      <w:r w:rsidR="00255C3B">
        <w:t xml:space="preserve">a hwylus </w:t>
      </w:r>
      <w:r w:rsidR="007D292F">
        <w:t xml:space="preserve">pan gwneud </w:t>
      </w:r>
      <w:r w:rsidR="00255C3B">
        <w:t xml:space="preserve">y </w:t>
      </w:r>
      <w:r w:rsidR="007D292F">
        <w:t>gwythgaredd.</w:t>
      </w:r>
    </w:p>
    <w:p w:rsidR="00B40251" w:rsidRDefault="00B40251" w:rsidP="00923C90">
      <w:pPr>
        <w:spacing w:line="360" w:lineRule="auto"/>
        <w:rPr>
          <w:u w:val="single"/>
        </w:rPr>
      </w:pPr>
      <w:r>
        <w:rPr>
          <w:u w:val="single"/>
        </w:rPr>
        <w:t>Agweddau cadarnhaol-pam?</w:t>
      </w:r>
    </w:p>
    <w:p w:rsidR="00075688" w:rsidRDefault="00086DAA" w:rsidP="00923C90">
      <w:pPr>
        <w:spacing w:line="360" w:lineRule="auto"/>
      </w:pPr>
      <w:r>
        <w:t xml:space="preserve">Yn gyffredinol, </w:t>
      </w:r>
      <w:r w:rsidR="00114886">
        <w:t xml:space="preserve">roedd y gweithgaredd </w:t>
      </w:r>
      <w:r w:rsidR="00396DAF">
        <w:t xml:space="preserve">celf a chrefft </w:t>
      </w:r>
      <w:r w:rsidR="00114886">
        <w:t>yn llwyddiannus</w:t>
      </w:r>
      <w:r w:rsidR="00396DAF">
        <w:t xml:space="preserve"> gan fod pob plentyn wedi dangos diddordeb a wedi cwblhau’r tasg. </w:t>
      </w:r>
      <w:r w:rsidR="00EA171F">
        <w:t>Rydw i wedi arsylwi</w:t>
      </w:r>
      <w:r w:rsidR="00032241">
        <w:t xml:space="preserve"> </w:t>
      </w:r>
      <w:r w:rsidR="00EA171F">
        <w:t>dwy pl</w:t>
      </w:r>
      <w:r w:rsidR="0097524D">
        <w:t>e</w:t>
      </w:r>
      <w:r w:rsidR="00EA171F">
        <w:t>nt</w:t>
      </w:r>
      <w:r w:rsidR="0097524D">
        <w:t>yn</w:t>
      </w:r>
      <w:r w:rsidR="00EA171F">
        <w:t xml:space="preserve"> yn gwneud y gweithgaredd ar y tro.</w:t>
      </w:r>
      <w:r w:rsidR="009E4485">
        <w:t xml:space="preserve"> Mae’r plant wedi mwynhau gwneud y gweithgaredd a wedi darlunio eu cardiau yn annibynol gyda arolygiaeth.</w:t>
      </w:r>
      <w:r w:rsidR="00513695">
        <w:t xml:space="preserve"> Mae’r plant wedi mwynhau darlunio’r cardiau gan gludo pompoms a paentio</w:t>
      </w:r>
      <w:r w:rsidR="009E2C65">
        <w:t xml:space="preserve"> gyda lliwiau gwahanol</w:t>
      </w:r>
      <w:r w:rsidR="00513695">
        <w:t xml:space="preserve">. Erbyn diwedd y dydd, </w:t>
      </w:r>
      <w:r w:rsidR="00165D73">
        <w:t>roedd y</w:t>
      </w:r>
      <w:r w:rsidR="00513695">
        <w:t xml:space="preserve"> cardiau wedi sychu</w:t>
      </w:r>
      <w:r w:rsidR="00165D73">
        <w:t xml:space="preserve"> a wedi’u anfon i gartrefi’r plant i rhoi ar eu coed Nadolig. </w:t>
      </w:r>
    </w:p>
    <w:p w:rsidR="00075688" w:rsidRDefault="00075688" w:rsidP="00923C90">
      <w:pPr>
        <w:spacing w:line="360" w:lineRule="auto"/>
        <w:rPr>
          <w:u w:val="single"/>
        </w:rPr>
      </w:pPr>
      <w:r>
        <w:rPr>
          <w:u w:val="single"/>
        </w:rPr>
        <w:t>Agweddau heriol-pam?</w:t>
      </w:r>
    </w:p>
    <w:p w:rsidR="00B40251" w:rsidRDefault="00BB5625" w:rsidP="00923C90">
      <w:pPr>
        <w:spacing w:line="360" w:lineRule="auto"/>
      </w:pPr>
      <w:r>
        <w:t xml:space="preserve">Ar un bryd yn ystod y gweithgaredd, roedd y plant </w:t>
      </w:r>
      <w:r w:rsidR="00FB34B8">
        <w:t xml:space="preserve">pwy </w:t>
      </w:r>
      <w:r>
        <w:t xml:space="preserve">oedd yn aros am eu tro wedi dechrau chwarae gyda’r offerynnau </w:t>
      </w:r>
      <w:r w:rsidR="00E52EA3">
        <w:t xml:space="preserve">sydd wedi’u osod allan </w:t>
      </w:r>
      <w:r w:rsidR="00FB34B8">
        <w:t xml:space="preserve">yn barod i ymarfer am weithgaredd arall, y </w:t>
      </w:r>
      <w:r w:rsidR="00FB34B8">
        <w:lastRenderedPageBreak/>
        <w:t xml:space="preserve">cyngerdd Nadolig. </w:t>
      </w:r>
      <w:r w:rsidR="00DC1B66">
        <w:t xml:space="preserve">Nid oedd hyn yn tynnu sylw’r </w:t>
      </w:r>
      <w:r w:rsidR="003C52E8">
        <w:t>plant sydd yng nghanol gwneud y gweithgaredd, ond</w:t>
      </w:r>
      <w:r w:rsidR="00E84273">
        <w:t xml:space="preserve"> roedd hyn</w:t>
      </w:r>
      <w:r w:rsidR="003C52E8">
        <w:t xml:space="preserve"> yn anffodus wedi gwneud hi’n anodd i ganolbwyntio am un plentyn. </w:t>
      </w:r>
      <w:r w:rsidR="00491F7E">
        <w:t>Mae awtistiaeth gyda’r plentyn yma</w:t>
      </w:r>
      <w:r w:rsidR="003D1493">
        <w:t xml:space="preserve"> sydd yn golygu bod y plentyn yn sensitif i rhai synnau a nid yw’r plentyn yn hoffi amgylchedd swnllyd. </w:t>
      </w:r>
      <w:r w:rsidR="00C00C51">
        <w:t>Roedd hyn yn heriol oherwydd y</w:t>
      </w:r>
      <w:r w:rsidR="00D94B5E">
        <w:t>n ystod y cyfnod swnllyd</w:t>
      </w:r>
      <w:r w:rsidR="00271E65">
        <w:t xml:space="preserve"> yn y Cylch</w:t>
      </w:r>
      <w:r w:rsidR="00D94B5E">
        <w:t xml:space="preserve">, roedd hi’n amlwg bod y plentyn yn </w:t>
      </w:r>
      <w:r w:rsidR="003B7C8A">
        <w:t xml:space="preserve">anghyfforddus oherwydd roedd y plentyn wedi tawelu mwy nag arfer a </w:t>
      </w:r>
      <w:r w:rsidR="00B231C9">
        <w:t>dechreuodd tapio bysedd ar y bwrdd</w:t>
      </w:r>
      <w:r w:rsidR="004B3AB8">
        <w:t>. Sylwais i hyn, a siaradais gyda arweinydd y Cylch</w:t>
      </w:r>
      <w:r w:rsidR="00CA67BD">
        <w:t xml:space="preserve"> am y dau gweithgaredd.  Gofynom ni os oedd y plant arall eisiau chwarae gyda’r peli yn hytrach na’r offerynau, a newidodd yr offerynnau swnllyd am peli am weddill y gweithgaredd. </w:t>
      </w:r>
      <w:r w:rsidR="000D2B7F">
        <w:t>Roedd y plentyn yn ymddangos yng ngh</w:t>
      </w:r>
      <w:r w:rsidR="00CA67BD">
        <w:t>ysurus yn ei amgylchedd eto</w:t>
      </w:r>
      <w:r w:rsidR="000D2B7F">
        <w:t xml:space="preserve"> heb y s</w:t>
      </w:r>
      <w:r w:rsidR="000D2B7F">
        <w:rPr>
          <w:rFonts w:cstheme="minorHAnsi"/>
        </w:rPr>
        <w:t>ŵ</w:t>
      </w:r>
      <w:r w:rsidR="000D2B7F">
        <w:t>n</w:t>
      </w:r>
      <w:r w:rsidR="00CA67BD">
        <w:t xml:space="preserve"> a wedi mwynhau gorffen ei cerdyn i addurno’i coeden nadolig gyda.</w:t>
      </w:r>
    </w:p>
    <w:p w:rsidR="00F424A1" w:rsidRDefault="00F424A1" w:rsidP="00923C90">
      <w:pPr>
        <w:spacing w:line="360" w:lineRule="auto"/>
        <w:rPr>
          <w:u w:val="single"/>
        </w:rPr>
      </w:pPr>
      <w:r>
        <w:rPr>
          <w:u w:val="single"/>
        </w:rPr>
        <w:t>Pa wybodaeth arddangoswyd?</w:t>
      </w:r>
    </w:p>
    <w:p w:rsidR="00F424A1" w:rsidRDefault="00C60791" w:rsidP="00923C90">
      <w:pPr>
        <w:spacing w:line="360" w:lineRule="auto"/>
      </w:pPr>
      <w:r>
        <w:t>Dangosais fy mod yn gwybod sut i drefnu</w:t>
      </w:r>
      <w:r w:rsidR="0079063E">
        <w:t xml:space="preserve"> gweithgareddau</w:t>
      </w:r>
      <w:r w:rsidR="00E07B8F">
        <w:t xml:space="preserve"> addas i’r plant</w:t>
      </w:r>
      <w:r w:rsidR="0079063E">
        <w:t xml:space="preserve"> i fynd gyda thema penodol yn y Cylch. Y thema hyn oedd Nadolig. </w:t>
      </w:r>
      <w:r w:rsidR="00AB1AE4">
        <w:t xml:space="preserve">Roedden i yn ymwybodol o’r ffaith rydw i methu gofalu am nifer mawr o plant ar yr un pryd felly wedi gwneud y gweithgaredd ar fy hun gyda dwy plentyn ar y tro. </w:t>
      </w:r>
      <w:r w:rsidR="005119FB">
        <w:t>Hefyd, dangosais fy mod yn ymwybodol o polisiau ac arferion iechyd a diogelwch ac yn ystyriol o diogelwch y plant yn ystod gweithgareddau.</w:t>
      </w:r>
      <w:r w:rsidR="00844ABF">
        <w:t xml:space="preserve"> Rydw i </w:t>
      </w:r>
      <w:r w:rsidR="00AB1AE4">
        <w:t>hefyd wedi dangos fy mod yn ymwybodol</w:t>
      </w:r>
      <w:r w:rsidR="00045150">
        <w:t xml:space="preserve"> o phlant gyda anghenion ychwanegol a</w:t>
      </w:r>
      <w:r w:rsidR="00FD0A8B">
        <w:t xml:space="preserve"> pa fath o anghenion mae angen er mwyn creu amgylchedd dysgu a chwarae cysurus.</w:t>
      </w:r>
      <w:r w:rsidR="0015090D">
        <w:t xml:space="preserve"> Pa</w:t>
      </w:r>
      <w:r w:rsidR="0031768E">
        <w:t>n dangos</w:t>
      </w:r>
      <w:r w:rsidR="00CB428F">
        <w:t>ais</w:t>
      </w:r>
      <w:r w:rsidR="0031768E">
        <w:t xml:space="preserve"> ymwybyddiaeth o’r anghenion yma a cwrdd gyda’r angen am thawelwch yn ystod y gweithgaredd, rydw i wedi cyfaddawd gyda plant eraill y Cylch a ceisi</w:t>
      </w:r>
      <w:r w:rsidR="00CB428F">
        <w:t xml:space="preserve">o </w:t>
      </w:r>
      <w:r w:rsidR="0031768E">
        <w:t xml:space="preserve">creu amgylchedd hapus </w:t>
      </w:r>
      <w:r w:rsidR="001C2AB7">
        <w:t xml:space="preserve">ac addas </w:t>
      </w:r>
      <w:r w:rsidR="0031768E">
        <w:t>i’r holl plant.</w:t>
      </w:r>
    </w:p>
    <w:p w:rsidR="00E51DD9" w:rsidRDefault="00E51DD9" w:rsidP="00923C90">
      <w:pPr>
        <w:spacing w:line="360" w:lineRule="auto"/>
        <w:rPr>
          <w:u w:val="single"/>
        </w:rPr>
      </w:pPr>
      <w:r>
        <w:rPr>
          <w:u w:val="single"/>
        </w:rPr>
        <w:t>Pa sgiliau arddangoswyd?</w:t>
      </w:r>
    </w:p>
    <w:p w:rsidR="00E51DD9" w:rsidRDefault="008B2595" w:rsidP="00923C90">
      <w:pPr>
        <w:spacing w:line="360" w:lineRule="auto"/>
      </w:pPr>
      <w:r>
        <w:t>Dangosais sgiliau</w:t>
      </w:r>
      <w:r w:rsidR="00772E77">
        <w:t xml:space="preserve"> </w:t>
      </w:r>
      <w:r w:rsidR="00D168C1">
        <w:t xml:space="preserve"> trefnu a cynllunio</w:t>
      </w:r>
      <w:r>
        <w:t xml:space="preserve"> gan trefnu’r </w:t>
      </w:r>
      <w:r w:rsidR="00781823">
        <w:t xml:space="preserve">holl </w:t>
      </w:r>
      <w:r>
        <w:t>gweithgaredd a</w:t>
      </w:r>
      <w:r w:rsidR="00EA710B">
        <w:t xml:space="preserve">’r plant yn ystod y gweithgaredd. </w:t>
      </w:r>
      <w:r w:rsidR="000652DC">
        <w:t xml:space="preserve">Yn ystod y gweithgaredd, dangosais sgiliau personol a proffesiynol fel amynedd, pan adael i’r plant cymryd eu hamser i gwblhau’r tasg fel </w:t>
      </w:r>
      <w:r w:rsidR="0033198A">
        <w:t>yr eisioes.</w:t>
      </w:r>
      <w:r w:rsidR="001F5082">
        <w:t xml:space="preserve"> Rydw i hefyd wedi dangos amynedd pan mae’r plant wedi gwneud </w:t>
      </w:r>
      <w:r w:rsidR="0018001E">
        <w:t xml:space="preserve">llanast </w:t>
      </w:r>
      <w:r w:rsidR="00B3278E">
        <w:t xml:space="preserve">bach </w:t>
      </w:r>
      <w:r w:rsidR="0018001E">
        <w:t xml:space="preserve">gyda’r glud a paent. Cymerais ofal gan ddarparu ffedogau i atal glud a paent i fynd ar ddillad. </w:t>
      </w:r>
      <w:r w:rsidR="00B3278E">
        <w:t xml:space="preserve">Mae’r plant wedi golchi eu dwylo ar </w:t>
      </w:r>
      <w:r w:rsidR="00B3278E">
        <w:rPr>
          <w:rFonts w:cstheme="minorHAnsi"/>
        </w:rPr>
        <w:t>ô</w:t>
      </w:r>
      <w:r w:rsidR="00B3278E">
        <w:t xml:space="preserve">l y gweithgaredd i dacluso ar </w:t>
      </w:r>
      <w:r w:rsidR="00B3278E">
        <w:rPr>
          <w:rFonts w:cstheme="minorHAnsi"/>
        </w:rPr>
        <w:t>ô</w:t>
      </w:r>
      <w:r w:rsidR="00B3278E">
        <w:t>l gorffen gyda’r glud a paent.</w:t>
      </w:r>
      <w:r w:rsidR="00B678FF">
        <w:t xml:space="preserve"> </w:t>
      </w:r>
      <w:r w:rsidR="00807F5B">
        <w:t>Sgil arall dangosais yn ystod y gweithgaredd yma yw’r sgil datrys problemau. Defnyddiais y sgil yma mewn arfer pan mae’r plentyn gyda awtistiaeth wedi dangos anghysur</w:t>
      </w:r>
      <w:r w:rsidR="00927D16">
        <w:t xml:space="preserve"> oherwydd y cefndir swnllyd gyda’r offerynnau</w:t>
      </w:r>
      <w:r w:rsidR="00BE03FB">
        <w:t xml:space="preserve">. Rwyf wedi datrys y problem yma gan ystyried anghenion ychwanegol y plentyn a meddwl am cyfaddawd gyda’r plant pwy oedd yn creu’r amgylchedd swnllyd. Llwyddais i greu amgylchedd cysurus unwaith eto am </w:t>
      </w:r>
      <w:r w:rsidR="00884677">
        <w:t>phob plentyn</w:t>
      </w:r>
      <w:r w:rsidR="00636FFD">
        <w:t xml:space="preserve"> gan newid yr offerynnau am peli am weddill y gweithgaredd Nadolig. </w:t>
      </w:r>
    </w:p>
    <w:p w:rsidR="005C72C6" w:rsidRDefault="005C72C6" w:rsidP="00923C90">
      <w:pPr>
        <w:spacing w:line="360" w:lineRule="auto"/>
        <w:rPr>
          <w:u w:val="single"/>
        </w:rPr>
      </w:pPr>
      <w:r>
        <w:rPr>
          <w:u w:val="single"/>
        </w:rPr>
        <w:lastRenderedPageBreak/>
        <w:t>Pa werthoedd arddangoswyd?</w:t>
      </w:r>
    </w:p>
    <w:p w:rsidR="005C72C6" w:rsidRDefault="005C72C6" w:rsidP="00923C90">
      <w:pPr>
        <w:spacing w:line="360" w:lineRule="auto"/>
      </w:pPr>
      <w:r>
        <w:t xml:space="preserve">Dangosais amynedd fel nodais yn gynharach trwy adael i’r plant cwblhau’r tasg y ffordd maen nhw eisiau a caniatau llanast rhesymol yn ystod y gweithgaredd </w:t>
      </w:r>
      <w:r w:rsidR="00215BFD">
        <w:t xml:space="preserve">gyda’r plant i helpu tacluso ar </w:t>
      </w:r>
      <w:r w:rsidR="00215BFD">
        <w:rPr>
          <w:rFonts w:cstheme="minorHAnsi"/>
        </w:rPr>
        <w:t>ô</w:t>
      </w:r>
      <w:r w:rsidR="00215BFD">
        <w:t>l y gweithgaredd.</w:t>
      </w:r>
      <w:r w:rsidR="002D725E">
        <w:t xml:space="preserve"> Gwerth arall defnyddiais yn ystod y gweithgaredd yw brwdfrydedd. Dangosais brwdfrydedd am Nadolig ac am y gweithgaredd er mwyn creu awyrgylch hapus a cadarnhaol sydd yn creu cyffro i’r plant </w:t>
      </w:r>
      <w:r w:rsidR="00A344F4">
        <w:t xml:space="preserve">eisiau </w:t>
      </w:r>
      <w:r w:rsidR="002D725E">
        <w:t xml:space="preserve">gwneud y gweithgaredd. </w:t>
      </w:r>
      <w:r w:rsidR="006F4087">
        <w:t xml:space="preserve"> Rydw i wedi dangos brwdfrydedd hefyd er mwyn i’r plant eisiau dysgu am Nadolig, </w:t>
      </w:r>
      <w:r w:rsidR="00E73983">
        <w:t>oherwydd</w:t>
      </w:r>
      <w:r w:rsidR="006F4087">
        <w:t xml:space="preserve"> mae t</w:t>
      </w:r>
      <w:r w:rsidR="00E73983">
        <w:t>y</w:t>
      </w:r>
      <w:r w:rsidR="006F4087">
        <w:t xml:space="preserve">stiolaeth </w:t>
      </w:r>
      <w:r w:rsidR="00E73983">
        <w:t xml:space="preserve">(Davis, 2012) yn dangos fod plant yn dysgu’n well </w:t>
      </w:r>
      <w:r w:rsidR="0034036F">
        <w:t xml:space="preserve">pan teimlo </w:t>
      </w:r>
      <w:r w:rsidR="00E73983">
        <w:t>emosiynau sefydlog, cadarnhaol</w:t>
      </w:r>
      <w:r w:rsidR="00F36C1A">
        <w:t xml:space="preserve"> yn hytrach na teimliadau negyddol</w:t>
      </w:r>
      <w:r w:rsidR="00E73983">
        <w:t>.</w:t>
      </w:r>
      <w:r w:rsidR="00F36C1A">
        <w:t xml:space="preserve">  Gwerth arall dangosais yw dealltwriaeth o gallu ac anghenion y plant. Arsylwais ar y plant </w:t>
      </w:r>
      <w:r w:rsidR="00A82F80">
        <w:t>pwy o</w:t>
      </w:r>
      <w:r w:rsidR="00F36C1A">
        <w:t>edd yn gwneud y gweithgaredd er mwyn deall lefel datblygol a gallu’r plant.</w:t>
      </w:r>
      <w:r w:rsidR="00A82F80">
        <w:t xml:space="preserve"> Gwerth arall defnyddiais yw empathi. Teimlais yn hapus ac yn falch pan mae’r plant wedi llwyddo i gwblhau’r gweithgaredd, oherwydd teimlo’n nhw’n llwyddiannus yn eu hun. Dangosais empathi hefyd pan oedd y plentyn yn teimlo’n anghysurus, a </w:t>
      </w:r>
      <w:r w:rsidR="0097524D">
        <w:t>sicrhais amgylchedd cysurus am lles y plentyn.</w:t>
      </w:r>
    </w:p>
    <w:p w:rsidR="0097524D" w:rsidRDefault="0097524D" w:rsidP="00923C90">
      <w:pPr>
        <w:spacing w:line="360" w:lineRule="auto"/>
        <w:rPr>
          <w:u w:val="single"/>
        </w:rPr>
      </w:pPr>
      <w:r>
        <w:rPr>
          <w:u w:val="single"/>
        </w:rPr>
        <w:t>Beth allai cael ei wneud yn wahanol? Pam?</w:t>
      </w:r>
    </w:p>
    <w:p w:rsidR="0097524D" w:rsidRDefault="00D3175B" w:rsidP="00923C90">
      <w:pPr>
        <w:spacing w:line="360" w:lineRule="auto"/>
      </w:pPr>
      <w:r>
        <w:t>Os byddai’n gwneud y gweithgaredd eto, byddai’n sicrhau bod un gweithgaredd yn digwydd ar y tro oherwydd er bod neb wedi gadael fy ngweithgaredd i chwarae gyda’r offerynau, mae’r offerynnau wedi bod yn aflonyddwch i plentyn sydd yn hoffi tawelwch</w:t>
      </w:r>
      <w:r w:rsidR="00180F52">
        <w:t xml:space="preserve"> a roedd rhaid cyfeiriadu hyn cyn parhau.</w:t>
      </w: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</w:pPr>
    </w:p>
    <w:p w:rsidR="006A2DEB" w:rsidRDefault="006A2DEB" w:rsidP="00923C90">
      <w:pPr>
        <w:spacing w:line="360" w:lineRule="auto"/>
        <w:rPr>
          <w:u w:val="single"/>
        </w:rPr>
      </w:pPr>
      <w:r>
        <w:rPr>
          <w:u w:val="single"/>
        </w:rPr>
        <w:lastRenderedPageBreak/>
        <w:t>Elfen 3</w:t>
      </w:r>
    </w:p>
    <w:p w:rsidR="002F4952" w:rsidRDefault="00D777AC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  <w:r>
        <w:rPr>
          <w:rFonts w:ascii="Arial" w:hAnsi="Arial" w:cs="Arial"/>
          <w:b/>
          <w:noProof/>
          <w:color w:val="44546A" w:themeColor="text2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682093</wp:posOffset>
                </wp:positionV>
                <wp:extent cx="5932805" cy="4616745"/>
                <wp:effectExtent l="19050" t="19050" r="10795" b="1270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32805" cy="4616745"/>
                        </a:xfrm>
                        <a:prstGeom prst="roundRect">
                          <a:avLst/>
                        </a:prstGeom>
                        <a:ln w="28575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98BFFB4" id="Rectangle: Rounded Corners 1" o:spid="_x0000_s1026" style="position:absolute;margin-left:0;margin-top:53.7pt;width:467.15pt;height:363.5pt;z-index:-251658241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" fillcolor="white [3201]" strokecolor="#5b9bd5 [3208]" strokeweight="2.25pt">
                <v:stroke joinstyle="miter"/>
                <w10:wrap anchorx="margin"/>
              </v:roundrect>
            </w:pict>
          </mc:Fallback>
        </mc:AlternateContent>
      </w:r>
      <w:r w:rsidRPr="004C344A">
        <w:rPr>
          <w:rFonts w:ascii="Arial" w:hAnsi="Arial" w:cs="Arial"/>
          <w:b/>
          <w:noProof/>
          <w:color w:val="222A35" w:themeColor="text2" w:themeShade="80"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>
                <wp:simplePos x="0" y="0"/>
                <wp:positionH relativeFrom="margin">
                  <wp:posOffset>127591</wp:posOffset>
                </wp:positionH>
                <wp:positionV relativeFrom="paragraph">
                  <wp:posOffset>1056625</wp:posOffset>
                </wp:positionV>
                <wp:extent cx="5497032" cy="3934047"/>
                <wp:effectExtent l="0" t="0" r="27940" b="2857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97032" cy="393404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77E1" w:rsidRPr="00852411" w:rsidRDefault="001677E1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 w:rsidRPr="00852411">
                              <w:rPr>
                                <w:rFonts w:cstheme="minorHAnsi"/>
                                <w:sz w:val="24"/>
                              </w:rPr>
                              <w:t>Beth yw adfyfyrio:</w:t>
                            </w:r>
                          </w:p>
                          <w:p w:rsidR="004C344A" w:rsidRDefault="004C344A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 w:rsidRPr="00852411">
                              <w:rPr>
                                <w:rFonts w:cstheme="minorHAnsi"/>
                                <w:sz w:val="24"/>
                              </w:rPr>
                              <w:t xml:space="preserve">Yn ôl Sellars (2014), </w:t>
                            </w:r>
                            <w:r w:rsidR="00221AE5" w:rsidRPr="00852411">
                              <w:rPr>
                                <w:rFonts w:cstheme="minorHAnsi"/>
                                <w:sz w:val="24"/>
                              </w:rPr>
                              <w:t xml:space="preserve">adfyfyrio yw’r meddyliau neu gweithredoedd bwriadol, bwrpasol a metawybyddol mae ymarferwyr ac addysgwyr yn </w:t>
                            </w:r>
                            <w:r w:rsidR="00A951C5" w:rsidRPr="00852411">
                              <w:rPr>
                                <w:rFonts w:cstheme="minorHAnsi"/>
                                <w:sz w:val="24"/>
                              </w:rPr>
                              <w:t>ymgysylltu gyda er mwyn gwella eu arfer proffesiynnol.</w:t>
                            </w:r>
                          </w:p>
                          <w:p w:rsidR="00F33524" w:rsidRDefault="00C474E2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Yn debyg, mae Schön (1983) yn disgrifio arfer adfyfyriol fel asesiad beirniadol o ymddygiad unigol </w:t>
                            </w:r>
                            <w:r w:rsidR="006610AC">
                              <w:rPr>
                                <w:rFonts w:cstheme="minorHAnsi"/>
                                <w:sz w:val="24"/>
                              </w:rPr>
                              <w:t>er mwyn datblygu sgiliau a gallu yn y gweithle.</w:t>
                            </w:r>
                          </w:p>
                          <w:p w:rsidR="00852411" w:rsidRDefault="00307D2E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Dwed</w:t>
                            </w:r>
                            <w:r w:rsidR="00852411">
                              <w:rPr>
                                <w:rFonts w:cstheme="minorHAnsi"/>
                                <w:sz w:val="24"/>
                              </w:rPr>
                              <w:t>wyd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 w:rsidR="00852411">
                              <w:rPr>
                                <w:rFonts w:cstheme="minorHAnsi"/>
                                <w:sz w:val="24"/>
                              </w:rPr>
                              <w:t xml:space="preserve">yn Dewey (1933), 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bod adfyfyrio yw amcan pwysig addysg a credir ddylai pobl datblygu’r arfer o adfyfyrio yn eu </w:t>
                            </w:r>
                            <w:r w:rsidR="00C32D2D">
                              <w:rPr>
                                <w:rFonts w:cstheme="minorHAnsi"/>
                                <w:sz w:val="24"/>
                              </w:rPr>
                              <w:t>f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ywydau. </w:t>
                            </w:r>
                            <w:r w:rsidR="004312AB">
                              <w:rPr>
                                <w:rFonts w:cstheme="minorHAnsi"/>
                                <w:sz w:val="24"/>
                              </w:rPr>
                              <w:t xml:space="preserve">Esboniodd Dewey fod </w:t>
                            </w:r>
                            <w:r w:rsidR="00957426">
                              <w:rPr>
                                <w:rFonts w:cstheme="minorHAnsi"/>
                                <w:sz w:val="24"/>
                              </w:rPr>
                              <w:t>y cysyniad o f</w:t>
                            </w:r>
                            <w:r w:rsidR="00004A34">
                              <w:rPr>
                                <w:rFonts w:cstheme="minorHAnsi"/>
                                <w:sz w:val="24"/>
                              </w:rPr>
                              <w:t xml:space="preserve">eddwl adfyfyriol yn </w:t>
                            </w:r>
                            <w:r w:rsidR="003E1C77">
                              <w:rPr>
                                <w:rFonts w:cstheme="minorHAnsi"/>
                                <w:sz w:val="24"/>
                              </w:rPr>
                              <w:t>golygu ystyriaeth ofalus, weithredol a barhaus</w:t>
                            </w:r>
                            <w:r w:rsidR="004B41C2">
                              <w:rPr>
                                <w:rFonts w:cstheme="minorHAnsi"/>
                                <w:sz w:val="24"/>
                              </w:rPr>
                              <w:t xml:space="preserve"> o unrhyw credoau neu gwybodaeth. Datganodd fod adyfyriaeth </w:t>
                            </w:r>
                            <w:r w:rsidR="00BF57CB">
                              <w:rPr>
                                <w:rFonts w:cstheme="minorHAnsi"/>
                                <w:sz w:val="24"/>
                              </w:rPr>
                              <w:t>yn trawsnewid gweithredoedd awyddus ac anghyson mewn i weithredoedd deallusol</w:t>
                            </w:r>
                            <w:r w:rsidR="003B7FDA">
                              <w:rPr>
                                <w:rFonts w:cstheme="minorHAnsi"/>
                                <w:sz w:val="24"/>
                              </w:rPr>
                              <w:t>, a m</w:t>
                            </w:r>
                            <w:r w:rsidR="00DF77E0">
                              <w:rPr>
                                <w:rFonts w:cstheme="minorHAnsi"/>
                                <w:sz w:val="24"/>
                              </w:rPr>
                              <w:t xml:space="preserve">ae hyn yn uwcholeuo </w:t>
                            </w:r>
                            <w:r w:rsidR="00F760F3">
                              <w:rPr>
                                <w:rFonts w:cstheme="minorHAnsi"/>
                                <w:sz w:val="24"/>
                              </w:rPr>
                              <w:t>cysylltiad rhwng adfyfyrio bwriadol a gweithredoedd deallus, yng nghysylltiedig â waith Schön</w:t>
                            </w:r>
                            <w:r w:rsidR="003B7FDA"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 w:rsidR="003A0044">
                              <w:rPr>
                                <w:rFonts w:cstheme="minorHAnsi"/>
                                <w:sz w:val="24"/>
                              </w:rPr>
                              <w:t>(Kinsella, 2010).</w:t>
                            </w:r>
                          </w:p>
                          <w:p w:rsidR="003A0044" w:rsidRPr="00852411" w:rsidRDefault="003A0044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Yn ôl Kinsella</w:t>
                            </w:r>
                            <w:r w:rsidR="00DB68D5">
                              <w:rPr>
                                <w:rFonts w:cstheme="minorHAnsi"/>
                                <w:sz w:val="24"/>
                              </w:rPr>
                              <w:t xml:space="preserve"> (2010)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>, mae Schön yn integreiddio adfyfyrio â weithredoedd mewn i dri o’r deunyddiau allweddol sef arfer adfyfyriol, adfyfyrio “in-action” ac adfyfyrio “on-action”</w:t>
                            </w:r>
                            <w:r w:rsidR="006A46EF">
                              <w:rPr>
                                <w:rFonts w:cstheme="minorHAnsi"/>
                                <w:sz w:val="24"/>
                              </w:rPr>
                              <w:t xml:space="preserve">. </w:t>
                            </w:r>
                            <w:r w:rsidR="00DB68D5"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0.05pt;margin-top:83.2pt;width:432.85pt;height:309.75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" strokecolor="white [3212]">
                <v:textbox>
                  <w:txbxContent>
                    <w:p w:rsidR="001677E1" w:rsidRPr="00852411" w:rsidRDefault="001677E1">
                      <w:pPr>
                        <w:rPr>
                          <w:rFonts w:cstheme="minorHAnsi"/>
                          <w:sz w:val="24"/>
                        </w:rPr>
                      </w:pPr>
                      <w:r w:rsidRPr="00852411">
                        <w:rPr>
                          <w:rFonts w:cstheme="minorHAnsi"/>
                          <w:sz w:val="24"/>
                        </w:rPr>
                        <w:t>Beth yw adfyfyrio:</w:t>
                      </w:r>
                    </w:p>
                    <w:p w:rsidR="004C344A" w:rsidRDefault="004C344A">
                      <w:pPr>
                        <w:rPr>
                          <w:rFonts w:cstheme="minorHAnsi"/>
                          <w:sz w:val="24"/>
                        </w:rPr>
                      </w:pPr>
                      <w:r w:rsidRPr="00852411">
                        <w:rPr>
                          <w:rFonts w:cstheme="minorHAnsi"/>
                          <w:sz w:val="24"/>
                        </w:rPr>
                        <w:t xml:space="preserve">Yn ôl Sellars (2014), </w:t>
                      </w:r>
                      <w:r w:rsidR="00221AE5" w:rsidRPr="00852411">
                        <w:rPr>
                          <w:rFonts w:cstheme="minorHAnsi"/>
                          <w:sz w:val="24"/>
                        </w:rPr>
                        <w:t xml:space="preserve">adfyfyrio yw’r meddyliau neu gweithredoedd bwriadol, bwrpasol a metawybyddol mae ymarferwyr ac addysgwyr yn </w:t>
                      </w:r>
                      <w:r w:rsidR="00A951C5" w:rsidRPr="00852411">
                        <w:rPr>
                          <w:rFonts w:cstheme="minorHAnsi"/>
                          <w:sz w:val="24"/>
                        </w:rPr>
                        <w:t>ymgysylltu gyda er mwyn gwella eu arfer proffesiynnol.</w:t>
                      </w:r>
                    </w:p>
                    <w:p w:rsidR="00F33524" w:rsidRDefault="00C474E2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Yn debyg, mae Schön (1983) yn disgrifio arfer adfyfyriol fel asesiad beirniadol o ymddygiad unigol </w:t>
                      </w:r>
                      <w:r w:rsidR="006610AC">
                        <w:rPr>
                          <w:rFonts w:cstheme="minorHAnsi"/>
                          <w:sz w:val="24"/>
                        </w:rPr>
                        <w:t>er mwyn datblygu sgiliau a gallu yn y gweithle.</w:t>
                      </w:r>
                    </w:p>
                    <w:p w:rsidR="00852411" w:rsidRDefault="00307D2E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Dwed</w:t>
                      </w:r>
                      <w:r w:rsidR="00852411">
                        <w:rPr>
                          <w:rFonts w:cstheme="minorHAnsi"/>
                          <w:sz w:val="24"/>
                        </w:rPr>
                        <w:t>wyd</w:t>
                      </w:r>
                      <w:r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 w:rsidR="00852411">
                        <w:rPr>
                          <w:rFonts w:cstheme="minorHAnsi"/>
                          <w:sz w:val="24"/>
                        </w:rPr>
                        <w:t xml:space="preserve">yn Dewey (1933), </w:t>
                      </w:r>
                      <w:r>
                        <w:rPr>
                          <w:rFonts w:cstheme="minorHAnsi"/>
                          <w:sz w:val="24"/>
                        </w:rPr>
                        <w:t xml:space="preserve">bod adfyfyrio yw amcan pwysig addysg a credir ddylai pobl datblygu’r arfer o adfyfyrio yn eu </w:t>
                      </w:r>
                      <w:r w:rsidR="00C32D2D">
                        <w:rPr>
                          <w:rFonts w:cstheme="minorHAnsi"/>
                          <w:sz w:val="24"/>
                        </w:rPr>
                        <w:t>f</w:t>
                      </w:r>
                      <w:r>
                        <w:rPr>
                          <w:rFonts w:cstheme="minorHAnsi"/>
                          <w:sz w:val="24"/>
                        </w:rPr>
                        <w:t xml:space="preserve">ywydau. </w:t>
                      </w:r>
                      <w:r w:rsidR="004312AB">
                        <w:rPr>
                          <w:rFonts w:cstheme="minorHAnsi"/>
                          <w:sz w:val="24"/>
                        </w:rPr>
                        <w:t xml:space="preserve">Esboniodd Dewey fod </w:t>
                      </w:r>
                      <w:r w:rsidR="00957426">
                        <w:rPr>
                          <w:rFonts w:cstheme="minorHAnsi"/>
                          <w:sz w:val="24"/>
                        </w:rPr>
                        <w:t>y cysyniad o f</w:t>
                      </w:r>
                      <w:r w:rsidR="00004A34">
                        <w:rPr>
                          <w:rFonts w:cstheme="minorHAnsi"/>
                          <w:sz w:val="24"/>
                        </w:rPr>
                        <w:t xml:space="preserve">eddwl adfyfyriol yn </w:t>
                      </w:r>
                      <w:r w:rsidR="003E1C77">
                        <w:rPr>
                          <w:rFonts w:cstheme="minorHAnsi"/>
                          <w:sz w:val="24"/>
                        </w:rPr>
                        <w:t>golygu ystyriaeth ofalus, weithredol a barhaus</w:t>
                      </w:r>
                      <w:r w:rsidR="004B41C2">
                        <w:rPr>
                          <w:rFonts w:cstheme="minorHAnsi"/>
                          <w:sz w:val="24"/>
                        </w:rPr>
                        <w:t xml:space="preserve"> o unrhyw credoau neu gwybodaeth. Datganodd fod adyfyriaeth </w:t>
                      </w:r>
                      <w:r w:rsidR="00BF57CB">
                        <w:rPr>
                          <w:rFonts w:cstheme="minorHAnsi"/>
                          <w:sz w:val="24"/>
                        </w:rPr>
                        <w:t>yn trawsnewid gweithredoedd awyddus ac anghyson mewn i weithredoedd deallusol</w:t>
                      </w:r>
                      <w:r w:rsidR="003B7FDA">
                        <w:rPr>
                          <w:rFonts w:cstheme="minorHAnsi"/>
                          <w:sz w:val="24"/>
                        </w:rPr>
                        <w:t>, a m</w:t>
                      </w:r>
                      <w:r w:rsidR="00DF77E0">
                        <w:rPr>
                          <w:rFonts w:cstheme="minorHAnsi"/>
                          <w:sz w:val="24"/>
                        </w:rPr>
                        <w:t xml:space="preserve">ae hyn yn uwcholeuo </w:t>
                      </w:r>
                      <w:r w:rsidR="00F760F3">
                        <w:rPr>
                          <w:rFonts w:cstheme="minorHAnsi"/>
                          <w:sz w:val="24"/>
                        </w:rPr>
                        <w:t>cysylltiad rhwng adfyfyrio bwriadol a gweithredoedd deallus, yng nghysylltiedig â waith Schön</w:t>
                      </w:r>
                      <w:r w:rsidR="003B7FDA"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 w:rsidR="003A0044">
                        <w:rPr>
                          <w:rFonts w:cstheme="minorHAnsi"/>
                          <w:sz w:val="24"/>
                        </w:rPr>
                        <w:t>(Kinsella, 2010).</w:t>
                      </w:r>
                    </w:p>
                    <w:p w:rsidR="003A0044" w:rsidRPr="00852411" w:rsidRDefault="003A0044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Yn ôl Kinsella</w:t>
                      </w:r>
                      <w:r w:rsidR="00DB68D5">
                        <w:rPr>
                          <w:rFonts w:cstheme="minorHAnsi"/>
                          <w:sz w:val="24"/>
                        </w:rPr>
                        <w:t xml:space="preserve"> (2010)</w:t>
                      </w:r>
                      <w:r>
                        <w:rPr>
                          <w:rFonts w:cstheme="minorHAnsi"/>
                          <w:sz w:val="24"/>
                        </w:rPr>
                        <w:t>, mae Schön yn integreiddio adfyfyrio â weithredoedd mewn i dri o’r deunyddiau allweddol sef arfer adfyfyriol, adfyfyrio “in-action” ac adfyfyrio “on-action”</w:t>
                      </w:r>
                      <w:r w:rsidR="006A46EF">
                        <w:rPr>
                          <w:rFonts w:cstheme="minorHAnsi"/>
                          <w:sz w:val="24"/>
                        </w:rPr>
                        <w:t xml:space="preserve">. </w:t>
                      </w:r>
                      <w:r w:rsidR="00DB68D5"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F4952" w:rsidRPr="004C344A">
        <w:rPr>
          <w:rFonts w:ascii="Arial" w:hAnsi="Arial" w:cs="Arial"/>
          <w:b/>
          <w:color w:val="222A35" w:themeColor="text2" w:themeShade="80"/>
          <w:sz w:val="40"/>
          <w:szCs w:val="40"/>
        </w:rPr>
        <w:t>Adfyfyrio</w:t>
      </w:r>
      <w:r w:rsidR="004C344A" w:rsidRPr="004C344A">
        <w:rPr>
          <w:rFonts w:ascii="Arial" w:hAnsi="Arial" w:cs="Arial"/>
          <w:b/>
          <w:color w:val="222A35" w:themeColor="text2" w:themeShade="80"/>
          <w:sz w:val="40"/>
          <w:szCs w:val="40"/>
        </w:rPr>
        <w:t xml:space="preserve"> yn y Blynyddoedd Cynnar</w:t>
      </w: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7C102A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  <w:r w:rsidRPr="004C344A">
        <w:rPr>
          <w:rFonts w:ascii="Arial" w:hAnsi="Arial" w:cs="Arial"/>
          <w:b/>
          <w:noProof/>
          <w:color w:val="222A35" w:themeColor="text2" w:themeShade="80"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2ACB3838" wp14:editId="513877D6">
                <wp:simplePos x="0" y="0"/>
                <wp:positionH relativeFrom="margin">
                  <wp:posOffset>85060</wp:posOffset>
                </wp:positionH>
                <wp:positionV relativeFrom="paragraph">
                  <wp:posOffset>306188</wp:posOffset>
                </wp:positionV>
                <wp:extent cx="5496560" cy="2594344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96560" cy="259434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685" w:rsidRDefault="008B6685" w:rsidP="00D777A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Pwysigrwydd adfyfyrio:</w:t>
                            </w:r>
                          </w:p>
                          <w:p w:rsidR="00D777AC" w:rsidRDefault="00D777AC" w:rsidP="00D777A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 w:rsidR="008B6685">
                              <w:rPr>
                                <w:rFonts w:cstheme="minorHAnsi"/>
                                <w:sz w:val="24"/>
                              </w:rPr>
                              <w:t>Dywedwyd yn Higgins (2011) bod adfyfyrio yn gwneud hi’n posib i newid ein dealltwriaeth o weithredoedd a digwyddiadau trwy ddefnyddio dull gwahanol o feddwl</w:t>
                            </w:r>
                            <w:r w:rsidR="005F6091">
                              <w:rPr>
                                <w:rFonts w:cstheme="minorHAnsi"/>
                                <w:sz w:val="24"/>
                              </w:rPr>
                              <w:t xml:space="preserve"> am y broblem neu digwyddiad, neu addasu ffurf newydd o thrin a ddatrys y fater.</w:t>
                            </w:r>
                          </w:p>
                          <w:p w:rsidR="002019BD" w:rsidRPr="00852411" w:rsidRDefault="002019BD" w:rsidP="00D777A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Yn ôl Howard (2003), </w:t>
                            </w:r>
                            <w:r w:rsidR="00926F81">
                              <w:rPr>
                                <w:rFonts w:cstheme="minorHAnsi"/>
                                <w:sz w:val="24"/>
                              </w:rPr>
                              <w:t xml:space="preserve">mae adfyfyrio beirniadol wedi’i argymell i fod yn modd o ymgorffori materion megis tegwch a </w:t>
                            </w:r>
                            <w:r w:rsidR="00993939">
                              <w:rPr>
                                <w:rFonts w:cstheme="minorHAnsi"/>
                                <w:sz w:val="24"/>
                              </w:rPr>
                              <w:t>chyfiawnder cymdeithasol mewn i feddwl ac arfer addysgol.</w:t>
                            </w:r>
                            <w:r w:rsidR="00F43A51">
                              <w:rPr>
                                <w:rFonts w:cstheme="minorHAnsi"/>
                                <w:sz w:val="24"/>
                              </w:rPr>
                              <w:t xml:space="preserve"> Dwedodd Avalos (2011) </w:t>
                            </w:r>
                            <w:r w:rsidR="00FC4F12">
                              <w:rPr>
                                <w:rFonts w:cstheme="minorHAnsi"/>
                                <w:sz w:val="24"/>
                              </w:rPr>
                              <w:t>fod adfyfyrio yn “offeryn am newid” pan cyfeirio tuag at adfyfyrio addysgol</w:t>
                            </w:r>
                            <w:r w:rsidR="007C102A">
                              <w:rPr>
                                <w:rFonts w:cstheme="minorHAnsi"/>
                                <w:sz w:val="24"/>
                              </w:rPr>
                              <w:t>, a dywed yn Peters (1991) fod dysgu sut i ymarfer adfyfyrio yn gwella effeithiolrwydd proffesiynnol a threfniadol.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CB3838" id="_x0000_s1027" type="#_x0000_t202" style="position:absolute;left:0;text-align:left;margin-left:6.7pt;margin-top:24.1pt;width:432.8pt;height:204.3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" filled="f" stroked="f">
                <v:textbox>
                  <w:txbxContent>
                    <w:p w:rsidR="008B6685" w:rsidRDefault="008B6685" w:rsidP="00D777A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Pwysigrwydd adfyfyrio:</w:t>
                      </w:r>
                    </w:p>
                    <w:p w:rsidR="00D777AC" w:rsidRDefault="00D777AC" w:rsidP="00D777A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 w:rsidR="008B6685">
                        <w:rPr>
                          <w:rFonts w:cstheme="minorHAnsi"/>
                          <w:sz w:val="24"/>
                        </w:rPr>
                        <w:t>Dywedwyd yn Higgins (2011) bod adfyfyrio yn gwneud hi’n posib i newid ein dealltwriaeth o weithredoedd a digwyddiadau trwy ddefnyddio dull gwahanol o feddwl</w:t>
                      </w:r>
                      <w:r w:rsidR="005F6091">
                        <w:rPr>
                          <w:rFonts w:cstheme="minorHAnsi"/>
                          <w:sz w:val="24"/>
                        </w:rPr>
                        <w:t xml:space="preserve"> am y broblem neu digwyddiad, neu addasu ffurf newydd o thrin a ddatrys y fater.</w:t>
                      </w:r>
                    </w:p>
                    <w:p w:rsidR="002019BD" w:rsidRPr="00852411" w:rsidRDefault="002019BD" w:rsidP="00D777A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Yn ôl Howard (2003), </w:t>
                      </w:r>
                      <w:r w:rsidR="00926F81">
                        <w:rPr>
                          <w:rFonts w:cstheme="minorHAnsi"/>
                          <w:sz w:val="24"/>
                        </w:rPr>
                        <w:t xml:space="preserve">mae adfyfyrio beirniadol wedi’i argymell i fod yn modd o ymgorffori materion megis tegwch a </w:t>
                      </w:r>
                      <w:r w:rsidR="00993939">
                        <w:rPr>
                          <w:rFonts w:cstheme="minorHAnsi"/>
                          <w:sz w:val="24"/>
                        </w:rPr>
                        <w:t>chyfiawnder cymdeithasol mewn i feddwl ac arfer addysgol.</w:t>
                      </w:r>
                      <w:r w:rsidR="00F43A51">
                        <w:rPr>
                          <w:rFonts w:cstheme="minorHAnsi"/>
                          <w:sz w:val="24"/>
                        </w:rPr>
                        <w:t xml:space="preserve"> Dwedodd Avalos (2011) </w:t>
                      </w:r>
                      <w:r w:rsidR="00FC4F12">
                        <w:rPr>
                          <w:rFonts w:cstheme="minorHAnsi"/>
                          <w:sz w:val="24"/>
                        </w:rPr>
                        <w:t>fod adfyfyrio yn “offeryn am newid” pan cyfeirio tuag at adfyfyrio addysgol</w:t>
                      </w:r>
                      <w:r w:rsidR="007C102A">
                        <w:rPr>
                          <w:rFonts w:cstheme="minorHAnsi"/>
                          <w:sz w:val="24"/>
                        </w:rPr>
                        <w:t>, a dywed yn Peters (1991) fod dysgu sut i ymarfer adfyfyrio yn gwella effeithiolrwydd proffesiynnol a threfniadol.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noProof/>
          <w:color w:val="44546A" w:themeColor="text2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4D854372" wp14:editId="0C7947D4">
                <wp:simplePos x="0" y="0"/>
                <wp:positionH relativeFrom="margin">
                  <wp:align>center</wp:align>
                </wp:positionH>
                <wp:positionV relativeFrom="paragraph">
                  <wp:posOffset>112587</wp:posOffset>
                </wp:positionV>
                <wp:extent cx="5932805" cy="2947434"/>
                <wp:effectExtent l="19050" t="19050" r="10795" b="24765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32805" cy="2947434"/>
                        </a:xfrm>
                        <a:prstGeom prst="roundRect">
                          <a:avLst/>
                        </a:prstGeom>
                        <a:ln w="28575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42E8ECD" id="Rectangle: Rounded Corners 2" o:spid="_x0000_s1026" style="position:absolute;margin-left:0;margin-top:8.85pt;width:467.15pt;height:232.1pt;z-index:-2516551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" fillcolor="white [3201]" strokecolor="#5b9bd5 [3208]" strokeweight="2.25pt">
                <v:stroke joinstyle="miter"/>
                <w10:wrap anchorx="margin"/>
              </v:roundrect>
            </w:pict>
          </mc:Fallback>
        </mc:AlternateContent>
      </w: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7C102A">
      <w:pPr>
        <w:tabs>
          <w:tab w:val="left" w:pos="3734"/>
        </w:tabs>
        <w:spacing w:line="360" w:lineRule="auto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097DC4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  <w:r w:rsidRPr="004C344A">
        <w:rPr>
          <w:rFonts w:ascii="Arial" w:hAnsi="Arial" w:cs="Arial"/>
          <w:b/>
          <w:noProof/>
          <w:color w:val="222A35" w:themeColor="text2" w:themeShade="80"/>
          <w:sz w:val="40"/>
          <w:szCs w:val="40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FFF93E6" wp14:editId="1AD9B95F">
                <wp:simplePos x="0" y="0"/>
                <wp:positionH relativeFrom="margin">
                  <wp:posOffset>-191386</wp:posOffset>
                </wp:positionH>
                <wp:positionV relativeFrom="paragraph">
                  <wp:posOffset>382772</wp:posOffset>
                </wp:positionV>
                <wp:extent cx="6305107" cy="8452884"/>
                <wp:effectExtent l="0" t="0" r="19685" b="2476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05107" cy="8452884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C6F1D" w:rsidRDefault="00EA1806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Enghreifftiau o f</w:t>
                            </w:r>
                            <w:r w:rsidR="00E82AB6">
                              <w:rPr>
                                <w:rFonts w:cstheme="minorHAnsi"/>
                                <w:sz w:val="24"/>
                              </w:rPr>
                              <w:t>odelau adfyfyrio:</w:t>
                            </w:r>
                          </w:p>
                          <w:p w:rsidR="00E82AB6" w:rsidRDefault="00E82AB6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</w:p>
                          <w:p w:rsidR="00E82AB6" w:rsidRDefault="00E82AB6" w:rsidP="001C6F1D">
                            <w:pPr>
                              <w:rPr>
                                <w:rFonts w:cstheme="minorHAnsi"/>
                                <w:sz w:val="24"/>
                                <w:u w:val="single"/>
                              </w:rPr>
                            </w:pPr>
                            <w:r w:rsidRPr="00E82AB6">
                              <w:rPr>
                                <w:rFonts w:cstheme="minorHAnsi"/>
                                <w:sz w:val="24"/>
                                <w:u w:val="single"/>
                              </w:rPr>
                              <w:t>Model Gibbs</w:t>
                            </w:r>
                          </w:p>
                          <w:p w:rsidR="00C85B40" w:rsidRDefault="00337DC0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Yn ôl Huesebö et al. (2015), mae model adfyfyriol </w:t>
                            </w:r>
                          </w:p>
                          <w:p w:rsidR="007D0571" w:rsidRDefault="00337DC0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Gibbs  yn fframwaith damcaniaethol</w:t>
                            </w:r>
                            <w:r w:rsidR="00C85B40"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>sydd wedi’i</w:t>
                            </w:r>
                          </w:p>
                          <w:p w:rsidR="00C85B40" w:rsidRDefault="00337DC0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 greu o chwe cam adfyfyriol ac yn</w:t>
                            </w:r>
                            <w:r w:rsidR="00C85B40"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gallu cael ei </w:t>
                            </w:r>
                          </w:p>
                          <w:p w:rsidR="00337DC0" w:rsidRDefault="00337DC0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ddefnyddio er mwyn arwain</w:t>
                            </w:r>
                            <w:r w:rsidR="00C85B40"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>adfyfyrio a datrys problemau.</w:t>
                            </w:r>
                          </w:p>
                          <w:p w:rsidR="00EA1806" w:rsidRDefault="00EA1806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</w:p>
                          <w:p w:rsidR="007D0571" w:rsidRPr="007D0571" w:rsidRDefault="007D0571" w:rsidP="001C6F1D">
                            <w:pPr>
                              <w:rPr>
                                <w:rFonts w:cstheme="minorHAnsi"/>
                                <w:sz w:val="12"/>
                              </w:rPr>
                            </w:pPr>
                          </w:p>
                          <w:p w:rsidR="00EA1806" w:rsidRDefault="00EA1806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Awgrymwyd yn Gibbs (1988), </w:t>
                            </w:r>
                            <w:r w:rsidR="004D5945">
                              <w:rPr>
                                <w:rFonts w:cstheme="minorHAnsi"/>
                                <w:sz w:val="24"/>
                              </w:rPr>
                              <w:t xml:space="preserve">bod y </w:t>
                            </w:r>
                            <w:r w:rsidR="004758E5">
                              <w:rPr>
                                <w:rFonts w:cstheme="minorHAnsi"/>
                                <w:sz w:val="24"/>
                              </w:rPr>
                              <w:t>ma</w:t>
                            </w:r>
                            <w:r w:rsidR="004D5945">
                              <w:rPr>
                                <w:rFonts w:cstheme="minorHAnsi"/>
                                <w:sz w:val="24"/>
                              </w:rPr>
                              <w:t xml:space="preserve">th yma o adfyfyrio yn digwydd ar ôl </w:t>
                            </w:r>
                            <w:r w:rsidR="004758E5">
                              <w:rPr>
                                <w:rFonts w:cstheme="minorHAnsi"/>
                                <w:sz w:val="24"/>
                              </w:rPr>
                              <w:t>profiad oherwydd maent yn canolbwyntio ar ddysgu o’r profiadau gan gynnwys meddyliau, teimliadau a newidiadau am y dyfodol.</w:t>
                            </w:r>
                            <w:r w:rsidR="00C85B40">
                              <w:rPr>
                                <w:rFonts w:cstheme="minorHAnsi"/>
                                <w:sz w:val="24"/>
                              </w:rPr>
                              <w:t xml:space="preserve"> Chwe cam model Gibbs yw:</w:t>
                            </w:r>
                          </w:p>
                          <w:p w:rsidR="007D0571" w:rsidRDefault="007D0571" w:rsidP="007D057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Disgrifiad (o’r sefyllfa)</w:t>
                            </w:r>
                          </w:p>
                          <w:p w:rsidR="007D0571" w:rsidRDefault="007D0571" w:rsidP="007D057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Teimliadau a meddyliau ar y pryd</w:t>
                            </w:r>
                          </w:p>
                          <w:p w:rsidR="00097DC4" w:rsidRDefault="00097DC4" w:rsidP="007D057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Gwerthusiad (beth aeth yn dda/drwg?)</w:t>
                            </w:r>
                          </w:p>
                          <w:p w:rsidR="00097DC4" w:rsidRDefault="00097DC4" w:rsidP="007D057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Dadansoddiad (beth allai dysgu o hwn?)</w:t>
                            </w:r>
                          </w:p>
                          <w:p w:rsidR="00097DC4" w:rsidRDefault="00930B08" w:rsidP="007D057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Casgliad (beth arall gallwn i wneud?)</w:t>
                            </w:r>
                          </w:p>
                          <w:p w:rsidR="00930B08" w:rsidRDefault="00930B08" w:rsidP="007D057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Cynllun gweithredu (beth allai wneud os bydd hyn yn digwydd eto?)</w:t>
                            </w:r>
                          </w:p>
                          <w:p w:rsidR="00930B08" w:rsidRPr="007D0571" w:rsidRDefault="00930B08" w:rsidP="00930B08">
                            <w:pPr>
                              <w:pStyle w:val="ListParagraph"/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                                                                     </w:t>
                            </w:r>
                            <w:r w:rsidR="00735EEE">
                              <w:rPr>
                                <w:rFonts w:cstheme="minorHAnsi"/>
                                <w:sz w:val="24"/>
                              </w:rPr>
                              <w:t xml:space="preserve">         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      </w:t>
                            </w:r>
                            <w:r w:rsidR="00735EEE">
                              <w:rPr>
                                <w:rFonts w:cstheme="minorHAnsi"/>
                                <w:sz w:val="24"/>
                              </w:rPr>
                              <w:t>(Johns, 2013)</w:t>
                            </w:r>
                          </w:p>
                          <w:p w:rsidR="00C85B40" w:rsidRDefault="00735EEE" w:rsidP="001C6F1D">
                            <w:pPr>
                              <w:rPr>
                                <w:rFonts w:cstheme="minorHAnsi"/>
                                <w:sz w:val="24"/>
                                <w:u w:val="single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  <w:u w:val="single"/>
                              </w:rPr>
                              <w:t xml:space="preserve">Model </w:t>
                            </w:r>
                            <w:r w:rsidR="00982D18">
                              <w:rPr>
                                <w:rFonts w:cstheme="minorHAnsi"/>
                                <w:sz w:val="24"/>
                                <w:u w:val="single"/>
                              </w:rPr>
                              <w:t>Rolfe</w:t>
                            </w:r>
                          </w:p>
                          <w:p w:rsidR="00982D18" w:rsidRDefault="004565E0" w:rsidP="001C6F1D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Mae model adfyfyriol Rolfe wedi’i leoli ar dri cwestiwn:</w:t>
                            </w:r>
                          </w:p>
                          <w:p w:rsidR="004565E0" w:rsidRDefault="004565E0" w:rsidP="004565E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What? (beth?)</w:t>
                            </w:r>
                          </w:p>
                          <w:p w:rsidR="004565E0" w:rsidRDefault="004565E0" w:rsidP="004565E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What now? (</w:t>
                            </w:r>
                            <w:r w:rsidR="00F86D2C">
                              <w:rPr>
                                <w:rFonts w:cstheme="minorHAnsi"/>
                                <w:sz w:val="24"/>
                              </w:rPr>
                              <w:t>felly beth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>?)</w:t>
                            </w:r>
                          </w:p>
                          <w:p w:rsidR="004565E0" w:rsidRDefault="004565E0" w:rsidP="004565E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So what? (beth</w:t>
                            </w:r>
                            <w:r w:rsidR="00F86D2C">
                              <w:rPr>
                                <w:rFonts w:cstheme="minorHAnsi"/>
                                <w:sz w:val="24"/>
                              </w:rPr>
                              <w:t xml:space="preserve"> nawr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>?)</w:t>
                            </w:r>
                          </w:p>
                          <w:p w:rsidR="004565E0" w:rsidRDefault="004565E0" w:rsidP="004565E0">
                            <w:pPr>
                              <w:pStyle w:val="ListParagraph"/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 xml:space="preserve">        Rofle et al., (2001)</w:t>
                            </w:r>
                          </w:p>
                          <w:p w:rsidR="001E300C" w:rsidRDefault="001E300C" w:rsidP="001E300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Er enghraifft:</w:t>
                            </w:r>
                          </w:p>
                          <w:p w:rsidR="001E300C" w:rsidRDefault="001E300C" w:rsidP="001E300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-Beth: yw’r problem neu mater? Yw canlyniadau’r brofiad i fy hun? Plant? Rhieni? Eraill?</w:t>
                            </w:r>
                          </w:p>
                          <w:p w:rsidR="00D31D39" w:rsidRDefault="001E300C" w:rsidP="001E300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-</w:t>
                            </w:r>
                            <w:r w:rsidR="00D31D39">
                              <w:rPr>
                                <w:rFonts w:cstheme="minorHAnsi"/>
                                <w:sz w:val="24"/>
                              </w:rPr>
                              <w:t>Felly beth</w:t>
                            </w:r>
                            <w:r w:rsidR="00F86D2C">
                              <w:rPr>
                                <w:rFonts w:cstheme="minorHAnsi"/>
                                <w:sz w:val="24"/>
                              </w:rPr>
                              <w:t>:</w:t>
                            </w:r>
                            <w:r w:rsidR="00D31D39">
                              <w:rPr>
                                <w:rFonts w:cstheme="minorHAnsi"/>
                                <w:sz w:val="24"/>
                              </w:rPr>
                              <w:t xml:space="preserve"> yw fy dealltwriaeth o’r brofiad? Oedden i’n gallu wneud er mwyn gwella’r sefyllfa?</w:t>
                            </w:r>
                          </w:p>
                          <w:p w:rsidR="001E300C" w:rsidRPr="001E300C" w:rsidRDefault="00D31D39" w:rsidP="001E300C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</w:rPr>
                              <w:t>-Beth nawr: ydw i angen gwneud er mwyn datrys y problem neu gwella’r sefyllfa?</w:t>
                            </w:r>
                            <w:r w:rsidR="00F86D2C">
                              <w:rPr>
                                <w:rFonts w:cstheme="minorHAnsi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4"/>
                              </w:rPr>
                              <w:t>(University of Cumbria, 2016).</w:t>
                            </w:r>
                          </w:p>
                          <w:p w:rsidR="004565E0" w:rsidRPr="004565E0" w:rsidRDefault="004565E0" w:rsidP="004565E0">
                            <w:pPr>
                              <w:rPr>
                                <w:rFonts w:cstheme="minorHAnsi"/>
                                <w:sz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FF93E6" id="_x0000_s1028" type="#_x0000_t202" style="position:absolute;left:0;text-align:left;margin-left:-15.05pt;margin-top:30.15pt;width:496.45pt;height:665.6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" filled="f" strokecolor="white [3212]">
                <v:textbox>
                  <w:txbxContent>
                    <w:p w:rsidR="001C6F1D" w:rsidRDefault="00EA1806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Enghreifftiau o f</w:t>
                      </w:r>
                      <w:r w:rsidR="00E82AB6">
                        <w:rPr>
                          <w:rFonts w:cstheme="minorHAnsi"/>
                          <w:sz w:val="24"/>
                        </w:rPr>
                        <w:t>odelau adfyfyrio:</w:t>
                      </w:r>
                    </w:p>
                    <w:p w:rsidR="00E82AB6" w:rsidRDefault="00E82AB6" w:rsidP="001C6F1D">
                      <w:pPr>
                        <w:rPr>
                          <w:rFonts w:cstheme="minorHAnsi"/>
                          <w:sz w:val="24"/>
                        </w:rPr>
                      </w:pPr>
                    </w:p>
                    <w:p w:rsidR="00E82AB6" w:rsidRDefault="00E82AB6" w:rsidP="001C6F1D">
                      <w:pPr>
                        <w:rPr>
                          <w:rFonts w:cstheme="minorHAnsi"/>
                          <w:sz w:val="24"/>
                          <w:u w:val="single"/>
                        </w:rPr>
                      </w:pPr>
                      <w:r w:rsidRPr="00E82AB6">
                        <w:rPr>
                          <w:rFonts w:cstheme="minorHAnsi"/>
                          <w:sz w:val="24"/>
                          <w:u w:val="single"/>
                        </w:rPr>
                        <w:t>Model Gibbs</w:t>
                      </w:r>
                    </w:p>
                    <w:p w:rsidR="00C85B40" w:rsidRDefault="00337DC0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Yn ôl Huesebö et al. (2015), mae model adfyfyriol </w:t>
                      </w:r>
                    </w:p>
                    <w:p w:rsidR="007D0571" w:rsidRDefault="00337DC0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Gibbs  yn fframwaith damcaniaethol</w:t>
                      </w:r>
                      <w:r w:rsidR="00C85B40"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4"/>
                        </w:rPr>
                        <w:t>sydd wedi’i</w:t>
                      </w:r>
                    </w:p>
                    <w:p w:rsidR="00C85B40" w:rsidRDefault="00337DC0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 greu o chwe cam adfyfyriol ac yn</w:t>
                      </w:r>
                      <w:r w:rsidR="00C85B40"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4"/>
                        </w:rPr>
                        <w:t xml:space="preserve">gallu cael ei </w:t>
                      </w:r>
                    </w:p>
                    <w:p w:rsidR="00337DC0" w:rsidRDefault="00337DC0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ddefnyddio er mwyn arwain</w:t>
                      </w:r>
                      <w:r w:rsidR="00C85B40"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4"/>
                        </w:rPr>
                        <w:t>adfyfyrio a datrys problemau.</w:t>
                      </w:r>
                    </w:p>
                    <w:p w:rsidR="00EA1806" w:rsidRDefault="00EA1806" w:rsidP="001C6F1D">
                      <w:pPr>
                        <w:rPr>
                          <w:rFonts w:cstheme="minorHAnsi"/>
                          <w:sz w:val="24"/>
                        </w:rPr>
                      </w:pPr>
                    </w:p>
                    <w:p w:rsidR="007D0571" w:rsidRPr="007D0571" w:rsidRDefault="007D0571" w:rsidP="001C6F1D">
                      <w:pPr>
                        <w:rPr>
                          <w:rFonts w:cstheme="minorHAnsi"/>
                          <w:sz w:val="12"/>
                        </w:rPr>
                      </w:pPr>
                    </w:p>
                    <w:p w:rsidR="00EA1806" w:rsidRDefault="00EA1806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Awgrymwyd yn Gibbs (1988), </w:t>
                      </w:r>
                      <w:r w:rsidR="004D5945">
                        <w:rPr>
                          <w:rFonts w:cstheme="minorHAnsi"/>
                          <w:sz w:val="24"/>
                        </w:rPr>
                        <w:t xml:space="preserve">bod y </w:t>
                      </w:r>
                      <w:r w:rsidR="004758E5">
                        <w:rPr>
                          <w:rFonts w:cstheme="minorHAnsi"/>
                          <w:sz w:val="24"/>
                        </w:rPr>
                        <w:t>ma</w:t>
                      </w:r>
                      <w:r w:rsidR="004D5945">
                        <w:rPr>
                          <w:rFonts w:cstheme="minorHAnsi"/>
                          <w:sz w:val="24"/>
                        </w:rPr>
                        <w:t xml:space="preserve">th yma o adfyfyrio yn digwydd ar ôl </w:t>
                      </w:r>
                      <w:r w:rsidR="004758E5">
                        <w:rPr>
                          <w:rFonts w:cstheme="minorHAnsi"/>
                          <w:sz w:val="24"/>
                        </w:rPr>
                        <w:t>profiad oherwydd maent yn canolbwyntio ar ddysgu o’r profiadau gan gynnwys meddyliau, teimliadau a newidiadau am y dyfodol.</w:t>
                      </w:r>
                      <w:r w:rsidR="00C85B40">
                        <w:rPr>
                          <w:rFonts w:cstheme="minorHAnsi"/>
                          <w:sz w:val="24"/>
                        </w:rPr>
                        <w:t xml:space="preserve"> Chwe cam model Gibbs yw:</w:t>
                      </w:r>
                    </w:p>
                    <w:p w:rsidR="007D0571" w:rsidRDefault="007D0571" w:rsidP="007D057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Disgrifiad (o’r sefyllfa)</w:t>
                      </w:r>
                    </w:p>
                    <w:p w:rsidR="007D0571" w:rsidRDefault="007D0571" w:rsidP="007D057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Teimliadau a meddyliau ar y pryd</w:t>
                      </w:r>
                    </w:p>
                    <w:p w:rsidR="00097DC4" w:rsidRDefault="00097DC4" w:rsidP="007D057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Gwerthusiad (beth aeth yn dda/drwg?)</w:t>
                      </w:r>
                    </w:p>
                    <w:p w:rsidR="00097DC4" w:rsidRDefault="00097DC4" w:rsidP="007D057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Dadansoddiad (beth allai dysgu o hwn?)</w:t>
                      </w:r>
                    </w:p>
                    <w:p w:rsidR="00097DC4" w:rsidRDefault="00930B08" w:rsidP="007D057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Casgliad (beth arall gallwn i wneud?)</w:t>
                      </w:r>
                    </w:p>
                    <w:p w:rsidR="00930B08" w:rsidRDefault="00930B08" w:rsidP="007D057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Cynllun gweithredu (beth allai wneud os bydd hyn yn digwydd eto?)</w:t>
                      </w:r>
                    </w:p>
                    <w:p w:rsidR="00930B08" w:rsidRPr="007D0571" w:rsidRDefault="00930B08" w:rsidP="00930B08">
                      <w:pPr>
                        <w:pStyle w:val="ListParagraph"/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                                                                     </w:t>
                      </w:r>
                      <w:r w:rsidR="00735EEE">
                        <w:rPr>
                          <w:rFonts w:cstheme="minorHAnsi"/>
                          <w:sz w:val="24"/>
                        </w:rPr>
                        <w:t xml:space="preserve">         </w:t>
                      </w:r>
                      <w:r>
                        <w:rPr>
                          <w:rFonts w:cstheme="minorHAnsi"/>
                          <w:sz w:val="24"/>
                        </w:rPr>
                        <w:t xml:space="preserve">      </w:t>
                      </w:r>
                      <w:r w:rsidR="00735EEE">
                        <w:rPr>
                          <w:rFonts w:cstheme="minorHAnsi"/>
                          <w:sz w:val="24"/>
                        </w:rPr>
                        <w:t>(Johns, 2013)</w:t>
                      </w:r>
                    </w:p>
                    <w:p w:rsidR="00C85B40" w:rsidRDefault="00735EEE" w:rsidP="001C6F1D">
                      <w:pPr>
                        <w:rPr>
                          <w:rFonts w:cstheme="minorHAnsi"/>
                          <w:sz w:val="24"/>
                          <w:u w:val="single"/>
                        </w:rPr>
                      </w:pPr>
                      <w:r>
                        <w:rPr>
                          <w:rFonts w:cstheme="minorHAnsi"/>
                          <w:sz w:val="24"/>
                          <w:u w:val="single"/>
                        </w:rPr>
                        <w:t xml:space="preserve">Model </w:t>
                      </w:r>
                      <w:r w:rsidR="00982D18">
                        <w:rPr>
                          <w:rFonts w:cstheme="minorHAnsi"/>
                          <w:sz w:val="24"/>
                          <w:u w:val="single"/>
                        </w:rPr>
                        <w:t>Rolfe</w:t>
                      </w:r>
                    </w:p>
                    <w:p w:rsidR="00982D18" w:rsidRDefault="004565E0" w:rsidP="001C6F1D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Mae model adfyfyriol Rolfe wedi’i leoli ar dri cwestiwn:</w:t>
                      </w:r>
                    </w:p>
                    <w:p w:rsidR="004565E0" w:rsidRDefault="004565E0" w:rsidP="004565E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What? (beth?)</w:t>
                      </w:r>
                    </w:p>
                    <w:p w:rsidR="004565E0" w:rsidRDefault="004565E0" w:rsidP="004565E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What now? (</w:t>
                      </w:r>
                      <w:r w:rsidR="00F86D2C">
                        <w:rPr>
                          <w:rFonts w:cstheme="minorHAnsi"/>
                          <w:sz w:val="24"/>
                        </w:rPr>
                        <w:t>felly beth</w:t>
                      </w:r>
                      <w:r>
                        <w:rPr>
                          <w:rFonts w:cstheme="minorHAnsi"/>
                          <w:sz w:val="24"/>
                        </w:rPr>
                        <w:t>?)</w:t>
                      </w:r>
                    </w:p>
                    <w:p w:rsidR="004565E0" w:rsidRDefault="004565E0" w:rsidP="004565E0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So what? (beth</w:t>
                      </w:r>
                      <w:r w:rsidR="00F86D2C">
                        <w:rPr>
                          <w:rFonts w:cstheme="minorHAnsi"/>
                          <w:sz w:val="24"/>
                        </w:rPr>
                        <w:t xml:space="preserve"> nawr</w:t>
                      </w:r>
                      <w:r>
                        <w:rPr>
                          <w:rFonts w:cstheme="minorHAnsi"/>
                          <w:sz w:val="24"/>
                        </w:rPr>
                        <w:t>?)</w:t>
                      </w:r>
                    </w:p>
                    <w:p w:rsidR="004565E0" w:rsidRDefault="004565E0" w:rsidP="004565E0">
                      <w:pPr>
                        <w:pStyle w:val="ListParagraph"/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 xml:space="preserve">        Rofle et al., (2001)</w:t>
                      </w:r>
                    </w:p>
                    <w:p w:rsidR="001E300C" w:rsidRDefault="001E300C" w:rsidP="001E300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Er enghraifft:</w:t>
                      </w:r>
                    </w:p>
                    <w:p w:rsidR="001E300C" w:rsidRDefault="001E300C" w:rsidP="001E300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-Beth: yw’r problem neu mater? Yw canlyniadau’r brofiad i fy hun? Plant? Rhieni? Eraill?</w:t>
                      </w:r>
                    </w:p>
                    <w:p w:rsidR="00D31D39" w:rsidRDefault="001E300C" w:rsidP="001E300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-</w:t>
                      </w:r>
                      <w:r w:rsidR="00D31D39">
                        <w:rPr>
                          <w:rFonts w:cstheme="minorHAnsi"/>
                          <w:sz w:val="24"/>
                        </w:rPr>
                        <w:t>Felly beth</w:t>
                      </w:r>
                      <w:r w:rsidR="00F86D2C">
                        <w:rPr>
                          <w:rFonts w:cstheme="minorHAnsi"/>
                          <w:sz w:val="24"/>
                        </w:rPr>
                        <w:t>:</w:t>
                      </w:r>
                      <w:r w:rsidR="00D31D39">
                        <w:rPr>
                          <w:rFonts w:cstheme="minorHAnsi"/>
                          <w:sz w:val="24"/>
                        </w:rPr>
                        <w:t xml:space="preserve"> yw fy dealltwriaeth o’r brofiad? Oedden i’n gallu wneud er mwyn gwella’r sefyllfa?</w:t>
                      </w:r>
                    </w:p>
                    <w:p w:rsidR="001E300C" w:rsidRPr="001E300C" w:rsidRDefault="00D31D39" w:rsidP="001E300C">
                      <w:pPr>
                        <w:rPr>
                          <w:rFonts w:cstheme="minorHAnsi"/>
                          <w:sz w:val="24"/>
                        </w:rPr>
                      </w:pPr>
                      <w:r>
                        <w:rPr>
                          <w:rFonts w:cstheme="minorHAnsi"/>
                          <w:sz w:val="24"/>
                        </w:rPr>
                        <w:t>-Beth nawr: ydw i angen gwneud er mwyn datrys y problem neu gwella’r sefyllfa?</w:t>
                      </w:r>
                      <w:r w:rsidR="00F86D2C">
                        <w:rPr>
                          <w:rFonts w:cstheme="minorHAnsi"/>
                          <w:sz w:val="24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4"/>
                        </w:rPr>
                        <w:t>(University of Cumbria, 2016).</w:t>
                      </w:r>
                    </w:p>
                    <w:p w:rsidR="004565E0" w:rsidRPr="004565E0" w:rsidRDefault="004565E0" w:rsidP="004565E0">
                      <w:pPr>
                        <w:rPr>
                          <w:rFonts w:cstheme="minorHAnsi"/>
                          <w:sz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7D0571"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119070</wp:posOffset>
            </wp:positionV>
            <wp:extent cx="2776874" cy="2686767"/>
            <wp:effectExtent l="0" t="0" r="4445" b="0"/>
            <wp:wrapNone/>
            <wp:docPr id="6" name="Picture 6" descr="Image result for gibbs reflective cycl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gibbs reflective cycl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57"/>
                    <a:stretch/>
                  </pic:blipFill>
                  <pic:spPr bwMode="auto">
                    <a:xfrm>
                      <a:off x="0" y="0"/>
                      <a:ext cx="2776874" cy="2686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D0571">
        <w:rPr>
          <w:rFonts w:ascii="Arial" w:hAnsi="Arial" w:cs="Arial"/>
          <w:b/>
          <w:noProof/>
          <w:color w:val="44546A" w:themeColor="text2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397358DE" wp14:editId="19250675">
                <wp:simplePos x="0" y="0"/>
                <wp:positionH relativeFrom="margin">
                  <wp:posOffset>-299927</wp:posOffset>
                </wp:positionH>
                <wp:positionV relativeFrom="paragraph">
                  <wp:posOffset>-106325</wp:posOffset>
                </wp:positionV>
                <wp:extent cx="6461760" cy="8917778"/>
                <wp:effectExtent l="19050" t="19050" r="15240" b="17145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1760" cy="8917778"/>
                        </a:xfrm>
                        <a:prstGeom prst="roundRect">
                          <a:avLst/>
                        </a:prstGeom>
                        <a:ln w="28575"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B9FF8F6" id="Rectangle: Rounded Corners 4" o:spid="_x0000_s1026" style="position:absolute;margin-left:-23.6pt;margin-top:-8.35pt;width:508.8pt;height:702.2pt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" fillcolor="white [3201]" strokecolor="#5b9bd5 [3208]" strokeweight="2.25pt">
                <v:stroke joinstyle="miter"/>
                <w10:wrap anchorx="margin"/>
              </v:roundrect>
            </w:pict>
          </mc:Fallback>
        </mc:AlternateContent>
      </w: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7D0571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  <w:r w:rsidRPr="00E82AB6">
        <w:rPr>
          <w:rFonts w:ascii="Arial" w:hAnsi="Arial" w:cs="Arial"/>
          <w:b/>
          <w:noProof/>
          <w:color w:val="222A35" w:themeColor="text2" w:themeShade="80"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55068</wp:posOffset>
                </wp:positionV>
                <wp:extent cx="2360930" cy="265430"/>
                <wp:effectExtent l="0" t="0" r="0" b="127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65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2AB6" w:rsidRDefault="00E82AB6">
                            <w:r>
                              <w:t>(The University of Shefflied, 2019)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134.7pt;margin-top:4.35pt;width:185.9pt;height:20.9pt;z-index:251671552;visibility:visible;mso-wrap-style:square;mso-width-percent:40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" stroked="f">
                <v:textbox>
                  <w:txbxContent>
                    <w:p w:rsidR="00E82AB6" w:rsidRDefault="00E82AB6">
                      <w:r>
                        <w:t>(The University of Shefflied, 2019)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4C344A">
      <w:pPr>
        <w:spacing w:line="360" w:lineRule="auto"/>
        <w:jc w:val="center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FB61B6">
      <w:pPr>
        <w:spacing w:line="360" w:lineRule="auto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FB61B6">
      <w:pPr>
        <w:spacing w:line="360" w:lineRule="auto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FB61B6" w:rsidRDefault="00FB61B6" w:rsidP="00FB61B6">
      <w:pPr>
        <w:spacing w:line="360" w:lineRule="auto"/>
        <w:rPr>
          <w:rFonts w:ascii="Arial" w:hAnsi="Arial" w:cs="Arial"/>
          <w:b/>
          <w:color w:val="222A35" w:themeColor="text2" w:themeShade="80"/>
          <w:sz w:val="40"/>
          <w:szCs w:val="40"/>
        </w:rPr>
      </w:pPr>
    </w:p>
    <w:p w:rsidR="001C6F1D" w:rsidRDefault="001C6F1D" w:rsidP="00FB61B6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FB61B6" w:rsidRDefault="00FB61B6" w:rsidP="00FB61B6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  <w:r>
        <w:rPr>
          <w:rFonts w:cstheme="minorHAnsi"/>
          <w:color w:val="222A35" w:themeColor="text2" w:themeShade="80"/>
          <w:sz w:val="24"/>
          <w:szCs w:val="40"/>
          <w:u w:val="single"/>
        </w:rPr>
        <w:lastRenderedPageBreak/>
        <w:t>Elfen 4</w:t>
      </w:r>
    </w:p>
    <w:p w:rsidR="00F372DD" w:rsidRDefault="00F372DD" w:rsidP="00F372DD">
      <w:pPr>
        <w:spacing w:line="360" w:lineRule="auto"/>
        <w:jc w:val="center"/>
        <w:rPr>
          <w:rFonts w:cstheme="minorHAnsi"/>
          <w:color w:val="222A35" w:themeColor="text2" w:themeShade="80"/>
          <w:sz w:val="24"/>
          <w:szCs w:val="40"/>
          <w:u w:val="single"/>
        </w:rPr>
      </w:pPr>
      <w:r w:rsidRPr="00F372DD">
        <w:rPr>
          <w:rFonts w:cstheme="minorHAnsi"/>
          <w:color w:val="222A35" w:themeColor="text2" w:themeShade="80"/>
          <w:sz w:val="24"/>
          <w:szCs w:val="40"/>
          <w:u w:val="single"/>
        </w:rPr>
        <w:t>Cynllun Datblygiad Personol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62E70" w:rsidTr="00762E70">
        <w:tc>
          <w:tcPr>
            <w:tcW w:w="1803" w:type="dxa"/>
          </w:tcPr>
          <w:p w:rsidR="00762E70" w:rsidRPr="00762E70" w:rsidRDefault="00762E70" w:rsidP="00762E70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762E70">
              <w:rPr>
                <w:rFonts w:cstheme="minorHAnsi"/>
                <w:color w:val="222A35" w:themeColor="text2" w:themeShade="80"/>
                <w:sz w:val="24"/>
                <w:szCs w:val="40"/>
              </w:rPr>
              <w:t>Agwedd ar gyfer datblygiad pellach</w:t>
            </w:r>
          </w:p>
        </w:tc>
        <w:tc>
          <w:tcPr>
            <w:tcW w:w="1803" w:type="dxa"/>
          </w:tcPr>
          <w:p w:rsidR="00762E70" w:rsidRPr="00762E70" w:rsidRDefault="00762E70" w:rsidP="00F372DD">
            <w:pPr>
              <w:spacing w:line="360" w:lineRule="auto"/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762E70">
              <w:rPr>
                <w:rFonts w:cstheme="minorHAnsi"/>
                <w:color w:val="222A35" w:themeColor="text2" w:themeShade="80"/>
                <w:sz w:val="24"/>
                <w:szCs w:val="40"/>
              </w:rPr>
              <w:t>Pam?</w:t>
            </w:r>
          </w:p>
        </w:tc>
        <w:tc>
          <w:tcPr>
            <w:tcW w:w="1803" w:type="dxa"/>
          </w:tcPr>
          <w:p w:rsidR="00762E70" w:rsidRPr="00762E70" w:rsidRDefault="00762E70" w:rsidP="00F372DD">
            <w:pPr>
              <w:spacing w:line="360" w:lineRule="auto"/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762E70">
              <w:rPr>
                <w:rFonts w:cstheme="minorHAnsi"/>
                <w:color w:val="222A35" w:themeColor="text2" w:themeShade="80"/>
                <w:sz w:val="24"/>
                <w:szCs w:val="40"/>
              </w:rPr>
              <w:t>Sut?</w:t>
            </w:r>
          </w:p>
        </w:tc>
        <w:tc>
          <w:tcPr>
            <w:tcW w:w="1803" w:type="dxa"/>
          </w:tcPr>
          <w:p w:rsidR="00762E70" w:rsidRPr="00762E70" w:rsidRDefault="00762E70" w:rsidP="00F372DD">
            <w:pPr>
              <w:spacing w:line="360" w:lineRule="auto"/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762E70">
              <w:rPr>
                <w:rFonts w:cstheme="minorHAnsi"/>
                <w:color w:val="222A35" w:themeColor="text2" w:themeShade="80"/>
                <w:sz w:val="24"/>
                <w:szCs w:val="40"/>
              </w:rPr>
              <w:t>Pwy/ble?</w:t>
            </w:r>
          </w:p>
        </w:tc>
        <w:tc>
          <w:tcPr>
            <w:tcW w:w="1804" w:type="dxa"/>
          </w:tcPr>
          <w:p w:rsidR="00762E70" w:rsidRPr="00762E70" w:rsidRDefault="00762E70" w:rsidP="00762E70">
            <w:pPr>
              <w:spacing w:line="360" w:lineRule="auto"/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762E70">
              <w:rPr>
                <w:rFonts w:cstheme="minorHAnsi"/>
                <w:color w:val="222A35" w:themeColor="text2" w:themeShade="80"/>
                <w:sz w:val="24"/>
                <w:szCs w:val="40"/>
              </w:rPr>
              <w:t>Pryd?</w:t>
            </w:r>
          </w:p>
        </w:tc>
      </w:tr>
      <w:tr w:rsidR="00762E70" w:rsidTr="00762E70">
        <w:trPr>
          <w:trHeight w:val="2146"/>
        </w:trPr>
        <w:tc>
          <w:tcPr>
            <w:tcW w:w="1803" w:type="dxa"/>
          </w:tcPr>
          <w:p w:rsidR="00762E70" w:rsidRPr="008404DA" w:rsidRDefault="00762E70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8404DA">
              <w:rPr>
                <w:rFonts w:cstheme="minorHAnsi"/>
                <w:color w:val="222A35" w:themeColor="text2" w:themeShade="80"/>
                <w:sz w:val="24"/>
                <w:szCs w:val="40"/>
              </w:rPr>
              <w:t>Gwybodaeth</w:t>
            </w:r>
          </w:p>
        </w:tc>
        <w:tc>
          <w:tcPr>
            <w:tcW w:w="1803" w:type="dxa"/>
          </w:tcPr>
          <w:p w:rsidR="00762E70" w:rsidRPr="008404DA" w:rsidRDefault="008B6C7B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8404DA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Mae angen </w:t>
            </w:r>
            <w:r w:rsidR="008404DA" w:rsidRPr="008404DA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datblygu dealltwriaeth er mwyn </w:t>
            </w:r>
            <w:r w:rsidR="00421821">
              <w:rPr>
                <w:rFonts w:cstheme="minorHAnsi"/>
                <w:color w:val="222A35" w:themeColor="text2" w:themeShade="80"/>
                <w:sz w:val="24"/>
                <w:szCs w:val="40"/>
              </w:rPr>
              <w:t>dilyn canllawiau proffesiynol ac academaidd y ffordd gorau phosib.</w:t>
            </w:r>
          </w:p>
        </w:tc>
        <w:tc>
          <w:tcPr>
            <w:tcW w:w="1803" w:type="dxa"/>
          </w:tcPr>
          <w:p w:rsidR="00762E70" w:rsidRPr="008404DA" w:rsidRDefault="008D420F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Trwy </w:t>
            </w:r>
            <w:r w:rsidR="001C400F">
              <w:rPr>
                <w:rFonts w:cstheme="minorHAnsi"/>
                <w:color w:val="222A35" w:themeColor="text2" w:themeShade="80"/>
                <w:sz w:val="24"/>
                <w:szCs w:val="40"/>
              </w:rPr>
              <w:t>gwneud gwaith ymarferol er mwyn datblygu profiadau a gwneud ymchwil cysylltiedig gyda gwaith academaidd yn y blynyddoedd cynnar.</w:t>
            </w:r>
          </w:p>
        </w:tc>
        <w:tc>
          <w:tcPr>
            <w:tcW w:w="1803" w:type="dxa"/>
          </w:tcPr>
          <w:p w:rsidR="00762E70" w:rsidRDefault="00072B6A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Lleoliad- yn y Cylch meithrin a lleoliadau gwahanol yn y dyfodol.</w:t>
            </w:r>
          </w:p>
          <w:p w:rsidR="00072B6A" w:rsidRPr="008404DA" w:rsidRDefault="00072B6A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Yn y prifysgol, llyfrgell neu phobl eraill cysylltiedig â gwaith academaidd a proffesiynnol yn y blynyddoedd cynnar.</w:t>
            </w:r>
          </w:p>
        </w:tc>
        <w:tc>
          <w:tcPr>
            <w:tcW w:w="1804" w:type="dxa"/>
          </w:tcPr>
          <w:p w:rsidR="00762E70" w:rsidRPr="008404DA" w:rsidRDefault="00072B6A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Dechreuais wneud hyn yn barod, ond trwy gydol y flwyddyn academaidd a trwyy datblygiad parhaus fel ymarferydd blynyddoedd cynnar.</w:t>
            </w:r>
          </w:p>
        </w:tc>
      </w:tr>
      <w:tr w:rsidR="00762E70" w:rsidTr="00762E70">
        <w:trPr>
          <w:trHeight w:val="1982"/>
        </w:trPr>
        <w:tc>
          <w:tcPr>
            <w:tcW w:w="1803" w:type="dxa"/>
          </w:tcPr>
          <w:p w:rsidR="00762E70" w:rsidRPr="008404DA" w:rsidRDefault="00762E70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8404DA">
              <w:rPr>
                <w:rFonts w:cstheme="minorHAnsi"/>
                <w:color w:val="222A35" w:themeColor="text2" w:themeShade="80"/>
                <w:sz w:val="24"/>
                <w:szCs w:val="40"/>
              </w:rPr>
              <w:t>Gwybodaeth</w:t>
            </w:r>
          </w:p>
        </w:tc>
        <w:tc>
          <w:tcPr>
            <w:tcW w:w="1803" w:type="dxa"/>
          </w:tcPr>
          <w:p w:rsidR="00762E70" w:rsidRPr="008404DA" w:rsidRDefault="008404DA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8404DA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Mae angen gwella gwybodaeth </w:t>
            </w:r>
            <w:r w:rsidR="00421821">
              <w:rPr>
                <w:rFonts w:cstheme="minorHAnsi"/>
                <w:color w:val="222A35" w:themeColor="text2" w:themeShade="80"/>
                <w:sz w:val="24"/>
                <w:szCs w:val="40"/>
              </w:rPr>
              <w:t>er mwyn cymhwyso’r sgiliau a gwerthoedd cywir.</w:t>
            </w:r>
          </w:p>
        </w:tc>
        <w:tc>
          <w:tcPr>
            <w:tcW w:w="1803" w:type="dxa"/>
          </w:tcPr>
          <w:p w:rsidR="00762E70" w:rsidRPr="008404DA" w:rsidRDefault="005B03EC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Cymysg o waith ymarferol ac ymchwil er mwyn gwella gwybodaeth.</w:t>
            </w:r>
          </w:p>
        </w:tc>
        <w:tc>
          <w:tcPr>
            <w:tcW w:w="1803" w:type="dxa"/>
          </w:tcPr>
          <w:p w:rsidR="00762E70" w:rsidRPr="008404DA" w:rsidRDefault="00342A74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Lleoliad- gwaith ymarferol yn y Cylch a lleoliadau blynyddoedd cynnar arall. Ymchwil yn y prifysgol, llyfrgell ayb, gan gynnwys ymarferwyr eraill.</w:t>
            </w:r>
          </w:p>
        </w:tc>
        <w:tc>
          <w:tcPr>
            <w:tcW w:w="1804" w:type="dxa"/>
          </w:tcPr>
          <w:p w:rsidR="00762E70" w:rsidRPr="008404DA" w:rsidRDefault="008B5630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Yn parhaus, trwy’r flwyddyn academaidd ac yn barhaus ym mhrofiad lleoliad nawr ac yn y dyfodol.</w:t>
            </w:r>
          </w:p>
        </w:tc>
      </w:tr>
      <w:tr w:rsidR="00762E70" w:rsidTr="00762E70">
        <w:trPr>
          <w:trHeight w:val="1960"/>
        </w:trPr>
        <w:tc>
          <w:tcPr>
            <w:tcW w:w="1803" w:type="dxa"/>
          </w:tcPr>
          <w:p w:rsidR="00762E70" w:rsidRPr="008404DA" w:rsidRDefault="00762E70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8404DA">
              <w:rPr>
                <w:rFonts w:cstheme="minorHAnsi"/>
                <w:color w:val="222A35" w:themeColor="text2" w:themeShade="80"/>
                <w:sz w:val="24"/>
                <w:szCs w:val="40"/>
              </w:rPr>
              <w:t>Sgiliau</w:t>
            </w:r>
          </w:p>
        </w:tc>
        <w:tc>
          <w:tcPr>
            <w:tcW w:w="1803" w:type="dxa"/>
          </w:tcPr>
          <w:p w:rsidR="00762E70" w:rsidRPr="008404DA" w:rsidRDefault="00A31943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Er mwyn gwella fy ngalluoedd</w:t>
            </w:r>
            <w:r w:rsidR="00B35A5C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fel myfyriwr ac ymarferydd blynyddoedd cynnar.</w:t>
            </w:r>
          </w:p>
        </w:tc>
        <w:tc>
          <w:tcPr>
            <w:tcW w:w="1803" w:type="dxa"/>
          </w:tcPr>
          <w:p w:rsidR="00192897" w:rsidRDefault="00EF2B61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Trwy adeiladu profiadau yn y blynyddoedd cynnar, ymarfer sgiliau gwahanol</w:t>
            </w:r>
            <w:r w:rsidR="00192897">
              <w:rPr>
                <w:rFonts w:cstheme="minorHAnsi"/>
                <w:color w:val="222A35" w:themeColor="text2" w:themeShade="80"/>
                <w:sz w:val="24"/>
                <w:szCs w:val="40"/>
              </w:rPr>
              <w:t>.</w:t>
            </w:r>
          </w:p>
          <w:p w:rsidR="00762E70" w:rsidRPr="008404DA" w:rsidRDefault="00192897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Trwy datblygu sgiliau trefnu, rheoli amser, ymchwilio ayb.</w:t>
            </w:r>
            <w:r w:rsidR="00EF2B61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</w:t>
            </w:r>
          </w:p>
        </w:tc>
        <w:tc>
          <w:tcPr>
            <w:tcW w:w="1803" w:type="dxa"/>
          </w:tcPr>
          <w:p w:rsidR="00762E70" w:rsidRPr="008404DA" w:rsidRDefault="009B380A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Ym mhob mân. </w:t>
            </w:r>
            <w:r w:rsidR="00AE0EE8">
              <w:rPr>
                <w:rFonts w:cstheme="minorHAnsi"/>
                <w:color w:val="222A35" w:themeColor="text2" w:themeShade="80"/>
                <w:sz w:val="24"/>
                <w:szCs w:val="40"/>
              </w:rPr>
              <w:t>Yn y t</w:t>
            </w:r>
            <w:r w:rsidR="00AE0EE8">
              <w:rPr>
                <w:rFonts w:ascii="Arial" w:hAnsi="Arial" w:cs="Arial"/>
                <w:color w:val="222A35" w:themeColor="text2" w:themeShade="80"/>
                <w:sz w:val="24"/>
                <w:szCs w:val="40"/>
              </w:rPr>
              <w:t>ŷ</w:t>
            </w:r>
            <w:r w:rsidR="00AE0EE8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neu llyfrgell pan ymchwilio, yn y prifysgol yn gwneud gwaith academaidd a datblygu sgiliau, mewn lleoliad yn datblygu sgiliau.</w:t>
            </w:r>
          </w:p>
        </w:tc>
        <w:tc>
          <w:tcPr>
            <w:tcW w:w="1804" w:type="dxa"/>
          </w:tcPr>
          <w:p w:rsidR="00762E70" w:rsidRPr="008404DA" w:rsidRDefault="009B7FDF" w:rsidP="008404DA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Yn parhaus trwy’r blwyddyn academaidd ac am weddill y cwrs, ac yn y dyfodol</w:t>
            </w:r>
            <w:r w:rsidR="002446F6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mewn lleoliadau blynyddoedd cynnar.</w:t>
            </w:r>
          </w:p>
        </w:tc>
      </w:tr>
      <w:tr w:rsidR="00762E70" w:rsidTr="00762E70">
        <w:trPr>
          <w:trHeight w:val="1924"/>
        </w:trPr>
        <w:tc>
          <w:tcPr>
            <w:tcW w:w="1803" w:type="dxa"/>
          </w:tcPr>
          <w:p w:rsidR="00762E70" w:rsidRPr="00CA0B09" w:rsidRDefault="00762E70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CA0B09">
              <w:rPr>
                <w:rFonts w:cstheme="minorHAnsi"/>
                <w:color w:val="222A35" w:themeColor="text2" w:themeShade="80"/>
                <w:sz w:val="24"/>
                <w:szCs w:val="40"/>
              </w:rPr>
              <w:lastRenderedPageBreak/>
              <w:t>Sgiliau</w:t>
            </w:r>
          </w:p>
        </w:tc>
        <w:tc>
          <w:tcPr>
            <w:tcW w:w="1803" w:type="dxa"/>
          </w:tcPr>
          <w:p w:rsidR="00221CBE" w:rsidRPr="00CA0B09" w:rsidRDefault="00221CBE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Mae angen gwella sgiliau er mwyn cryfhau hunan-cred ac uchelgais.</w:t>
            </w:r>
          </w:p>
        </w:tc>
        <w:tc>
          <w:tcPr>
            <w:tcW w:w="1803" w:type="dxa"/>
          </w:tcPr>
          <w:p w:rsidR="00762E70" w:rsidRPr="00CA0B09" w:rsidRDefault="00221CBE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Gan rhoi mewn ymdrech ychwanegol yn y gwaith academaidd ac unrhyw gwaith cysylltiedig â blynyddoedd cynnar.</w:t>
            </w:r>
          </w:p>
        </w:tc>
        <w:tc>
          <w:tcPr>
            <w:tcW w:w="1803" w:type="dxa"/>
          </w:tcPr>
          <w:p w:rsidR="00762E70" w:rsidRPr="00CA0B09" w:rsidRDefault="00221CBE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Yn </w:t>
            </w:r>
            <w:r w:rsidR="00965421">
              <w:rPr>
                <w:rFonts w:cstheme="minorHAnsi"/>
                <w:color w:val="222A35" w:themeColor="text2" w:themeShade="80"/>
                <w:sz w:val="24"/>
                <w:szCs w:val="40"/>
              </w:rPr>
              <w:t>y t</w:t>
            </w:r>
            <w:r w:rsidR="00965421">
              <w:rPr>
                <w:rFonts w:ascii="Arial" w:hAnsi="Arial" w:cs="Arial"/>
                <w:color w:val="222A35" w:themeColor="text2" w:themeShade="80"/>
                <w:sz w:val="24"/>
                <w:szCs w:val="40"/>
              </w:rPr>
              <w:t>ŷ</w:t>
            </w:r>
            <w:r w:rsidR="00965421">
              <w:rPr>
                <w:rFonts w:cstheme="minorHAnsi"/>
                <w:color w:val="222A35" w:themeColor="text2" w:themeShade="80"/>
                <w:sz w:val="24"/>
                <w:szCs w:val="40"/>
              </w:rPr>
              <w:t>, llyfrgell  gan ymchwilio sut i ddefnyddio sgiliau, yn y prifysgol a lleoliad trwy rhoi’r ymdrech mewn gyda gwaith academaidd a profiadau blynyddoedd cynnar.</w:t>
            </w:r>
          </w:p>
        </w:tc>
        <w:tc>
          <w:tcPr>
            <w:tcW w:w="1804" w:type="dxa"/>
          </w:tcPr>
          <w:p w:rsidR="00762E70" w:rsidRPr="00CA0B09" w:rsidRDefault="0034733D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Mae hyn yn broses parhaus, ond </w:t>
            </w:r>
            <w:r w:rsidR="009F688E">
              <w:rPr>
                <w:rFonts w:cstheme="minorHAnsi"/>
                <w:color w:val="222A35" w:themeColor="text2" w:themeShade="80"/>
                <w:sz w:val="24"/>
                <w:szCs w:val="40"/>
              </w:rPr>
              <w:t>yr amser gorau i gwneud hyn yw yn ystod gweddill y cwrs academaidd pan datblygu sgiliau academaidd a proffesiynol.</w:t>
            </w:r>
          </w:p>
        </w:tc>
      </w:tr>
      <w:tr w:rsidR="00762E70" w:rsidTr="00762E70">
        <w:trPr>
          <w:trHeight w:val="1916"/>
        </w:trPr>
        <w:tc>
          <w:tcPr>
            <w:tcW w:w="1803" w:type="dxa"/>
          </w:tcPr>
          <w:p w:rsidR="00762E70" w:rsidRPr="00CA0B09" w:rsidRDefault="00762E70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CA0B09">
              <w:rPr>
                <w:rFonts w:cstheme="minorHAnsi"/>
                <w:color w:val="222A35" w:themeColor="text2" w:themeShade="80"/>
                <w:sz w:val="24"/>
                <w:szCs w:val="40"/>
              </w:rPr>
              <w:t>Gwerthoedd</w:t>
            </w:r>
          </w:p>
        </w:tc>
        <w:tc>
          <w:tcPr>
            <w:tcW w:w="1803" w:type="dxa"/>
          </w:tcPr>
          <w:p w:rsidR="00762E70" w:rsidRPr="00CA0B09" w:rsidRDefault="0004130F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Er mwyn gweithio mewn system aml-asiantaeth</w:t>
            </w:r>
            <w:r w:rsidR="001F6646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gyda phlant, rhieni,</w:t>
            </w:r>
            <w:r w:rsidR="000D6D55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teuluoedd,</w:t>
            </w:r>
            <w:r w:rsidR="001F6646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myfyrwyr a staff eraill.</w:t>
            </w:r>
          </w:p>
        </w:tc>
        <w:tc>
          <w:tcPr>
            <w:tcW w:w="1803" w:type="dxa"/>
          </w:tcPr>
          <w:p w:rsidR="00762E70" w:rsidRPr="00CA0B09" w:rsidRDefault="00A6354B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Gan </w:t>
            </w:r>
            <w:r w:rsidR="005C481D">
              <w:rPr>
                <w:rFonts w:cstheme="minorHAnsi"/>
                <w:color w:val="222A35" w:themeColor="text2" w:themeShade="80"/>
                <w:sz w:val="24"/>
                <w:szCs w:val="40"/>
              </w:rPr>
              <w:t>cynyddu fy mhrofiadau a cryfau perthnasau.</w:t>
            </w:r>
          </w:p>
        </w:tc>
        <w:tc>
          <w:tcPr>
            <w:tcW w:w="1803" w:type="dxa"/>
          </w:tcPr>
          <w:p w:rsidR="00762E70" w:rsidRPr="00CA0B09" w:rsidRDefault="005C481D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Mewn lleoliad gan gweithio gyda phawb-plant, teuluoedd, aelodau staff.</w:t>
            </w:r>
          </w:p>
        </w:tc>
        <w:tc>
          <w:tcPr>
            <w:tcW w:w="1804" w:type="dxa"/>
          </w:tcPr>
          <w:p w:rsidR="00762E70" w:rsidRPr="00CA0B09" w:rsidRDefault="00BF1952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Yn y bresenol mewn lleoliad ac yn y dyfodol</w:t>
            </w:r>
            <w:r w:rsidR="00E823F7">
              <w:rPr>
                <w:rFonts w:cstheme="minorHAnsi"/>
                <w:color w:val="222A35" w:themeColor="text2" w:themeShade="80"/>
                <w:sz w:val="24"/>
                <w:szCs w:val="40"/>
              </w:rPr>
              <w:t>.</w:t>
            </w:r>
          </w:p>
        </w:tc>
      </w:tr>
      <w:tr w:rsidR="00762E70" w:rsidTr="00762E70">
        <w:trPr>
          <w:trHeight w:val="2114"/>
        </w:trPr>
        <w:tc>
          <w:tcPr>
            <w:tcW w:w="1803" w:type="dxa"/>
          </w:tcPr>
          <w:p w:rsidR="00762E70" w:rsidRPr="00CA0B09" w:rsidRDefault="00762E70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 w:rsidRPr="00CA0B09">
              <w:rPr>
                <w:rFonts w:cstheme="minorHAnsi"/>
                <w:color w:val="222A35" w:themeColor="text2" w:themeShade="80"/>
                <w:sz w:val="24"/>
                <w:szCs w:val="40"/>
              </w:rPr>
              <w:t>Gwerthoedd</w:t>
            </w:r>
          </w:p>
        </w:tc>
        <w:tc>
          <w:tcPr>
            <w:tcW w:w="1803" w:type="dxa"/>
          </w:tcPr>
          <w:p w:rsidR="00762E70" w:rsidRPr="00CA0B09" w:rsidRDefault="00E823F7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Er mwyn datblygu fy mhersenoliaeth</w:t>
            </w:r>
            <w:r w:rsidR="00C7372E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ym mhersonol, academaidd ac yn proffesiynol.</w:t>
            </w: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</w:t>
            </w:r>
          </w:p>
        </w:tc>
        <w:tc>
          <w:tcPr>
            <w:tcW w:w="1803" w:type="dxa"/>
          </w:tcPr>
          <w:p w:rsidR="00762E70" w:rsidRPr="00CA0B09" w:rsidRDefault="00D21F8F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Trwy gweithio ar werthoedd gan </w:t>
            </w:r>
            <w:r w:rsidR="004506A7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datblygu </w:t>
            </w: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profiadau personol, academaidd a proffesiyno</w:t>
            </w:r>
            <w:r w:rsidR="004506A7">
              <w:rPr>
                <w:rFonts w:cstheme="minorHAnsi"/>
                <w:color w:val="222A35" w:themeColor="text2" w:themeShade="80"/>
                <w:sz w:val="24"/>
                <w:szCs w:val="40"/>
              </w:rPr>
              <w:t>.</w:t>
            </w: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l </w:t>
            </w:r>
          </w:p>
        </w:tc>
        <w:tc>
          <w:tcPr>
            <w:tcW w:w="1803" w:type="dxa"/>
          </w:tcPr>
          <w:p w:rsidR="00762E70" w:rsidRPr="00CA0B09" w:rsidRDefault="008336F6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Mewn pho</w:t>
            </w:r>
            <w:r w:rsidR="00665307">
              <w:rPr>
                <w:rFonts w:cstheme="minorHAnsi"/>
                <w:color w:val="222A35" w:themeColor="text2" w:themeShade="80"/>
                <w:sz w:val="24"/>
                <w:szCs w:val="40"/>
              </w:rPr>
              <w:t>b</w:t>
            </w: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mân yn fy mywyd</w:t>
            </w:r>
            <w:r w:rsidR="00665307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-ar ben fy hun, gyda theulu, ffrindiau, myfyrwyr eraill, ymarferwyr eraill. </w:t>
            </w:r>
          </w:p>
        </w:tc>
        <w:tc>
          <w:tcPr>
            <w:tcW w:w="1804" w:type="dxa"/>
          </w:tcPr>
          <w:p w:rsidR="00762E70" w:rsidRPr="00CA0B09" w:rsidRDefault="00665307" w:rsidP="00CA0B09">
            <w:pPr>
              <w:rPr>
                <w:rFonts w:cstheme="minorHAnsi"/>
                <w:color w:val="222A35" w:themeColor="text2" w:themeShade="80"/>
                <w:sz w:val="24"/>
                <w:szCs w:val="40"/>
              </w:rPr>
            </w:pPr>
            <w:r>
              <w:rPr>
                <w:rFonts w:cstheme="minorHAnsi"/>
                <w:color w:val="222A35" w:themeColor="text2" w:themeShade="80"/>
                <w:sz w:val="24"/>
                <w:szCs w:val="40"/>
              </w:rPr>
              <w:t>Yn y bresenol ac yn barhaus yn y dyfodol</w:t>
            </w:r>
            <w:r w:rsidR="00E575FC">
              <w:rPr>
                <w:rFonts w:cstheme="minorHAnsi"/>
                <w:color w:val="222A35" w:themeColor="text2" w:themeShade="80"/>
                <w:sz w:val="24"/>
                <w:szCs w:val="40"/>
              </w:rPr>
              <w:t xml:space="preserve"> mewn phob mân o fywyd.</w:t>
            </w:r>
          </w:p>
        </w:tc>
      </w:tr>
    </w:tbl>
    <w:p w:rsidR="00F372DD" w:rsidRDefault="00F372DD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p w:rsidR="00186E99" w:rsidRDefault="00186E99" w:rsidP="00186E99">
      <w:r>
        <w:lastRenderedPageBreak/>
        <w:t>Rhestr cyfeirnodi:</w:t>
      </w:r>
    </w:p>
    <w:p w:rsidR="00186E99" w:rsidRDefault="00186E99" w:rsidP="00186E99">
      <w:r w:rsidRPr="00003E0D">
        <w:t xml:space="preserve">Academic Services &amp; Retention Team (2016). </w:t>
      </w:r>
      <w:r w:rsidRPr="00003E0D">
        <w:rPr>
          <w:i/>
        </w:rPr>
        <w:t xml:space="preserve">Rolfe et al.’s (2001) </w:t>
      </w:r>
      <w:r>
        <w:rPr>
          <w:i/>
        </w:rPr>
        <w:t>R</w:t>
      </w:r>
      <w:r w:rsidRPr="00003E0D">
        <w:rPr>
          <w:i/>
        </w:rPr>
        <w:t xml:space="preserve">eflective </w:t>
      </w:r>
      <w:r>
        <w:rPr>
          <w:i/>
        </w:rPr>
        <w:t>M</w:t>
      </w:r>
      <w:r w:rsidRPr="00003E0D">
        <w:rPr>
          <w:i/>
        </w:rPr>
        <w:t>odel</w:t>
      </w:r>
      <w:r w:rsidRPr="00003E0D">
        <w:t>. [e</w:t>
      </w:r>
      <w:r>
        <w:t>-lyfr</w:t>
      </w:r>
      <w:r w:rsidRPr="00003E0D">
        <w:t>] University of Cumbria. A</w:t>
      </w:r>
      <w:r>
        <w:t>r gael o</w:t>
      </w:r>
      <w:r w:rsidRPr="00003E0D">
        <w:t>: https://my.cumbria.ac.uk/media/MyCumbria/Documents/ReflectiveModelRolfe.pdf [</w:t>
      </w:r>
      <w:r>
        <w:t>Darllenwyd</w:t>
      </w:r>
      <w:r w:rsidRPr="00003E0D">
        <w:t xml:space="preserve"> 14 </w:t>
      </w:r>
      <w:r>
        <w:t>Ionawr</w:t>
      </w:r>
      <w:r w:rsidRPr="00003E0D">
        <w:t xml:space="preserve"> 2019].</w:t>
      </w:r>
    </w:p>
    <w:p w:rsidR="00186E99" w:rsidRDefault="00186E99" w:rsidP="00186E99">
      <w:pPr>
        <w:rPr>
          <w:color w:val="000000" w:themeColor="text1"/>
        </w:rPr>
      </w:pPr>
      <w:r w:rsidRPr="00A205C7">
        <w:t>Arumugam, B., Narayanan, V., Kathiravan, V., Nagalingam, S.</w:t>
      </w:r>
      <w:r>
        <w:t xml:space="preserve"> &amp;</w:t>
      </w:r>
      <w:r w:rsidRPr="00A205C7">
        <w:t xml:space="preserve"> Retheeshwaran (2017). </w:t>
      </w:r>
      <w:r>
        <w:t>‘</w:t>
      </w:r>
      <w:r w:rsidRPr="00A205C7">
        <w:t>Reflective writing – how a medical student can reflect?</w:t>
      </w:r>
      <w:r>
        <w:t>’</w:t>
      </w:r>
      <w:r w:rsidRPr="00A205C7">
        <w:t xml:space="preserve">. </w:t>
      </w:r>
      <w:r w:rsidRPr="008455C6">
        <w:rPr>
          <w:i/>
        </w:rPr>
        <w:t>Journal of Education Technology in Health Sciences</w:t>
      </w:r>
      <w:r>
        <w:t>.</w:t>
      </w:r>
      <w:r w:rsidRPr="00A205C7">
        <w:t xml:space="preserve"> [</w:t>
      </w:r>
      <w:r>
        <w:t>ar-lein</w:t>
      </w:r>
      <w:r w:rsidRPr="00A205C7">
        <w:t xml:space="preserve">] 4(2), </w:t>
      </w:r>
      <w:r>
        <w:t>tt</w:t>
      </w:r>
      <w:r w:rsidRPr="00A205C7">
        <w:t>.47-53. A</w:t>
      </w:r>
      <w:r>
        <w:t>r gael o</w:t>
      </w:r>
      <w:r w:rsidRPr="00A205C7">
        <w:t>: http://jeths.net/index.php/jeths/article/view/159/125 [</w:t>
      </w:r>
      <w:r>
        <w:t>Darllenwyd</w:t>
      </w:r>
      <w:r w:rsidRPr="00A205C7">
        <w:t xml:space="preserve"> </w:t>
      </w:r>
      <w:r w:rsidRPr="0030636D">
        <w:rPr>
          <w:color w:val="000000" w:themeColor="text1"/>
        </w:rPr>
        <w:t>15 Ionawr 2019].</w:t>
      </w:r>
    </w:p>
    <w:p w:rsidR="00186E99" w:rsidRPr="0030636D" w:rsidRDefault="00186E99" w:rsidP="00186E99">
      <w:pPr>
        <w:rPr>
          <w:color w:val="000000" w:themeColor="text1"/>
        </w:rPr>
      </w:pPr>
      <w:r w:rsidRPr="00267C78">
        <w:rPr>
          <w:color w:val="000000" w:themeColor="text1"/>
        </w:rPr>
        <w:t xml:space="preserve">Avalos, B. (2011). </w:t>
      </w:r>
      <w:r>
        <w:rPr>
          <w:color w:val="000000" w:themeColor="text1"/>
        </w:rPr>
        <w:t>‘</w:t>
      </w:r>
      <w:r w:rsidRPr="00267C78">
        <w:rPr>
          <w:color w:val="000000" w:themeColor="text1"/>
        </w:rPr>
        <w:t>Teacher professional development in Teaching and Teacher Education over ten years</w:t>
      </w:r>
      <w:r>
        <w:rPr>
          <w:color w:val="000000" w:themeColor="text1"/>
        </w:rPr>
        <w:t>’</w:t>
      </w:r>
      <w:r w:rsidRPr="00267C78">
        <w:rPr>
          <w:color w:val="000000" w:themeColor="text1"/>
        </w:rPr>
        <w:t xml:space="preserve">. </w:t>
      </w:r>
      <w:r w:rsidRPr="00267C78">
        <w:rPr>
          <w:i/>
          <w:color w:val="000000" w:themeColor="text1"/>
        </w:rPr>
        <w:t>Teaching and Teacher Education</w:t>
      </w:r>
      <w:r>
        <w:rPr>
          <w:i/>
          <w:color w:val="000000" w:themeColor="text1"/>
        </w:rPr>
        <w:t>.</w:t>
      </w:r>
      <w:r w:rsidRPr="00267C78">
        <w:rPr>
          <w:color w:val="000000" w:themeColor="text1"/>
        </w:rPr>
        <w:t xml:space="preserve"> [</w:t>
      </w:r>
      <w:r>
        <w:rPr>
          <w:color w:val="000000" w:themeColor="text1"/>
        </w:rPr>
        <w:t>ar-lein</w:t>
      </w:r>
      <w:r w:rsidRPr="00267C78">
        <w:rPr>
          <w:color w:val="000000" w:themeColor="text1"/>
        </w:rPr>
        <w:t xml:space="preserve">] 27(1), </w:t>
      </w:r>
      <w:r>
        <w:rPr>
          <w:color w:val="000000" w:themeColor="text1"/>
        </w:rPr>
        <w:t>tt</w:t>
      </w:r>
      <w:r w:rsidRPr="00267C78">
        <w:rPr>
          <w:color w:val="000000" w:themeColor="text1"/>
        </w:rPr>
        <w:t>.10-20. A</w:t>
      </w:r>
      <w:r>
        <w:rPr>
          <w:color w:val="000000" w:themeColor="text1"/>
        </w:rPr>
        <w:t>r gael o</w:t>
      </w:r>
      <w:r w:rsidRPr="00267C78">
        <w:rPr>
          <w:color w:val="000000" w:themeColor="text1"/>
        </w:rPr>
        <w:t>: https://www.sciencedirect.com/science/article/pii/S0742051X10001435 [</w:t>
      </w:r>
      <w:r>
        <w:rPr>
          <w:color w:val="000000" w:themeColor="text1"/>
        </w:rPr>
        <w:t>Darllenwyd</w:t>
      </w:r>
      <w:r w:rsidRPr="00267C78">
        <w:rPr>
          <w:color w:val="000000" w:themeColor="text1"/>
        </w:rPr>
        <w:t xml:space="preserve"> 23 </w:t>
      </w:r>
      <w:r>
        <w:rPr>
          <w:color w:val="000000" w:themeColor="text1"/>
        </w:rPr>
        <w:t>Ionawr</w:t>
      </w:r>
      <w:r w:rsidRPr="00267C78">
        <w:rPr>
          <w:color w:val="000000" w:themeColor="text1"/>
        </w:rPr>
        <w:t xml:space="preserve"> 2019].</w:t>
      </w:r>
    </w:p>
    <w:p w:rsidR="00186E99" w:rsidRDefault="00186E99" w:rsidP="00186E99">
      <w:pPr>
        <w:rPr>
          <w:rFonts w:cstheme="minorHAnsi"/>
          <w:color w:val="000000" w:themeColor="text1"/>
        </w:rPr>
      </w:pPr>
      <w:r w:rsidRPr="0030636D">
        <w:rPr>
          <w:rFonts w:cstheme="minorHAnsi"/>
          <w:color w:val="000000" w:themeColor="text1"/>
        </w:rPr>
        <w:t xml:space="preserve">Davis, E. a Levine, L. (2012). ‘Emotion Regulation Strategies That Promote Learning: Reappraisal Enhances Children’s Memory for Educational Information’. </w:t>
      </w:r>
      <w:r w:rsidRPr="0030636D">
        <w:rPr>
          <w:rFonts w:cstheme="minorHAnsi"/>
          <w:i/>
          <w:color w:val="000000" w:themeColor="text1"/>
        </w:rPr>
        <w:t>Child Development.</w:t>
      </w:r>
      <w:r w:rsidRPr="0030636D">
        <w:rPr>
          <w:rFonts w:cstheme="minorHAnsi"/>
          <w:color w:val="000000" w:themeColor="text1"/>
        </w:rPr>
        <w:t xml:space="preserve"> [ar-lein] 84(1), tt.361-374. A</w:t>
      </w:r>
      <w:r>
        <w:rPr>
          <w:rFonts w:cstheme="minorHAnsi"/>
          <w:color w:val="000000" w:themeColor="text1"/>
        </w:rPr>
        <w:t>r gael o</w:t>
      </w:r>
      <w:r w:rsidRPr="0030636D">
        <w:rPr>
          <w:rFonts w:cstheme="minorHAnsi"/>
          <w:color w:val="000000" w:themeColor="text1"/>
        </w:rPr>
        <w:t xml:space="preserve">: </w:t>
      </w:r>
      <w:hyperlink r:id="rId9" w:history="1">
        <w:r w:rsidRPr="0030636D">
          <w:rPr>
            <w:rStyle w:val="Hyperlink"/>
            <w:rFonts w:cstheme="minorHAnsi"/>
            <w:color w:val="000000" w:themeColor="text1"/>
            <w:u w:val="none"/>
          </w:rPr>
          <w:t>https://onlinelibrary.wiley.com/doi/pdf/10.1111/j.1467-8624.2012.01836.x</w:t>
        </w:r>
      </w:hyperlink>
      <w:r w:rsidRPr="0030636D">
        <w:rPr>
          <w:rFonts w:cstheme="minorHAnsi"/>
          <w:color w:val="000000" w:themeColor="text1"/>
        </w:rPr>
        <w:t>.</w:t>
      </w:r>
      <w:r>
        <w:rPr>
          <w:rFonts w:cstheme="minorHAnsi"/>
          <w:color w:val="000000" w:themeColor="text1"/>
        </w:rPr>
        <w:t xml:space="preserve"> [Darllenwyd 16 Ionawr 2019].</w:t>
      </w:r>
    </w:p>
    <w:p w:rsidR="00186E99" w:rsidRPr="0030636D" w:rsidRDefault="00186E99" w:rsidP="00186E99">
      <w:pPr>
        <w:rPr>
          <w:rFonts w:cstheme="minorHAnsi"/>
          <w:color w:val="000000" w:themeColor="text1"/>
        </w:rPr>
      </w:pPr>
      <w:r w:rsidRPr="00E9630E">
        <w:rPr>
          <w:rFonts w:cstheme="minorHAnsi"/>
          <w:color w:val="000000" w:themeColor="text1"/>
        </w:rPr>
        <w:t>Dewey J. (1933)</w:t>
      </w:r>
      <w:r>
        <w:rPr>
          <w:rFonts w:cstheme="minorHAnsi"/>
          <w:color w:val="000000" w:themeColor="text1"/>
        </w:rPr>
        <w:t>.</w:t>
      </w:r>
      <w:r w:rsidRPr="00E9630E">
        <w:rPr>
          <w:rFonts w:cstheme="minorHAnsi"/>
          <w:color w:val="000000" w:themeColor="text1"/>
        </w:rPr>
        <w:t xml:space="preserve"> </w:t>
      </w:r>
      <w:r w:rsidRPr="00E9630E">
        <w:rPr>
          <w:rFonts w:cstheme="minorHAnsi"/>
          <w:i/>
          <w:color w:val="000000" w:themeColor="text1"/>
        </w:rPr>
        <w:t>How We Think</w:t>
      </w:r>
      <w:r w:rsidRPr="00E9630E">
        <w:rPr>
          <w:rFonts w:cstheme="minorHAnsi"/>
          <w:color w:val="000000" w:themeColor="text1"/>
        </w:rPr>
        <w:t>. Heath &amp; Co</w:t>
      </w:r>
      <w:r>
        <w:rPr>
          <w:rFonts w:cstheme="minorHAnsi"/>
          <w:color w:val="000000" w:themeColor="text1"/>
        </w:rPr>
        <w:t>:</w:t>
      </w:r>
      <w:r w:rsidRPr="00E9630E">
        <w:rPr>
          <w:rFonts w:cstheme="minorHAnsi"/>
          <w:color w:val="000000" w:themeColor="text1"/>
        </w:rPr>
        <w:t xml:space="preserve"> Boston, MA.</w:t>
      </w:r>
    </w:p>
    <w:p w:rsidR="00186E99" w:rsidRDefault="00186E99" w:rsidP="00186E99">
      <w:pPr>
        <w:rPr>
          <w:rFonts w:cstheme="minorHAnsi"/>
        </w:rPr>
      </w:pPr>
      <w:r w:rsidRPr="00CB201C">
        <w:rPr>
          <w:rFonts w:cstheme="minorHAnsi"/>
        </w:rPr>
        <w:t>Finley, L. (</w:t>
      </w:r>
      <w:r>
        <w:rPr>
          <w:rFonts w:cstheme="minorHAnsi"/>
        </w:rPr>
        <w:t>d</w:t>
      </w:r>
      <w:r w:rsidRPr="00CB201C">
        <w:rPr>
          <w:rFonts w:cstheme="minorHAnsi"/>
        </w:rPr>
        <w:t xml:space="preserve">.d.). </w:t>
      </w:r>
      <w:r w:rsidRPr="0094253B">
        <w:rPr>
          <w:rFonts w:cstheme="minorHAnsi"/>
          <w:i/>
        </w:rPr>
        <w:t>Reflecting on ‘Reflective practice’</w:t>
      </w:r>
      <w:r w:rsidRPr="00CB201C">
        <w:rPr>
          <w:rFonts w:cstheme="minorHAnsi"/>
        </w:rPr>
        <w:t>. [e</w:t>
      </w:r>
      <w:r>
        <w:rPr>
          <w:rFonts w:cstheme="minorHAnsi"/>
        </w:rPr>
        <w:t>-lyfr</w:t>
      </w:r>
      <w:r w:rsidRPr="00CB201C">
        <w:rPr>
          <w:rFonts w:cstheme="minorHAnsi"/>
        </w:rPr>
        <w:t>] The Open University. A</w:t>
      </w:r>
      <w:r>
        <w:rPr>
          <w:rFonts w:cstheme="minorHAnsi"/>
        </w:rPr>
        <w:t>r gael o</w:t>
      </w:r>
      <w:r w:rsidRPr="00CB201C">
        <w:rPr>
          <w:rFonts w:cstheme="minorHAnsi"/>
        </w:rPr>
        <w:t>: https://www.open.ac.uk/opencetl/sites/www.open.ac.uk.opencetl/files/files/ecms/web-content/Finlay-(2008)-Reflecting-on-reflective-practice-PBPL-paper-52.pdf [</w:t>
      </w:r>
      <w:r>
        <w:rPr>
          <w:rFonts w:cstheme="minorHAnsi"/>
        </w:rPr>
        <w:t>Darllenwyd</w:t>
      </w:r>
      <w:r w:rsidRPr="00CB201C">
        <w:rPr>
          <w:rFonts w:cstheme="minorHAnsi"/>
        </w:rPr>
        <w:t xml:space="preserve"> 14 </w:t>
      </w:r>
      <w:r>
        <w:rPr>
          <w:rFonts w:cstheme="minorHAnsi"/>
        </w:rPr>
        <w:t>Ionawr</w:t>
      </w:r>
      <w:r w:rsidRPr="00CB201C">
        <w:rPr>
          <w:rFonts w:cstheme="minorHAnsi"/>
        </w:rPr>
        <w:t xml:space="preserve"> 2019].</w:t>
      </w:r>
    </w:p>
    <w:p w:rsidR="00186E99" w:rsidRDefault="00186E99" w:rsidP="00186E99">
      <w:pPr>
        <w:rPr>
          <w:rFonts w:cstheme="minorHAnsi"/>
          <w:color w:val="000000"/>
        </w:rPr>
      </w:pPr>
      <w:r w:rsidRPr="00791B95">
        <w:rPr>
          <w:rFonts w:cstheme="minorHAnsi"/>
        </w:rPr>
        <w:t xml:space="preserve">Fook, J., Ryans, M. &amp; Hawkins, L. (2000) </w:t>
      </w:r>
      <w:r w:rsidRPr="00791B95">
        <w:rPr>
          <w:rFonts w:cstheme="minorHAnsi"/>
          <w:i/>
        </w:rPr>
        <w:t xml:space="preserve">Professional Expertise: Practice, Theory, and Education for Working in Uncertainty. </w:t>
      </w:r>
      <w:r w:rsidRPr="00791B95">
        <w:rPr>
          <w:rFonts w:cstheme="minorHAnsi"/>
          <w:color w:val="000000"/>
        </w:rPr>
        <w:t>Whiting &amp; Birch: London.</w:t>
      </w:r>
    </w:p>
    <w:p w:rsidR="00186E99" w:rsidRDefault="00186E99" w:rsidP="00186E99">
      <w:pPr>
        <w:rPr>
          <w:rFonts w:cstheme="minorHAnsi"/>
          <w:color w:val="000000"/>
        </w:rPr>
      </w:pPr>
      <w:r w:rsidRPr="00B463E4">
        <w:rPr>
          <w:rFonts w:cstheme="minorHAnsi"/>
          <w:color w:val="000000"/>
        </w:rPr>
        <w:t xml:space="preserve">Foth, T., Holmes, D., Hülsken-Giesler, M., Kreutzer, S. </w:t>
      </w:r>
      <w:r>
        <w:rPr>
          <w:rFonts w:cstheme="minorHAnsi"/>
          <w:color w:val="000000"/>
        </w:rPr>
        <w:t>&amp;</w:t>
      </w:r>
      <w:r w:rsidRPr="00B463E4">
        <w:rPr>
          <w:rFonts w:cstheme="minorHAnsi"/>
          <w:color w:val="000000"/>
        </w:rPr>
        <w:t xml:space="preserve"> Remmers, H. (2017). </w:t>
      </w:r>
      <w:r w:rsidRPr="00CB05C5">
        <w:rPr>
          <w:rFonts w:cstheme="minorHAnsi"/>
          <w:i/>
          <w:color w:val="000000"/>
        </w:rPr>
        <w:t>Critical approaches in nursing theory and nursing research</w:t>
      </w:r>
      <w:r w:rsidRPr="00B463E4">
        <w:rPr>
          <w:rFonts w:cstheme="minorHAnsi"/>
          <w:color w:val="000000"/>
        </w:rPr>
        <w:t xml:space="preserve">. Göttingen VetR Unipress, </w:t>
      </w:r>
      <w:r>
        <w:rPr>
          <w:rFonts w:cstheme="minorHAnsi"/>
          <w:color w:val="000000"/>
        </w:rPr>
        <w:t>tt</w:t>
      </w:r>
      <w:r w:rsidRPr="00B463E4">
        <w:rPr>
          <w:rFonts w:cstheme="minorHAnsi"/>
          <w:color w:val="000000"/>
        </w:rPr>
        <w:t>.169.</w:t>
      </w:r>
    </w:p>
    <w:p w:rsidR="00186E99" w:rsidRDefault="00186E99" w:rsidP="00186E99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Gibbs, G. (1988). </w:t>
      </w:r>
      <w:r w:rsidRPr="00685165">
        <w:rPr>
          <w:rFonts w:cstheme="minorHAnsi"/>
          <w:color w:val="000000"/>
        </w:rPr>
        <w:t xml:space="preserve">Learning by doing. </w:t>
      </w:r>
      <w:r w:rsidRPr="00685165">
        <w:rPr>
          <w:rFonts w:cstheme="minorHAnsi"/>
          <w:i/>
          <w:color w:val="000000"/>
        </w:rPr>
        <w:t>A guide to teaching and learning methods</w:t>
      </w:r>
      <w:r>
        <w:rPr>
          <w:rFonts w:cstheme="minorHAnsi"/>
          <w:color w:val="000000"/>
        </w:rPr>
        <w:t xml:space="preserve">. </w:t>
      </w:r>
      <w:r w:rsidRPr="00685165">
        <w:rPr>
          <w:rFonts w:cstheme="minorHAnsi"/>
          <w:color w:val="000000"/>
        </w:rPr>
        <w:t>Further Education Unit at Oxford Polytechnic</w:t>
      </w:r>
      <w:r>
        <w:rPr>
          <w:rFonts w:cstheme="minorHAnsi"/>
          <w:color w:val="000000"/>
        </w:rPr>
        <w:t>:</w:t>
      </w:r>
      <w:r w:rsidRPr="00685165">
        <w:rPr>
          <w:rFonts w:cstheme="minorHAnsi"/>
          <w:color w:val="000000"/>
        </w:rPr>
        <w:t xml:space="preserve"> London</w:t>
      </w:r>
      <w:r>
        <w:rPr>
          <w:rFonts w:cstheme="minorHAnsi"/>
          <w:color w:val="000000"/>
        </w:rPr>
        <w:t xml:space="preserve">. </w:t>
      </w:r>
    </w:p>
    <w:p w:rsidR="00186E99" w:rsidRDefault="00186E99" w:rsidP="00186E99">
      <w:pPr>
        <w:rPr>
          <w:rFonts w:cstheme="minorHAnsi"/>
          <w:color w:val="000000"/>
        </w:rPr>
      </w:pPr>
      <w:r w:rsidRPr="00624D27">
        <w:rPr>
          <w:rFonts w:cstheme="minorHAnsi"/>
          <w:color w:val="000000"/>
        </w:rPr>
        <w:t xml:space="preserve">Higgins, D. (2011). </w:t>
      </w:r>
      <w:r>
        <w:rPr>
          <w:rFonts w:cstheme="minorHAnsi"/>
          <w:color w:val="000000"/>
        </w:rPr>
        <w:t>‘</w:t>
      </w:r>
      <w:r w:rsidRPr="00624D27">
        <w:rPr>
          <w:rFonts w:cstheme="minorHAnsi"/>
          <w:color w:val="000000"/>
        </w:rPr>
        <w:t>Why reflect? Recognising the link between learning and reflection</w:t>
      </w:r>
      <w:r>
        <w:rPr>
          <w:rFonts w:cstheme="minorHAnsi"/>
          <w:color w:val="000000"/>
        </w:rPr>
        <w:t>’</w:t>
      </w:r>
      <w:r w:rsidRPr="00624D27">
        <w:rPr>
          <w:rFonts w:cstheme="minorHAnsi"/>
          <w:color w:val="000000"/>
        </w:rPr>
        <w:t xml:space="preserve">. </w:t>
      </w:r>
      <w:r w:rsidRPr="00624D27">
        <w:rPr>
          <w:rFonts w:cstheme="minorHAnsi"/>
          <w:i/>
          <w:color w:val="000000"/>
        </w:rPr>
        <w:t>Reflective Practice</w:t>
      </w:r>
      <w:r>
        <w:rPr>
          <w:rFonts w:cstheme="minorHAnsi"/>
          <w:i/>
          <w:color w:val="000000"/>
        </w:rPr>
        <w:t>.</w:t>
      </w:r>
      <w:r w:rsidRPr="00624D27">
        <w:rPr>
          <w:rFonts w:cstheme="minorHAnsi"/>
          <w:color w:val="000000"/>
        </w:rPr>
        <w:t xml:space="preserve"> [</w:t>
      </w:r>
      <w:r>
        <w:rPr>
          <w:rFonts w:cstheme="minorHAnsi"/>
          <w:color w:val="000000"/>
        </w:rPr>
        <w:t>ar-lein</w:t>
      </w:r>
      <w:r w:rsidRPr="00624D27">
        <w:rPr>
          <w:rFonts w:cstheme="minorHAnsi"/>
          <w:color w:val="000000"/>
        </w:rPr>
        <w:t xml:space="preserve">] 12(5), </w:t>
      </w:r>
      <w:r>
        <w:rPr>
          <w:rFonts w:cstheme="minorHAnsi"/>
          <w:color w:val="000000"/>
        </w:rPr>
        <w:t>tt</w:t>
      </w:r>
      <w:r w:rsidRPr="00624D27">
        <w:rPr>
          <w:rFonts w:cstheme="minorHAnsi"/>
          <w:color w:val="000000"/>
        </w:rPr>
        <w:t>.583-584. A</w:t>
      </w:r>
      <w:r>
        <w:rPr>
          <w:rFonts w:cstheme="minorHAnsi"/>
          <w:color w:val="000000"/>
        </w:rPr>
        <w:t>r gael o</w:t>
      </w:r>
      <w:r w:rsidRPr="00624D27">
        <w:rPr>
          <w:rFonts w:cstheme="minorHAnsi"/>
          <w:color w:val="000000"/>
        </w:rPr>
        <w:t>: https://www.tandfonline.com/doi/abs/10.1080/14623943.2011.606693?journalCode=crep20 [</w:t>
      </w:r>
      <w:r>
        <w:rPr>
          <w:rFonts w:cstheme="minorHAnsi"/>
          <w:color w:val="000000"/>
        </w:rPr>
        <w:t>Darllenwyd</w:t>
      </w:r>
      <w:r w:rsidRPr="00624D27">
        <w:rPr>
          <w:rFonts w:cstheme="minorHAnsi"/>
          <w:color w:val="000000"/>
        </w:rPr>
        <w:t xml:space="preserve"> 22 </w:t>
      </w:r>
      <w:r>
        <w:rPr>
          <w:rFonts w:cstheme="minorHAnsi"/>
          <w:color w:val="000000"/>
        </w:rPr>
        <w:t>Ionawr</w:t>
      </w:r>
      <w:r w:rsidRPr="00624D27">
        <w:rPr>
          <w:rFonts w:cstheme="minorHAnsi"/>
          <w:color w:val="000000"/>
        </w:rPr>
        <w:t xml:space="preserve"> 2019].</w:t>
      </w:r>
    </w:p>
    <w:p w:rsidR="00186E99" w:rsidRDefault="00186E99" w:rsidP="00186E99">
      <w:pPr>
        <w:rPr>
          <w:rFonts w:cstheme="minorHAnsi"/>
          <w:color w:val="000000"/>
        </w:rPr>
      </w:pPr>
      <w:r w:rsidRPr="007B36F9">
        <w:rPr>
          <w:rFonts w:cstheme="minorHAnsi"/>
          <w:color w:val="000000"/>
        </w:rPr>
        <w:t xml:space="preserve">Howard, T. (2003). </w:t>
      </w:r>
      <w:r>
        <w:rPr>
          <w:rFonts w:cstheme="minorHAnsi"/>
          <w:color w:val="000000"/>
        </w:rPr>
        <w:t>‘</w:t>
      </w:r>
      <w:r w:rsidRPr="007B36F9">
        <w:rPr>
          <w:rFonts w:cstheme="minorHAnsi"/>
          <w:color w:val="000000"/>
        </w:rPr>
        <w:t>Culturally Relevant Pedagogy: Ingredients for Critical Teacher Reflection</w:t>
      </w:r>
      <w:r>
        <w:rPr>
          <w:rFonts w:cstheme="minorHAnsi"/>
          <w:color w:val="000000"/>
        </w:rPr>
        <w:t>’</w:t>
      </w:r>
      <w:r w:rsidRPr="007B36F9">
        <w:rPr>
          <w:rFonts w:cstheme="minorHAnsi"/>
          <w:color w:val="000000"/>
        </w:rPr>
        <w:t xml:space="preserve">. </w:t>
      </w:r>
      <w:r w:rsidRPr="007B36F9">
        <w:rPr>
          <w:rFonts w:cstheme="minorHAnsi"/>
          <w:i/>
          <w:color w:val="000000"/>
        </w:rPr>
        <w:t>Theory Into Practice</w:t>
      </w:r>
      <w:r>
        <w:rPr>
          <w:rFonts w:cstheme="minorHAnsi"/>
          <w:i/>
          <w:color w:val="000000"/>
        </w:rPr>
        <w:t>.</w:t>
      </w:r>
      <w:r w:rsidRPr="007B36F9">
        <w:rPr>
          <w:rFonts w:cstheme="minorHAnsi"/>
          <w:i/>
          <w:color w:val="000000"/>
        </w:rPr>
        <w:t xml:space="preserve"> </w:t>
      </w:r>
      <w:r w:rsidRPr="007B36F9">
        <w:rPr>
          <w:rFonts w:cstheme="minorHAnsi"/>
          <w:color w:val="000000"/>
        </w:rPr>
        <w:t xml:space="preserve">42(3), </w:t>
      </w:r>
      <w:r>
        <w:rPr>
          <w:rFonts w:cstheme="minorHAnsi"/>
          <w:color w:val="000000"/>
        </w:rPr>
        <w:t>tt</w:t>
      </w:r>
      <w:r w:rsidRPr="007B36F9">
        <w:rPr>
          <w:rFonts w:cstheme="minorHAnsi"/>
          <w:color w:val="000000"/>
        </w:rPr>
        <w:t>.195-202.</w:t>
      </w:r>
    </w:p>
    <w:p w:rsidR="00186E99" w:rsidRDefault="00186E99" w:rsidP="00186E99">
      <w:pPr>
        <w:rPr>
          <w:rFonts w:cstheme="minorHAnsi"/>
        </w:rPr>
      </w:pPr>
      <w:r>
        <w:rPr>
          <w:rFonts w:cstheme="minorHAnsi"/>
        </w:rPr>
        <w:t>Huesebo, S., O’Regan, S., Nestel, D. (2015). ‘</w:t>
      </w:r>
      <w:r w:rsidRPr="000A08DF">
        <w:rPr>
          <w:rFonts w:cstheme="minorHAnsi"/>
        </w:rPr>
        <w:t>Reflective Practice and Its Role in Simulation</w:t>
      </w:r>
      <w:r>
        <w:rPr>
          <w:rFonts w:cstheme="minorHAnsi"/>
        </w:rPr>
        <w:t>’</w:t>
      </w:r>
      <w:r w:rsidRPr="000A08DF">
        <w:rPr>
          <w:rFonts w:cstheme="minorHAnsi"/>
        </w:rPr>
        <w:t xml:space="preserve">. </w:t>
      </w:r>
      <w:r w:rsidRPr="000A08DF">
        <w:rPr>
          <w:rFonts w:cstheme="minorHAnsi"/>
          <w:i/>
        </w:rPr>
        <w:t>Clinical Simulation in Nursing</w:t>
      </w:r>
      <w:r>
        <w:rPr>
          <w:rFonts w:cstheme="minorHAnsi"/>
        </w:rPr>
        <w:t xml:space="preserve">. </w:t>
      </w:r>
      <w:r w:rsidRPr="000A08DF">
        <w:rPr>
          <w:rFonts w:cstheme="minorHAnsi"/>
        </w:rPr>
        <w:t>[</w:t>
      </w:r>
      <w:r>
        <w:rPr>
          <w:rFonts w:cstheme="minorHAnsi"/>
        </w:rPr>
        <w:t>ar-lein</w:t>
      </w:r>
      <w:r w:rsidRPr="000A08DF">
        <w:rPr>
          <w:rFonts w:cstheme="minorHAnsi"/>
        </w:rPr>
        <w:t xml:space="preserve">] 11(8), </w:t>
      </w:r>
      <w:r>
        <w:rPr>
          <w:rFonts w:cstheme="minorHAnsi"/>
        </w:rPr>
        <w:t>tt</w:t>
      </w:r>
      <w:r w:rsidRPr="000A08DF">
        <w:rPr>
          <w:rFonts w:cstheme="minorHAnsi"/>
        </w:rPr>
        <w:t>.368-375. A</w:t>
      </w:r>
      <w:r>
        <w:rPr>
          <w:rFonts w:cstheme="minorHAnsi"/>
        </w:rPr>
        <w:t>r gael o</w:t>
      </w:r>
      <w:r w:rsidRPr="000A08DF">
        <w:rPr>
          <w:rFonts w:cstheme="minorHAnsi"/>
        </w:rPr>
        <w:t>: https://www-sciencedirect-com.ezproxy.uwtsd.ac.uk/science/article/pii/S1876139915000389#! [</w:t>
      </w:r>
      <w:r>
        <w:rPr>
          <w:rFonts w:cstheme="minorHAnsi"/>
        </w:rPr>
        <w:t>Darllenwyd</w:t>
      </w:r>
      <w:r w:rsidRPr="000A08DF">
        <w:rPr>
          <w:rFonts w:cstheme="minorHAnsi"/>
        </w:rPr>
        <w:t xml:space="preserve"> 13 </w:t>
      </w:r>
      <w:r>
        <w:rPr>
          <w:rFonts w:cstheme="minorHAnsi"/>
        </w:rPr>
        <w:t>Ionawr 2</w:t>
      </w:r>
      <w:r w:rsidRPr="000A08DF">
        <w:rPr>
          <w:rFonts w:cstheme="minorHAnsi"/>
        </w:rPr>
        <w:t>019].</w:t>
      </w:r>
    </w:p>
    <w:p w:rsidR="00186E99" w:rsidRDefault="00186E99" w:rsidP="00186E99">
      <w:pPr>
        <w:rPr>
          <w:rStyle w:val="selectable"/>
          <w:rFonts w:cstheme="minorHAnsi"/>
          <w:color w:val="000000"/>
        </w:rPr>
      </w:pPr>
      <w:r w:rsidRPr="00572225">
        <w:rPr>
          <w:rStyle w:val="selectable"/>
          <w:rFonts w:cstheme="minorHAnsi"/>
          <w:color w:val="000000"/>
        </w:rPr>
        <w:t xml:space="preserve">Johns, C. (2013). </w:t>
      </w:r>
      <w:r w:rsidRPr="00572225">
        <w:rPr>
          <w:rStyle w:val="selectable"/>
          <w:rFonts w:cstheme="minorHAnsi"/>
          <w:i/>
          <w:iCs/>
          <w:color w:val="000000"/>
        </w:rPr>
        <w:t>Becoming a Reflective practitioner</w:t>
      </w:r>
      <w:r w:rsidRPr="00572225">
        <w:rPr>
          <w:rStyle w:val="selectable"/>
          <w:rFonts w:cstheme="minorHAnsi"/>
          <w:color w:val="000000"/>
        </w:rPr>
        <w:t>. [</w:t>
      </w:r>
      <w:r>
        <w:rPr>
          <w:rStyle w:val="selectable"/>
          <w:rFonts w:cstheme="minorHAnsi"/>
          <w:color w:val="000000"/>
        </w:rPr>
        <w:t xml:space="preserve">ar-lein]. </w:t>
      </w:r>
      <w:r w:rsidRPr="00572225">
        <w:rPr>
          <w:rStyle w:val="selectable"/>
          <w:rFonts w:cstheme="minorHAnsi"/>
          <w:color w:val="000000"/>
        </w:rPr>
        <w:t>A</w:t>
      </w:r>
      <w:r>
        <w:rPr>
          <w:rStyle w:val="selectable"/>
          <w:rFonts w:cstheme="minorHAnsi"/>
          <w:color w:val="000000"/>
        </w:rPr>
        <w:t>r gael o</w:t>
      </w:r>
      <w:r w:rsidRPr="00572225">
        <w:rPr>
          <w:rStyle w:val="selectable"/>
          <w:rFonts w:cstheme="minorHAnsi"/>
          <w:color w:val="000000"/>
        </w:rPr>
        <w:t>: https://www-dawsonera-com.ezproxy.uwtsd.ac.uk/readonline/9781118492291 [Darllenwyd 13 Ionawr 2019].</w:t>
      </w:r>
    </w:p>
    <w:p w:rsidR="00186E99" w:rsidRPr="00572225" w:rsidRDefault="00186E99" w:rsidP="00186E99">
      <w:pPr>
        <w:rPr>
          <w:rFonts w:cstheme="minorHAnsi"/>
        </w:rPr>
      </w:pPr>
      <w:r w:rsidRPr="0059706A">
        <w:rPr>
          <w:rFonts w:cstheme="minorHAnsi"/>
        </w:rPr>
        <w:lastRenderedPageBreak/>
        <w:t xml:space="preserve">Kinsella, E. (2010). </w:t>
      </w:r>
      <w:r>
        <w:rPr>
          <w:rFonts w:cstheme="minorHAnsi"/>
        </w:rPr>
        <w:t>‘</w:t>
      </w:r>
      <w:r w:rsidRPr="0059706A">
        <w:rPr>
          <w:rFonts w:cstheme="minorHAnsi"/>
        </w:rPr>
        <w:t>Professional knowledge and the epistemology of reflective practice</w:t>
      </w:r>
      <w:r>
        <w:rPr>
          <w:rFonts w:cstheme="minorHAnsi"/>
        </w:rPr>
        <w:t>’</w:t>
      </w:r>
      <w:r w:rsidRPr="0059706A">
        <w:rPr>
          <w:rFonts w:cstheme="minorHAnsi"/>
          <w:i/>
        </w:rPr>
        <w:t>. Nursing Philosophy</w:t>
      </w:r>
      <w:r>
        <w:rPr>
          <w:rFonts w:cstheme="minorHAnsi"/>
        </w:rPr>
        <w:t>.</w:t>
      </w:r>
      <w:r w:rsidRPr="0059706A">
        <w:rPr>
          <w:rFonts w:cstheme="minorHAnsi"/>
        </w:rPr>
        <w:t xml:space="preserve"> [</w:t>
      </w:r>
      <w:r>
        <w:rPr>
          <w:rFonts w:cstheme="minorHAnsi"/>
        </w:rPr>
        <w:t>ar-lein</w:t>
      </w:r>
      <w:r w:rsidRPr="0059706A">
        <w:rPr>
          <w:rFonts w:cstheme="minorHAnsi"/>
        </w:rPr>
        <w:t xml:space="preserve">] 11(1), </w:t>
      </w:r>
      <w:r>
        <w:rPr>
          <w:rFonts w:cstheme="minorHAnsi"/>
        </w:rPr>
        <w:t>tt</w:t>
      </w:r>
      <w:r w:rsidRPr="0059706A">
        <w:rPr>
          <w:rFonts w:cstheme="minorHAnsi"/>
        </w:rPr>
        <w:t>.3-14. A</w:t>
      </w:r>
      <w:r>
        <w:rPr>
          <w:rFonts w:cstheme="minorHAnsi"/>
        </w:rPr>
        <w:t>r gael o</w:t>
      </w:r>
      <w:r w:rsidRPr="0059706A">
        <w:rPr>
          <w:rFonts w:cstheme="minorHAnsi"/>
        </w:rPr>
        <w:t>: https://onlinelibrary.wiley.com/doi/full/10.1111/j.1466-769X.2009.00428.x [</w:t>
      </w:r>
      <w:r>
        <w:rPr>
          <w:rFonts w:cstheme="minorHAnsi"/>
        </w:rPr>
        <w:t>Darllenwyd</w:t>
      </w:r>
      <w:r w:rsidRPr="0059706A">
        <w:rPr>
          <w:rFonts w:cstheme="minorHAnsi"/>
        </w:rPr>
        <w:t xml:space="preserve"> 20 </w:t>
      </w:r>
      <w:r>
        <w:rPr>
          <w:rFonts w:cstheme="minorHAnsi"/>
        </w:rPr>
        <w:t>Ionawr</w:t>
      </w:r>
      <w:r w:rsidRPr="0059706A">
        <w:rPr>
          <w:rFonts w:cstheme="minorHAnsi"/>
        </w:rPr>
        <w:t xml:space="preserve"> 2019].</w:t>
      </w:r>
    </w:p>
    <w:p w:rsidR="00186E99" w:rsidRDefault="00186E99" w:rsidP="00186E99">
      <w:r>
        <w:t xml:space="preserve">Lishman, J. (2015) </w:t>
      </w:r>
      <w:r>
        <w:rPr>
          <w:i/>
        </w:rPr>
        <w:t xml:space="preserve">Handbook for Practice learning in Social Work and Social Care: Knowledge and Theory.. </w:t>
      </w:r>
      <w:r w:rsidRPr="00791B95">
        <w:t>3ydd arg.</w:t>
      </w:r>
      <w:r>
        <w:t xml:space="preserve"> Jessica Kinglsley Publishers: London.</w:t>
      </w:r>
    </w:p>
    <w:p w:rsidR="00186E99" w:rsidRDefault="00186E99" w:rsidP="00186E99">
      <w:r w:rsidRPr="002302F3">
        <w:t>National College for Teaching and Leadershipbhik- (</w:t>
      </w:r>
      <w:r>
        <w:t>d</w:t>
      </w:r>
      <w:r w:rsidRPr="002302F3">
        <w:t xml:space="preserve">.d.). </w:t>
      </w:r>
      <w:r w:rsidRPr="002302F3">
        <w:rPr>
          <w:i/>
        </w:rPr>
        <w:t>Deepening understanding</w:t>
      </w:r>
      <w:r w:rsidRPr="002302F3">
        <w:t>. [</w:t>
      </w:r>
      <w:r>
        <w:t>ar-lein</w:t>
      </w:r>
      <w:r w:rsidRPr="002302F3">
        <w:t>] Nationalcollege.org.uk. A</w:t>
      </w:r>
      <w:r>
        <w:t>r gael o</w:t>
      </w:r>
      <w:r w:rsidRPr="002302F3">
        <w:t xml:space="preserve">: https://www.nationalcollege.org.uk/transfer/open/mentoring-and-coaching-core-skills/mccore-s06/mccore-s06-t01.html </w:t>
      </w:r>
      <w:r>
        <w:t>[Darllenwyd</w:t>
      </w:r>
      <w:r w:rsidRPr="002302F3">
        <w:t xml:space="preserve"> 14 </w:t>
      </w:r>
      <w:r>
        <w:t xml:space="preserve">Ionawr </w:t>
      </w:r>
      <w:r w:rsidRPr="002302F3">
        <w:t>2019].</w:t>
      </w:r>
    </w:p>
    <w:p w:rsidR="00186E99" w:rsidRPr="002302F3" w:rsidRDefault="00186E99" w:rsidP="00186E99">
      <w:r w:rsidRPr="001041AB">
        <w:t>Nottingham.ac.uk. (2009). Benefits. [</w:t>
      </w:r>
      <w:r>
        <w:t>ar-lein</w:t>
      </w:r>
      <w:r w:rsidRPr="001041AB">
        <w:t>] A</w:t>
      </w:r>
      <w:r>
        <w:t>r gael o</w:t>
      </w:r>
      <w:r w:rsidRPr="001041AB">
        <w:t>: https://www.nottingham.ac.uk/nmp/sonet/rlos/placs/critical_reflection/benefits/index.html [</w:t>
      </w:r>
      <w:r>
        <w:t>Darllenwyd</w:t>
      </w:r>
      <w:r w:rsidRPr="001041AB">
        <w:t xml:space="preserve"> 15 </w:t>
      </w:r>
      <w:r>
        <w:t>Ionawr</w:t>
      </w:r>
      <w:r w:rsidRPr="001041AB">
        <w:t xml:space="preserve"> 2019].</w:t>
      </w:r>
    </w:p>
    <w:p w:rsidR="00186E99" w:rsidRDefault="00186E99" w:rsidP="00186E99">
      <w:r w:rsidRPr="00572225">
        <w:t xml:space="preserve">Park, J. </w:t>
      </w:r>
      <w:r>
        <w:t>a</w:t>
      </w:r>
      <w:r w:rsidRPr="00572225">
        <w:t xml:space="preserve"> Son, J. (2011). </w:t>
      </w:r>
      <w:r>
        <w:t>‘</w:t>
      </w:r>
      <w:r w:rsidRPr="00572225">
        <w:t>Expression and Connection: The Integration of the Reflective Learning Process and the Public Writing Process into Social Network Sites</w:t>
      </w:r>
      <w:r>
        <w:t>’</w:t>
      </w:r>
      <w:r w:rsidRPr="00572225">
        <w:t xml:space="preserve">. </w:t>
      </w:r>
      <w:r w:rsidRPr="00572225">
        <w:rPr>
          <w:i/>
        </w:rPr>
        <w:t>MERLOT Journal of Online Learning and Teaching</w:t>
      </w:r>
      <w:r>
        <w:t>.</w:t>
      </w:r>
      <w:r w:rsidRPr="00572225">
        <w:t xml:space="preserve"> [</w:t>
      </w:r>
      <w:r>
        <w:t>Ar-lein</w:t>
      </w:r>
      <w:r w:rsidRPr="00572225">
        <w:t xml:space="preserve">] 7(1), </w:t>
      </w:r>
      <w:r>
        <w:t>tt</w:t>
      </w:r>
      <w:r w:rsidRPr="00572225">
        <w:t>.170-178. A</w:t>
      </w:r>
      <w:r>
        <w:t>r gael o</w:t>
      </w:r>
      <w:r w:rsidRPr="00572225">
        <w:t>: http://jolt.merlot.org/vol7no1/park_0311.pdf [</w:t>
      </w:r>
      <w:r>
        <w:t>Darllenwyd</w:t>
      </w:r>
      <w:r w:rsidRPr="00572225">
        <w:t xml:space="preserve"> 13 </w:t>
      </w:r>
      <w:r>
        <w:t>Ionawr</w:t>
      </w:r>
      <w:r w:rsidRPr="00572225">
        <w:t xml:space="preserve"> 2019].</w:t>
      </w:r>
    </w:p>
    <w:p w:rsidR="00186E99" w:rsidRDefault="00186E99" w:rsidP="00186E99">
      <w:r w:rsidRPr="00AC31A1">
        <w:t xml:space="preserve">Peters, J. (1991). </w:t>
      </w:r>
      <w:r>
        <w:t>‘</w:t>
      </w:r>
      <w:r w:rsidRPr="00AC31A1">
        <w:t>Strategies for reflective practice</w:t>
      </w:r>
      <w:r>
        <w:t>’</w:t>
      </w:r>
      <w:r w:rsidRPr="00AC31A1">
        <w:t xml:space="preserve">. </w:t>
      </w:r>
      <w:r w:rsidRPr="005B1093">
        <w:rPr>
          <w:i/>
        </w:rPr>
        <w:t>New Directions for Adult and Continuing Education</w:t>
      </w:r>
      <w:r>
        <w:rPr>
          <w:i/>
        </w:rPr>
        <w:t>.</w:t>
      </w:r>
      <w:r w:rsidRPr="00AC31A1">
        <w:t xml:space="preserve"> [</w:t>
      </w:r>
      <w:r>
        <w:t>ar-lein</w:t>
      </w:r>
      <w:r w:rsidRPr="00AC31A1">
        <w:t xml:space="preserve">] 1991(51), </w:t>
      </w:r>
      <w:r>
        <w:t>tt</w:t>
      </w:r>
      <w:r w:rsidRPr="00AC31A1">
        <w:t>.89-96. A</w:t>
      </w:r>
      <w:r>
        <w:t>r gael o</w:t>
      </w:r>
      <w:r w:rsidRPr="00AC31A1">
        <w:t>: https://onlinelibrary.wiley.com/doi/pdf/10.1002/ace.36719915111 [</w:t>
      </w:r>
      <w:r>
        <w:t>Darllenwyd</w:t>
      </w:r>
      <w:r w:rsidRPr="00AC31A1">
        <w:t xml:space="preserve"> 2</w:t>
      </w:r>
      <w:r>
        <w:t>6</w:t>
      </w:r>
      <w:r w:rsidRPr="00AC31A1">
        <w:t xml:space="preserve"> </w:t>
      </w:r>
      <w:r>
        <w:t>Ionawr</w:t>
      </w:r>
      <w:r w:rsidRPr="00AC31A1">
        <w:t xml:space="preserve"> 2019].</w:t>
      </w:r>
    </w:p>
    <w:p w:rsidR="00186E99" w:rsidRDefault="00186E99" w:rsidP="00186E99">
      <w:r>
        <w:t xml:space="preserve">Rolfe, G., Freshwater, D. &amp; Jasper, M. (2001). </w:t>
      </w:r>
      <w:r w:rsidRPr="00FF0055">
        <w:rPr>
          <w:i/>
        </w:rPr>
        <w:t>Critical Reflection for Nursing and the Helping Professions: A User's Guide.</w:t>
      </w:r>
      <w:r>
        <w:rPr>
          <w:i/>
        </w:rPr>
        <w:t xml:space="preserve"> </w:t>
      </w:r>
      <w:r>
        <w:t>Palgrave: Bassingstoke.</w:t>
      </w:r>
    </w:p>
    <w:p w:rsidR="00186E99" w:rsidRDefault="00186E99" w:rsidP="00186E99">
      <w:pPr>
        <w:rPr>
          <w:rFonts w:cstheme="minorHAnsi"/>
          <w:color w:val="000000"/>
          <w:szCs w:val="20"/>
        </w:rPr>
      </w:pPr>
      <w:r>
        <w:t xml:space="preserve">Schon, D. (1982) </w:t>
      </w:r>
      <w:r w:rsidRPr="003167D8">
        <w:rPr>
          <w:i/>
        </w:rPr>
        <w:t>The Reflective Practitioner: How Professionals Think In Action</w:t>
      </w:r>
      <w:r>
        <w:rPr>
          <w:i/>
        </w:rPr>
        <w:t>.</w:t>
      </w:r>
      <w:r w:rsidRPr="003167D8">
        <w:rPr>
          <w:rFonts w:cstheme="minorHAnsi"/>
          <w:i/>
          <w:sz w:val="24"/>
        </w:rPr>
        <w:t xml:space="preserve"> </w:t>
      </w:r>
      <w:r w:rsidRPr="003167D8">
        <w:rPr>
          <w:rFonts w:cstheme="minorHAnsi"/>
          <w:color w:val="000000"/>
          <w:szCs w:val="20"/>
        </w:rPr>
        <w:t>BasicBooks</w:t>
      </w:r>
      <w:r>
        <w:rPr>
          <w:rFonts w:cstheme="minorHAnsi"/>
          <w:color w:val="000000"/>
          <w:szCs w:val="20"/>
        </w:rPr>
        <w:t>: New York.</w:t>
      </w:r>
    </w:p>
    <w:p w:rsidR="00186E99" w:rsidRPr="009C294A" w:rsidRDefault="00186E99" w:rsidP="00186E99">
      <w:r w:rsidRPr="0057769A">
        <w:t xml:space="preserve">Schön D. (1983) </w:t>
      </w:r>
      <w:r w:rsidRPr="0057769A">
        <w:rPr>
          <w:i/>
        </w:rPr>
        <w:t>The Reflective Practitioner</w:t>
      </w:r>
      <w:r w:rsidRPr="0057769A">
        <w:t>. Basic Books</w:t>
      </w:r>
      <w:r>
        <w:t>:</w:t>
      </w:r>
      <w:r w:rsidRPr="0057769A">
        <w:t xml:space="preserve"> New York</w:t>
      </w:r>
      <w:r>
        <w:t>.</w:t>
      </w:r>
    </w:p>
    <w:p w:rsidR="00186E99" w:rsidRDefault="00186E99" w:rsidP="00186E99">
      <w:r>
        <w:t xml:space="preserve">Sellars, M. (2014) </w:t>
      </w:r>
      <w:r>
        <w:rPr>
          <w:i/>
        </w:rPr>
        <w:t>Reflective Practice for Teachers.</w:t>
      </w:r>
      <w:r>
        <w:t xml:space="preserve"> Sage: London.</w:t>
      </w:r>
    </w:p>
    <w:p w:rsidR="00186E99" w:rsidRDefault="00186E99" w:rsidP="00186E99">
      <w:r w:rsidRPr="005E023F">
        <w:t xml:space="preserve">The University of Sheffield (2019). </w:t>
      </w:r>
      <w:r w:rsidRPr="005E023F">
        <w:rPr>
          <w:i/>
        </w:rPr>
        <w:t>Reflective Practice</w:t>
      </w:r>
      <w:r w:rsidRPr="005E023F">
        <w:t>. [</w:t>
      </w:r>
      <w:r>
        <w:t>llun</w:t>
      </w:r>
      <w:r w:rsidRPr="005E023F">
        <w:t>] A</w:t>
      </w:r>
      <w:r>
        <w:t>r gael o</w:t>
      </w:r>
      <w:r w:rsidRPr="005E023F">
        <w:t>: https://www.sheffield.ac.uk/ssid/301/study-skills/university-study/reflective-practice [</w:t>
      </w:r>
      <w:r>
        <w:t>Darllenwyd</w:t>
      </w:r>
      <w:r w:rsidRPr="005E023F">
        <w:t xml:space="preserve"> 2</w:t>
      </w:r>
      <w:r>
        <w:t>9</w:t>
      </w:r>
      <w:r w:rsidRPr="005E023F">
        <w:t xml:space="preserve"> </w:t>
      </w:r>
      <w:r>
        <w:t>Ionawr</w:t>
      </w:r>
      <w:r w:rsidRPr="005E023F">
        <w:t xml:space="preserve"> 2019].</w:t>
      </w:r>
    </w:p>
    <w:p w:rsidR="00186E99" w:rsidRPr="00004D32" w:rsidRDefault="00186E99" w:rsidP="00186E99">
      <w:r w:rsidRPr="0067674C">
        <w:t xml:space="preserve">UKEssays. </w:t>
      </w:r>
      <w:r>
        <w:t>(</w:t>
      </w:r>
      <w:r w:rsidRPr="0067674C">
        <w:t>2018</w:t>
      </w:r>
      <w:r>
        <w:t>)</w:t>
      </w:r>
      <w:r w:rsidRPr="0067674C">
        <w:t>. Defining Reflective Practice And Identifying Advantages And Implications Nursing Essay. [online]. Available from: https://www.ukessays.com/essays/nursing/defining-reflective-practice-and-identifying-advantages-and-implications-nursing-essay.php?vref=1 [Accessed 29 January 2019].</w:t>
      </w:r>
    </w:p>
    <w:p w:rsidR="00186E99" w:rsidRPr="00FB61B6" w:rsidRDefault="00186E99" w:rsidP="00F372DD">
      <w:pPr>
        <w:spacing w:line="360" w:lineRule="auto"/>
        <w:rPr>
          <w:rFonts w:cstheme="minorHAnsi"/>
          <w:color w:val="222A35" w:themeColor="text2" w:themeShade="80"/>
          <w:sz w:val="24"/>
          <w:szCs w:val="40"/>
          <w:u w:val="single"/>
        </w:rPr>
      </w:pPr>
    </w:p>
    <w:sectPr w:rsidR="00186E99" w:rsidRPr="00FB61B6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53088" w:rsidRDefault="00853088" w:rsidP="00AB125A">
      <w:pPr>
        <w:spacing w:after="0" w:line="240" w:lineRule="auto"/>
      </w:pPr>
      <w:r>
        <w:separator/>
      </w:r>
    </w:p>
  </w:endnote>
  <w:endnote w:type="continuationSeparator" w:id="0">
    <w:p w:rsidR="00853088" w:rsidRDefault="00853088" w:rsidP="00AB1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683906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23C90" w:rsidRDefault="00923C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23C90" w:rsidRDefault="00923C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53088" w:rsidRDefault="00853088" w:rsidP="00AB125A">
      <w:pPr>
        <w:spacing w:after="0" w:line="240" w:lineRule="auto"/>
      </w:pPr>
      <w:r>
        <w:separator/>
      </w:r>
    </w:p>
  </w:footnote>
  <w:footnote w:type="continuationSeparator" w:id="0">
    <w:p w:rsidR="00853088" w:rsidRDefault="00853088" w:rsidP="00AB12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125A" w:rsidRDefault="00AB125A">
    <w:pPr>
      <w:pStyle w:val="Header"/>
    </w:pPr>
    <w:r>
      <w:t>1701221</w:t>
    </w:r>
    <w:r>
      <w:ptab w:relativeTo="margin" w:alignment="center" w:leader="none"/>
    </w:r>
    <w:r w:rsidR="00923C90">
      <w:t>EAEE5002C</w:t>
    </w:r>
    <w:r>
      <w:ptab w:relativeTo="margin" w:alignment="right" w:leader="none"/>
    </w:r>
    <w:r w:rsidR="00186E99">
      <w:t>1929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4C0D8A"/>
    <w:multiLevelType w:val="hybridMultilevel"/>
    <w:tmpl w:val="11A2E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764902"/>
    <w:multiLevelType w:val="hybridMultilevel"/>
    <w:tmpl w:val="15A85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25A"/>
    <w:rsid w:val="00004A34"/>
    <w:rsid w:val="00032241"/>
    <w:rsid w:val="0004130F"/>
    <w:rsid w:val="00045150"/>
    <w:rsid w:val="000625CB"/>
    <w:rsid w:val="000652DC"/>
    <w:rsid w:val="00072B6A"/>
    <w:rsid w:val="00075688"/>
    <w:rsid w:val="00086DAA"/>
    <w:rsid w:val="00097DC4"/>
    <w:rsid w:val="000C1348"/>
    <w:rsid w:val="000D2B7F"/>
    <w:rsid w:val="000D6D55"/>
    <w:rsid w:val="000F5E0C"/>
    <w:rsid w:val="00114886"/>
    <w:rsid w:val="001349A4"/>
    <w:rsid w:val="001406B9"/>
    <w:rsid w:val="0015090D"/>
    <w:rsid w:val="00165D73"/>
    <w:rsid w:val="001677E1"/>
    <w:rsid w:val="0018001E"/>
    <w:rsid w:val="00180F52"/>
    <w:rsid w:val="00186E99"/>
    <w:rsid w:val="00192897"/>
    <w:rsid w:val="00194AE9"/>
    <w:rsid w:val="001A10A8"/>
    <w:rsid w:val="001C2AB7"/>
    <w:rsid w:val="001C400F"/>
    <w:rsid w:val="001C6F1D"/>
    <w:rsid w:val="001E300C"/>
    <w:rsid w:val="001F5082"/>
    <w:rsid w:val="001F6646"/>
    <w:rsid w:val="002019BD"/>
    <w:rsid w:val="00215BFD"/>
    <w:rsid w:val="00220B20"/>
    <w:rsid w:val="00221AE5"/>
    <w:rsid w:val="00221CBE"/>
    <w:rsid w:val="002300A6"/>
    <w:rsid w:val="002446F6"/>
    <w:rsid w:val="00255C3B"/>
    <w:rsid w:val="00261AF4"/>
    <w:rsid w:val="002630C4"/>
    <w:rsid w:val="00271E65"/>
    <w:rsid w:val="002A419F"/>
    <w:rsid w:val="002A6BD9"/>
    <w:rsid w:val="002D725E"/>
    <w:rsid w:val="002F4952"/>
    <w:rsid w:val="00301E46"/>
    <w:rsid w:val="00307D2E"/>
    <w:rsid w:val="0031768E"/>
    <w:rsid w:val="0033198A"/>
    <w:rsid w:val="00337DC0"/>
    <w:rsid w:val="0034036F"/>
    <w:rsid w:val="00342A74"/>
    <w:rsid w:val="00344AD2"/>
    <w:rsid w:val="00344B63"/>
    <w:rsid w:val="0034733D"/>
    <w:rsid w:val="003730FE"/>
    <w:rsid w:val="00375057"/>
    <w:rsid w:val="00396DAF"/>
    <w:rsid w:val="003A0044"/>
    <w:rsid w:val="003B79F2"/>
    <w:rsid w:val="003B7C8A"/>
    <w:rsid w:val="003B7FDA"/>
    <w:rsid w:val="003C0219"/>
    <w:rsid w:val="003C52E8"/>
    <w:rsid w:val="003C6DB9"/>
    <w:rsid w:val="003D1493"/>
    <w:rsid w:val="003E1C77"/>
    <w:rsid w:val="00411545"/>
    <w:rsid w:val="00421821"/>
    <w:rsid w:val="004312AB"/>
    <w:rsid w:val="004506A7"/>
    <w:rsid w:val="004565E0"/>
    <w:rsid w:val="004758E5"/>
    <w:rsid w:val="00491F7E"/>
    <w:rsid w:val="004B2213"/>
    <w:rsid w:val="004B3AB8"/>
    <w:rsid w:val="004B3ADC"/>
    <w:rsid w:val="004B41C2"/>
    <w:rsid w:val="004C344A"/>
    <w:rsid w:val="004D5945"/>
    <w:rsid w:val="004E38C5"/>
    <w:rsid w:val="005119FB"/>
    <w:rsid w:val="00513695"/>
    <w:rsid w:val="00516237"/>
    <w:rsid w:val="00521977"/>
    <w:rsid w:val="00541D38"/>
    <w:rsid w:val="00591147"/>
    <w:rsid w:val="005A46B8"/>
    <w:rsid w:val="005B03EC"/>
    <w:rsid w:val="005C481D"/>
    <w:rsid w:val="005C72C6"/>
    <w:rsid w:val="005F6091"/>
    <w:rsid w:val="00636FFD"/>
    <w:rsid w:val="00647FD0"/>
    <w:rsid w:val="006610AC"/>
    <w:rsid w:val="00665307"/>
    <w:rsid w:val="006A2DEB"/>
    <w:rsid w:val="006A3118"/>
    <w:rsid w:val="006A46EF"/>
    <w:rsid w:val="006F4087"/>
    <w:rsid w:val="00716F05"/>
    <w:rsid w:val="00727F54"/>
    <w:rsid w:val="00735EEE"/>
    <w:rsid w:val="00747C34"/>
    <w:rsid w:val="00762E70"/>
    <w:rsid w:val="00772E77"/>
    <w:rsid w:val="00781823"/>
    <w:rsid w:val="0079063E"/>
    <w:rsid w:val="007C102A"/>
    <w:rsid w:val="007C7028"/>
    <w:rsid w:val="007D0571"/>
    <w:rsid w:val="007D292F"/>
    <w:rsid w:val="007F3457"/>
    <w:rsid w:val="007F79F2"/>
    <w:rsid w:val="00807F5B"/>
    <w:rsid w:val="008252DD"/>
    <w:rsid w:val="008336F6"/>
    <w:rsid w:val="008404DA"/>
    <w:rsid w:val="00844ABF"/>
    <w:rsid w:val="00852411"/>
    <w:rsid w:val="00853088"/>
    <w:rsid w:val="00884677"/>
    <w:rsid w:val="008A7930"/>
    <w:rsid w:val="008B2595"/>
    <w:rsid w:val="008B5630"/>
    <w:rsid w:val="008B6685"/>
    <w:rsid w:val="008B6C7B"/>
    <w:rsid w:val="008D420F"/>
    <w:rsid w:val="00923C90"/>
    <w:rsid w:val="00926F81"/>
    <w:rsid w:val="00927D16"/>
    <w:rsid w:val="00930B08"/>
    <w:rsid w:val="00957426"/>
    <w:rsid w:val="00965421"/>
    <w:rsid w:val="0097524D"/>
    <w:rsid w:val="00982627"/>
    <w:rsid w:val="00982D18"/>
    <w:rsid w:val="0098771A"/>
    <w:rsid w:val="00993939"/>
    <w:rsid w:val="009B380A"/>
    <w:rsid w:val="009B7FDF"/>
    <w:rsid w:val="009D5B82"/>
    <w:rsid w:val="009E060E"/>
    <w:rsid w:val="009E2C65"/>
    <w:rsid w:val="009E4485"/>
    <w:rsid w:val="009F688E"/>
    <w:rsid w:val="00A0270F"/>
    <w:rsid w:val="00A2032B"/>
    <w:rsid w:val="00A22CEF"/>
    <w:rsid w:val="00A31943"/>
    <w:rsid w:val="00A344F4"/>
    <w:rsid w:val="00A4351B"/>
    <w:rsid w:val="00A6354B"/>
    <w:rsid w:val="00A77EF7"/>
    <w:rsid w:val="00A82F80"/>
    <w:rsid w:val="00A951C5"/>
    <w:rsid w:val="00AB125A"/>
    <w:rsid w:val="00AB1AE4"/>
    <w:rsid w:val="00AE0EE8"/>
    <w:rsid w:val="00AE0FB7"/>
    <w:rsid w:val="00B1070D"/>
    <w:rsid w:val="00B231C9"/>
    <w:rsid w:val="00B3278E"/>
    <w:rsid w:val="00B35A5C"/>
    <w:rsid w:val="00B40251"/>
    <w:rsid w:val="00B647FF"/>
    <w:rsid w:val="00B678FF"/>
    <w:rsid w:val="00B7670B"/>
    <w:rsid w:val="00B94040"/>
    <w:rsid w:val="00BA5A02"/>
    <w:rsid w:val="00BB5625"/>
    <w:rsid w:val="00BC6EC5"/>
    <w:rsid w:val="00BE03FB"/>
    <w:rsid w:val="00BF1952"/>
    <w:rsid w:val="00BF57CB"/>
    <w:rsid w:val="00C00C51"/>
    <w:rsid w:val="00C32D2D"/>
    <w:rsid w:val="00C33800"/>
    <w:rsid w:val="00C474E2"/>
    <w:rsid w:val="00C60791"/>
    <w:rsid w:val="00C7372E"/>
    <w:rsid w:val="00C85B40"/>
    <w:rsid w:val="00C87BD4"/>
    <w:rsid w:val="00CA0B09"/>
    <w:rsid w:val="00CA67BD"/>
    <w:rsid w:val="00CA760D"/>
    <w:rsid w:val="00CB428F"/>
    <w:rsid w:val="00D04FAD"/>
    <w:rsid w:val="00D168C1"/>
    <w:rsid w:val="00D21F8F"/>
    <w:rsid w:val="00D3175B"/>
    <w:rsid w:val="00D31D39"/>
    <w:rsid w:val="00D44532"/>
    <w:rsid w:val="00D777AC"/>
    <w:rsid w:val="00D94B5E"/>
    <w:rsid w:val="00DB68D5"/>
    <w:rsid w:val="00DC1B66"/>
    <w:rsid w:val="00DF7696"/>
    <w:rsid w:val="00DF77E0"/>
    <w:rsid w:val="00E07B8F"/>
    <w:rsid w:val="00E23E91"/>
    <w:rsid w:val="00E2548D"/>
    <w:rsid w:val="00E278D3"/>
    <w:rsid w:val="00E51DD9"/>
    <w:rsid w:val="00E52EA3"/>
    <w:rsid w:val="00E575FC"/>
    <w:rsid w:val="00E73983"/>
    <w:rsid w:val="00E823F7"/>
    <w:rsid w:val="00E82AB6"/>
    <w:rsid w:val="00E84273"/>
    <w:rsid w:val="00EA171F"/>
    <w:rsid w:val="00EA1806"/>
    <w:rsid w:val="00EA710B"/>
    <w:rsid w:val="00EE3B3A"/>
    <w:rsid w:val="00EE691C"/>
    <w:rsid w:val="00EF2B61"/>
    <w:rsid w:val="00F021AC"/>
    <w:rsid w:val="00F33524"/>
    <w:rsid w:val="00F36C1A"/>
    <w:rsid w:val="00F372DD"/>
    <w:rsid w:val="00F424A1"/>
    <w:rsid w:val="00F43A51"/>
    <w:rsid w:val="00F758B5"/>
    <w:rsid w:val="00F760F3"/>
    <w:rsid w:val="00F86D2C"/>
    <w:rsid w:val="00FB34B8"/>
    <w:rsid w:val="00FB61B6"/>
    <w:rsid w:val="00FC4F12"/>
    <w:rsid w:val="00FD0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DCFBA"/>
  <w15:chartTrackingRefBased/>
  <w15:docId w15:val="{26D5B827-091C-40D6-B7B2-6ACE9960A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1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125A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B1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125A"/>
    <w:rPr>
      <w:lang w:val="cy-GB"/>
    </w:rPr>
  </w:style>
  <w:style w:type="paragraph" w:styleId="ListParagraph">
    <w:name w:val="List Paragraph"/>
    <w:basedOn w:val="Normal"/>
    <w:uiPriority w:val="34"/>
    <w:qFormat/>
    <w:rsid w:val="007D0571"/>
    <w:pPr>
      <w:ind w:left="720"/>
      <w:contextualSpacing/>
    </w:pPr>
  </w:style>
  <w:style w:type="table" w:styleId="TableGrid">
    <w:name w:val="Table Grid"/>
    <w:basedOn w:val="TableNormal"/>
    <w:uiPriority w:val="39"/>
    <w:rsid w:val="00762E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6E99"/>
    <w:rPr>
      <w:color w:val="0563C1" w:themeColor="hyperlink"/>
      <w:u w:val="single"/>
    </w:rPr>
  </w:style>
  <w:style w:type="character" w:customStyle="1" w:styleId="selectable">
    <w:name w:val="selectable"/>
    <w:basedOn w:val="DefaultParagraphFont"/>
    <w:rsid w:val="00186E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855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6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9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rct=j&amp;q=&amp;esrc=s&amp;source=images&amp;cd=&amp;cad=rja&amp;uact=8&amp;ved=2ahUKEwiB0u-W_5fgAhUwAGMBHTaIDEYQjRx6BAgBEAU&amp;url=https%3A%2F%2Fwww.sheffield.ac.uk%2Fssid%2F301%2Fstudy-skills%2Funiversity-study%2Freflective-practice&amp;psig=AOvVaw3yPHTvksYBcMLHDt45z6LA&amp;ust=1549023167562926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doi/pdf/10.1111/j.1467-8624.2012.01836.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14589</TotalTime>
  <Pages>9</Pages>
  <Words>2146</Words>
  <Characters>12236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Wheddon (1701221)</dc:creator>
  <cp:keywords/>
  <dc:description/>
  <cp:lastModifiedBy>Leah Wheddon (1701221)</cp:lastModifiedBy>
  <cp:revision>182</cp:revision>
  <dcterms:created xsi:type="dcterms:W3CDTF">2019-01-21T13:06:00Z</dcterms:created>
  <dcterms:modified xsi:type="dcterms:W3CDTF">2019-02-01T14:39:00Z</dcterms:modified>
</cp:coreProperties>
</file>