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5B27" w:rsidRPr="004C64E1" w:rsidRDefault="008B5B27" w:rsidP="004C64E1">
      <w:pPr>
        <w:jc w:val="center"/>
      </w:pPr>
    </w:p>
    <w:p w:rsidR="00087D2E" w:rsidRDefault="00087D2E" w:rsidP="00087D2E">
      <w:pPr>
        <w:rPr>
          <w:rFonts w:ascii="Calibri" w:hAnsi="Calibri"/>
          <w:iCs/>
          <w:color w:val="000000"/>
          <w:sz w:val="24"/>
          <w:szCs w:val="24"/>
          <w:u w:val="single"/>
          <w:shd w:val="clear" w:color="auto" w:fill="FFFFFF"/>
        </w:rPr>
      </w:pPr>
      <w:r>
        <w:rPr>
          <w:rFonts w:ascii="Calibri" w:hAnsi="Calibri"/>
          <w:iCs/>
          <w:color w:val="000000"/>
          <w:sz w:val="24"/>
          <w:szCs w:val="24"/>
          <w:u w:val="single"/>
          <w:shd w:val="clear" w:color="auto" w:fill="FFFFFF"/>
        </w:rPr>
        <w:t>Hannah Howells</w:t>
      </w:r>
    </w:p>
    <w:p w:rsidR="00DF5909" w:rsidRPr="00087D2E" w:rsidRDefault="001A6E41" w:rsidP="004C64E1">
      <w:pPr>
        <w:jc w:val="center"/>
        <w:rPr>
          <w:rFonts w:ascii="Calibri" w:hAnsi="Calibri"/>
          <w:iCs/>
          <w:color w:val="000000"/>
          <w:sz w:val="24"/>
          <w:szCs w:val="24"/>
          <w:u w:val="single"/>
          <w:shd w:val="clear" w:color="auto" w:fill="FFFFFF"/>
        </w:rPr>
      </w:pPr>
      <w:r w:rsidRPr="00087D2E">
        <w:rPr>
          <w:rFonts w:ascii="Calibri" w:hAnsi="Calibri"/>
          <w:iCs/>
          <w:color w:val="000000"/>
          <w:sz w:val="24"/>
          <w:szCs w:val="24"/>
          <w:u w:val="single"/>
          <w:shd w:val="clear" w:color="auto" w:fill="FFFFFF"/>
        </w:rPr>
        <w:t xml:space="preserve">Trafodwch y ffyrdd y gall y rhyngrwyd gael ei defnyddio fel erfyn ymchwil ar gyfer gwaith academaidd ym maes crefydd. Tynnwch sylw at feysydd o arfer da, a thrafodwch eich profiadau eich hun o fanteision ac anfanteision </w:t>
      </w:r>
      <w:proofErr w:type="gramStart"/>
      <w:r w:rsidRPr="00087D2E">
        <w:rPr>
          <w:rFonts w:ascii="Calibri" w:hAnsi="Calibri"/>
          <w:iCs/>
          <w:color w:val="000000"/>
          <w:sz w:val="24"/>
          <w:szCs w:val="24"/>
          <w:u w:val="single"/>
          <w:shd w:val="clear" w:color="auto" w:fill="FFFFFF"/>
        </w:rPr>
        <w:t>ymchwil  ar</w:t>
      </w:r>
      <w:proofErr w:type="gramEnd"/>
      <w:r w:rsidRPr="00087D2E">
        <w:rPr>
          <w:rFonts w:ascii="Calibri" w:hAnsi="Calibri"/>
          <w:iCs/>
          <w:color w:val="000000"/>
          <w:sz w:val="24"/>
          <w:szCs w:val="24"/>
          <w:u w:val="single"/>
          <w:shd w:val="clear" w:color="auto" w:fill="FFFFFF"/>
        </w:rPr>
        <w:t>-lein. Dylid cynnwys dadansoddiad o adnodd neu wefan sydd wedi bod yn ddefnyddiol i’ch astudiaethau eich hun.</w:t>
      </w:r>
    </w:p>
    <w:p w:rsidR="00F63B8C" w:rsidRPr="00087D2E" w:rsidRDefault="002E0BB0" w:rsidP="00F63B8C">
      <w:pPr>
        <w:rPr>
          <w:rFonts w:ascii="Calibri" w:hAnsi="Calibri"/>
          <w:sz w:val="24"/>
          <w:szCs w:val="24"/>
        </w:rPr>
      </w:pPr>
      <w:r w:rsidRPr="00087D2E">
        <w:rPr>
          <w:rFonts w:ascii="Calibri" w:hAnsi="Calibri"/>
          <w:sz w:val="24"/>
          <w:szCs w:val="24"/>
        </w:rPr>
        <w:t>Y degawd olaf y deuddeg ganrif wedi dod â newidiadau radical o ran technoleg</w:t>
      </w:r>
      <w:r w:rsidR="00DF5909" w:rsidRPr="00087D2E">
        <w:rPr>
          <w:rFonts w:ascii="Calibri" w:hAnsi="Calibri"/>
          <w:sz w:val="24"/>
          <w:szCs w:val="24"/>
        </w:rPr>
        <w:t>.</w:t>
      </w:r>
      <w:r w:rsidR="00662F52" w:rsidRPr="00087D2E">
        <w:rPr>
          <w:rStyle w:val="FootnoteReference"/>
          <w:rFonts w:ascii="Calibri" w:hAnsi="Calibri"/>
          <w:sz w:val="24"/>
          <w:szCs w:val="24"/>
        </w:rPr>
        <w:footnoteReference w:id="1"/>
      </w:r>
      <w:r w:rsidRPr="00087D2E">
        <w:rPr>
          <w:rFonts w:ascii="Calibri" w:hAnsi="Calibri"/>
          <w:sz w:val="24"/>
          <w:szCs w:val="24"/>
        </w:rPr>
        <w:t xml:space="preserve"> Mae defnyddio'r rhyngrwyd wedi newid y byd o ran cyfryngau cymdeithasol ond gellir dadlau'r rhyngrwyd wedi newid y byd academaidd o ran defnyddio'r rhyngrwyd i ganfod gwybodaeth ym maes crefydd. Gellir dadlau ‘in educational world, the Internet plays a paramount role.</w:t>
      </w:r>
      <w:r w:rsidR="005D3C63">
        <w:rPr>
          <w:rFonts w:ascii="Calibri" w:hAnsi="Calibri"/>
          <w:sz w:val="24"/>
          <w:szCs w:val="24"/>
        </w:rPr>
        <w:t>’</w:t>
      </w:r>
      <w:r w:rsidRPr="00087D2E">
        <w:rPr>
          <w:rFonts w:ascii="Calibri" w:hAnsi="Calibri"/>
          <w:sz w:val="24"/>
          <w:szCs w:val="24"/>
        </w:rPr>
        <w:t xml:space="preserve"> Y rhyngrwyd wedi eu disodli'r dulliau traddodiadol roedd myfyrwyr yn defnyddio yn waith academaidd; y rhyngrwyd heddiw wedi helpu myfyrwyr dysgu yn y dosbarth, ystod darlithiau, sesiynau tiwtorial ac i fyfyrwyr defnyddio wrth baratoi aseiniadau. Y rhyngrwyd wedi caniatáu myfyrwyr ac athro cymdeithasu a chydlynu gyda'i gilydd am gynnydd yr ymchwil maent yn wneud. Gellir dadlau'r rhyngrwyd ac y peiriannau ymchwil wedi helpu myfyrwyr a phobl o fewn y byd academaidd cael afael ar wybodaeth ymhellach academig</w:t>
      </w:r>
      <w:r w:rsidR="009210C9" w:rsidRPr="00087D2E">
        <w:rPr>
          <w:rFonts w:ascii="Calibri" w:hAnsi="Calibri"/>
          <w:sz w:val="24"/>
          <w:szCs w:val="24"/>
        </w:rPr>
        <w:t>.</w:t>
      </w:r>
      <w:r w:rsidR="004D52FA" w:rsidRPr="00087D2E">
        <w:rPr>
          <w:rStyle w:val="FootnoteReference"/>
          <w:rFonts w:ascii="Calibri" w:hAnsi="Calibri"/>
          <w:sz w:val="24"/>
          <w:szCs w:val="24"/>
        </w:rPr>
        <w:footnoteReference w:id="2"/>
      </w:r>
    </w:p>
    <w:p w:rsidR="00F63B8C" w:rsidRPr="00087D2E" w:rsidRDefault="00355774" w:rsidP="00F63B8C">
      <w:pPr>
        <w:rPr>
          <w:rFonts w:ascii="Calibri" w:hAnsi="Calibri"/>
          <w:sz w:val="24"/>
          <w:szCs w:val="24"/>
        </w:rPr>
      </w:pPr>
      <w:r w:rsidRPr="00087D2E">
        <w:rPr>
          <w:rFonts w:ascii="Calibri" w:hAnsi="Calibri"/>
          <w:sz w:val="24"/>
          <w:szCs w:val="24"/>
        </w:rPr>
        <w:t>Y rhyngrwyd wedi caniatáu i fyfyrwyr defnyddio fel erfyn ymchwil ar gyfer gwaith academaidd ym maes crefydd.</w:t>
      </w:r>
      <w:r w:rsidR="002B6967" w:rsidRPr="002B6967">
        <w:t xml:space="preserve"> </w:t>
      </w:r>
      <w:r w:rsidR="002B6967" w:rsidRPr="002B6967">
        <w:rPr>
          <w:rFonts w:ascii="Calibri" w:hAnsi="Calibri"/>
          <w:sz w:val="24"/>
          <w:szCs w:val="24"/>
        </w:rPr>
        <w:t xml:space="preserve">Mae </w:t>
      </w:r>
      <w:r w:rsidR="005A6666">
        <w:rPr>
          <w:rFonts w:ascii="Calibri" w:hAnsi="Calibri"/>
          <w:sz w:val="24"/>
          <w:szCs w:val="24"/>
        </w:rPr>
        <w:t xml:space="preserve">y </w:t>
      </w:r>
      <w:r w:rsidR="002B6967" w:rsidRPr="002B6967">
        <w:rPr>
          <w:rFonts w:ascii="Calibri" w:hAnsi="Calibri"/>
          <w:sz w:val="24"/>
          <w:szCs w:val="24"/>
        </w:rPr>
        <w:t>llyfrgell wedi caniatáu cael gafael ar lyfrau heb fynd i lyfrgell</w:t>
      </w:r>
      <w:r w:rsidR="002B6967">
        <w:rPr>
          <w:rFonts w:ascii="Calibri" w:hAnsi="Calibri"/>
          <w:sz w:val="24"/>
          <w:szCs w:val="24"/>
        </w:rPr>
        <w:t>,</w:t>
      </w:r>
      <w:r w:rsidRPr="00087D2E">
        <w:rPr>
          <w:rFonts w:ascii="Calibri" w:hAnsi="Calibri"/>
          <w:sz w:val="24"/>
          <w:szCs w:val="24"/>
        </w:rPr>
        <w:t xml:space="preserve"> ‘the internet to create gateways to what has been termed a massive library system, where people can roam through the electronic equivalent of book stacks via a desktop.’ Gellir dadlau wrth astud</w:t>
      </w:r>
      <w:r w:rsidR="009E5CF9">
        <w:rPr>
          <w:rFonts w:ascii="Calibri" w:hAnsi="Calibri"/>
          <w:sz w:val="24"/>
          <w:szCs w:val="24"/>
        </w:rPr>
        <w:t>io crefydd, maent angen darganfod</w:t>
      </w:r>
      <w:r w:rsidRPr="00087D2E">
        <w:rPr>
          <w:rFonts w:ascii="Calibri" w:hAnsi="Calibri"/>
          <w:sz w:val="24"/>
          <w:szCs w:val="24"/>
        </w:rPr>
        <w:t xml:space="preserve"> ffynonellau academig yn eu gwaith. Mae hi’n anodd cael gafael ar lyfrau sanctaidd, neu ddehongliadau o lyfrau crefyddol ac felly'r llyfrgell wedi galluogi myfyrwyr cael afael ar lyfrau, wefannau crefyddol a fideos er mwyn gwella safon y gwaith ond hefyd wella eu dealltwriaeth</w:t>
      </w:r>
      <w:r w:rsidR="00243373" w:rsidRPr="00087D2E">
        <w:rPr>
          <w:rFonts w:ascii="Calibri" w:hAnsi="Calibri"/>
          <w:sz w:val="24"/>
          <w:szCs w:val="24"/>
        </w:rPr>
        <w:t>.</w:t>
      </w:r>
      <w:r w:rsidR="00EB3C3E" w:rsidRPr="00087D2E">
        <w:rPr>
          <w:rStyle w:val="FootnoteReference"/>
          <w:rFonts w:ascii="Calibri" w:hAnsi="Calibri"/>
          <w:sz w:val="24"/>
          <w:szCs w:val="24"/>
        </w:rPr>
        <w:footnoteReference w:id="3"/>
      </w:r>
    </w:p>
    <w:p w:rsidR="00CD426B" w:rsidRPr="00087D2E" w:rsidRDefault="00CD426B" w:rsidP="00CD426B">
      <w:pPr>
        <w:rPr>
          <w:rFonts w:ascii="Calibri" w:hAnsi="Calibri"/>
          <w:sz w:val="24"/>
          <w:szCs w:val="24"/>
        </w:rPr>
      </w:pPr>
      <w:r w:rsidRPr="00087D2E">
        <w:rPr>
          <w:rFonts w:ascii="Calibri" w:hAnsi="Calibri"/>
          <w:sz w:val="24"/>
          <w:szCs w:val="24"/>
        </w:rPr>
        <w:t xml:space="preserve">Y rhyngrwyd yn caniatáu i fyfyrwyr brifysgol defnyddio fel erfyn ymchwil yn eu hastudiaethau. Y rhyngrwyd yn ddefnyddiol i ffeindio deunydd darllen ar-lein; y rhyngrwyd yn darparu miloedd o lyfrau ac erthyglau sy’n ddefnyddiol wrth astudio crefydd. Y rhyngrwyd yn galluogi mynedfa i wybodaeth rhwng diwylliannau a chrefyddau eraill. </w:t>
      </w:r>
    </w:p>
    <w:p w:rsidR="00F63B8C" w:rsidRPr="00087D2E" w:rsidRDefault="00AB35BF" w:rsidP="00AB35BF">
      <w:pPr>
        <w:ind w:left="720"/>
        <w:rPr>
          <w:rFonts w:ascii="Calibri" w:hAnsi="Calibri"/>
          <w:sz w:val="24"/>
          <w:szCs w:val="24"/>
        </w:rPr>
      </w:pPr>
      <w:r w:rsidRPr="00087D2E">
        <w:rPr>
          <w:rFonts w:ascii="Calibri" w:hAnsi="Calibri"/>
          <w:sz w:val="24"/>
          <w:szCs w:val="24"/>
        </w:rPr>
        <w:t>Mae Gary</w:t>
      </w:r>
      <w:r w:rsidR="006E0D1C" w:rsidRPr="00087D2E">
        <w:rPr>
          <w:rFonts w:ascii="Calibri" w:hAnsi="Calibri"/>
          <w:sz w:val="24"/>
          <w:szCs w:val="24"/>
        </w:rPr>
        <w:t xml:space="preserve"> R.</w:t>
      </w:r>
      <w:r w:rsidRPr="00087D2E">
        <w:rPr>
          <w:rFonts w:ascii="Calibri" w:hAnsi="Calibri"/>
          <w:sz w:val="24"/>
          <w:szCs w:val="24"/>
        </w:rPr>
        <w:t xml:space="preserve"> Bunt yn nodi ‘academic expertise on the study of religions may be found on the Web in many forms, including blogs, podcasts on academic subjects. The fresh perspectives and alternatives contained through social networking tools have </w:t>
      </w:r>
      <w:r w:rsidRPr="00087D2E">
        <w:rPr>
          <w:rFonts w:ascii="Calibri" w:hAnsi="Calibri"/>
          <w:sz w:val="24"/>
          <w:szCs w:val="24"/>
        </w:rPr>
        <w:lastRenderedPageBreak/>
        <w:t>an impact on perceptions of religion for a wider population, if not in academic discourse.’</w:t>
      </w:r>
      <w:r w:rsidRPr="00087D2E">
        <w:rPr>
          <w:rStyle w:val="FootnoteReference"/>
          <w:rFonts w:ascii="Calibri" w:hAnsi="Calibri"/>
          <w:sz w:val="24"/>
          <w:szCs w:val="24"/>
        </w:rPr>
        <w:footnoteReference w:id="4"/>
      </w:r>
    </w:p>
    <w:p w:rsidR="00B378C9" w:rsidRPr="00087D2E" w:rsidRDefault="00B378C9" w:rsidP="00F63B8C">
      <w:pPr>
        <w:rPr>
          <w:rFonts w:ascii="Calibri" w:hAnsi="Calibri"/>
          <w:sz w:val="24"/>
          <w:szCs w:val="24"/>
        </w:rPr>
      </w:pPr>
      <w:r w:rsidRPr="00087D2E">
        <w:rPr>
          <w:rFonts w:ascii="Calibri" w:hAnsi="Calibri"/>
          <w:sz w:val="24"/>
          <w:szCs w:val="24"/>
        </w:rPr>
        <w:t>Mae Bunt yn datgan ceir nifer o safbwyntiau ar y rhyngrwyd am yr astudiaeth o grefydd megis ffynonellau academaidd fel erthyglau ac blogs. Am fod nifer o safbwyntiau ar gael i nifer eang o bobl, mae’n gwella'r ymchwil a hefyd yn gwella dealltwriaeth am ganfyddiadau grefyddau arall. Gellir dadlau mae'r rhyngrwyd yn helpu ni ddeall o gyfoes materion crefyddol. Y rhyngrwyd wedi darparu cyfleoedd i sefydliadau crefyddol ffeindio gwybodaeth am eu hunain.</w:t>
      </w:r>
    </w:p>
    <w:p w:rsidR="00BB2B0A" w:rsidRDefault="00014C7B" w:rsidP="00F63B8C">
      <w:pPr>
        <w:rPr>
          <w:rFonts w:ascii="Calibri" w:hAnsi="Calibri"/>
          <w:sz w:val="24"/>
          <w:szCs w:val="24"/>
        </w:rPr>
      </w:pPr>
      <w:r w:rsidRPr="00087D2E">
        <w:rPr>
          <w:rFonts w:ascii="Calibri" w:hAnsi="Calibri"/>
          <w:sz w:val="24"/>
          <w:szCs w:val="24"/>
        </w:rPr>
        <w:t>O ran fy mhrofiadau i wrth ddefnyddio'r rhyngrwyd fel erfyn ymchwil yn fy astudiaethau, rydw i yn defnyddio'r rhyngrwyd i gasglu fy mhrif ffynhonnell ddata. Y rhyngrwyd yn darparu nifer o ffynonellau sydd yn helpu fi astudio crefydd. Rydw i yn ceisio ffeindio ffynonellau academaidd yn gyntaf. Rydw i yn debygol o ddefnyddio gwefannau megis</w:t>
      </w:r>
      <w:r w:rsidRPr="00087D2E">
        <w:rPr>
          <w:rFonts w:ascii="Calibri" w:hAnsi="Calibri"/>
          <w:i/>
          <w:sz w:val="24"/>
          <w:szCs w:val="24"/>
        </w:rPr>
        <w:t xml:space="preserve"> </w:t>
      </w:r>
      <w:r w:rsidR="008821A7" w:rsidRPr="00087D2E">
        <w:rPr>
          <w:rFonts w:ascii="Calibri" w:hAnsi="Calibri"/>
          <w:i/>
          <w:sz w:val="24"/>
          <w:szCs w:val="24"/>
        </w:rPr>
        <w:t>Arch</w:t>
      </w:r>
      <w:r w:rsidRPr="00087D2E">
        <w:rPr>
          <w:rFonts w:ascii="Calibri" w:hAnsi="Calibri"/>
          <w:i/>
          <w:sz w:val="24"/>
          <w:szCs w:val="24"/>
        </w:rPr>
        <w:t>ive</w:t>
      </w:r>
      <w:r w:rsidR="008821A7" w:rsidRPr="00087D2E">
        <w:rPr>
          <w:rFonts w:ascii="Calibri" w:hAnsi="Calibri"/>
          <w:i/>
          <w:sz w:val="24"/>
          <w:szCs w:val="24"/>
        </w:rPr>
        <w:t>.</w:t>
      </w:r>
      <w:r w:rsidR="00D16FD4" w:rsidRPr="00087D2E">
        <w:rPr>
          <w:rStyle w:val="FootnoteReference"/>
          <w:rFonts w:ascii="Calibri" w:hAnsi="Calibri"/>
          <w:i/>
          <w:sz w:val="24"/>
          <w:szCs w:val="24"/>
        </w:rPr>
        <w:footnoteReference w:id="5"/>
      </w:r>
      <w:r w:rsidR="00C757ED" w:rsidRPr="00087D2E">
        <w:rPr>
          <w:rFonts w:ascii="Calibri" w:hAnsi="Calibri"/>
          <w:sz w:val="24"/>
          <w:szCs w:val="24"/>
        </w:rPr>
        <w:t xml:space="preserve"> Mae Archive yn llyfrgell rithwir lle Archive yn darparu mynediad i filoedd o lyfrau am ddim</w:t>
      </w:r>
      <w:r w:rsidR="00231D57">
        <w:rPr>
          <w:rFonts w:ascii="Calibri" w:hAnsi="Calibri"/>
          <w:sz w:val="24"/>
          <w:szCs w:val="24"/>
        </w:rPr>
        <w:t>,</w:t>
      </w:r>
      <w:r w:rsidR="002562ED">
        <w:rPr>
          <w:rFonts w:ascii="Calibri" w:hAnsi="Calibri"/>
          <w:sz w:val="24"/>
          <w:szCs w:val="24"/>
        </w:rPr>
        <w:t xml:space="preserve"> erthyglau, wefannau a podlediad</w:t>
      </w:r>
      <w:r w:rsidR="005A6666">
        <w:rPr>
          <w:rFonts w:ascii="Calibri" w:hAnsi="Calibri"/>
          <w:sz w:val="24"/>
          <w:szCs w:val="24"/>
        </w:rPr>
        <w:t>au</w:t>
      </w:r>
      <w:r w:rsidR="00C757ED" w:rsidRPr="00087D2E">
        <w:rPr>
          <w:rFonts w:ascii="Calibri" w:hAnsi="Calibri"/>
          <w:sz w:val="24"/>
          <w:szCs w:val="24"/>
        </w:rPr>
        <w:t>. Wrth ymchwilio ar Archive, rydw i yn cael mynedfa i ffynonellau academaidd ac erthyglau am y pwnc y rydym yn ymchwilio ynddo. Mae Archive yn caniatáu cael llyfrau am ddwy wythnos a hyd at pum llyfr. Rydw i yn dueddol defnyddio Archive yn aml am fod data eang ar gael am y pwnc. Rydw i yn sicr yn defnyddio'r llyfrgell ar-lein y brifysgol am fod yn darparu nifer o lyfrau academaidd. Y llyfrgell ar-lein y brifysgol yn caniatáu myfyrwyr cael afael â llyfrau heb iddyn nhw ymweld â’r llyfrgell</w:t>
      </w:r>
      <w:r w:rsidR="005D1F5E" w:rsidRPr="00087D2E">
        <w:rPr>
          <w:rFonts w:ascii="Calibri" w:hAnsi="Calibri"/>
          <w:sz w:val="24"/>
          <w:szCs w:val="24"/>
        </w:rPr>
        <w:t>.</w:t>
      </w:r>
      <w:r w:rsidR="0067119D" w:rsidRPr="00087D2E">
        <w:rPr>
          <w:rStyle w:val="FootnoteReference"/>
          <w:rFonts w:ascii="Calibri" w:hAnsi="Calibri"/>
          <w:sz w:val="24"/>
          <w:szCs w:val="24"/>
        </w:rPr>
        <w:footnoteReference w:id="6"/>
      </w:r>
      <w:r w:rsidR="009E06CB" w:rsidRPr="00087D2E">
        <w:rPr>
          <w:rFonts w:ascii="Calibri" w:hAnsi="Calibri"/>
          <w:sz w:val="24"/>
          <w:szCs w:val="24"/>
        </w:rPr>
        <w:t xml:space="preserve"> Y llyfrgell ar-lein yn galluogi myfyrwyr weld os mae llyfr yn y llyfrgell ac yn cynnig i fyfyrwyr cael llyfr eu danfon o Gampws Llambed i Gaerfyrddin. Er mae llyfrgell ar-lein y brifysgol yn darparu nifer o lyfrau academaidd, credaf does dim digon ar gael am grefydd. O ganlyniad y diffyg llyfrau academaidd crefyddol am bwnc spesifig rydw i yn troi at y rhyngrwyd am wybodaeth ymhellach. </w:t>
      </w:r>
    </w:p>
    <w:p w:rsidR="0052287B" w:rsidRPr="00087D2E" w:rsidRDefault="009E06CB" w:rsidP="00F63B8C">
      <w:pPr>
        <w:rPr>
          <w:rFonts w:ascii="Calibri" w:hAnsi="Calibri"/>
          <w:sz w:val="24"/>
          <w:szCs w:val="24"/>
        </w:rPr>
      </w:pPr>
      <w:r w:rsidRPr="00087D2E">
        <w:rPr>
          <w:rFonts w:ascii="Calibri" w:hAnsi="Calibri"/>
          <w:sz w:val="24"/>
          <w:szCs w:val="24"/>
        </w:rPr>
        <w:t>Rydw i wedi ffeindio mae gwefannau megis Judaism 101 yn rhoi gwybodaeth eang a syml am y grefydd Iddewig pan rydw i yn ffocysu ar Iddewiaeth</w:t>
      </w:r>
      <w:r w:rsidR="00370974" w:rsidRPr="00087D2E">
        <w:rPr>
          <w:rFonts w:ascii="Calibri" w:hAnsi="Calibri"/>
          <w:sz w:val="24"/>
          <w:szCs w:val="24"/>
        </w:rPr>
        <w:t>.</w:t>
      </w:r>
      <w:r w:rsidR="007906BD" w:rsidRPr="00087D2E">
        <w:rPr>
          <w:rStyle w:val="FootnoteReference"/>
          <w:rFonts w:ascii="Calibri" w:hAnsi="Calibri"/>
          <w:sz w:val="24"/>
          <w:szCs w:val="24"/>
        </w:rPr>
        <w:footnoteReference w:id="7"/>
      </w:r>
      <w:r w:rsidR="00D16FD4" w:rsidRPr="00087D2E">
        <w:rPr>
          <w:rFonts w:ascii="Calibri" w:hAnsi="Calibri"/>
          <w:sz w:val="24"/>
          <w:szCs w:val="24"/>
        </w:rPr>
        <w:t xml:space="preserve"> </w:t>
      </w:r>
      <w:r w:rsidR="006157B4" w:rsidRPr="00087D2E">
        <w:rPr>
          <w:rFonts w:ascii="Calibri" w:hAnsi="Calibri"/>
          <w:sz w:val="24"/>
          <w:szCs w:val="24"/>
        </w:rPr>
        <w:t xml:space="preserve">Mae Judaism 101 yn encyclopedia am Iddewiaeth sydd yn egluro credoau Iddewig, y bobl Iddewig, iaith, gyfraith, ysgrythurau, gwyliau Iddewig a gwybodaeth am gredoau ac arferion Iddewon. Y wefan yn cyffwrdd â nifer o bynciau Iddewig er mwyn sicrhau dealltwriaeth. Mae Judaism 101 yn wefan sydd wedi cael eu datblygu ac wedi’i ddiweddaru dros deg blynedd. Gwefan arall rydw i yn defnyddio yw </w:t>
      </w:r>
      <w:r w:rsidR="00A3137E" w:rsidRPr="00087D2E">
        <w:rPr>
          <w:rFonts w:ascii="Calibri" w:hAnsi="Calibri"/>
          <w:i/>
          <w:sz w:val="24"/>
          <w:szCs w:val="24"/>
        </w:rPr>
        <w:t>Youtube</w:t>
      </w:r>
      <w:r w:rsidR="00A3137E" w:rsidRPr="00087D2E">
        <w:rPr>
          <w:rFonts w:ascii="Calibri" w:hAnsi="Calibri"/>
          <w:sz w:val="24"/>
          <w:szCs w:val="24"/>
        </w:rPr>
        <w:t>.</w:t>
      </w:r>
      <w:r w:rsidR="00A3137E" w:rsidRPr="00087D2E">
        <w:rPr>
          <w:rStyle w:val="FootnoteReference"/>
          <w:rFonts w:ascii="Calibri" w:hAnsi="Calibri"/>
          <w:sz w:val="24"/>
          <w:szCs w:val="24"/>
        </w:rPr>
        <w:footnoteReference w:id="8"/>
      </w:r>
      <w:r w:rsidR="003633AB" w:rsidRPr="00087D2E">
        <w:rPr>
          <w:rFonts w:ascii="Calibri" w:hAnsi="Calibri"/>
          <w:sz w:val="24"/>
          <w:szCs w:val="24"/>
        </w:rPr>
        <w:t xml:space="preserve"> </w:t>
      </w:r>
      <w:r w:rsidR="006157B4" w:rsidRPr="00087D2E">
        <w:rPr>
          <w:rFonts w:ascii="Calibri" w:hAnsi="Calibri"/>
          <w:sz w:val="24"/>
          <w:szCs w:val="24"/>
        </w:rPr>
        <w:t xml:space="preserve">Mae Youtube yn wefan sydd yn galluogi unigolion i lanlwytho cynnwys eu hun, a chaniatáu pobl gwyliau clip fideo. Mae Youtube yn ddefnyddiol am astudio crefydd oherwydd pan roeddwn i yn astudio crefyddau brodorol, penderfynais astudio Y Inuit. Roedd Youtube yn galluogi i fi gwylio rhaglenni dogfen am yr Inuit a'u ffordd o fyw. Roeddwn i yn dysgu am yr Inuit trwy ddarllen llyfrau ac edrych at wefannau ond </w:t>
      </w:r>
      <w:r w:rsidR="006157B4" w:rsidRPr="00087D2E">
        <w:rPr>
          <w:rFonts w:ascii="Calibri" w:hAnsi="Calibri"/>
          <w:sz w:val="24"/>
          <w:szCs w:val="24"/>
        </w:rPr>
        <w:lastRenderedPageBreak/>
        <w:t>credaf roeddwn i yn gallu deall ymhellach wrth wylio dogfen er mwyn cael cynrychiolaeth weledol.</w:t>
      </w:r>
    </w:p>
    <w:p w:rsidR="006157B4" w:rsidRPr="00087D2E" w:rsidRDefault="006157B4" w:rsidP="004618BB">
      <w:pPr>
        <w:rPr>
          <w:rFonts w:ascii="Calibri" w:hAnsi="Calibri"/>
          <w:sz w:val="24"/>
          <w:szCs w:val="24"/>
        </w:rPr>
      </w:pPr>
      <w:r w:rsidRPr="00087D2E">
        <w:rPr>
          <w:rFonts w:ascii="Calibri" w:hAnsi="Calibri"/>
          <w:sz w:val="24"/>
          <w:szCs w:val="24"/>
        </w:rPr>
        <w:t>Mae'r rhyngrwyd fel erfyn ymchwil wrth astudio crefydd wir wedi caniatáu safon fy ngwaith gwella. Y rhyngrwyd yn darparu ffynonellau eang am grefydd ac y gwefannau y rydw i yn defnyddio yn ddilys o ran eu dibynadwyedd. Mae Archive, y llyfrgell ar-lein y brifysgol yn darparu llyfrau ac erthyglau academaidd ac mae gwefannau megis Judaism 101 ac Youtube yn caniatáu cael dealltwriaeth ymhellach am y pwnc.</w:t>
      </w:r>
    </w:p>
    <w:p w:rsidR="006657E4" w:rsidRPr="00087D2E" w:rsidRDefault="006657E4" w:rsidP="004618BB">
      <w:pPr>
        <w:rPr>
          <w:rFonts w:ascii="Calibri" w:hAnsi="Calibri"/>
          <w:sz w:val="24"/>
          <w:szCs w:val="24"/>
        </w:rPr>
      </w:pPr>
      <w:r w:rsidRPr="00087D2E">
        <w:rPr>
          <w:rFonts w:ascii="Calibri" w:hAnsi="Calibri"/>
          <w:sz w:val="24"/>
          <w:szCs w:val="24"/>
        </w:rPr>
        <w:t>Rhaid cydnabod y manteision o ddefnyddio'r rhyngrwyd fel erfyn ymchwil, yn enwedig wrth astudio crefydd. Wrth i fyfyrwyr ddefnyddio ffynonellau o’r rhyngrwyd, gellir dadlau mae eu gwaith yn gwella am fod amrywiaeth o ffynonellau. Mae cael amrywiaeth o ffynonellau wrth astudio crefydd yn hollbwysig am fod y rhyngrwyd yn cael gwybodaeth am bob crefydd y byd. Nid yw pob myfyrwyr sydd yn astudio crefydd wedi cael mynediad i lefodd sanctaidd megis synagog, mosg neu deml. Y rhyngrwyd yn darparu gwybodaeth ar bynciau o’r fath. Gellir dadlau mae llyfrau yn rhoi'r un wybodaeth ond y rhyngrwyd yn rhoi ni mewnwelediadau ymhellach o grefyddau'r byd. Y rhyngrwyd wedi gwneud hi’n fwy haws i ddeall crefyddau'r byd am fod gwefannau ar gael sy’n cynnig ffotograffau er mwyn adborth gweledol i fyfyrwyr o seremonïau crefyddol neu fân sanctaidd.</w:t>
      </w:r>
    </w:p>
    <w:p w:rsidR="00F14007" w:rsidRPr="00087D2E" w:rsidRDefault="003429AA" w:rsidP="004618BB">
      <w:pPr>
        <w:rPr>
          <w:rFonts w:ascii="Calibri" w:hAnsi="Calibri"/>
          <w:sz w:val="24"/>
          <w:szCs w:val="24"/>
        </w:rPr>
      </w:pPr>
      <w:r w:rsidRPr="00087D2E">
        <w:rPr>
          <w:rFonts w:ascii="Calibri" w:hAnsi="Calibri"/>
          <w:sz w:val="24"/>
          <w:szCs w:val="24"/>
        </w:rPr>
        <w:t xml:space="preserve">Mae </w:t>
      </w:r>
      <w:r w:rsidR="0099490C" w:rsidRPr="00087D2E">
        <w:rPr>
          <w:rFonts w:ascii="Calibri" w:hAnsi="Calibri"/>
          <w:sz w:val="24"/>
          <w:szCs w:val="24"/>
        </w:rPr>
        <w:t xml:space="preserve">Louis </w:t>
      </w:r>
      <w:r w:rsidRPr="00087D2E">
        <w:rPr>
          <w:rFonts w:ascii="Calibri" w:hAnsi="Calibri"/>
          <w:sz w:val="24"/>
          <w:szCs w:val="24"/>
        </w:rPr>
        <w:t xml:space="preserve">Leung a </w:t>
      </w:r>
      <w:r w:rsidR="0099490C" w:rsidRPr="00087D2E">
        <w:rPr>
          <w:rFonts w:ascii="Calibri" w:hAnsi="Calibri"/>
          <w:sz w:val="24"/>
          <w:szCs w:val="24"/>
        </w:rPr>
        <w:t xml:space="preserve">Paul </w:t>
      </w:r>
      <w:r w:rsidRPr="00087D2E">
        <w:rPr>
          <w:rFonts w:ascii="Calibri" w:hAnsi="Calibri"/>
          <w:sz w:val="24"/>
          <w:szCs w:val="24"/>
        </w:rPr>
        <w:t>Lee yn dadlau ‘students who search out information online get better marks because they have access to more data sources and are thus better informed on the subject.’</w:t>
      </w:r>
      <w:r w:rsidRPr="00087D2E">
        <w:rPr>
          <w:rStyle w:val="FootnoteReference"/>
          <w:rFonts w:ascii="Calibri" w:hAnsi="Calibri"/>
          <w:sz w:val="24"/>
          <w:szCs w:val="24"/>
        </w:rPr>
        <w:footnoteReference w:id="9"/>
      </w:r>
      <w:r w:rsidR="0099490C" w:rsidRPr="00087D2E">
        <w:rPr>
          <w:rFonts w:ascii="Calibri" w:hAnsi="Calibri"/>
          <w:sz w:val="24"/>
          <w:szCs w:val="24"/>
        </w:rPr>
        <w:t xml:space="preserve"> </w:t>
      </w:r>
      <w:r w:rsidR="00B7616F" w:rsidRPr="00087D2E">
        <w:rPr>
          <w:rFonts w:ascii="Calibri" w:hAnsi="Calibri"/>
          <w:sz w:val="24"/>
          <w:szCs w:val="24"/>
        </w:rPr>
        <w:t>Mae Leung a Lee yn datgan mae myfyrwyr sydd yn defnyddio gwybodaeth o’r rhyngrwyd yn cael marciau gwell am fod y rhyngrwyd yn darparu fwy o wybodaeth a ffynonellau am y pwnc nhw’n astudio. Y rhyngrwyd yn fuddiol o ran astudio crefydd am fod y rhyngrwyd yn caniatáu darllen a deall gwybodaeth o ysgolheigion dros y byd. Ceir fyfyrwyr mynedfa i waith ysgolheigaidd ymhob maes crefyddol. Rhaid gwerthuso manteision defnyddio'r rhyngrwyd fel erfyn ymchwil; mae Dr Rubina Bhatti yn datgan ‘the internet provides access to unlimited sources of information and search engines are continuously being upgraded to provide efficient ways to help users find what they want.’  Gellir dadlau wrth astudio crefydd mae’n hanfodol sicrhau fod y ffynonellau mae myfyrwyr yn eu defnyddio yn ddibynadwy. Rhaid sicrhau fod myfyrwyr yn defnyddio gwefannau sydd wedi eu huwchraddio a diweddaru yn gyson i sicrhau'r dibynadwyedd y gwaith academaidd.</w:t>
      </w:r>
    </w:p>
    <w:p w:rsidR="00A62274" w:rsidRPr="00087D2E" w:rsidRDefault="00CF6D99" w:rsidP="004618BB">
      <w:pPr>
        <w:rPr>
          <w:rFonts w:ascii="Calibri" w:hAnsi="Calibri"/>
          <w:sz w:val="24"/>
          <w:szCs w:val="24"/>
        </w:rPr>
      </w:pPr>
      <w:r w:rsidRPr="00087D2E">
        <w:rPr>
          <w:rFonts w:ascii="Calibri" w:hAnsi="Calibri"/>
          <w:sz w:val="24"/>
          <w:szCs w:val="24"/>
        </w:rPr>
        <w:t xml:space="preserve">Mae yna wefannau, erthyglau a dogfennau crefyddol ar gael ar y rhyngrwyd sydd yn ddefnyddiol o ran dibynadwyedd y gwaith am fod y rhyngrwyd yn caniatáu i arweinyddion crefyddol ysgrifennu a siarad am eu crefydd. Y rhyngrwyd yn galluogi myfyrwyr deall ymhellach o ran safbwynt </w:t>
      </w:r>
      <w:r w:rsidR="00E12D16" w:rsidRPr="00087D2E">
        <w:rPr>
          <w:rFonts w:ascii="Calibri" w:hAnsi="Calibri"/>
          <w:sz w:val="24"/>
          <w:szCs w:val="24"/>
        </w:rPr>
        <w:t xml:space="preserve">y </w:t>
      </w:r>
      <w:r w:rsidR="00E12D16" w:rsidRPr="00087D2E">
        <w:rPr>
          <w:rFonts w:ascii="Calibri" w:hAnsi="Calibri"/>
          <w:i/>
          <w:sz w:val="24"/>
          <w:szCs w:val="24"/>
        </w:rPr>
        <w:t>Rabi</w:t>
      </w:r>
      <w:r w:rsidR="00E12D16" w:rsidRPr="00087D2E">
        <w:rPr>
          <w:rFonts w:ascii="Calibri" w:hAnsi="Calibri"/>
          <w:sz w:val="24"/>
          <w:szCs w:val="24"/>
        </w:rPr>
        <w:t xml:space="preserve">, </w:t>
      </w:r>
      <w:r w:rsidR="00E12D16" w:rsidRPr="00087D2E">
        <w:rPr>
          <w:rFonts w:ascii="Calibri" w:hAnsi="Calibri"/>
          <w:i/>
          <w:sz w:val="24"/>
          <w:szCs w:val="24"/>
        </w:rPr>
        <w:t xml:space="preserve">Imam, Granthi </w:t>
      </w:r>
      <w:r w:rsidR="00E12D16" w:rsidRPr="00087D2E">
        <w:rPr>
          <w:rFonts w:ascii="Calibri" w:hAnsi="Calibri"/>
          <w:sz w:val="24"/>
          <w:szCs w:val="24"/>
        </w:rPr>
        <w:t>neu</w:t>
      </w:r>
      <w:r w:rsidR="00E12D16" w:rsidRPr="00087D2E">
        <w:rPr>
          <w:rFonts w:ascii="Calibri" w:hAnsi="Calibri"/>
          <w:i/>
          <w:sz w:val="24"/>
          <w:szCs w:val="24"/>
        </w:rPr>
        <w:t xml:space="preserve"> Offeiriad.</w:t>
      </w:r>
      <w:r w:rsidR="00290D5B" w:rsidRPr="00087D2E">
        <w:rPr>
          <w:rFonts w:ascii="Calibri" w:hAnsi="Calibri"/>
          <w:i/>
          <w:sz w:val="24"/>
          <w:szCs w:val="24"/>
        </w:rPr>
        <w:t xml:space="preserve"> </w:t>
      </w:r>
      <w:r w:rsidRPr="00087D2E">
        <w:rPr>
          <w:rFonts w:ascii="Calibri" w:hAnsi="Calibri"/>
          <w:sz w:val="24"/>
          <w:szCs w:val="24"/>
        </w:rPr>
        <w:t>Y rhyngrwyd fel erfyn ymchwil yn ddefnyddiol o ran astudio crefydd am fod yn caniatáu dealltwriaeth o ran cael gwybodaeth o arweinwyr crefyddol eu hunain.</w:t>
      </w:r>
    </w:p>
    <w:p w:rsidR="009344EB" w:rsidRPr="00087D2E" w:rsidRDefault="008D000A" w:rsidP="009344EB">
      <w:pPr>
        <w:rPr>
          <w:rFonts w:ascii="Calibri" w:hAnsi="Calibri"/>
          <w:sz w:val="24"/>
          <w:szCs w:val="24"/>
        </w:rPr>
      </w:pPr>
      <w:r w:rsidRPr="00087D2E">
        <w:rPr>
          <w:rFonts w:ascii="Calibri" w:hAnsi="Calibri"/>
          <w:sz w:val="24"/>
          <w:szCs w:val="24"/>
        </w:rPr>
        <w:t xml:space="preserve">Er ddefnyddioldeb y rhyngrwyd fel erfyn am ymchwilio, rhaid ystyried yr anfanteision o ddefnyddio'r rhyngrwyd ar gyfer astudio crefydd. Mae Bunt yn dadlau mae gwefannau sydd </w:t>
      </w:r>
      <w:r w:rsidRPr="00087D2E">
        <w:rPr>
          <w:rFonts w:ascii="Calibri" w:hAnsi="Calibri"/>
          <w:sz w:val="24"/>
          <w:szCs w:val="24"/>
        </w:rPr>
        <w:lastRenderedPageBreak/>
        <w:t>yn gallu cael eu haddasu gan unrhyw un yn y cyhoedd fel</w:t>
      </w:r>
      <w:r w:rsidR="009344EB" w:rsidRPr="00087D2E">
        <w:rPr>
          <w:rFonts w:ascii="Calibri" w:hAnsi="Calibri"/>
          <w:sz w:val="24"/>
          <w:szCs w:val="24"/>
        </w:rPr>
        <w:t xml:space="preserve"> </w:t>
      </w:r>
      <w:r w:rsidR="009344EB" w:rsidRPr="00087D2E">
        <w:rPr>
          <w:rFonts w:ascii="Calibri" w:hAnsi="Calibri"/>
          <w:i/>
          <w:sz w:val="24"/>
          <w:szCs w:val="24"/>
        </w:rPr>
        <w:t>Wikipedia</w:t>
      </w:r>
      <w:r w:rsidR="009344EB" w:rsidRPr="00087D2E">
        <w:rPr>
          <w:rFonts w:ascii="Calibri" w:hAnsi="Calibri"/>
          <w:sz w:val="24"/>
          <w:szCs w:val="24"/>
        </w:rPr>
        <w:t xml:space="preserve"> ddim yn cael eu </w:t>
      </w:r>
      <w:r w:rsidRPr="00087D2E">
        <w:rPr>
          <w:rFonts w:ascii="Calibri" w:hAnsi="Calibri"/>
          <w:sz w:val="24"/>
          <w:szCs w:val="24"/>
        </w:rPr>
        <w:t>g</w:t>
      </w:r>
      <w:r w:rsidR="009344EB" w:rsidRPr="00087D2E">
        <w:rPr>
          <w:rFonts w:ascii="Calibri" w:hAnsi="Calibri"/>
          <w:sz w:val="24"/>
          <w:szCs w:val="24"/>
        </w:rPr>
        <w:t>weld yn academaidd.</w:t>
      </w:r>
      <w:r w:rsidR="00F43582">
        <w:rPr>
          <w:rStyle w:val="FootnoteReference"/>
          <w:rFonts w:ascii="Calibri" w:hAnsi="Calibri"/>
          <w:sz w:val="24"/>
          <w:szCs w:val="24"/>
        </w:rPr>
        <w:footnoteReference w:id="10"/>
      </w:r>
      <w:r w:rsidR="009344EB" w:rsidRPr="00087D2E">
        <w:rPr>
          <w:rFonts w:ascii="Calibri" w:hAnsi="Calibri"/>
          <w:sz w:val="24"/>
          <w:szCs w:val="24"/>
        </w:rPr>
        <w:t xml:space="preserve"> Gellir dadlau mae cynnwys Wikipedia ‘has been deemed contentious or inaccurate by critics. But this has not stopped Wikipedia being cited in academic discourse.’ </w:t>
      </w:r>
      <w:r w:rsidR="00F91C76" w:rsidRPr="00087D2E">
        <w:rPr>
          <w:rFonts w:ascii="Calibri" w:hAnsi="Calibri"/>
          <w:sz w:val="24"/>
          <w:szCs w:val="24"/>
        </w:rPr>
        <w:t>Mae Bunt yn egluro mae Wikipedia ddim yn ddibynadwy am fod yr wybodaeth ddim yn sicr yn gywir. Er ansicrwydd data Wikipedia, mae pobl dal i ddefnyddio fel ffynhonnell. Gellir dadlau felly mae gwefannau fel Wikipedia ddim yn ddilys o ran defnyddio fel erfyn ymchwil wrth astudio crefydd.</w:t>
      </w:r>
      <w:r w:rsidR="00F15691" w:rsidRPr="00087D2E">
        <w:rPr>
          <w:rStyle w:val="FootnoteReference"/>
          <w:rFonts w:ascii="Calibri" w:hAnsi="Calibri"/>
          <w:sz w:val="24"/>
          <w:szCs w:val="24"/>
        </w:rPr>
        <w:footnoteReference w:id="11"/>
      </w:r>
    </w:p>
    <w:p w:rsidR="00F63B8C" w:rsidRPr="00087D2E" w:rsidRDefault="00F70872" w:rsidP="00F63B8C">
      <w:pPr>
        <w:rPr>
          <w:rFonts w:ascii="Calibri" w:hAnsi="Calibri"/>
          <w:sz w:val="24"/>
          <w:szCs w:val="24"/>
        </w:rPr>
      </w:pPr>
      <w:r w:rsidRPr="00087D2E">
        <w:rPr>
          <w:rFonts w:ascii="Calibri" w:hAnsi="Calibri"/>
          <w:sz w:val="24"/>
          <w:szCs w:val="24"/>
        </w:rPr>
        <w:t>Y rhyngrwyd wedi cael eu defnyddio gan ysgolheigion i roi eu gwybodaeth am grefydd. Wrth i ysgolheigion roi ei gwaith ar grefydd ar y rhyngrwyd mae’n caniatáu pobl dros y byd darllen eu gwaith. Gellir dadlau</w:t>
      </w:r>
      <w:r w:rsidR="001E53CE" w:rsidRPr="00087D2E">
        <w:rPr>
          <w:rFonts w:ascii="Calibri" w:hAnsi="Calibri"/>
          <w:sz w:val="24"/>
          <w:szCs w:val="24"/>
        </w:rPr>
        <w:t xml:space="preserve"> ‘within the shifting landscape of the Net, one can only conjecture how much content on or about religions has been lost, trashed, or closed to view.’</w:t>
      </w:r>
      <w:r w:rsidR="001E53CE" w:rsidRPr="00087D2E">
        <w:rPr>
          <w:rStyle w:val="FootnoteReference"/>
          <w:rFonts w:ascii="Calibri" w:hAnsi="Calibri"/>
          <w:sz w:val="24"/>
          <w:szCs w:val="24"/>
        </w:rPr>
        <w:footnoteReference w:id="12"/>
      </w:r>
      <w:r w:rsidR="006E0D1C" w:rsidRPr="00087D2E">
        <w:rPr>
          <w:rFonts w:ascii="Calibri" w:hAnsi="Calibri"/>
          <w:sz w:val="24"/>
          <w:szCs w:val="24"/>
        </w:rPr>
        <w:t xml:space="preserve"> </w:t>
      </w:r>
      <w:r w:rsidRPr="00087D2E">
        <w:rPr>
          <w:rFonts w:ascii="Calibri" w:hAnsi="Calibri"/>
          <w:sz w:val="24"/>
          <w:szCs w:val="24"/>
        </w:rPr>
        <w:t>Mae Bunt yn dadlau gall gwybodaeth grefyddol heb gael eu harchifo yn gywir, neu ddogfennau wedi mynd ar goll. Mae Bunt ymhellach yn egluro sut y rhyngrwyd yn dueddol newid eu cynnwys weithiau diflannu neu adleoli. Mae cynnwys sydd wedi eu printio ar gopi cadarn byth yn mynd i ddiflannu, le gellir dadlau does dim copi cadarn o wefan ac felly gwelwn yr ansicrwydd o waith diflannu. Mae Bunt yn egluro sut roedd llywodraeth Saudi Arabia wedi rhwystro rhai gwefannau a oedd yn gynnwys cynnwys am nifer o grefyddau. Gwelwn felly mae rhai gwefannau ar y rhyngrwyd ddim ar gael i bawb ac felly gwelir effeithio ar yr ymchwil. Mae Bunt ymhellach yn datgan yn rai sefyllfaoedd mae gwefannau yn gallu cael eu hacio, neu weithgareddau aflonyddgar yn gallu newid sut y wefan yn ymddangos a gall cynnwys y testun eu newid.  Does dim modd i’r rhyngrwyd cael eu harchifo, mae hyn yn dod â phroblemau o ran myfyrwyr sydd yn astudio crefydd sydd eisiau dehongli'r effaith hanesyddol o wefannau spesifig i ddiddordebau crefyddol.</w:t>
      </w:r>
    </w:p>
    <w:p w:rsidR="007B05A4" w:rsidRPr="00087D2E" w:rsidRDefault="00F70872">
      <w:pPr>
        <w:rPr>
          <w:rFonts w:ascii="Calibri" w:hAnsi="Calibri"/>
          <w:sz w:val="24"/>
          <w:szCs w:val="24"/>
        </w:rPr>
      </w:pPr>
      <w:r w:rsidRPr="00087D2E">
        <w:rPr>
          <w:rFonts w:ascii="Calibri" w:hAnsi="Calibri"/>
          <w:sz w:val="24"/>
          <w:szCs w:val="24"/>
        </w:rPr>
        <w:t>I gloi felly, gellir dadlau mae rhai cymhlethdodau o ran defnyddio'r rhyngrwyd fel erfyn ymchwil wrth astudio crefydd megis gwybodaeth annibynadwy am fod unrhyw un yn gallu rhoi gwybodaeth ar y rhyngrwyd. Nid yw pob peth wedi eu rhoi ar y rhyngrwyd am fod rhai gwefannau yn cael eu rhwystro ac felly gellir dadlau mae cael gwybodaeth o lyfrgell leol yn fwy dilys am fod does dim angen poeni am y llyfr cael eu hacio neu fynd ar goll. Er hyn rhaid cydnabod y rhyngrwyd wedi newid y byd academaidd o ran darparu ni â llyfrgell ar-lein, wefannau lle mae gwaith ysgolheigion ar gael i bawb ddefnyddio. Y rhyngrwyd yn galluogi i fyfyrwyr cael gwybodaeth eang o grefyddau'r byd am fod gwefannau megis Youtube lle gellir gwylio ffilm dogfen er mwyn help</w:t>
      </w:r>
      <w:r w:rsidR="005F66FC">
        <w:rPr>
          <w:rFonts w:ascii="Calibri" w:hAnsi="Calibri"/>
          <w:sz w:val="24"/>
          <w:szCs w:val="24"/>
        </w:rPr>
        <w:t>u</w:t>
      </w:r>
      <w:bookmarkStart w:id="0" w:name="_GoBack"/>
      <w:bookmarkEnd w:id="0"/>
      <w:r w:rsidRPr="00087D2E">
        <w:rPr>
          <w:rFonts w:ascii="Calibri" w:hAnsi="Calibri"/>
          <w:sz w:val="24"/>
          <w:szCs w:val="24"/>
        </w:rPr>
        <w:t xml:space="preserve"> ag ymchwil ac mae gwefannau ar gael sydd yn darparu lluniau er mwyn roi cynrychiolaeth weledol er mwyn helpu ni astudio crefydd.</w:t>
      </w:r>
    </w:p>
    <w:p w:rsidR="009F01A3" w:rsidRPr="00087D2E" w:rsidRDefault="009F01A3">
      <w:pPr>
        <w:rPr>
          <w:rFonts w:ascii="Calibri" w:hAnsi="Calibri"/>
          <w:sz w:val="24"/>
          <w:szCs w:val="24"/>
        </w:rPr>
      </w:pPr>
    </w:p>
    <w:p w:rsidR="009F01A3" w:rsidRPr="00087D2E" w:rsidRDefault="009F01A3">
      <w:pPr>
        <w:rPr>
          <w:rFonts w:ascii="Calibri" w:hAnsi="Calibri"/>
          <w:sz w:val="24"/>
          <w:szCs w:val="24"/>
        </w:rPr>
      </w:pPr>
    </w:p>
    <w:p w:rsidR="009F01A3" w:rsidRPr="00087D2E" w:rsidRDefault="009F01A3">
      <w:pPr>
        <w:rPr>
          <w:rFonts w:ascii="Calibri" w:hAnsi="Calibri"/>
          <w:sz w:val="24"/>
          <w:szCs w:val="24"/>
        </w:rPr>
      </w:pPr>
    </w:p>
    <w:p w:rsidR="009F01A3" w:rsidRPr="00087D2E" w:rsidRDefault="009F01A3">
      <w:pPr>
        <w:rPr>
          <w:rFonts w:ascii="Calibri" w:hAnsi="Calibri"/>
          <w:sz w:val="24"/>
          <w:szCs w:val="24"/>
        </w:rPr>
      </w:pPr>
    </w:p>
    <w:p w:rsidR="009F01A3" w:rsidRPr="00087D2E" w:rsidRDefault="009F01A3">
      <w:pPr>
        <w:rPr>
          <w:rFonts w:ascii="Calibri" w:hAnsi="Calibri"/>
          <w:sz w:val="24"/>
          <w:szCs w:val="24"/>
        </w:rPr>
      </w:pPr>
    </w:p>
    <w:p w:rsidR="009F01A3" w:rsidRPr="00087D2E" w:rsidRDefault="009F01A3">
      <w:pPr>
        <w:rPr>
          <w:rFonts w:ascii="Calibri" w:hAnsi="Calibri"/>
          <w:sz w:val="24"/>
          <w:szCs w:val="24"/>
        </w:rPr>
      </w:pPr>
    </w:p>
    <w:p w:rsidR="009F01A3" w:rsidRPr="00087D2E" w:rsidRDefault="00590AE0" w:rsidP="00923EAD">
      <w:pPr>
        <w:rPr>
          <w:rFonts w:ascii="Calibri" w:hAnsi="Calibri"/>
          <w:b/>
          <w:sz w:val="24"/>
          <w:szCs w:val="24"/>
        </w:rPr>
      </w:pPr>
      <w:r>
        <w:rPr>
          <w:rFonts w:ascii="Calibri" w:hAnsi="Calibri"/>
          <w:b/>
          <w:sz w:val="24"/>
          <w:szCs w:val="24"/>
        </w:rPr>
        <w:t>Llyfryddiaeth</w:t>
      </w:r>
    </w:p>
    <w:p w:rsidR="009F01A3" w:rsidRPr="00087D2E" w:rsidRDefault="009F01A3" w:rsidP="009F01A3">
      <w:pPr>
        <w:pStyle w:val="FootnoteText"/>
        <w:rPr>
          <w:rFonts w:ascii="Calibri" w:hAnsi="Calibri"/>
          <w:sz w:val="24"/>
          <w:szCs w:val="24"/>
        </w:rPr>
      </w:pPr>
    </w:p>
    <w:p w:rsidR="007C1213" w:rsidRPr="00087D2E" w:rsidRDefault="007C1213" w:rsidP="007C1213">
      <w:pPr>
        <w:pStyle w:val="FootnoteText"/>
        <w:rPr>
          <w:rFonts w:ascii="Calibri" w:hAnsi="Calibri"/>
          <w:sz w:val="24"/>
          <w:szCs w:val="24"/>
        </w:rPr>
      </w:pPr>
      <w:r w:rsidRPr="00087D2E">
        <w:rPr>
          <w:rFonts w:ascii="Calibri" w:hAnsi="Calibri"/>
          <w:i/>
          <w:sz w:val="24"/>
          <w:szCs w:val="24"/>
        </w:rPr>
        <w:t>Archive</w:t>
      </w:r>
      <w:r w:rsidRPr="00087D2E">
        <w:rPr>
          <w:rFonts w:ascii="Calibri" w:hAnsi="Calibri"/>
          <w:sz w:val="24"/>
          <w:szCs w:val="24"/>
        </w:rPr>
        <w:t xml:space="preserve">: </w:t>
      </w:r>
      <w:hyperlink r:id="rId6" w:history="1">
        <w:r w:rsidRPr="00087D2E">
          <w:rPr>
            <w:rStyle w:val="Hyperlink"/>
            <w:rFonts w:ascii="Calibri" w:hAnsi="Calibri"/>
            <w:sz w:val="24"/>
            <w:szCs w:val="24"/>
          </w:rPr>
          <w:t>https://archive.org/</w:t>
        </w:r>
      </w:hyperlink>
      <w:r w:rsidRPr="00087D2E">
        <w:rPr>
          <w:rFonts w:ascii="Calibri" w:hAnsi="Calibri"/>
          <w:sz w:val="24"/>
          <w:szCs w:val="24"/>
        </w:rPr>
        <w:t xml:space="preserve"> (Date Accessed 11/12/17)</w:t>
      </w:r>
    </w:p>
    <w:p w:rsidR="00087D2E" w:rsidRPr="00087D2E" w:rsidRDefault="00087D2E" w:rsidP="009F01A3">
      <w:pPr>
        <w:rPr>
          <w:rFonts w:ascii="Calibri" w:hAnsi="Calibri"/>
          <w:sz w:val="24"/>
          <w:szCs w:val="24"/>
        </w:rPr>
      </w:pPr>
    </w:p>
    <w:p w:rsidR="009F01A3" w:rsidRPr="00087D2E" w:rsidRDefault="009F01A3" w:rsidP="009F01A3">
      <w:pPr>
        <w:rPr>
          <w:rFonts w:ascii="Calibri" w:hAnsi="Calibri"/>
          <w:sz w:val="24"/>
          <w:szCs w:val="24"/>
        </w:rPr>
      </w:pPr>
      <w:r w:rsidRPr="00087D2E">
        <w:rPr>
          <w:rFonts w:ascii="Calibri" w:hAnsi="Calibri"/>
          <w:sz w:val="24"/>
          <w:szCs w:val="24"/>
        </w:rPr>
        <w:t>Bunt, G.R.,</w:t>
      </w:r>
      <w:r w:rsidRPr="00087D2E">
        <w:rPr>
          <w:rFonts w:ascii="Calibri" w:hAnsi="Calibri"/>
          <w:i/>
          <w:sz w:val="24"/>
          <w:szCs w:val="24"/>
        </w:rPr>
        <w:t xml:space="preserve"> Religion and the Internet in The Oxford Handbook of Sociology of Religion., </w:t>
      </w:r>
      <w:r w:rsidRPr="00087D2E">
        <w:rPr>
          <w:rFonts w:ascii="Calibri" w:hAnsi="Calibri"/>
          <w:sz w:val="24"/>
          <w:szCs w:val="24"/>
        </w:rPr>
        <w:t>ed Peter B. Clarke., Chapter 40., (Oxford University Press, 2011)</w:t>
      </w:r>
    </w:p>
    <w:p w:rsidR="007C1213" w:rsidRPr="00087D2E" w:rsidRDefault="007C1213" w:rsidP="009F01A3">
      <w:pPr>
        <w:rPr>
          <w:rFonts w:ascii="Calibri" w:hAnsi="Calibri"/>
          <w:sz w:val="24"/>
          <w:szCs w:val="24"/>
        </w:rPr>
      </w:pPr>
      <w:r w:rsidRPr="00087D2E">
        <w:rPr>
          <w:rFonts w:ascii="Calibri" w:hAnsi="Calibri"/>
          <w:i/>
          <w:sz w:val="24"/>
          <w:szCs w:val="24"/>
        </w:rPr>
        <w:t>Judaism 101</w:t>
      </w:r>
      <w:r w:rsidRPr="00087D2E">
        <w:rPr>
          <w:rFonts w:ascii="Calibri" w:hAnsi="Calibri"/>
          <w:sz w:val="24"/>
          <w:szCs w:val="24"/>
        </w:rPr>
        <w:t xml:space="preserve">: </w:t>
      </w:r>
      <w:hyperlink r:id="rId7" w:history="1">
        <w:r w:rsidRPr="00087D2E">
          <w:rPr>
            <w:rStyle w:val="Hyperlink"/>
            <w:rFonts w:ascii="Calibri" w:hAnsi="Calibri"/>
            <w:sz w:val="24"/>
            <w:szCs w:val="24"/>
          </w:rPr>
          <w:t>http://www.jewfaq.org/index.shtml</w:t>
        </w:r>
      </w:hyperlink>
      <w:r w:rsidRPr="00087D2E">
        <w:rPr>
          <w:rFonts w:ascii="Calibri" w:hAnsi="Calibri"/>
          <w:sz w:val="24"/>
          <w:szCs w:val="24"/>
        </w:rPr>
        <w:t xml:space="preserve"> (Date Accessed 11/12/17)</w:t>
      </w:r>
    </w:p>
    <w:p w:rsidR="007C1213" w:rsidRPr="00087D2E" w:rsidRDefault="00B667DE" w:rsidP="007C1213">
      <w:pPr>
        <w:pStyle w:val="FootnoteText"/>
        <w:rPr>
          <w:rFonts w:ascii="Calibri" w:hAnsi="Calibri"/>
          <w:sz w:val="24"/>
          <w:szCs w:val="24"/>
        </w:rPr>
      </w:pPr>
      <w:r>
        <w:rPr>
          <w:rFonts w:ascii="Calibri" w:hAnsi="Calibri"/>
          <w:sz w:val="24"/>
          <w:szCs w:val="24"/>
        </w:rPr>
        <w:t>Habiburrahim.,</w:t>
      </w:r>
      <w:r w:rsidRPr="00B667DE">
        <w:rPr>
          <w:rFonts w:ascii="Calibri" w:hAnsi="Calibri"/>
          <w:sz w:val="24"/>
          <w:szCs w:val="24"/>
        </w:rPr>
        <w:t xml:space="preserve"> The Advantages and Challenges of Internet for Higher Education</w:t>
      </w:r>
      <w:r>
        <w:rPr>
          <w:rFonts w:ascii="Calibri" w:hAnsi="Calibri"/>
          <w:sz w:val="24"/>
          <w:szCs w:val="24"/>
        </w:rPr>
        <w:t xml:space="preserve">: </w:t>
      </w:r>
      <w:r w:rsidR="007C1213" w:rsidRPr="00B667DE">
        <w:rPr>
          <w:rFonts w:ascii="Calibri" w:hAnsi="Calibri"/>
          <w:i/>
          <w:sz w:val="24"/>
          <w:szCs w:val="24"/>
        </w:rPr>
        <w:t>Jurnal Ilmiah Didaktika Agustus 2012</w:t>
      </w:r>
      <w:r w:rsidR="007C1213" w:rsidRPr="00087D2E">
        <w:rPr>
          <w:rFonts w:ascii="Calibri" w:hAnsi="Calibri"/>
          <w:sz w:val="24"/>
          <w:szCs w:val="24"/>
        </w:rPr>
        <w:t xml:space="preserve">: </w:t>
      </w:r>
      <w:r>
        <w:rPr>
          <w:rFonts w:ascii="Calibri" w:hAnsi="Calibri"/>
          <w:sz w:val="24"/>
          <w:szCs w:val="24"/>
        </w:rPr>
        <w:t xml:space="preserve">Vol 13,1, 173-182., </w:t>
      </w:r>
      <w:hyperlink r:id="rId8" w:history="1">
        <w:r w:rsidR="007C1213" w:rsidRPr="00087D2E">
          <w:rPr>
            <w:rStyle w:val="Hyperlink"/>
            <w:rFonts w:ascii="Calibri" w:hAnsi="Calibri"/>
            <w:sz w:val="24"/>
            <w:szCs w:val="24"/>
          </w:rPr>
          <w:t>http://jurnal.ar-raniry.ac.id/index.php/didaktika/article/view/471/380</w:t>
        </w:r>
      </w:hyperlink>
      <w:r w:rsidR="007C1213" w:rsidRPr="00087D2E">
        <w:rPr>
          <w:rFonts w:ascii="Calibri" w:hAnsi="Calibri"/>
          <w:sz w:val="24"/>
          <w:szCs w:val="24"/>
        </w:rPr>
        <w:t xml:space="preserve"> ., (Date Accessed 10/12/17</w:t>
      </w:r>
    </w:p>
    <w:p w:rsidR="007C1213" w:rsidRPr="00087D2E" w:rsidRDefault="007C1213" w:rsidP="007C1213">
      <w:pPr>
        <w:pStyle w:val="FootnoteText"/>
        <w:rPr>
          <w:rFonts w:ascii="Calibri" w:hAnsi="Calibri"/>
          <w:sz w:val="24"/>
          <w:szCs w:val="24"/>
        </w:rPr>
      </w:pPr>
    </w:p>
    <w:p w:rsidR="007C1213" w:rsidRPr="00087D2E" w:rsidRDefault="007C1213" w:rsidP="009F01A3">
      <w:pPr>
        <w:rPr>
          <w:rFonts w:ascii="Calibri" w:hAnsi="Calibri"/>
          <w:sz w:val="24"/>
          <w:szCs w:val="24"/>
        </w:rPr>
      </w:pPr>
      <w:r w:rsidRPr="00087D2E">
        <w:rPr>
          <w:rFonts w:ascii="Calibri" w:hAnsi="Calibri"/>
          <w:sz w:val="24"/>
          <w:szCs w:val="24"/>
        </w:rPr>
        <w:t xml:space="preserve">Leung, L., &amp; Lee, P. (2012). Impact of Internet Literacy, Internet Addiction Symptoms, and Internet Activities on Academic Per - formance. Social Science Computer Review, 30(4), 403-418. doi: </w:t>
      </w:r>
      <w:hyperlink r:id="rId9" w:history="1">
        <w:r w:rsidRPr="00087D2E">
          <w:rPr>
            <w:rStyle w:val="Hyperlink"/>
            <w:rFonts w:ascii="Calibri" w:hAnsi="Calibri"/>
            <w:sz w:val="24"/>
            <w:szCs w:val="24"/>
          </w:rPr>
          <w:t>http://doi.org/10.1177/0894439311435217</w:t>
        </w:r>
      </w:hyperlink>
    </w:p>
    <w:p w:rsidR="007C1213" w:rsidRPr="00087D2E" w:rsidRDefault="007C1213" w:rsidP="009F01A3">
      <w:pPr>
        <w:rPr>
          <w:rFonts w:ascii="Calibri" w:hAnsi="Calibri"/>
          <w:sz w:val="24"/>
          <w:szCs w:val="24"/>
        </w:rPr>
      </w:pPr>
      <w:r w:rsidRPr="00087D2E">
        <w:rPr>
          <w:rFonts w:ascii="Calibri" w:hAnsi="Calibri"/>
          <w:sz w:val="24"/>
          <w:szCs w:val="24"/>
        </w:rPr>
        <w:t xml:space="preserve">Online Library: </w:t>
      </w:r>
      <w:hyperlink r:id="rId10" w:history="1">
        <w:r w:rsidRPr="00087D2E">
          <w:rPr>
            <w:rStyle w:val="Hyperlink"/>
            <w:rFonts w:ascii="Calibri" w:hAnsi="Calibri"/>
            <w:sz w:val="24"/>
            <w:szCs w:val="24"/>
          </w:rPr>
          <w:t>http://www.uwtsd.ac.uk/library/online-library/</w:t>
        </w:r>
      </w:hyperlink>
      <w:r w:rsidRPr="00087D2E">
        <w:rPr>
          <w:rFonts w:ascii="Calibri" w:hAnsi="Calibri"/>
          <w:sz w:val="24"/>
          <w:szCs w:val="24"/>
        </w:rPr>
        <w:t xml:space="preserve"> (Date Accessed 11/12/17)</w:t>
      </w:r>
    </w:p>
    <w:p w:rsidR="003431D0" w:rsidRPr="00087D2E" w:rsidRDefault="007C1213" w:rsidP="009F01A3">
      <w:pPr>
        <w:rPr>
          <w:rFonts w:ascii="Calibri" w:hAnsi="Calibri"/>
          <w:sz w:val="24"/>
          <w:szCs w:val="24"/>
        </w:rPr>
      </w:pPr>
      <w:r w:rsidRPr="00087D2E">
        <w:rPr>
          <w:rFonts w:ascii="Calibri" w:hAnsi="Calibri"/>
          <w:sz w:val="24"/>
          <w:szCs w:val="24"/>
        </w:rPr>
        <w:t xml:space="preserve">Seyal A.H, Rahman, M.A, Rahim, M.M., </w:t>
      </w:r>
      <w:r w:rsidRPr="00087D2E">
        <w:rPr>
          <w:rFonts w:ascii="Calibri" w:hAnsi="Calibri"/>
          <w:i/>
          <w:sz w:val="24"/>
          <w:szCs w:val="24"/>
        </w:rPr>
        <w:t>Determinant of academic use of the Internet: a structural equation model</w:t>
      </w:r>
      <w:r w:rsidR="00FF5D73" w:rsidRPr="00087D2E">
        <w:rPr>
          <w:rFonts w:ascii="Calibri" w:hAnsi="Calibri"/>
          <w:sz w:val="24"/>
          <w:szCs w:val="24"/>
        </w:rPr>
        <w:t xml:space="preserve">, Vol.21, 2002., </w:t>
      </w:r>
      <w:hyperlink r:id="rId11" w:history="1">
        <w:r w:rsidR="00FF5D73" w:rsidRPr="00087D2E">
          <w:rPr>
            <w:rStyle w:val="Hyperlink"/>
            <w:rFonts w:ascii="Calibri" w:hAnsi="Calibri"/>
            <w:sz w:val="24"/>
            <w:szCs w:val="24"/>
          </w:rPr>
          <w:t>http://www.tandfonline.com/doi/abs/10.1080/01449290210123354?tab=permissions&amp;scroll=top</w:t>
        </w:r>
      </w:hyperlink>
      <w:r w:rsidR="00FF5D73" w:rsidRPr="00087D2E">
        <w:rPr>
          <w:rFonts w:ascii="Calibri" w:hAnsi="Calibri"/>
          <w:sz w:val="24"/>
          <w:szCs w:val="24"/>
        </w:rPr>
        <w:t xml:space="preserve"> (Date Accessed 11/12/17)</w:t>
      </w:r>
    </w:p>
    <w:p w:rsidR="007C1213" w:rsidRPr="00087D2E" w:rsidRDefault="007C1213" w:rsidP="009F01A3">
      <w:pPr>
        <w:rPr>
          <w:rFonts w:ascii="Calibri" w:hAnsi="Calibri"/>
          <w:sz w:val="24"/>
          <w:szCs w:val="24"/>
        </w:rPr>
      </w:pPr>
      <w:r w:rsidRPr="00087D2E">
        <w:rPr>
          <w:rFonts w:ascii="Calibri" w:hAnsi="Calibri"/>
          <w:i/>
          <w:sz w:val="24"/>
          <w:szCs w:val="24"/>
        </w:rPr>
        <w:t>Youtube</w:t>
      </w:r>
      <w:r w:rsidRPr="00087D2E">
        <w:rPr>
          <w:rFonts w:ascii="Calibri" w:hAnsi="Calibri"/>
          <w:sz w:val="24"/>
          <w:szCs w:val="24"/>
        </w:rPr>
        <w:t xml:space="preserve">: </w:t>
      </w:r>
      <w:hyperlink r:id="rId12" w:history="1">
        <w:r w:rsidRPr="00087D2E">
          <w:rPr>
            <w:rStyle w:val="Hyperlink"/>
            <w:rFonts w:ascii="Calibri" w:hAnsi="Calibri"/>
            <w:sz w:val="24"/>
            <w:szCs w:val="24"/>
          </w:rPr>
          <w:t>https://www.youtube.com/</w:t>
        </w:r>
      </w:hyperlink>
      <w:r w:rsidRPr="00087D2E">
        <w:rPr>
          <w:rFonts w:ascii="Calibri" w:hAnsi="Calibri"/>
          <w:sz w:val="24"/>
          <w:szCs w:val="24"/>
        </w:rPr>
        <w:t xml:space="preserve"> (Date Accessed 11/12/17) </w:t>
      </w:r>
    </w:p>
    <w:p w:rsidR="007C1213" w:rsidRPr="007C1213" w:rsidRDefault="007C1213" w:rsidP="007C1213">
      <w:pPr>
        <w:pStyle w:val="FootnoteText"/>
        <w:rPr>
          <w:sz w:val="24"/>
          <w:szCs w:val="24"/>
        </w:rPr>
      </w:pPr>
    </w:p>
    <w:p w:rsidR="007C1213" w:rsidRDefault="007C1213" w:rsidP="009F01A3"/>
    <w:p w:rsidR="009F01A3" w:rsidRDefault="009F01A3" w:rsidP="009F01A3"/>
    <w:p w:rsidR="009F01A3" w:rsidRPr="009F01A3" w:rsidRDefault="009F01A3" w:rsidP="009F01A3">
      <w:pPr>
        <w:jc w:val="center"/>
        <w:rPr>
          <w:b/>
        </w:rPr>
      </w:pPr>
    </w:p>
    <w:sectPr w:rsidR="009F01A3" w:rsidRPr="009F01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378D" w:rsidRDefault="002D378D" w:rsidP="004D52FA">
      <w:pPr>
        <w:spacing w:after="0" w:line="240" w:lineRule="auto"/>
      </w:pPr>
      <w:r>
        <w:separator/>
      </w:r>
    </w:p>
  </w:endnote>
  <w:endnote w:type="continuationSeparator" w:id="0">
    <w:p w:rsidR="002D378D" w:rsidRDefault="002D378D" w:rsidP="004D5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378D" w:rsidRDefault="002D378D" w:rsidP="004D52FA">
      <w:pPr>
        <w:spacing w:after="0" w:line="240" w:lineRule="auto"/>
      </w:pPr>
      <w:r>
        <w:separator/>
      </w:r>
    </w:p>
  </w:footnote>
  <w:footnote w:type="continuationSeparator" w:id="0">
    <w:p w:rsidR="002D378D" w:rsidRDefault="002D378D" w:rsidP="004D52FA">
      <w:pPr>
        <w:spacing w:after="0" w:line="240" w:lineRule="auto"/>
      </w:pPr>
      <w:r>
        <w:continuationSeparator/>
      </w:r>
    </w:p>
  </w:footnote>
  <w:footnote w:id="1">
    <w:p w:rsidR="00662F52" w:rsidRDefault="00662F52">
      <w:pPr>
        <w:pStyle w:val="FootnoteText"/>
      </w:pPr>
      <w:r>
        <w:rPr>
          <w:rStyle w:val="FootnoteReference"/>
        </w:rPr>
        <w:footnoteRef/>
      </w:r>
      <w:r>
        <w:t xml:space="preserve"> Afzaal H. Seyal, Mohd Abd. Rahman, Md. Mahbubur Rahim., </w:t>
      </w:r>
      <w:r w:rsidRPr="00662F52">
        <w:rPr>
          <w:i/>
        </w:rPr>
        <w:t>Determinant of academic use of the Internet: a structural equation model</w:t>
      </w:r>
      <w:r>
        <w:t>.,</w:t>
      </w:r>
    </w:p>
  </w:footnote>
  <w:footnote w:id="2">
    <w:p w:rsidR="00D73741" w:rsidRPr="00D73741" w:rsidRDefault="004D52FA" w:rsidP="00D73741">
      <w:pPr>
        <w:pStyle w:val="FootnoteText"/>
        <w:rPr>
          <w:rFonts w:ascii="Calibri" w:hAnsi="Calibri"/>
          <w:szCs w:val="24"/>
        </w:rPr>
      </w:pPr>
      <w:r>
        <w:rPr>
          <w:rStyle w:val="FootnoteReference"/>
        </w:rPr>
        <w:footnoteRef/>
      </w:r>
      <w:r w:rsidR="00D73741" w:rsidRPr="00D73741">
        <w:rPr>
          <w:rFonts w:ascii="Calibri" w:hAnsi="Calibri"/>
          <w:szCs w:val="24"/>
        </w:rPr>
        <w:t xml:space="preserve">Habiburrahim., The Advantages and Challenges of Internet for Higher Education: </w:t>
      </w:r>
      <w:r w:rsidR="00D73741" w:rsidRPr="00D73741">
        <w:rPr>
          <w:rFonts w:ascii="Calibri" w:hAnsi="Calibri"/>
          <w:i/>
          <w:szCs w:val="24"/>
        </w:rPr>
        <w:t>Jurnal Ilmiah Didaktika Agustus 2012</w:t>
      </w:r>
      <w:r w:rsidR="00D73741" w:rsidRPr="00D73741">
        <w:rPr>
          <w:rFonts w:ascii="Calibri" w:hAnsi="Calibri"/>
          <w:szCs w:val="24"/>
        </w:rPr>
        <w:t xml:space="preserve">: Vol 13,1, 173-182., </w:t>
      </w:r>
      <w:hyperlink r:id="rId1" w:history="1">
        <w:r w:rsidR="00D73741" w:rsidRPr="00D73741">
          <w:rPr>
            <w:rStyle w:val="Hyperlink"/>
            <w:rFonts w:ascii="Calibri" w:hAnsi="Calibri"/>
            <w:szCs w:val="24"/>
          </w:rPr>
          <w:t>http://jurnal.ar-raniry.ac.id/index.php/didaktika/article/view/471/380</w:t>
        </w:r>
      </w:hyperlink>
      <w:r w:rsidR="00D73741" w:rsidRPr="00D73741">
        <w:rPr>
          <w:rFonts w:ascii="Calibri" w:hAnsi="Calibri"/>
          <w:szCs w:val="24"/>
        </w:rPr>
        <w:t xml:space="preserve"> ., (Date Accessed 10/12/17</w:t>
      </w:r>
    </w:p>
    <w:p w:rsidR="004D52FA" w:rsidRPr="004D52FA" w:rsidRDefault="004D52FA">
      <w:pPr>
        <w:pStyle w:val="FootnoteText"/>
      </w:pPr>
      <w:r w:rsidRPr="00D73741">
        <w:rPr>
          <w:sz w:val="16"/>
        </w:rPr>
        <w:t>)</w:t>
      </w:r>
    </w:p>
  </w:footnote>
  <w:footnote w:id="3">
    <w:p w:rsidR="00D73741" w:rsidRPr="00087D2E" w:rsidRDefault="00EB3C3E" w:rsidP="00D73741">
      <w:pPr>
        <w:pStyle w:val="FootnoteText"/>
        <w:rPr>
          <w:rFonts w:ascii="Calibri" w:hAnsi="Calibri"/>
          <w:sz w:val="24"/>
          <w:szCs w:val="24"/>
        </w:rPr>
      </w:pPr>
      <w:r>
        <w:rPr>
          <w:rStyle w:val="FootnoteReference"/>
        </w:rPr>
        <w:footnoteRef/>
      </w:r>
      <w:r>
        <w:t xml:space="preserve"> </w:t>
      </w:r>
      <w:r w:rsidR="00D73741" w:rsidRPr="001C16B2">
        <w:rPr>
          <w:rFonts w:ascii="Calibri" w:hAnsi="Calibri"/>
          <w:szCs w:val="24"/>
        </w:rPr>
        <w:t xml:space="preserve">Habiburrahim., The Advantages and Challenges of Internet for Higher Education: </w:t>
      </w:r>
      <w:r w:rsidR="00D73741" w:rsidRPr="001C16B2">
        <w:rPr>
          <w:rFonts w:ascii="Calibri" w:hAnsi="Calibri"/>
          <w:i/>
          <w:szCs w:val="24"/>
        </w:rPr>
        <w:t>Jurnal Ilmiah Didaktika Agustus 2012</w:t>
      </w:r>
      <w:r w:rsidR="00D73741" w:rsidRPr="001C16B2">
        <w:rPr>
          <w:rFonts w:ascii="Calibri" w:hAnsi="Calibri"/>
          <w:szCs w:val="24"/>
        </w:rPr>
        <w:t xml:space="preserve">: Vol 13,1, 173-182., </w:t>
      </w:r>
      <w:hyperlink r:id="rId2" w:history="1">
        <w:r w:rsidR="00D73741" w:rsidRPr="001C16B2">
          <w:rPr>
            <w:rStyle w:val="Hyperlink"/>
            <w:rFonts w:ascii="Calibri" w:hAnsi="Calibri"/>
            <w:szCs w:val="24"/>
          </w:rPr>
          <w:t>http://jurnal.ar-raniry.ac.id/index.php/didaktika/article/view/471/380</w:t>
        </w:r>
      </w:hyperlink>
      <w:r w:rsidR="00D73741" w:rsidRPr="001C16B2">
        <w:rPr>
          <w:rFonts w:ascii="Calibri" w:hAnsi="Calibri"/>
          <w:szCs w:val="24"/>
        </w:rPr>
        <w:t xml:space="preserve"> ., (Date Accessed 10/12/17</w:t>
      </w:r>
    </w:p>
    <w:p w:rsidR="00EB3C3E" w:rsidRDefault="00EB3C3E">
      <w:pPr>
        <w:pStyle w:val="FootnoteText"/>
      </w:pPr>
    </w:p>
  </w:footnote>
  <w:footnote w:id="4">
    <w:p w:rsidR="00AB35BF" w:rsidRDefault="00AB35BF">
      <w:pPr>
        <w:pStyle w:val="FootnoteText"/>
      </w:pPr>
      <w:r>
        <w:rPr>
          <w:rStyle w:val="FootnoteReference"/>
        </w:rPr>
        <w:footnoteRef/>
      </w:r>
      <w:r>
        <w:t xml:space="preserve"> Gary R. Bunt., </w:t>
      </w:r>
      <w:r>
        <w:rPr>
          <w:i/>
        </w:rPr>
        <w:t xml:space="preserve">Religion and the Internet in The Oxford Handbook of Sociology of Religion., </w:t>
      </w:r>
      <w:r>
        <w:t>Chapter 40., (Oxford University Press, 2011)</w:t>
      </w:r>
    </w:p>
  </w:footnote>
  <w:footnote w:id="5">
    <w:p w:rsidR="00D16FD4" w:rsidRDefault="00D16FD4">
      <w:pPr>
        <w:pStyle w:val="FootnoteText"/>
      </w:pPr>
      <w:r>
        <w:rPr>
          <w:rStyle w:val="FootnoteReference"/>
        </w:rPr>
        <w:footnoteRef/>
      </w:r>
      <w:r>
        <w:t xml:space="preserve"> </w:t>
      </w:r>
      <w:r w:rsidR="00923EAD">
        <w:t xml:space="preserve">Archive: </w:t>
      </w:r>
      <w:hyperlink r:id="rId3" w:history="1">
        <w:r w:rsidRPr="00973256">
          <w:rPr>
            <w:rStyle w:val="Hyperlink"/>
          </w:rPr>
          <w:t>https://archive.org/</w:t>
        </w:r>
      </w:hyperlink>
      <w:r>
        <w:t xml:space="preserve"> (Date Accessed 11/12/17)</w:t>
      </w:r>
    </w:p>
  </w:footnote>
  <w:footnote w:id="6">
    <w:p w:rsidR="0067119D" w:rsidRDefault="0067119D">
      <w:pPr>
        <w:pStyle w:val="FootnoteText"/>
      </w:pPr>
      <w:r>
        <w:rPr>
          <w:rStyle w:val="FootnoteReference"/>
        </w:rPr>
        <w:footnoteRef/>
      </w:r>
      <w:r>
        <w:t xml:space="preserve"> </w:t>
      </w:r>
      <w:r w:rsidR="00923EAD">
        <w:t xml:space="preserve">Online Library: </w:t>
      </w:r>
      <w:hyperlink r:id="rId4" w:history="1">
        <w:r w:rsidRPr="00973256">
          <w:rPr>
            <w:rStyle w:val="Hyperlink"/>
          </w:rPr>
          <w:t>http://www.uwtsd.ac.uk/library/online-library/</w:t>
        </w:r>
      </w:hyperlink>
      <w:r>
        <w:t xml:space="preserve"> (Date Accessed 11/12/17) </w:t>
      </w:r>
    </w:p>
  </w:footnote>
  <w:footnote w:id="7">
    <w:p w:rsidR="007906BD" w:rsidRDefault="007906BD">
      <w:pPr>
        <w:pStyle w:val="FootnoteText"/>
      </w:pPr>
      <w:r>
        <w:rPr>
          <w:rStyle w:val="FootnoteReference"/>
        </w:rPr>
        <w:footnoteRef/>
      </w:r>
      <w:r>
        <w:t xml:space="preserve"> </w:t>
      </w:r>
      <w:r w:rsidR="00923EAD">
        <w:t xml:space="preserve">Judaism 101: </w:t>
      </w:r>
      <w:hyperlink r:id="rId5" w:history="1">
        <w:r w:rsidRPr="00973256">
          <w:rPr>
            <w:rStyle w:val="Hyperlink"/>
          </w:rPr>
          <w:t>http://www.jewfaq.org/index.shtml</w:t>
        </w:r>
      </w:hyperlink>
      <w:r>
        <w:t xml:space="preserve"> (Date Accessed 11/12/17)</w:t>
      </w:r>
    </w:p>
  </w:footnote>
  <w:footnote w:id="8">
    <w:p w:rsidR="00A3137E" w:rsidRDefault="00A3137E">
      <w:pPr>
        <w:pStyle w:val="FootnoteText"/>
      </w:pPr>
      <w:r>
        <w:rPr>
          <w:rStyle w:val="FootnoteReference"/>
        </w:rPr>
        <w:footnoteRef/>
      </w:r>
      <w:r>
        <w:t xml:space="preserve"> </w:t>
      </w:r>
      <w:r w:rsidR="00923EAD">
        <w:t xml:space="preserve">Youtube: </w:t>
      </w:r>
      <w:hyperlink r:id="rId6" w:history="1">
        <w:r w:rsidRPr="00973256">
          <w:rPr>
            <w:rStyle w:val="Hyperlink"/>
          </w:rPr>
          <w:t>https://www.youtube.com/</w:t>
        </w:r>
      </w:hyperlink>
      <w:r>
        <w:t xml:space="preserve"> (Date Accessed 11/12/17)</w:t>
      </w:r>
    </w:p>
  </w:footnote>
  <w:footnote w:id="9">
    <w:p w:rsidR="003429AA" w:rsidRDefault="003429AA">
      <w:pPr>
        <w:pStyle w:val="FootnoteText"/>
      </w:pPr>
      <w:r>
        <w:rPr>
          <w:rStyle w:val="FootnoteReference"/>
        </w:rPr>
        <w:footnoteRef/>
      </w:r>
      <w:r>
        <w:t xml:space="preserve"> Leung, L., &amp; Lee, P. (2012). Impact of Internet Literacy, Internet Addiction Symptoms, and Internet Activities on Academic Per - formance. Social Science Computer Review, 30(4), 403-418. doi: </w:t>
      </w:r>
      <w:hyperlink r:id="rId7" w:history="1">
        <w:r w:rsidRPr="00973256">
          <w:rPr>
            <w:rStyle w:val="Hyperlink"/>
          </w:rPr>
          <w:t>http://doi.org/10.1177/0894439311435217</w:t>
        </w:r>
      </w:hyperlink>
    </w:p>
  </w:footnote>
  <w:footnote w:id="10">
    <w:p w:rsidR="00F43582" w:rsidRDefault="00F43582">
      <w:pPr>
        <w:pStyle w:val="FootnoteText"/>
      </w:pPr>
      <w:r>
        <w:rPr>
          <w:rStyle w:val="FootnoteReference"/>
        </w:rPr>
        <w:footnoteRef/>
      </w:r>
      <w:r>
        <w:t xml:space="preserve"> Wikipedia: </w:t>
      </w:r>
      <w:hyperlink r:id="rId8" w:history="1">
        <w:r w:rsidRPr="00973256">
          <w:rPr>
            <w:rStyle w:val="Hyperlink"/>
          </w:rPr>
          <w:t>https://www.wikipedia.org/</w:t>
        </w:r>
      </w:hyperlink>
      <w:r>
        <w:t xml:space="preserve"> (Date Accessed 11/12/17)</w:t>
      </w:r>
    </w:p>
  </w:footnote>
  <w:footnote w:id="11">
    <w:p w:rsidR="00F15691" w:rsidRDefault="00F15691">
      <w:pPr>
        <w:pStyle w:val="FootnoteText"/>
      </w:pPr>
      <w:r>
        <w:rPr>
          <w:rStyle w:val="FootnoteReference"/>
        </w:rPr>
        <w:footnoteRef/>
      </w:r>
      <w:r>
        <w:t xml:space="preserve"> Gary R. Bunt., </w:t>
      </w:r>
      <w:r>
        <w:rPr>
          <w:i/>
        </w:rPr>
        <w:t>Religion and the Internet in The Oxford Handbook of Sociology of Religion.,</w:t>
      </w:r>
      <w:r w:rsidR="00C91325">
        <w:rPr>
          <w:i/>
        </w:rPr>
        <w:t xml:space="preserve"> </w:t>
      </w:r>
      <w:r w:rsidR="00C91325">
        <w:t>ed Peter B. Clarke.,</w:t>
      </w:r>
      <w:r>
        <w:rPr>
          <w:i/>
        </w:rPr>
        <w:t xml:space="preserve"> </w:t>
      </w:r>
      <w:r>
        <w:t>Chapter 40., (Oxford University Press, 2011)</w:t>
      </w:r>
    </w:p>
  </w:footnote>
  <w:footnote w:id="12">
    <w:p w:rsidR="001E53CE" w:rsidRPr="001E53CE" w:rsidRDefault="001E53CE">
      <w:pPr>
        <w:pStyle w:val="FootnoteText"/>
      </w:pPr>
      <w:r>
        <w:rPr>
          <w:rStyle w:val="FootnoteReference"/>
        </w:rPr>
        <w:footnoteRef/>
      </w:r>
      <w:r>
        <w:t xml:space="preserve"> Gary R. Bunt., </w:t>
      </w:r>
      <w:r>
        <w:rPr>
          <w:i/>
        </w:rPr>
        <w:t xml:space="preserve">Religion and the Internet in The Oxford Handbook of Sociology of Religion., </w:t>
      </w:r>
      <w:r w:rsidR="00C91325">
        <w:t xml:space="preserve">ed Peter B. Clarke., </w:t>
      </w:r>
      <w:r>
        <w:t>Chapter 40., (Oxford University Press, 2011)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8CF"/>
    <w:rsid w:val="00006727"/>
    <w:rsid w:val="00012A71"/>
    <w:rsid w:val="00014C7B"/>
    <w:rsid w:val="00055111"/>
    <w:rsid w:val="00067AE5"/>
    <w:rsid w:val="00087D2E"/>
    <w:rsid w:val="00160CF8"/>
    <w:rsid w:val="00165FA4"/>
    <w:rsid w:val="00193FEF"/>
    <w:rsid w:val="001A1241"/>
    <w:rsid w:val="001A6E41"/>
    <w:rsid w:val="001B7432"/>
    <w:rsid w:val="001C16B2"/>
    <w:rsid w:val="001C7BFE"/>
    <w:rsid w:val="001D3B3C"/>
    <w:rsid w:val="001E53CE"/>
    <w:rsid w:val="00216155"/>
    <w:rsid w:val="00231D57"/>
    <w:rsid w:val="00242945"/>
    <w:rsid w:val="00243373"/>
    <w:rsid w:val="002562ED"/>
    <w:rsid w:val="002748EB"/>
    <w:rsid w:val="00290D5B"/>
    <w:rsid w:val="002B098A"/>
    <w:rsid w:val="002B3122"/>
    <w:rsid w:val="002B6967"/>
    <w:rsid w:val="002D378D"/>
    <w:rsid w:val="002D41B9"/>
    <w:rsid w:val="002E0BB0"/>
    <w:rsid w:val="003008B3"/>
    <w:rsid w:val="00327952"/>
    <w:rsid w:val="00334844"/>
    <w:rsid w:val="003429AA"/>
    <w:rsid w:val="003431D0"/>
    <w:rsid w:val="003449B5"/>
    <w:rsid w:val="003515B2"/>
    <w:rsid w:val="00355774"/>
    <w:rsid w:val="003633AB"/>
    <w:rsid w:val="003678CF"/>
    <w:rsid w:val="00370974"/>
    <w:rsid w:val="003E34B2"/>
    <w:rsid w:val="00414889"/>
    <w:rsid w:val="00436660"/>
    <w:rsid w:val="00436A61"/>
    <w:rsid w:val="00461463"/>
    <w:rsid w:val="004618BB"/>
    <w:rsid w:val="004712C5"/>
    <w:rsid w:val="0047381C"/>
    <w:rsid w:val="00492565"/>
    <w:rsid w:val="004B6440"/>
    <w:rsid w:val="004C64E1"/>
    <w:rsid w:val="004C7E60"/>
    <w:rsid w:val="004D05F4"/>
    <w:rsid w:val="004D20E0"/>
    <w:rsid w:val="004D52FA"/>
    <w:rsid w:val="0052287B"/>
    <w:rsid w:val="00537E60"/>
    <w:rsid w:val="00566B81"/>
    <w:rsid w:val="0056750B"/>
    <w:rsid w:val="00590AE0"/>
    <w:rsid w:val="00596CF1"/>
    <w:rsid w:val="005A6666"/>
    <w:rsid w:val="005B2FF2"/>
    <w:rsid w:val="005C35BA"/>
    <w:rsid w:val="005D1F5E"/>
    <w:rsid w:val="005D3C63"/>
    <w:rsid w:val="005F66FC"/>
    <w:rsid w:val="006157B4"/>
    <w:rsid w:val="006462EC"/>
    <w:rsid w:val="00662F52"/>
    <w:rsid w:val="006657E4"/>
    <w:rsid w:val="0067119D"/>
    <w:rsid w:val="00697BBE"/>
    <w:rsid w:val="006A46A0"/>
    <w:rsid w:val="006E0D1C"/>
    <w:rsid w:val="00704D3C"/>
    <w:rsid w:val="0074555F"/>
    <w:rsid w:val="00754948"/>
    <w:rsid w:val="00765C00"/>
    <w:rsid w:val="00784143"/>
    <w:rsid w:val="00784FE9"/>
    <w:rsid w:val="007906BD"/>
    <w:rsid w:val="00796011"/>
    <w:rsid w:val="00796E1D"/>
    <w:rsid w:val="007A5EE9"/>
    <w:rsid w:val="007B05A4"/>
    <w:rsid w:val="007C1213"/>
    <w:rsid w:val="007D36E0"/>
    <w:rsid w:val="00804666"/>
    <w:rsid w:val="00804C94"/>
    <w:rsid w:val="00810AAF"/>
    <w:rsid w:val="00872681"/>
    <w:rsid w:val="008821A7"/>
    <w:rsid w:val="008961A8"/>
    <w:rsid w:val="008B5B27"/>
    <w:rsid w:val="008D000A"/>
    <w:rsid w:val="008F5D78"/>
    <w:rsid w:val="009201FE"/>
    <w:rsid w:val="009210C9"/>
    <w:rsid w:val="0092204F"/>
    <w:rsid w:val="00923EAD"/>
    <w:rsid w:val="009344EB"/>
    <w:rsid w:val="009471C7"/>
    <w:rsid w:val="0099490C"/>
    <w:rsid w:val="009B042A"/>
    <w:rsid w:val="009D0B33"/>
    <w:rsid w:val="009D4F60"/>
    <w:rsid w:val="009E06CB"/>
    <w:rsid w:val="009E3567"/>
    <w:rsid w:val="009E5CF9"/>
    <w:rsid w:val="009F01A3"/>
    <w:rsid w:val="009F2992"/>
    <w:rsid w:val="00A3137E"/>
    <w:rsid w:val="00A36350"/>
    <w:rsid w:val="00A36A19"/>
    <w:rsid w:val="00A452BA"/>
    <w:rsid w:val="00A62274"/>
    <w:rsid w:val="00A84CE0"/>
    <w:rsid w:val="00A90423"/>
    <w:rsid w:val="00AB35BF"/>
    <w:rsid w:val="00AD1A5D"/>
    <w:rsid w:val="00AE5C6C"/>
    <w:rsid w:val="00B35DAF"/>
    <w:rsid w:val="00B378C9"/>
    <w:rsid w:val="00B56261"/>
    <w:rsid w:val="00B667DE"/>
    <w:rsid w:val="00B7616F"/>
    <w:rsid w:val="00BB2B0A"/>
    <w:rsid w:val="00C02409"/>
    <w:rsid w:val="00C1713D"/>
    <w:rsid w:val="00C757ED"/>
    <w:rsid w:val="00C91325"/>
    <w:rsid w:val="00CD426B"/>
    <w:rsid w:val="00CF6D99"/>
    <w:rsid w:val="00D001B7"/>
    <w:rsid w:val="00D05DE6"/>
    <w:rsid w:val="00D16FD4"/>
    <w:rsid w:val="00D330FE"/>
    <w:rsid w:val="00D73741"/>
    <w:rsid w:val="00DA6979"/>
    <w:rsid w:val="00DB02FF"/>
    <w:rsid w:val="00DC41B5"/>
    <w:rsid w:val="00DE4F9F"/>
    <w:rsid w:val="00DF5909"/>
    <w:rsid w:val="00E12D16"/>
    <w:rsid w:val="00EB3C3E"/>
    <w:rsid w:val="00EF688D"/>
    <w:rsid w:val="00F14007"/>
    <w:rsid w:val="00F15691"/>
    <w:rsid w:val="00F43582"/>
    <w:rsid w:val="00F47679"/>
    <w:rsid w:val="00F63B8C"/>
    <w:rsid w:val="00F70872"/>
    <w:rsid w:val="00F91C76"/>
    <w:rsid w:val="00FA5A78"/>
    <w:rsid w:val="00FF4017"/>
    <w:rsid w:val="00FF5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23569"/>
  <w15:chartTrackingRefBased/>
  <w15:docId w15:val="{B3D3D7ED-B206-40D1-B991-DD65F6DA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D52FA"/>
    <w:pPr>
      <w:spacing w:after="0" w:line="240" w:lineRule="auto"/>
    </w:pPr>
    <w:rPr>
      <w:sz w:val="20"/>
      <w:szCs w:val="20"/>
    </w:rPr>
  </w:style>
  <w:style w:type="character" w:customStyle="1" w:styleId="FootnoteTextChar">
    <w:name w:val="Footnote Text Char"/>
    <w:basedOn w:val="DefaultParagraphFont"/>
    <w:link w:val="FootnoteText"/>
    <w:uiPriority w:val="99"/>
    <w:rsid w:val="004D52FA"/>
    <w:rPr>
      <w:sz w:val="20"/>
      <w:szCs w:val="20"/>
    </w:rPr>
  </w:style>
  <w:style w:type="character" w:styleId="FootnoteReference">
    <w:name w:val="footnote reference"/>
    <w:basedOn w:val="DefaultParagraphFont"/>
    <w:uiPriority w:val="99"/>
    <w:semiHidden/>
    <w:unhideWhenUsed/>
    <w:rsid w:val="004D52FA"/>
    <w:rPr>
      <w:vertAlign w:val="superscript"/>
    </w:rPr>
  </w:style>
  <w:style w:type="character" w:styleId="Hyperlink">
    <w:name w:val="Hyperlink"/>
    <w:basedOn w:val="DefaultParagraphFont"/>
    <w:uiPriority w:val="99"/>
    <w:unhideWhenUsed/>
    <w:rsid w:val="00EB3C3E"/>
    <w:rPr>
      <w:color w:val="0563C1" w:themeColor="hyperlink"/>
      <w:u w:val="single"/>
    </w:rPr>
  </w:style>
  <w:style w:type="character" w:styleId="UnresolvedMention">
    <w:name w:val="Unresolved Mention"/>
    <w:basedOn w:val="DefaultParagraphFont"/>
    <w:uiPriority w:val="99"/>
    <w:semiHidden/>
    <w:unhideWhenUsed/>
    <w:rsid w:val="00EB3C3E"/>
    <w:rPr>
      <w:color w:val="808080"/>
      <w:shd w:val="clear" w:color="auto" w:fill="E6E6E6"/>
    </w:rPr>
  </w:style>
  <w:style w:type="character" w:styleId="FollowedHyperlink">
    <w:name w:val="FollowedHyperlink"/>
    <w:basedOn w:val="DefaultParagraphFont"/>
    <w:uiPriority w:val="99"/>
    <w:semiHidden/>
    <w:unhideWhenUsed/>
    <w:rsid w:val="00AE5C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urnal.ar-raniry.ac.id/index.php/didaktika/article/view/471/38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jewfaq.org/index.shtml" TargetMode="External"/><Relationship Id="rId12" Type="http://schemas.openxmlformats.org/officeDocument/2006/relationships/hyperlink" Target="https://www.youtube.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rchive.org/" TargetMode="External"/><Relationship Id="rId11" Type="http://schemas.openxmlformats.org/officeDocument/2006/relationships/hyperlink" Target="http://www.tandfonline.com/doi/abs/10.1080/01449290210123354?tab=permissions&amp;scroll=top" TargetMode="External"/><Relationship Id="rId5" Type="http://schemas.openxmlformats.org/officeDocument/2006/relationships/endnotes" Target="endnotes.xml"/><Relationship Id="rId10" Type="http://schemas.openxmlformats.org/officeDocument/2006/relationships/hyperlink" Target="http://www.uwtsd.ac.uk/library/online-library/" TargetMode="External"/><Relationship Id="rId4" Type="http://schemas.openxmlformats.org/officeDocument/2006/relationships/footnotes" Target="footnotes.xml"/><Relationship Id="rId9" Type="http://schemas.openxmlformats.org/officeDocument/2006/relationships/hyperlink" Target="http://doi.org/10.1177/0894439311435217"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wikipedia.org/" TargetMode="External"/><Relationship Id="rId3" Type="http://schemas.openxmlformats.org/officeDocument/2006/relationships/hyperlink" Target="https://archive.org/" TargetMode="External"/><Relationship Id="rId7" Type="http://schemas.openxmlformats.org/officeDocument/2006/relationships/hyperlink" Target="http://doi.org/10.1177/0894439311435217" TargetMode="External"/><Relationship Id="rId2" Type="http://schemas.openxmlformats.org/officeDocument/2006/relationships/hyperlink" Target="http://jurnal.ar-raniry.ac.id/index.php/didaktika/article/view/471/380" TargetMode="External"/><Relationship Id="rId1" Type="http://schemas.openxmlformats.org/officeDocument/2006/relationships/hyperlink" Target="http://jurnal.ar-raniry.ac.id/index.php/didaktika/article/view/471/380" TargetMode="External"/><Relationship Id="rId6" Type="http://schemas.openxmlformats.org/officeDocument/2006/relationships/hyperlink" Target="https://www.youtube.com/" TargetMode="External"/><Relationship Id="rId5" Type="http://schemas.openxmlformats.org/officeDocument/2006/relationships/hyperlink" Target="http://www.jewfaq.org/index.shtml" TargetMode="External"/><Relationship Id="rId4" Type="http://schemas.openxmlformats.org/officeDocument/2006/relationships/hyperlink" Target="http://www.uwtsd.ac.uk/library/online-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1492</TotalTime>
  <Pages>5</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 (1600338)</dc:creator>
  <cp:keywords/>
  <dc:description/>
  <cp:lastModifiedBy>Hannah Howells (1600338)</cp:lastModifiedBy>
  <cp:revision>148</cp:revision>
  <dcterms:created xsi:type="dcterms:W3CDTF">2017-12-10T19:04:00Z</dcterms:created>
  <dcterms:modified xsi:type="dcterms:W3CDTF">2017-12-12T17:18:00Z</dcterms:modified>
</cp:coreProperties>
</file>