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0884F0" w14:textId="4FE1D374" w:rsidR="00EB0479" w:rsidRDefault="00B07408" w:rsidP="007F355B">
      <w:pPr>
        <w:pStyle w:val="Title"/>
        <w:jc w:val="left"/>
        <w:rPr>
          <w:u w:val="none"/>
        </w:rPr>
      </w:pPr>
      <w:r>
        <w:rPr>
          <w:u w:val="none"/>
        </w:rPr>
        <w:t xml:space="preserve">Student name: Corina </w:t>
      </w:r>
      <w:proofErr w:type="spellStart"/>
      <w:r>
        <w:rPr>
          <w:u w:val="none"/>
        </w:rPr>
        <w:t>Tiseanu</w:t>
      </w:r>
      <w:proofErr w:type="spellEnd"/>
      <w:r>
        <w:rPr>
          <w:u w:val="none"/>
        </w:rPr>
        <w:t xml:space="preserve"> </w:t>
      </w:r>
    </w:p>
    <w:p w14:paraId="2579E9D6" w14:textId="485787D6" w:rsidR="00B07408" w:rsidRDefault="007E462F" w:rsidP="00B07408">
      <w:pPr>
        <w:rPr>
          <w:b/>
          <w:bCs/>
          <w:sz w:val="36"/>
          <w:szCs w:val="36"/>
        </w:rPr>
      </w:pPr>
      <w:r>
        <w:rPr>
          <w:b/>
          <w:bCs/>
          <w:sz w:val="36"/>
          <w:szCs w:val="36"/>
        </w:rPr>
        <w:t>Lecturer:</w:t>
      </w:r>
      <w:r w:rsidR="00DB585A">
        <w:rPr>
          <w:b/>
          <w:bCs/>
          <w:sz w:val="36"/>
          <w:szCs w:val="36"/>
        </w:rPr>
        <w:t xml:space="preserve"> Dale Clarke </w:t>
      </w:r>
    </w:p>
    <w:p w14:paraId="6102F66E" w14:textId="2C43B3A9" w:rsidR="00DB585A" w:rsidRPr="007E462F" w:rsidRDefault="00DB585A" w:rsidP="00B07408">
      <w:pPr>
        <w:rPr>
          <w:b/>
          <w:bCs/>
          <w:sz w:val="36"/>
          <w:szCs w:val="36"/>
        </w:rPr>
      </w:pPr>
      <w:r>
        <w:rPr>
          <w:b/>
          <w:bCs/>
          <w:sz w:val="36"/>
          <w:szCs w:val="36"/>
        </w:rPr>
        <w:t>Assessment Component 2</w:t>
      </w:r>
    </w:p>
    <w:p w14:paraId="33E0F5E1" w14:textId="77777777" w:rsidR="00EB0479" w:rsidRDefault="00EB0479" w:rsidP="00EB0479">
      <w:pPr>
        <w:pStyle w:val="Title"/>
      </w:pPr>
    </w:p>
    <w:p w14:paraId="58459AF8" w14:textId="77777777" w:rsidR="00EB0479" w:rsidRDefault="00EB0479" w:rsidP="00EB0479">
      <w:pPr>
        <w:pStyle w:val="Title"/>
      </w:pPr>
    </w:p>
    <w:p w14:paraId="0156FAF5" w14:textId="77777777" w:rsidR="00EB0479" w:rsidRDefault="00EB0479" w:rsidP="00EB0479">
      <w:pPr>
        <w:pStyle w:val="Title"/>
      </w:pPr>
    </w:p>
    <w:p w14:paraId="00E63AD6" w14:textId="77777777" w:rsidR="00EB0479" w:rsidRDefault="00EB0479" w:rsidP="00EB0479">
      <w:pPr>
        <w:pStyle w:val="Title"/>
      </w:pPr>
    </w:p>
    <w:p w14:paraId="1B6BCF34" w14:textId="77777777" w:rsidR="00EB0479" w:rsidRDefault="00EB0479" w:rsidP="00EB0479">
      <w:pPr>
        <w:pStyle w:val="Title"/>
      </w:pPr>
    </w:p>
    <w:p w14:paraId="11F8CA5B" w14:textId="77777777" w:rsidR="00EB0479" w:rsidRDefault="00EB0479" w:rsidP="00EB0479">
      <w:pPr>
        <w:pStyle w:val="Title"/>
      </w:pPr>
    </w:p>
    <w:p w14:paraId="1077C2B1" w14:textId="77777777" w:rsidR="00EB0479" w:rsidRDefault="00EB0479" w:rsidP="00EB0479">
      <w:pPr>
        <w:pStyle w:val="Title"/>
      </w:pPr>
    </w:p>
    <w:p w14:paraId="5D74AFEB" w14:textId="77777777" w:rsidR="00EB0479" w:rsidRDefault="00EB0479" w:rsidP="00EB0479">
      <w:pPr>
        <w:pStyle w:val="Title"/>
      </w:pPr>
    </w:p>
    <w:p w14:paraId="608DA1A0" w14:textId="77777777" w:rsidR="00EB0479" w:rsidRDefault="00EB0479" w:rsidP="00EB0479">
      <w:pPr>
        <w:pStyle w:val="Title"/>
      </w:pPr>
    </w:p>
    <w:p w14:paraId="347E51CA" w14:textId="6BCFEF69" w:rsidR="00EB0479" w:rsidRPr="00EB0479" w:rsidRDefault="008F117E" w:rsidP="00EB0479">
      <w:pPr>
        <w:pStyle w:val="Title"/>
      </w:pPr>
      <w:r>
        <w:br w:type="page"/>
      </w:r>
    </w:p>
    <w:sdt>
      <w:sdtPr>
        <w:rPr>
          <w:rFonts w:ascii="Times New Roman" w:eastAsiaTheme="minorHAnsi" w:hAnsi="Times New Roman" w:cs="Times New Roman"/>
          <w:color w:val="auto"/>
          <w:sz w:val="24"/>
          <w:szCs w:val="20"/>
          <w:lang w:bidi="mr-IN"/>
        </w:rPr>
        <w:id w:val="1623878779"/>
        <w:docPartObj>
          <w:docPartGallery w:val="Table of Contents"/>
          <w:docPartUnique/>
        </w:docPartObj>
      </w:sdtPr>
      <w:sdtEndPr/>
      <w:sdtContent>
        <w:p w14:paraId="6D1483FA" w14:textId="77777777" w:rsidR="00EB0479" w:rsidRPr="00EB0479" w:rsidRDefault="008F117E" w:rsidP="00EB0479">
          <w:pPr>
            <w:pStyle w:val="TOCHeading"/>
            <w:spacing w:after="240" w:line="360" w:lineRule="auto"/>
            <w:jc w:val="center"/>
            <w:rPr>
              <w:rFonts w:ascii="Times New Roman" w:hAnsi="Times New Roman" w:cs="Times New Roman"/>
              <w:b/>
              <w:bCs/>
              <w:color w:val="auto"/>
            </w:rPr>
          </w:pPr>
          <w:r w:rsidRPr="00EB0479">
            <w:rPr>
              <w:rFonts w:ascii="Times New Roman" w:hAnsi="Times New Roman" w:cs="Times New Roman"/>
              <w:b/>
              <w:bCs/>
              <w:color w:val="auto"/>
            </w:rPr>
            <w:t>Table of Contents</w:t>
          </w:r>
        </w:p>
        <w:p w14:paraId="4718069B" w14:textId="77777777" w:rsidR="00A8383B" w:rsidRDefault="008F117E">
          <w:pPr>
            <w:pStyle w:val="TOC1"/>
            <w:tabs>
              <w:tab w:val="right" w:leader="dot" w:pos="9350"/>
            </w:tabs>
            <w:rPr>
              <w:rFonts w:asciiTheme="minorHAnsi" w:eastAsiaTheme="minorEastAsia" w:hAnsiTheme="minorHAnsi"/>
              <w:noProof/>
              <w:sz w:val="22"/>
            </w:rPr>
          </w:pPr>
          <w:r w:rsidRPr="00EB0479">
            <w:rPr>
              <w:rFonts w:cs="Times New Roman"/>
            </w:rPr>
            <w:fldChar w:fldCharType="begin"/>
          </w:r>
          <w:r w:rsidRPr="00EB0479">
            <w:rPr>
              <w:rFonts w:cs="Times New Roman"/>
            </w:rPr>
            <w:instrText xml:space="preserve"> TOC \o "1-3" \h \z \u </w:instrText>
          </w:r>
          <w:r w:rsidRPr="00EB0479">
            <w:rPr>
              <w:rFonts w:cs="Times New Roman"/>
            </w:rPr>
            <w:fldChar w:fldCharType="separate"/>
          </w:r>
          <w:hyperlink w:anchor="_Toc99101983" w:history="1">
            <w:r w:rsidRPr="00EC58A9">
              <w:rPr>
                <w:rStyle w:val="Hyperlink"/>
                <w:noProof/>
              </w:rPr>
              <w:t>Introduction</w:t>
            </w:r>
            <w:r>
              <w:rPr>
                <w:noProof/>
                <w:webHidden/>
              </w:rPr>
              <w:tab/>
            </w:r>
            <w:r>
              <w:rPr>
                <w:rStyle w:val="Hyperlink"/>
                <w:noProof/>
              </w:rPr>
              <w:fldChar w:fldCharType="begin"/>
            </w:r>
            <w:r>
              <w:rPr>
                <w:noProof/>
                <w:webHidden/>
              </w:rPr>
              <w:instrText xml:space="preserve"> PAGEREF _Toc99101983 \h </w:instrText>
            </w:r>
            <w:r>
              <w:rPr>
                <w:rStyle w:val="Hyperlink"/>
                <w:noProof/>
              </w:rPr>
            </w:r>
            <w:r>
              <w:rPr>
                <w:rStyle w:val="Hyperlink"/>
                <w:noProof/>
              </w:rPr>
              <w:fldChar w:fldCharType="separate"/>
            </w:r>
            <w:r>
              <w:rPr>
                <w:noProof/>
                <w:webHidden/>
              </w:rPr>
              <w:t>3</w:t>
            </w:r>
            <w:r>
              <w:rPr>
                <w:rStyle w:val="Hyperlink"/>
                <w:noProof/>
              </w:rPr>
              <w:fldChar w:fldCharType="end"/>
            </w:r>
          </w:hyperlink>
        </w:p>
        <w:p w14:paraId="7FC23AA7" w14:textId="77777777" w:rsidR="00A8383B" w:rsidRDefault="00594D60">
          <w:pPr>
            <w:pStyle w:val="TOC1"/>
            <w:tabs>
              <w:tab w:val="right" w:leader="dot" w:pos="9350"/>
            </w:tabs>
            <w:rPr>
              <w:rFonts w:asciiTheme="minorHAnsi" w:eastAsiaTheme="minorEastAsia" w:hAnsiTheme="minorHAnsi"/>
              <w:noProof/>
              <w:sz w:val="22"/>
            </w:rPr>
          </w:pPr>
          <w:hyperlink w:anchor="_Toc99101984" w:history="1">
            <w:r w:rsidR="008F117E" w:rsidRPr="00EC58A9">
              <w:rPr>
                <w:rStyle w:val="Hyperlink"/>
                <w:noProof/>
              </w:rPr>
              <w:t>Reflective Practice</w:t>
            </w:r>
            <w:r w:rsidR="008F117E">
              <w:rPr>
                <w:noProof/>
                <w:webHidden/>
              </w:rPr>
              <w:tab/>
            </w:r>
            <w:r w:rsidR="008F117E">
              <w:rPr>
                <w:rStyle w:val="Hyperlink"/>
                <w:noProof/>
              </w:rPr>
              <w:fldChar w:fldCharType="begin"/>
            </w:r>
            <w:r w:rsidR="008F117E">
              <w:rPr>
                <w:noProof/>
                <w:webHidden/>
              </w:rPr>
              <w:instrText xml:space="preserve"> PAGEREF _Toc99101984 \h </w:instrText>
            </w:r>
            <w:r w:rsidR="008F117E">
              <w:rPr>
                <w:rStyle w:val="Hyperlink"/>
                <w:noProof/>
              </w:rPr>
            </w:r>
            <w:r w:rsidR="008F117E">
              <w:rPr>
                <w:rStyle w:val="Hyperlink"/>
                <w:noProof/>
              </w:rPr>
              <w:fldChar w:fldCharType="separate"/>
            </w:r>
            <w:r w:rsidR="008F117E">
              <w:rPr>
                <w:noProof/>
                <w:webHidden/>
              </w:rPr>
              <w:t>4</w:t>
            </w:r>
            <w:r w:rsidR="008F117E">
              <w:rPr>
                <w:rStyle w:val="Hyperlink"/>
                <w:noProof/>
              </w:rPr>
              <w:fldChar w:fldCharType="end"/>
            </w:r>
          </w:hyperlink>
        </w:p>
        <w:p w14:paraId="59510A68" w14:textId="77777777" w:rsidR="00A8383B" w:rsidRDefault="00594D60">
          <w:pPr>
            <w:pStyle w:val="TOC2"/>
            <w:tabs>
              <w:tab w:val="right" w:leader="dot" w:pos="9350"/>
            </w:tabs>
            <w:rPr>
              <w:noProof/>
            </w:rPr>
          </w:pPr>
          <w:hyperlink w:anchor="_Toc99101985" w:history="1">
            <w:r w:rsidR="008F117E" w:rsidRPr="00EC58A9">
              <w:rPr>
                <w:rStyle w:val="Hyperlink"/>
                <w:noProof/>
              </w:rPr>
              <w:t>Overview</w:t>
            </w:r>
            <w:r w:rsidR="008F117E">
              <w:rPr>
                <w:noProof/>
                <w:webHidden/>
              </w:rPr>
              <w:tab/>
            </w:r>
            <w:r w:rsidR="008F117E">
              <w:rPr>
                <w:rStyle w:val="Hyperlink"/>
                <w:noProof/>
              </w:rPr>
              <w:fldChar w:fldCharType="begin"/>
            </w:r>
            <w:r w:rsidR="008F117E">
              <w:rPr>
                <w:noProof/>
                <w:webHidden/>
              </w:rPr>
              <w:instrText xml:space="preserve"> PAGEREF _Toc99101985 \h </w:instrText>
            </w:r>
            <w:r w:rsidR="008F117E">
              <w:rPr>
                <w:rStyle w:val="Hyperlink"/>
                <w:noProof/>
              </w:rPr>
            </w:r>
            <w:r w:rsidR="008F117E">
              <w:rPr>
                <w:rStyle w:val="Hyperlink"/>
                <w:noProof/>
              </w:rPr>
              <w:fldChar w:fldCharType="separate"/>
            </w:r>
            <w:r w:rsidR="008F117E">
              <w:rPr>
                <w:noProof/>
                <w:webHidden/>
              </w:rPr>
              <w:t>4</w:t>
            </w:r>
            <w:r w:rsidR="008F117E">
              <w:rPr>
                <w:rStyle w:val="Hyperlink"/>
                <w:noProof/>
              </w:rPr>
              <w:fldChar w:fldCharType="end"/>
            </w:r>
          </w:hyperlink>
        </w:p>
        <w:p w14:paraId="15092DCC" w14:textId="77777777" w:rsidR="00A8383B" w:rsidRDefault="00594D60">
          <w:pPr>
            <w:pStyle w:val="TOC2"/>
            <w:tabs>
              <w:tab w:val="right" w:leader="dot" w:pos="9350"/>
            </w:tabs>
            <w:rPr>
              <w:noProof/>
            </w:rPr>
          </w:pPr>
          <w:hyperlink w:anchor="_Toc99101986" w:history="1">
            <w:r w:rsidR="008F117E" w:rsidRPr="00EC58A9">
              <w:rPr>
                <w:rStyle w:val="Hyperlink"/>
                <w:noProof/>
              </w:rPr>
              <w:t>Transferable Skills</w:t>
            </w:r>
            <w:r w:rsidR="008F117E">
              <w:rPr>
                <w:noProof/>
                <w:webHidden/>
              </w:rPr>
              <w:tab/>
            </w:r>
            <w:r w:rsidR="008F117E">
              <w:rPr>
                <w:rStyle w:val="Hyperlink"/>
                <w:noProof/>
              </w:rPr>
              <w:fldChar w:fldCharType="begin"/>
            </w:r>
            <w:r w:rsidR="008F117E">
              <w:rPr>
                <w:noProof/>
                <w:webHidden/>
              </w:rPr>
              <w:instrText xml:space="preserve"> PAGEREF _Toc99101986 \h </w:instrText>
            </w:r>
            <w:r w:rsidR="008F117E">
              <w:rPr>
                <w:rStyle w:val="Hyperlink"/>
                <w:noProof/>
              </w:rPr>
            </w:r>
            <w:r w:rsidR="008F117E">
              <w:rPr>
                <w:rStyle w:val="Hyperlink"/>
                <w:noProof/>
              </w:rPr>
              <w:fldChar w:fldCharType="separate"/>
            </w:r>
            <w:r w:rsidR="008F117E">
              <w:rPr>
                <w:noProof/>
                <w:webHidden/>
              </w:rPr>
              <w:t>4</w:t>
            </w:r>
            <w:r w:rsidR="008F117E">
              <w:rPr>
                <w:rStyle w:val="Hyperlink"/>
                <w:noProof/>
              </w:rPr>
              <w:fldChar w:fldCharType="end"/>
            </w:r>
          </w:hyperlink>
        </w:p>
        <w:p w14:paraId="1C2EA1CF" w14:textId="77777777" w:rsidR="00A8383B" w:rsidRDefault="00594D60">
          <w:pPr>
            <w:pStyle w:val="TOC1"/>
            <w:tabs>
              <w:tab w:val="right" w:leader="dot" w:pos="9350"/>
            </w:tabs>
            <w:rPr>
              <w:rFonts w:asciiTheme="minorHAnsi" w:eastAsiaTheme="minorEastAsia" w:hAnsiTheme="minorHAnsi"/>
              <w:noProof/>
              <w:sz w:val="22"/>
            </w:rPr>
          </w:pPr>
          <w:hyperlink w:anchor="_Toc99101987" w:history="1">
            <w:r w:rsidR="008F117E" w:rsidRPr="00EC58A9">
              <w:rPr>
                <w:rStyle w:val="Hyperlink"/>
                <w:noProof/>
              </w:rPr>
              <w:t>Development Using Reflective Practice</w:t>
            </w:r>
            <w:r w:rsidR="008F117E">
              <w:rPr>
                <w:noProof/>
                <w:webHidden/>
              </w:rPr>
              <w:tab/>
            </w:r>
            <w:r w:rsidR="008F117E">
              <w:rPr>
                <w:rStyle w:val="Hyperlink"/>
                <w:noProof/>
              </w:rPr>
              <w:fldChar w:fldCharType="begin"/>
            </w:r>
            <w:r w:rsidR="008F117E">
              <w:rPr>
                <w:noProof/>
                <w:webHidden/>
              </w:rPr>
              <w:instrText xml:space="preserve"> PAGEREF _Toc99101987 \h </w:instrText>
            </w:r>
            <w:r w:rsidR="008F117E">
              <w:rPr>
                <w:rStyle w:val="Hyperlink"/>
                <w:noProof/>
              </w:rPr>
            </w:r>
            <w:r w:rsidR="008F117E">
              <w:rPr>
                <w:rStyle w:val="Hyperlink"/>
                <w:noProof/>
              </w:rPr>
              <w:fldChar w:fldCharType="separate"/>
            </w:r>
            <w:r w:rsidR="008F117E">
              <w:rPr>
                <w:noProof/>
                <w:webHidden/>
              </w:rPr>
              <w:t>6</w:t>
            </w:r>
            <w:r w:rsidR="008F117E">
              <w:rPr>
                <w:rStyle w:val="Hyperlink"/>
                <w:noProof/>
              </w:rPr>
              <w:fldChar w:fldCharType="end"/>
            </w:r>
          </w:hyperlink>
        </w:p>
        <w:p w14:paraId="44024C9A" w14:textId="77777777" w:rsidR="00A8383B" w:rsidRDefault="00594D60">
          <w:pPr>
            <w:pStyle w:val="TOC2"/>
            <w:tabs>
              <w:tab w:val="right" w:leader="dot" w:pos="9350"/>
            </w:tabs>
            <w:rPr>
              <w:noProof/>
            </w:rPr>
          </w:pPr>
          <w:hyperlink w:anchor="_Toc99101988" w:history="1">
            <w:r w:rsidR="008F117E" w:rsidRPr="00EC58A9">
              <w:rPr>
                <w:rStyle w:val="Hyperlink"/>
                <w:noProof/>
              </w:rPr>
              <w:t>Self-Management</w:t>
            </w:r>
            <w:r w:rsidR="008F117E">
              <w:rPr>
                <w:noProof/>
                <w:webHidden/>
              </w:rPr>
              <w:tab/>
            </w:r>
            <w:r w:rsidR="008F117E">
              <w:rPr>
                <w:rStyle w:val="Hyperlink"/>
                <w:noProof/>
              </w:rPr>
              <w:fldChar w:fldCharType="begin"/>
            </w:r>
            <w:r w:rsidR="008F117E">
              <w:rPr>
                <w:noProof/>
                <w:webHidden/>
              </w:rPr>
              <w:instrText xml:space="preserve"> PAGEREF _Toc99101988 \h </w:instrText>
            </w:r>
            <w:r w:rsidR="008F117E">
              <w:rPr>
                <w:rStyle w:val="Hyperlink"/>
                <w:noProof/>
              </w:rPr>
            </w:r>
            <w:r w:rsidR="008F117E">
              <w:rPr>
                <w:rStyle w:val="Hyperlink"/>
                <w:noProof/>
              </w:rPr>
              <w:fldChar w:fldCharType="separate"/>
            </w:r>
            <w:r w:rsidR="008F117E">
              <w:rPr>
                <w:noProof/>
                <w:webHidden/>
              </w:rPr>
              <w:t>6</w:t>
            </w:r>
            <w:r w:rsidR="008F117E">
              <w:rPr>
                <w:rStyle w:val="Hyperlink"/>
                <w:noProof/>
              </w:rPr>
              <w:fldChar w:fldCharType="end"/>
            </w:r>
          </w:hyperlink>
        </w:p>
        <w:p w14:paraId="274197F3" w14:textId="77777777" w:rsidR="00A8383B" w:rsidRDefault="00594D60">
          <w:pPr>
            <w:pStyle w:val="TOC2"/>
            <w:tabs>
              <w:tab w:val="right" w:leader="dot" w:pos="9350"/>
            </w:tabs>
            <w:rPr>
              <w:noProof/>
            </w:rPr>
          </w:pPr>
          <w:hyperlink w:anchor="_Toc99101989" w:history="1">
            <w:r w:rsidR="008F117E" w:rsidRPr="00EC58A9">
              <w:rPr>
                <w:rStyle w:val="Hyperlink"/>
                <w:noProof/>
              </w:rPr>
              <w:t>Communication</w:t>
            </w:r>
            <w:r w:rsidR="008F117E">
              <w:rPr>
                <w:noProof/>
                <w:webHidden/>
              </w:rPr>
              <w:tab/>
            </w:r>
            <w:r w:rsidR="008F117E">
              <w:rPr>
                <w:rStyle w:val="Hyperlink"/>
                <w:noProof/>
              </w:rPr>
              <w:fldChar w:fldCharType="begin"/>
            </w:r>
            <w:r w:rsidR="008F117E">
              <w:rPr>
                <w:noProof/>
                <w:webHidden/>
              </w:rPr>
              <w:instrText xml:space="preserve"> PAGEREF _Toc99101989 \h </w:instrText>
            </w:r>
            <w:r w:rsidR="008F117E">
              <w:rPr>
                <w:rStyle w:val="Hyperlink"/>
                <w:noProof/>
              </w:rPr>
            </w:r>
            <w:r w:rsidR="008F117E">
              <w:rPr>
                <w:rStyle w:val="Hyperlink"/>
                <w:noProof/>
              </w:rPr>
              <w:fldChar w:fldCharType="separate"/>
            </w:r>
            <w:r w:rsidR="008F117E">
              <w:rPr>
                <w:noProof/>
                <w:webHidden/>
              </w:rPr>
              <w:t>6</w:t>
            </w:r>
            <w:r w:rsidR="008F117E">
              <w:rPr>
                <w:rStyle w:val="Hyperlink"/>
                <w:noProof/>
              </w:rPr>
              <w:fldChar w:fldCharType="end"/>
            </w:r>
          </w:hyperlink>
        </w:p>
        <w:p w14:paraId="1A6EFD40" w14:textId="77777777" w:rsidR="00A8383B" w:rsidRDefault="00594D60">
          <w:pPr>
            <w:pStyle w:val="TOC2"/>
            <w:tabs>
              <w:tab w:val="right" w:leader="dot" w:pos="9350"/>
            </w:tabs>
            <w:rPr>
              <w:noProof/>
            </w:rPr>
          </w:pPr>
          <w:hyperlink w:anchor="_Toc99101990" w:history="1">
            <w:r w:rsidR="008F117E" w:rsidRPr="00EC58A9">
              <w:rPr>
                <w:rStyle w:val="Hyperlink"/>
                <w:noProof/>
              </w:rPr>
              <w:t>Interpersonal Skills</w:t>
            </w:r>
            <w:r w:rsidR="008F117E">
              <w:rPr>
                <w:noProof/>
                <w:webHidden/>
              </w:rPr>
              <w:tab/>
            </w:r>
            <w:r w:rsidR="008F117E">
              <w:rPr>
                <w:rStyle w:val="Hyperlink"/>
                <w:noProof/>
              </w:rPr>
              <w:fldChar w:fldCharType="begin"/>
            </w:r>
            <w:r w:rsidR="008F117E">
              <w:rPr>
                <w:noProof/>
                <w:webHidden/>
              </w:rPr>
              <w:instrText xml:space="preserve"> PAGEREF _Toc99101990 \h </w:instrText>
            </w:r>
            <w:r w:rsidR="008F117E">
              <w:rPr>
                <w:rStyle w:val="Hyperlink"/>
                <w:noProof/>
              </w:rPr>
            </w:r>
            <w:r w:rsidR="008F117E">
              <w:rPr>
                <w:rStyle w:val="Hyperlink"/>
                <w:noProof/>
              </w:rPr>
              <w:fldChar w:fldCharType="separate"/>
            </w:r>
            <w:r w:rsidR="008F117E">
              <w:rPr>
                <w:noProof/>
                <w:webHidden/>
              </w:rPr>
              <w:t>6</w:t>
            </w:r>
            <w:r w:rsidR="008F117E">
              <w:rPr>
                <w:rStyle w:val="Hyperlink"/>
                <w:noProof/>
              </w:rPr>
              <w:fldChar w:fldCharType="end"/>
            </w:r>
          </w:hyperlink>
        </w:p>
        <w:p w14:paraId="2EF64E07" w14:textId="77777777" w:rsidR="00A8383B" w:rsidRDefault="00594D60">
          <w:pPr>
            <w:pStyle w:val="TOC1"/>
            <w:tabs>
              <w:tab w:val="right" w:leader="dot" w:pos="9350"/>
            </w:tabs>
            <w:rPr>
              <w:rFonts w:asciiTheme="minorHAnsi" w:eastAsiaTheme="minorEastAsia" w:hAnsiTheme="minorHAnsi"/>
              <w:noProof/>
              <w:sz w:val="22"/>
            </w:rPr>
          </w:pPr>
          <w:hyperlink w:anchor="_Toc99101991" w:history="1">
            <w:r w:rsidR="008F117E" w:rsidRPr="00EC58A9">
              <w:rPr>
                <w:rStyle w:val="Hyperlink"/>
                <w:noProof/>
              </w:rPr>
              <w:t>Gibb’s Reflective Model Of Assessment</w:t>
            </w:r>
            <w:r w:rsidR="008F117E">
              <w:rPr>
                <w:noProof/>
                <w:webHidden/>
              </w:rPr>
              <w:tab/>
            </w:r>
            <w:r w:rsidR="008F117E">
              <w:rPr>
                <w:rStyle w:val="Hyperlink"/>
                <w:noProof/>
              </w:rPr>
              <w:fldChar w:fldCharType="begin"/>
            </w:r>
            <w:r w:rsidR="008F117E">
              <w:rPr>
                <w:noProof/>
                <w:webHidden/>
              </w:rPr>
              <w:instrText xml:space="preserve"> PAGEREF _Toc99101991 \h </w:instrText>
            </w:r>
            <w:r w:rsidR="008F117E">
              <w:rPr>
                <w:rStyle w:val="Hyperlink"/>
                <w:noProof/>
              </w:rPr>
            </w:r>
            <w:r w:rsidR="008F117E">
              <w:rPr>
                <w:rStyle w:val="Hyperlink"/>
                <w:noProof/>
              </w:rPr>
              <w:fldChar w:fldCharType="separate"/>
            </w:r>
            <w:r w:rsidR="008F117E">
              <w:rPr>
                <w:noProof/>
                <w:webHidden/>
              </w:rPr>
              <w:t>8</w:t>
            </w:r>
            <w:r w:rsidR="008F117E">
              <w:rPr>
                <w:rStyle w:val="Hyperlink"/>
                <w:noProof/>
              </w:rPr>
              <w:fldChar w:fldCharType="end"/>
            </w:r>
          </w:hyperlink>
        </w:p>
        <w:p w14:paraId="3A1C2AD9" w14:textId="77777777" w:rsidR="00A8383B" w:rsidRDefault="00594D60">
          <w:pPr>
            <w:pStyle w:val="TOC1"/>
            <w:tabs>
              <w:tab w:val="right" w:leader="dot" w:pos="9350"/>
            </w:tabs>
            <w:rPr>
              <w:rFonts w:asciiTheme="minorHAnsi" w:eastAsiaTheme="minorEastAsia" w:hAnsiTheme="minorHAnsi"/>
              <w:noProof/>
              <w:sz w:val="22"/>
            </w:rPr>
          </w:pPr>
          <w:hyperlink w:anchor="_Toc99101992" w:history="1">
            <w:r w:rsidR="008F117E" w:rsidRPr="00EC58A9">
              <w:rPr>
                <w:rStyle w:val="Hyperlink"/>
                <w:noProof/>
              </w:rPr>
              <w:t>Academic Theories</w:t>
            </w:r>
            <w:r w:rsidR="008F117E">
              <w:rPr>
                <w:noProof/>
                <w:webHidden/>
              </w:rPr>
              <w:tab/>
            </w:r>
            <w:r w:rsidR="008F117E">
              <w:rPr>
                <w:rStyle w:val="Hyperlink"/>
                <w:noProof/>
              </w:rPr>
              <w:fldChar w:fldCharType="begin"/>
            </w:r>
            <w:r w:rsidR="008F117E">
              <w:rPr>
                <w:noProof/>
                <w:webHidden/>
              </w:rPr>
              <w:instrText xml:space="preserve"> PAGEREF _Toc99101992 \h </w:instrText>
            </w:r>
            <w:r w:rsidR="008F117E">
              <w:rPr>
                <w:rStyle w:val="Hyperlink"/>
                <w:noProof/>
              </w:rPr>
            </w:r>
            <w:r w:rsidR="008F117E">
              <w:rPr>
                <w:rStyle w:val="Hyperlink"/>
                <w:noProof/>
              </w:rPr>
              <w:fldChar w:fldCharType="separate"/>
            </w:r>
            <w:r w:rsidR="008F117E">
              <w:rPr>
                <w:noProof/>
                <w:webHidden/>
              </w:rPr>
              <w:t>10</w:t>
            </w:r>
            <w:r w:rsidR="008F117E">
              <w:rPr>
                <w:rStyle w:val="Hyperlink"/>
                <w:noProof/>
              </w:rPr>
              <w:fldChar w:fldCharType="end"/>
            </w:r>
          </w:hyperlink>
        </w:p>
        <w:p w14:paraId="65A4AB89" w14:textId="77777777" w:rsidR="00A8383B" w:rsidRDefault="00594D60">
          <w:pPr>
            <w:pStyle w:val="TOC2"/>
            <w:tabs>
              <w:tab w:val="right" w:leader="dot" w:pos="9350"/>
            </w:tabs>
            <w:rPr>
              <w:noProof/>
            </w:rPr>
          </w:pPr>
          <w:hyperlink w:anchor="_Toc99101993" w:history="1">
            <w:r w:rsidR="008F117E" w:rsidRPr="00EC58A9">
              <w:rPr>
                <w:rStyle w:val="Hyperlink"/>
                <w:noProof/>
              </w:rPr>
              <w:t>Behaviorist Theory</w:t>
            </w:r>
            <w:r w:rsidR="008F117E">
              <w:rPr>
                <w:noProof/>
                <w:webHidden/>
              </w:rPr>
              <w:tab/>
            </w:r>
            <w:r w:rsidR="008F117E">
              <w:rPr>
                <w:rStyle w:val="Hyperlink"/>
                <w:noProof/>
              </w:rPr>
              <w:fldChar w:fldCharType="begin"/>
            </w:r>
            <w:r w:rsidR="008F117E">
              <w:rPr>
                <w:noProof/>
                <w:webHidden/>
              </w:rPr>
              <w:instrText xml:space="preserve"> PAGEREF _Toc99101993 \h </w:instrText>
            </w:r>
            <w:r w:rsidR="008F117E">
              <w:rPr>
                <w:rStyle w:val="Hyperlink"/>
                <w:noProof/>
              </w:rPr>
            </w:r>
            <w:r w:rsidR="008F117E">
              <w:rPr>
                <w:rStyle w:val="Hyperlink"/>
                <w:noProof/>
              </w:rPr>
              <w:fldChar w:fldCharType="separate"/>
            </w:r>
            <w:r w:rsidR="008F117E">
              <w:rPr>
                <w:noProof/>
                <w:webHidden/>
              </w:rPr>
              <w:t>10</w:t>
            </w:r>
            <w:r w:rsidR="008F117E">
              <w:rPr>
                <w:rStyle w:val="Hyperlink"/>
                <w:noProof/>
              </w:rPr>
              <w:fldChar w:fldCharType="end"/>
            </w:r>
          </w:hyperlink>
        </w:p>
        <w:p w14:paraId="79558567" w14:textId="77777777" w:rsidR="00A8383B" w:rsidRDefault="00594D60">
          <w:pPr>
            <w:pStyle w:val="TOC2"/>
            <w:tabs>
              <w:tab w:val="right" w:leader="dot" w:pos="9350"/>
            </w:tabs>
            <w:rPr>
              <w:noProof/>
            </w:rPr>
          </w:pPr>
          <w:hyperlink w:anchor="_Toc99101994" w:history="1">
            <w:r w:rsidR="008F117E" w:rsidRPr="00EC58A9">
              <w:rPr>
                <w:rStyle w:val="Hyperlink"/>
                <w:noProof/>
              </w:rPr>
              <w:t>Cognitive Constructivist Theory</w:t>
            </w:r>
            <w:r w:rsidR="008F117E">
              <w:rPr>
                <w:noProof/>
                <w:webHidden/>
              </w:rPr>
              <w:tab/>
            </w:r>
            <w:r w:rsidR="008F117E">
              <w:rPr>
                <w:rStyle w:val="Hyperlink"/>
                <w:noProof/>
              </w:rPr>
              <w:fldChar w:fldCharType="begin"/>
            </w:r>
            <w:r w:rsidR="008F117E">
              <w:rPr>
                <w:noProof/>
                <w:webHidden/>
              </w:rPr>
              <w:instrText xml:space="preserve"> PAGEREF _Toc99101994 \h </w:instrText>
            </w:r>
            <w:r w:rsidR="008F117E">
              <w:rPr>
                <w:rStyle w:val="Hyperlink"/>
                <w:noProof/>
              </w:rPr>
            </w:r>
            <w:r w:rsidR="008F117E">
              <w:rPr>
                <w:rStyle w:val="Hyperlink"/>
                <w:noProof/>
              </w:rPr>
              <w:fldChar w:fldCharType="separate"/>
            </w:r>
            <w:r w:rsidR="008F117E">
              <w:rPr>
                <w:noProof/>
                <w:webHidden/>
              </w:rPr>
              <w:t>10</w:t>
            </w:r>
            <w:r w:rsidR="008F117E">
              <w:rPr>
                <w:rStyle w:val="Hyperlink"/>
                <w:noProof/>
              </w:rPr>
              <w:fldChar w:fldCharType="end"/>
            </w:r>
          </w:hyperlink>
        </w:p>
        <w:p w14:paraId="60EBAA11" w14:textId="77777777" w:rsidR="00A8383B" w:rsidRDefault="00594D60">
          <w:pPr>
            <w:pStyle w:val="TOC2"/>
            <w:tabs>
              <w:tab w:val="right" w:leader="dot" w:pos="9350"/>
            </w:tabs>
            <w:rPr>
              <w:noProof/>
            </w:rPr>
          </w:pPr>
          <w:hyperlink w:anchor="_Toc99101995" w:history="1">
            <w:r w:rsidR="008F117E" w:rsidRPr="00EC58A9">
              <w:rPr>
                <w:rStyle w:val="Hyperlink"/>
                <w:noProof/>
              </w:rPr>
              <w:t>Social Constructivist Theory</w:t>
            </w:r>
            <w:r w:rsidR="008F117E">
              <w:rPr>
                <w:noProof/>
                <w:webHidden/>
              </w:rPr>
              <w:tab/>
            </w:r>
            <w:r w:rsidR="008F117E">
              <w:rPr>
                <w:rStyle w:val="Hyperlink"/>
                <w:noProof/>
              </w:rPr>
              <w:fldChar w:fldCharType="begin"/>
            </w:r>
            <w:r w:rsidR="008F117E">
              <w:rPr>
                <w:noProof/>
                <w:webHidden/>
              </w:rPr>
              <w:instrText xml:space="preserve"> PAGEREF _Toc99101995 \h </w:instrText>
            </w:r>
            <w:r w:rsidR="008F117E">
              <w:rPr>
                <w:rStyle w:val="Hyperlink"/>
                <w:noProof/>
              </w:rPr>
            </w:r>
            <w:r w:rsidR="008F117E">
              <w:rPr>
                <w:rStyle w:val="Hyperlink"/>
                <w:noProof/>
              </w:rPr>
              <w:fldChar w:fldCharType="separate"/>
            </w:r>
            <w:r w:rsidR="008F117E">
              <w:rPr>
                <w:noProof/>
                <w:webHidden/>
              </w:rPr>
              <w:t>10</w:t>
            </w:r>
            <w:r w:rsidR="008F117E">
              <w:rPr>
                <w:rStyle w:val="Hyperlink"/>
                <w:noProof/>
              </w:rPr>
              <w:fldChar w:fldCharType="end"/>
            </w:r>
          </w:hyperlink>
        </w:p>
        <w:p w14:paraId="4BE82C83" w14:textId="77777777" w:rsidR="00A8383B" w:rsidRDefault="00594D60">
          <w:pPr>
            <w:pStyle w:val="TOC1"/>
            <w:tabs>
              <w:tab w:val="right" w:leader="dot" w:pos="9350"/>
            </w:tabs>
            <w:rPr>
              <w:rFonts w:asciiTheme="minorHAnsi" w:eastAsiaTheme="minorEastAsia" w:hAnsiTheme="minorHAnsi"/>
              <w:noProof/>
              <w:sz w:val="22"/>
            </w:rPr>
          </w:pPr>
          <w:hyperlink w:anchor="_Toc99101996" w:history="1">
            <w:r w:rsidR="008F117E" w:rsidRPr="00EC58A9">
              <w:rPr>
                <w:rStyle w:val="Hyperlink"/>
                <w:noProof/>
              </w:rPr>
              <w:t>Conclusion</w:t>
            </w:r>
            <w:r w:rsidR="008F117E">
              <w:rPr>
                <w:noProof/>
                <w:webHidden/>
              </w:rPr>
              <w:tab/>
            </w:r>
            <w:r w:rsidR="008F117E">
              <w:rPr>
                <w:rStyle w:val="Hyperlink"/>
                <w:noProof/>
              </w:rPr>
              <w:fldChar w:fldCharType="begin"/>
            </w:r>
            <w:r w:rsidR="008F117E">
              <w:rPr>
                <w:noProof/>
                <w:webHidden/>
              </w:rPr>
              <w:instrText xml:space="preserve"> PAGEREF _Toc99101996 \h </w:instrText>
            </w:r>
            <w:r w:rsidR="008F117E">
              <w:rPr>
                <w:rStyle w:val="Hyperlink"/>
                <w:noProof/>
              </w:rPr>
            </w:r>
            <w:r w:rsidR="008F117E">
              <w:rPr>
                <w:rStyle w:val="Hyperlink"/>
                <w:noProof/>
              </w:rPr>
              <w:fldChar w:fldCharType="separate"/>
            </w:r>
            <w:r w:rsidR="008F117E">
              <w:rPr>
                <w:noProof/>
                <w:webHidden/>
              </w:rPr>
              <w:t>11</w:t>
            </w:r>
            <w:r w:rsidR="008F117E">
              <w:rPr>
                <w:rStyle w:val="Hyperlink"/>
                <w:noProof/>
              </w:rPr>
              <w:fldChar w:fldCharType="end"/>
            </w:r>
          </w:hyperlink>
        </w:p>
        <w:p w14:paraId="25006B5E" w14:textId="77777777" w:rsidR="00A8383B" w:rsidRDefault="00594D60">
          <w:pPr>
            <w:pStyle w:val="TOC1"/>
            <w:tabs>
              <w:tab w:val="right" w:leader="dot" w:pos="9350"/>
            </w:tabs>
            <w:rPr>
              <w:rFonts w:asciiTheme="minorHAnsi" w:eastAsiaTheme="minorEastAsia" w:hAnsiTheme="minorHAnsi"/>
              <w:noProof/>
              <w:sz w:val="22"/>
            </w:rPr>
          </w:pPr>
          <w:hyperlink w:anchor="_Toc99101997" w:history="1">
            <w:r w:rsidR="008F117E" w:rsidRPr="00EC58A9">
              <w:rPr>
                <w:rStyle w:val="Hyperlink"/>
                <w:noProof/>
              </w:rPr>
              <w:t>References</w:t>
            </w:r>
            <w:r w:rsidR="008F117E">
              <w:rPr>
                <w:noProof/>
                <w:webHidden/>
              </w:rPr>
              <w:tab/>
            </w:r>
            <w:r w:rsidR="008F117E">
              <w:rPr>
                <w:rStyle w:val="Hyperlink"/>
                <w:noProof/>
              </w:rPr>
              <w:fldChar w:fldCharType="begin"/>
            </w:r>
            <w:r w:rsidR="008F117E">
              <w:rPr>
                <w:noProof/>
                <w:webHidden/>
              </w:rPr>
              <w:instrText xml:space="preserve"> PAGEREF _Toc99101997 \h </w:instrText>
            </w:r>
            <w:r w:rsidR="008F117E">
              <w:rPr>
                <w:rStyle w:val="Hyperlink"/>
                <w:noProof/>
              </w:rPr>
            </w:r>
            <w:r w:rsidR="008F117E">
              <w:rPr>
                <w:rStyle w:val="Hyperlink"/>
                <w:noProof/>
              </w:rPr>
              <w:fldChar w:fldCharType="separate"/>
            </w:r>
            <w:r w:rsidR="008F117E">
              <w:rPr>
                <w:noProof/>
                <w:webHidden/>
              </w:rPr>
              <w:t>12</w:t>
            </w:r>
            <w:r w:rsidR="008F117E">
              <w:rPr>
                <w:rStyle w:val="Hyperlink"/>
                <w:noProof/>
              </w:rPr>
              <w:fldChar w:fldCharType="end"/>
            </w:r>
          </w:hyperlink>
        </w:p>
        <w:p w14:paraId="1C23BD75" w14:textId="77777777" w:rsidR="00EB0479" w:rsidRPr="00EB0479" w:rsidRDefault="008F117E" w:rsidP="00EB0479">
          <w:pPr>
            <w:rPr>
              <w:rFonts w:cs="Times New Roman"/>
            </w:rPr>
          </w:pPr>
          <w:r w:rsidRPr="00EB0479">
            <w:rPr>
              <w:rFonts w:cs="Times New Roman"/>
              <w:b/>
              <w:bCs/>
              <w:noProof/>
            </w:rPr>
            <w:fldChar w:fldCharType="end"/>
          </w:r>
        </w:p>
      </w:sdtContent>
    </w:sdt>
    <w:p w14:paraId="2227EFD9" w14:textId="77777777" w:rsidR="00EB0479" w:rsidRDefault="008F117E">
      <w:pPr>
        <w:spacing w:line="259" w:lineRule="auto"/>
        <w:jc w:val="left"/>
      </w:pPr>
      <w:r>
        <w:br w:type="page"/>
      </w:r>
    </w:p>
    <w:p w14:paraId="7129101A" w14:textId="77777777" w:rsidR="00EB0479" w:rsidRDefault="008F117E" w:rsidP="00EB0479">
      <w:pPr>
        <w:pStyle w:val="Heading1"/>
      </w:pPr>
      <w:bookmarkStart w:id="0" w:name="_Toc99101983"/>
      <w:r>
        <w:lastRenderedPageBreak/>
        <w:t>Introduction</w:t>
      </w:r>
      <w:bookmarkEnd w:id="0"/>
    </w:p>
    <w:p w14:paraId="4F5B9F18" w14:textId="77777777" w:rsidR="00EB0479" w:rsidRPr="00166874" w:rsidRDefault="008F117E" w:rsidP="00EB0479">
      <w:r>
        <w:t>It is essential in the professional world to review the actions taken to build up the environment of business. This review of all the actions helps the person to assess the graph of the progress. This progress made so far could further be analyzed from the context of the future. This analysis allows the person to rectify the mistakes committed by him in the past and to overcome those mistakes, he can take suitable actions. A perfect loop of feedback could be designed by the person that allows him to keep a close watch on all the actions taken by him</w:t>
      </w:r>
      <w:r w:rsidR="00166874">
        <w:t xml:space="preserve"> (</w:t>
      </w:r>
      <w:r w:rsidR="00166874">
        <w:rPr>
          <w:shd w:val="clear" w:color="auto" w:fill="FFFFFF"/>
        </w:rPr>
        <w:t>Bubnys,</w:t>
      </w:r>
      <w:r w:rsidR="00166874">
        <w:t xml:space="preserve"> </w:t>
      </w:r>
      <w:r w:rsidR="00166874">
        <w:rPr>
          <w:shd w:val="clear" w:color="auto" w:fill="FFFFFF"/>
        </w:rPr>
        <w:t>2019</w:t>
      </w:r>
      <w:r w:rsidR="00166874">
        <w:t>)</w:t>
      </w:r>
      <w:r>
        <w:t>.</w:t>
      </w:r>
      <w:r w:rsidR="003411BD">
        <w:t xml:space="preserve"> The sole aim while pursuing this practice is to eventually make considerable progress by adopting a balanced approach.</w:t>
      </w:r>
      <w:r w:rsidR="00EE7331">
        <w:t xml:space="preserve"> One of the key aspects in the said practice is to be able to manage all the parameters associated with the person. These parameters include time management, money management, as well as, people management.</w:t>
      </w:r>
      <w:r w:rsidR="00FF59E9">
        <w:t xml:space="preserve"> Such intricate design shall be reviewed through this report.</w:t>
      </w:r>
      <w:r w:rsidR="00111700">
        <w:t xml:space="preserve"> This report shall throw some light on the reflective practice adopted by the person in the professional world.</w:t>
      </w:r>
      <w:r w:rsidR="00331BEE">
        <w:t xml:space="preserve"> The basic motive behind the same shall be understood.</w:t>
      </w:r>
      <w:r w:rsidR="00D647A0">
        <w:t xml:space="preserve"> This shall be reviewed by using some relevant m</w:t>
      </w:r>
      <w:r w:rsidR="001A76E1">
        <w:t>o</w:t>
      </w:r>
      <w:r w:rsidR="00D647A0">
        <w:t>dels</w:t>
      </w:r>
      <w:r w:rsidR="001A76E1">
        <w:t xml:space="preserve"> and suitably assessed by using theories.</w:t>
      </w:r>
      <w:r>
        <w:br w:type="page"/>
      </w:r>
    </w:p>
    <w:p w14:paraId="08F33A0F" w14:textId="77777777" w:rsidR="00841781" w:rsidRDefault="008F117E" w:rsidP="00841781">
      <w:pPr>
        <w:pStyle w:val="Heading1"/>
      </w:pPr>
      <w:bookmarkStart w:id="1" w:name="_Toc99101984"/>
      <w:r>
        <w:lastRenderedPageBreak/>
        <w:t>Reflective Practice</w:t>
      </w:r>
      <w:bookmarkEnd w:id="1"/>
    </w:p>
    <w:p w14:paraId="7606F8DC" w14:textId="77777777" w:rsidR="00841781" w:rsidRDefault="008F117E" w:rsidP="00841781">
      <w:pPr>
        <w:pStyle w:val="Heading2"/>
      </w:pPr>
      <w:bookmarkStart w:id="2" w:name="_Toc99101985"/>
      <w:r>
        <w:t>Overview</w:t>
      </w:r>
      <w:bookmarkEnd w:id="2"/>
    </w:p>
    <w:p w14:paraId="0485FE98" w14:textId="77777777" w:rsidR="00CA0BD5" w:rsidRPr="00CA0BD5" w:rsidRDefault="008F117E" w:rsidP="00CA0BD5">
      <w:r>
        <w:t xml:space="preserve">The process or the ability of a person to shed some light on the actions taken by him or his peer so that critical analysis and review of these actions could be taken into consideration, which helps that person to improve in the future is called </w:t>
      </w:r>
      <w:r>
        <w:rPr>
          <w:b/>
          <w:bCs/>
          <w:i/>
          <w:iCs/>
        </w:rPr>
        <w:t>reflective practice</w:t>
      </w:r>
      <w:r>
        <w:t>.</w:t>
      </w:r>
      <w:r w:rsidR="005F0BAF">
        <w:t xml:space="preserve"> This practice mainly aims for continuous development or enhancement in the skill aspect of an individual</w:t>
      </w:r>
      <w:r w:rsidR="00723291">
        <w:t xml:space="preserve"> (</w:t>
      </w:r>
      <w:r w:rsidR="00723291">
        <w:rPr>
          <w:shd w:val="clear" w:color="auto" w:fill="FFFFFF"/>
        </w:rPr>
        <w:t>Murillo-Llorente</w:t>
      </w:r>
      <w:r w:rsidR="00723291">
        <w:t xml:space="preserve"> </w:t>
      </w:r>
      <w:r w:rsidR="00723291">
        <w:rPr>
          <w:i/>
          <w:iCs/>
        </w:rPr>
        <w:t>et al.,</w:t>
      </w:r>
      <w:r w:rsidR="00723291">
        <w:t xml:space="preserve"> </w:t>
      </w:r>
      <w:r w:rsidR="00723291">
        <w:rPr>
          <w:shd w:val="clear" w:color="auto" w:fill="FFFFFF"/>
        </w:rPr>
        <w:t>2021</w:t>
      </w:r>
      <w:r w:rsidR="00723291">
        <w:t>)</w:t>
      </w:r>
      <w:r w:rsidR="005F0BAF">
        <w:t>.</w:t>
      </w:r>
      <w:r w:rsidR="00DC18B9">
        <w:t xml:space="preserve"> Moreover, the said practice could be termed as critically assessing the work and relating the practical experiences with the theoretical frameworks to create a continuous improvement.</w:t>
      </w:r>
      <w:r w:rsidR="000F68A4">
        <w:t xml:space="preserve"> It proves to be an essential tool for people. This is because this practice avails a chance to develop the knowledge base of the individual through his experience.</w:t>
      </w:r>
      <w:r w:rsidR="002A052D">
        <w:t xml:space="preserve"> Several models and propositions have been in the force, which shredded some light on the practice of reflectivity.</w:t>
      </w:r>
      <w:r w:rsidR="00A421DD">
        <w:t xml:space="preserve"> All the models in some or other manner differed from each other</w:t>
      </w:r>
      <w:r w:rsidR="007B5A2F">
        <w:t xml:space="preserve"> (</w:t>
      </w:r>
      <w:r w:rsidR="007B5A2F">
        <w:rPr>
          <w:shd w:val="clear" w:color="auto" w:fill="FFFFFF"/>
        </w:rPr>
        <w:t>McCluskey</w:t>
      </w:r>
      <w:r w:rsidR="007B5A2F">
        <w:t xml:space="preserve"> </w:t>
      </w:r>
      <w:r w:rsidR="007B5A2F">
        <w:rPr>
          <w:i/>
          <w:iCs/>
        </w:rPr>
        <w:t>et al.,</w:t>
      </w:r>
      <w:r w:rsidR="007B5A2F">
        <w:t xml:space="preserve"> </w:t>
      </w:r>
      <w:r w:rsidR="007B5A2F">
        <w:rPr>
          <w:shd w:val="clear" w:color="auto" w:fill="FFFFFF"/>
        </w:rPr>
        <w:t>2021</w:t>
      </w:r>
      <w:r w:rsidR="007B5A2F">
        <w:t>)</w:t>
      </w:r>
      <w:r w:rsidR="00A421DD">
        <w:t>. However, the multidimensional development of an individual has been the primary objective of most of these models. Analytical, transferable, emotional, and even practical skills of people get enhanced by following the said practice.</w:t>
      </w:r>
      <w:r w:rsidR="005D37F6">
        <w:t xml:space="preserve"> This has been one of the motives of the models like Kolb's model, Borton’s model, Argyris’s model, and many other models.</w:t>
      </w:r>
    </w:p>
    <w:p w14:paraId="2384CBA3" w14:textId="77777777" w:rsidR="00CA0BD5" w:rsidRPr="00CA0BD5" w:rsidRDefault="00CA0BD5" w:rsidP="00CA0BD5"/>
    <w:p w14:paraId="3884EB75" w14:textId="77777777" w:rsidR="00841781" w:rsidRDefault="008F117E" w:rsidP="00841781">
      <w:pPr>
        <w:pStyle w:val="Heading2"/>
      </w:pPr>
      <w:bookmarkStart w:id="3" w:name="_Toc99101986"/>
      <w:r>
        <w:t>Transferable Skills</w:t>
      </w:r>
      <w:bookmarkEnd w:id="3"/>
    </w:p>
    <w:p w14:paraId="5E49A6AB" w14:textId="77777777" w:rsidR="00841781" w:rsidRDefault="008F117E" w:rsidP="00CA0BD5">
      <w:r>
        <w:t xml:space="preserve">The skill aspect of an individual that is essential to use in his professional field and the skills which are equally important for every branch or the sectors of various professional fields are called </w:t>
      </w:r>
      <w:r>
        <w:rPr>
          <w:b/>
          <w:bCs/>
          <w:i/>
          <w:iCs/>
        </w:rPr>
        <w:t>transferable skills</w:t>
      </w:r>
      <w:r w:rsidR="00135EDC">
        <w:t xml:space="preserve"> (</w:t>
      </w:r>
      <w:r w:rsidR="00135EDC">
        <w:rPr>
          <w:shd w:val="clear" w:color="auto" w:fill="FFFFFF"/>
        </w:rPr>
        <w:t>Camarinha-Matos</w:t>
      </w:r>
      <w:r w:rsidR="00135EDC">
        <w:t xml:space="preserve"> </w:t>
      </w:r>
      <w:r w:rsidR="00135EDC">
        <w:rPr>
          <w:i/>
          <w:iCs/>
        </w:rPr>
        <w:t>et al.,</w:t>
      </w:r>
      <w:r w:rsidR="00135EDC">
        <w:t xml:space="preserve"> </w:t>
      </w:r>
      <w:r w:rsidR="00135EDC">
        <w:rPr>
          <w:shd w:val="clear" w:color="auto" w:fill="FFFFFF"/>
        </w:rPr>
        <w:t>2020</w:t>
      </w:r>
      <w:r w:rsidR="00135EDC">
        <w:t>)</w:t>
      </w:r>
      <w:r>
        <w:t>. These skills usually include problem-solving abilities, analytical way of thinking, leadership qualities, critical thinking, communication skills, and many other skills.</w:t>
      </w:r>
      <w:r w:rsidR="003413F6">
        <w:t xml:space="preserve"> All such skills are subjected to continuous growth and constant improvement within the person.</w:t>
      </w:r>
      <w:r w:rsidR="00B62A9E">
        <w:t xml:space="preserve"> It has been discussed earlier that the reflective practice helps an individual to assess his performance.</w:t>
      </w:r>
      <w:r w:rsidR="00C33C57">
        <w:t xml:space="preserve"> As far as the above-mentioned skills are concerned, </w:t>
      </w:r>
      <w:r w:rsidR="00B3295C">
        <w:t>they can only be improved by analyzing the flaws and errors existing within the process of execution.</w:t>
      </w:r>
      <w:r w:rsidR="00737EBE">
        <w:t xml:space="preserve"> For example, in some manufacturing companies, if the owner wishes to develop his production unit, he must enhance his leadership skills. These transferable skills could only be improved when the owner assesses the shortcomings of the existing leadership model</w:t>
      </w:r>
      <w:r w:rsidR="00AB6B5B">
        <w:t xml:space="preserve"> (</w:t>
      </w:r>
      <w:r w:rsidR="00AB6B5B">
        <w:rPr>
          <w:shd w:val="clear" w:color="auto" w:fill="FFFFFF"/>
        </w:rPr>
        <w:t>Colomer</w:t>
      </w:r>
      <w:r w:rsidR="00AB6B5B">
        <w:t xml:space="preserve"> </w:t>
      </w:r>
      <w:r w:rsidR="00AB6B5B">
        <w:rPr>
          <w:i/>
          <w:iCs/>
        </w:rPr>
        <w:t>et al.,</w:t>
      </w:r>
      <w:r w:rsidR="00AB6B5B">
        <w:t xml:space="preserve"> </w:t>
      </w:r>
      <w:r w:rsidR="00AB6B5B">
        <w:rPr>
          <w:shd w:val="clear" w:color="auto" w:fill="FFFFFF"/>
        </w:rPr>
        <w:t>2020</w:t>
      </w:r>
      <w:r w:rsidR="00AB6B5B">
        <w:t>)</w:t>
      </w:r>
      <w:r w:rsidR="00737EBE">
        <w:t xml:space="preserve">. </w:t>
      </w:r>
      <w:r w:rsidR="00E83245">
        <w:t xml:space="preserve">If he observes that the leadership has to be altered, he then has to refer to the theoretical leadership models, which then should be compared with the previously implemented models. This is the time </w:t>
      </w:r>
      <w:r w:rsidR="00E83245">
        <w:lastRenderedPageBreak/>
        <w:t>when he finds the scope to improve himself. Thus, his transferable skills enhance</w:t>
      </w:r>
      <w:r w:rsidR="00B7466A">
        <w:t xml:space="preserve"> through reflective practice.</w:t>
      </w:r>
      <w:r>
        <w:br w:type="page"/>
      </w:r>
    </w:p>
    <w:p w14:paraId="4A8BCCAE" w14:textId="77777777" w:rsidR="00F757EB" w:rsidRDefault="008F117E" w:rsidP="00F757EB">
      <w:pPr>
        <w:pStyle w:val="Heading1"/>
      </w:pPr>
      <w:bookmarkStart w:id="4" w:name="_Toc99101987"/>
      <w:r>
        <w:lastRenderedPageBreak/>
        <w:t>Development Using Reflective Practice</w:t>
      </w:r>
      <w:bookmarkEnd w:id="4"/>
    </w:p>
    <w:p w14:paraId="703811E4" w14:textId="77777777" w:rsidR="00F757EB" w:rsidRDefault="008F117E" w:rsidP="00F757EB">
      <w:pPr>
        <w:pStyle w:val="Heading2"/>
      </w:pPr>
      <w:bookmarkStart w:id="5" w:name="_Toc99101988"/>
      <w:r>
        <w:t>Self-Management</w:t>
      </w:r>
      <w:bookmarkEnd w:id="5"/>
    </w:p>
    <w:p w14:paraId="32133A23" w14:textId="77777777" w:rsidR="00F757EB" w:rsidRPr="006A1706" w:rsidRDefault="008F117E" w:rsidP="00F757EB">
      <w:r>
        <w:t xml:space="preserve">The process of controlling personal emotions almost at every instant and controlling the thought process is called </w:t>
      </w:r>
      <w:r>
        <w:rPr>
          <w:b/>
          <w:bCs/>
          <w:i/>
          <w:iCs/>
        </w:rPr>
        <w:t>self-management</w:t>
      </w:r>
      <w:r>
        <w:t>. As far as reflection is considered, it usually assists the process of managing the self in various ways. As discussed earlier, reflection helps the person in analyzing his deeds. To deliver all the feelings properly, a person needs to acquire complete control over himself. He must be knowing "what" he wants to convey as a professional. Being in the business environment all the time, an individual must maintain this professionalism (</w:t>
      </w:r>
      <w:r>
        <w:rPr>
          <w:shd w:val="clear" w:color="auto" w:fill="FFFFFF"/>
        </w:rPr>
        <w:t>Mani,</w:t>
      </w:r>
      <w:r>
        <w:t xml:space="preserve"> </w:t>
      </w:r>
      <w:r>
        <w:rPr>
          <w:shd w:val="clear" w:color="auto" w:fill="FFFFFF"/>
        </w:rPr>
        <w:t>2020</w:t>
      </w:r>
      <w:r>
        <w:t xml:space="preserve">). In the case of controlling the emotions, reflection assists the person by giving him insights regarding past experiences related to that emotion. One of the innovative ways to be used to achieve success in the same is to create a </w:t>
      </w:r>
      <w:r w:rsidRPr="00D8630C">
        <w:rPr>
          <w:b/>
          <w:bCs/>
          <w:i/>
          <w:iCs/>
        </w:rPr>
        <w:t>reflective diary</w:t>
      </w:r>
      <w:r>
        <w:t>. This shall help the person to note down daily activities, which shall be used for daily analysis.</w:t>
      </w:r>
    </w:p>
    <w:p w14:paraId="26AA102E" w14:textId="77777777" w:rsidR="00F757EB" w:rsidRPr="00C06D65" w:rsidRDefault="00F757EB" w:rsidP="00F757EB">
      <w:pPr>
        <w:spacing w:after="0"/>
      </w:pPr>
    </w:p>
    <w:p w14:paraId="653B88C7" w14:textId="77777777" w:rsidR="00F757EB" w:rsidRDefault="008F117E" w:rsidP="00F757EB">
      <w:pPr>
        <w:pStyle w:val="Heading2"/>
      </w:pPr>
      <w:bookmarkStart w:id="6" w:name="_Toc99101989"/>
      <w:r>
        <w:t>Communication</w:t>
      </w:r>
      <w:bookmarkEnd w:id="6"/>
    </w:p>
    <w:p w14:paraId="37FB32DA" w14:textId="77777777" w:rsidR="00F757EB" w:rsidRPr="00D15AE1" w:rsidRDefault="008F117E" w:rsidP="00F757EB">
      <w:r>
        <w:t>The communication process proves to be extremely important from the context of the professional world. This is because effective communication allows people to interact and share their thoughts and ideas with their colleagues. The essential ingredient of effective communication is not only the enhancement in speaking skills but also the listening skills (</w:t>
      </w:r>
      <w:r>
        <w:rPr>
          <w:shd w:val="clear" w:color="auto" w:fill="FFFFFF"/>
        </w:rPr>
        <w:t>Mohammadi,</w:t>
      </w:r>
      <w:r>
        <w:t xml:space="preserve"> </w:t>
      </w:r>
      <w:r>
        <w:rPr>
          <w:shd w:val="clear" w:color="auto" w:fill="FFFFFF"/>
        </w:rPr>
        <w:t>2022</w:t>
      </w:r>
      <w:r>
        <w:t xml:space="preserve">). This is because effective listening allows the person to construct an assertive communicative bridge in the professional world. As far as the phenomenon of reflection is considered, a person needs to ensure that he first listens to the content that is being delivered to it. </w:t>
      </w:r>
      <w:r>
        <w:rPr>
          <w:b/>
          <w:bCs/>
          <w:i/>
          <w:iCs/>
        </w:rPr>
        <w:t>Introspection</w:t>
      </w:r>
      <w:r>
        <w:t xml:space="preserve"> is the best reflective practice that would help an individual to enhance communication skills. All the intonations and speaking abilities could be improved through the said practice. Apart from this, sound, pitch, and the delivery of the speech could be enhanced through the said methodology. Thus, communication can be enhanced using such reflective methods.</w:t>
      </w:r>
    </w:p>
    <w:p w14:paraId="3ADAB900" w14:textId="77777777" w:rsidR="00F757EB" w:rsidRPr="00C06D65" w:rsidRDefault="00F757EB" w:rsidP="00F757EB">
      <w:pPr>
        <w:spacing w:after="0"/>
      </w:pPr>
    </w:p>
    <w:p w14:paraId="73F80CBD" w14:textId="77777777" w:rsidR="00F757EB" w:rsidRDefault="008F117E" w:rsidP="00F757EB">
      <w:pPr>
        <w:pStyle w:val="Heading2"/>
      </w:pPr>
      <w:bookmarkStart w:id="7" w:name="_Toc99101990"/>
      <w:r>
        <w:t>Interpersonal Skills</w:t>
      </w:r>
      <w:bookmarkEnd w:id="7"/>
    </w:p>
    <w:p w14:paraId="0E0DA367" w14:textId="77777777" w:rsidR="00F757EB" w:rsidRDefault="008F117E" w:rsidP="00F757EB">
      <w:pPr>
        <w:rPr>
          <w:rFonts w:eastAsiaTheme="majorEastAsia" w:cstheme="majorBidi"/>
          <w:b/>
          <w:sz w:val="32"/>
          <w:szCs w:val="29"/>
        </w:rPr>
      </w:pPr>
      <w:r>
        <w:t xml:space="preserve">Apart from effective communication, there are several other interpersonal skills, which prove very important, as far as a professional approach towards the work is considered. These interpersonal skills primarily include the behavioral attitude, approach towards communication, verbal, as well </w:t>
      </w:r>
      <w:r>
        <w:lastRenderedPageBreak/>
        <w:t xml:space="preserve">as, non-verbal communication, listening skills, and many more. These attributes usually combine to form an effective professional personality. In addition to this, these qualities impart an additional quality of boosting up self-confidence. Due to this, an assertive approach gets induced. These parameters to contribute socializing within society. Therefore, it is essential to develop all of these interpersonal skills. Such enhancement in the skills could be carried out by adopting some of the models of reflection like </w:t>
      </w:r>
      <w:r w:rsidRPr="0030463D">
        <w:rPr>
          <w:b/>
          <w:bCs/>
          <w:i/>
          <w:iCs/>
        </w:rPr>
        <w:t>Kolb’s model</w:t>
      </w:r>
      <w:r>
        <w:t xml:space="preserve"> (</w:t>
      </w:r>
      <w:r>
        <w:rPr>
          <w:shd w:val="clear" w:color="auto" w:fill="FFFFFF"/>
        </w:rPr>
        <w:t>Idris</w:t>
      </w:r>
      <w:r>
        <w:t xml:space="preserve"> </w:t>
      </w:r>
      <w:r>
        <w:rPr>
          <w:i/>
          <w:iCs/>
        </w:rPr>
        <w:t>et al.,</w:t>
      </w:r>
      <w:r>
        <w:t xml:space="preserve"> </w:t>
      </w:r>
      <w:r>
        <w:rPr>
          <w:shd w:val="clear" w:color="auto" w:fill="FFFFFF"/>
        </w:rPr>
        <w:t>2020</w:t>
      </w:r>
      <w:r>
        <w:t>). This model shall allow the learner to learn mainly from not only his experiences but also he could learn from others' experiences. Thus, all of these interpersonal skills could be learned using the said method.</w:t>
      </w:r>
      <w:r>
        <w:br w:type="page"/>
      </w:r>
    </w:p>
    <w:p w14:paraId="3C4259E5" w14:textId="77777777" w:rsidR="008E6586" w:rsidRDefault="008F117E" w:rsidP="0036587F">
      <w:pPr>
        <w:pStyle w:val="Heading1"/>
        <w:spacing w:after="240"/>
      </w:pPr>
      <w:bookmarkStart w:id="8" w:name="_Toc99101991"/>
      <w:r>
        <w:lastRenderedPageBreak/>
        <w:t>Gibb’s Reflective Model Of Assessment</w:t>
      </w:r>
      <w:bookmarkEnd w:id="8"/>
    </w:p>
    <w:p w14:paraId="587F77DD" w14:textId="77777777" w:rsidR="0036587F" w:rsidRDefault="008F117E" w:rsidP="0036587F">
      <w:pPr>
        <w:keepNext/>
        <w:jc w:val="center"/>
      </w:pPr>
      <w:r>
        <w:rPr>
          <w:noProof/>
        </w:rPr>
        <w:drawing>
          <wp:inline distT="0" distB="0" distL="0" distR="0" wp14:anchorId="4633F21F" wp14:editId="51DC5BFD">
            <wp:extent cx="3636811" cy="2946400"/>
            <wp:effectExtent l="0" t="0" r="1905" b="635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3643199" cy="2951576"/>
                    </a:xfrm>
                    <a:prstGeom prst="rect">
                      <a:avLst/>
                    </a:prstGeom>
                    <a:noFill/>
                    <a:ln>
                      <a:noFill/>
                    </a:ln>
                  </pic:spPr>
                </pic:pic>
              </a:graphicData>
            </a:graphic>
          </wp:inline>
        </w:drawing>
      </w:r>
    </w:p>
    <w:p w14:paraId="2D2632AD" w14:textId="77777777" w:rsidR="0036587F" w:rsidRDefault="008F117E" w:rsidP="0036587F">
      <w:pPr>
        <w:pStyle w:val="Caption"/>
        <w:spacing w:after="0"/>
        <w:jc w:val="center"/>
        <w:rPr>
          <w:b/>
          <w:bCs/>
          <w:i w:val="0"/>
          <w:iCs w:val="0"/>
          <w:color w:val="auto"/>
        </w:rPr>
      </w:pPr>
      <w:r w:rsidRPr="0036587F">
        <w:rPr>
          <w:b/>
          <w:bCs/>
          <w:i w:val="0"/>
          <w:iCs w:val="0"/>
          <w:color w:val="auto"/>
        </w:rPr>
        <w:t xml:space="preserve">Figure </w:t>
      </w:r>
      <w:r w:rsidRPr="0036587F">
        <w:rPr>
          <w:b/>
          <w:bCs/>
          <w:i w:val="0"/>
          <w:iCs w:val="0"/>
          <w:color w:val="auto"/>
        </w:rPr>
        <w:fldChar w:fldCharType="begin"/>
      </w:r>
      <w:r w:rsidRPr="0036587F">
        <w:rPr>
          <w:b/>
          <w:bCs/>
          <w:i w:val="0"/>
          <w:iCs w:val="0"/>
          <w:color w:val="auto"/>
        </w:rPr>
        <w:instrText xml:space="preserve"> SEQ Figure \* ARABIC </w:instrText>
      </w:r>
      <w:r w:rsidRPr="0036587F">
        <w:rPr>
          <w:b/>
          <w:bCs/>
          <w:i w:val="0"/>
          <w:iCs w:val="0"/>
          <w:color w:val="auto"/>
        </w:rPr>
        <w:fldChar w:fldCharType="separate"/>
      </w:r>
      <w:r w:rsidRPr="0036587F">
        <w:rPr>
          <w:b/>
          <w:bCs/>
          <w:i w:val="0"/>
          <w:iCs w:val="0"/>
          <w:noProof/>
          <w:color w:val="auto"/>
        </w:rPr>
        <w:t>1</w:t>
      </w:r>
      <w:r w:rsidRPr="0036587F">
        <w:rPr>
          <w:b/>
          <w:bCs/>
          <w:i w:val="0"/>
          <w:iCs w:val="0"/>
          <w:color w:val="auto"/>
        </w:rPr>
        <w:fldChar w:fldCharType="end"/>
      </w:r>
      <w:r w:rsidRPr="0036587F">
        <w:rPr>
          <w:b/>
          <w:bCs/>
          <w:i w:val="0"/>
          <w:iCs w:val="0"/>
          <w:noProof/>
          <w:color w:val="auto"/>
        </w:rPr>
        <w:t>: Gibb's Reflective Model</w:t>
      </w:r>
    </w:p>
    <w:p w14:paraId="2D72E513" w14:textId="77777777" w:rsidR="0036587F" w:rsidRPr="0036587F" w:rsidRDefault="008F117E" w:rsidP="0036587F">
      <w:pPr>
        <w:jc w:val="center"/>
        <w:rPr>
          <w:b/>
          <w:bCs/>
          <w:noProof/>
          <w:sz w:val="18"/>
          <w:szCs w:val="16"/>
        </w:rPr>
      </w:pPr>
      <w:r w:rsidRPr="0036587F">
        <w:rPr>
          <w:b/>
          <w:bCs/>
          <w:noProof/>
          <w:sz w:val="18"/>
          <w:szCs w:val="16"/>
        </w:rPr>
        <w:t>(Source: mindtools.com, 2022)</w:t>
      </w:r>
    </w:p>
    <w:p w14:paraId="2BCAD5A8" w14:textId="77777777" w:rsidR="008E6586" w:rsidRDefault="008F117E" w:rsidP="0036587F">
      <w:r>
        <w:t>As discussed earlier, various reflective models are used by professional experts, which aids them with an edge for performance enhancement.</w:t>
      </w:r>
      <w:r w:rsidR="0050238F">
        <w:t xml:space="preserve"> </w:t>
      </w:r>
      <w:r w:rsidR="0050238F">
        <w:rPr>
          <w:b/>
          <w:bCs/>
          <w:i/>
          <w:iCs/>
        </w:rPr>
        <w:t>Gibb’s reflective model</w:t>
      </w:r>
      <w:r w:rsidR="0050238F">
        <w:t xml:space="preserve"> throws some light on the path followed by the person to reach a certain place. This model primarily consists of </w:t>
      </w:r>
      <w:r w:rsidR="008574B9">
        <w:t>five</w:t>
      </w:r>
      <w:r w:rsidR="0050238F">
        <w:t xml:space="preserve"> major steps, which could further be disintegrated into several more steps</w:t>
      </w:r>
      <w:r w:rsidR="0004542C">
        <w:t xml:space="preserve"> (</w:t>
      </w:r>
      <w:r w:rsidR="0004542C">
        <w:rPr>
          <w:shd w:val="clear" w:color="auto" w:fill="FFFFFF"/>
        </w:rPr>
        <w:t>Harithuddin,</w:t>
      </w:r>
      <w:r w:rsidR="0004542C">
        <w:t xml:space="preserve"> </w:t>
      </w:r>
      <w:r w:rsidR="0004542C">
        <w:rPr>
          <w:shd w:val="clear" w:color="auto" w:fill="FFFFFF"/>
        </w:rPr>
        <w:t>2021</w:t>
      </w:r>
      <w:r w:rsidR="0004542C">
        <w:t>)</w:t>
      </w:r>
      <w:r w:rsidR="0050238F">
        <w:t xml:space="preserve">. The first step of the said model is </w:t>
      </w:r>
      <w:r w:rsidR="0050238F">
        <w:rPr>
          <w:b/>
          <w:bCs/>
          <w:i/>
          <w:iCs/>
        </w:rPr>
        <w:t>describing</w:t>
      </w:r>
      <w:r w:rsidR="0050238F">
        <w:t xml:space="preserve"> the problem or the experience. The learner or the person is expected to elaborate </w:t>
      </w:r>
      <w:r w:rsidR="00525DD3">
        <w:t>on his experience regarding specified progress made by him. This description could be very</w:t>
      </w:r>
      <w:r w:rsidR="00CA665E">
        <w:t xml:space="preserve"> subjective and restricted to the person only. This is because the experience of one person can be different from the other.</w:t>
      </w:r>
      <w:r w:rsidR="00FA3825">
        <w:t xml:space="preserve"> The second step is to analyze the </w:t>
      </w:r>
      <w:r w:rsidR="00FA3825">
        <w:rPr>
          <w:b/>
          <w:bCs/>
          <w:i/>
          <w:iCs/>
        </w:rPr>
        <w:t>feelings</w:t>
      </w:r>
      <w:r w:rsidR="00FA3825">
        <w:t xml:space="preserve"> associated with the experience.</w:t>
      </w:r>
      <w:r w:rsidR="00D00D85">
        <w:t xml:space="preserve"> This step is further disintegrated into three stages. The first stage involves analysis of the feelings or thought process before the experience. The second stage involves analysis of the same during the experience and the last stage analyzes the thought process after the experience. The person is expected to sketch a graph of his emotions. However, analysis is not involved at the said stage.</w:t>
      </w:r>
      <w:r w:rsidR="00836A55">
        <w:t xml:space="preserve"> The third step of the model </w:t>
      </w:r>
      <w:r w:rsidR="00836A55">
        <w:rPr>
          <w:b/>
          <w:bCs/>
          <w:i/>
          <w:iCs/>
        </w:rPr>
        <w:t>evaluates</w:t>
      </w:r>
      <w:r w:rsidR="00836A55">
        <w:t xml:space="preserve"> the graph that has been sketched so far.</w:t>
      </w:r>
      <w:r w:rsidR="00B308A7">
        <w:t xml:space="preserve"> This step makes a critical assessment of the same. Positive, as well as, negative aspects of the emotional graph are seen.</w:t>
      </w:r>
      <w:r w:rsidR="001848BE">
        <w:t xml:space="preserve"> The step of evaluation is followed by </w:t>
      </w:r>
      <w:r w:rsidR="001848BE" w:rsidRPr="008574B9">
        <w:t>an analysis</w:t>
      </w:r>
      <w:r w:rsidR="001848BE">
        <w:rPr>
          <w:i/>
          <w:iCs/>
        </w:rPr>
        <w:t xml:space="preserve"> </w:t>
      </w:r>
      <w:r w:rsidR="001848BE">
        <w:t>of the same.</w:t>
      </w:r>
      <w:r w:rsidR="008574B9">
        <w:t xml:space="preserve"> After analyzing, the model tries and </w:t>
      </w:r>
      <w:r w:rsidR="008574B9">
        <w:rPr>
          <w:b/>
          <w:bCs/>
          <w:i/>
          <w:iCs/>
        </w:rPr>
        <w:t>concludes</w:t>
      </w:r>
      <w:r w:rsidR="008574B9">
        <w:t xml:space="preserve"> its findings.</w:t>
      </w:r>
      <w:r w:rsidR="00470394">
        <w:t xml:space="preserve"> The analysis involves finding the reasonability of the </w:t>
      </w:r>
      <w:r w:rsidR="00470394">
        <w:lastRenderedPageBreak/>
        <w:t xml:space="preserve">occurrence. The person is expected to logically answer all the questions arising during the stage. Thus, in the subsequent stage of conclusion, definite learnings are broadly highlighted. </w:t>
      </w:r>
      <w:r w:rsidR="00364232">
        <w:t xml:space="preserve">The last step is to create a concrete </w:t>
      </w:r>
      <w:r w:rsidR="00364232" w:rsidRPr="00364232">
        <w:rPr>
          <w:b/>
          <w:bCs/>
          <w:i/>
          <w:iCs/>
        </w:rPr>
        <w:t>action p</w:t>
      </w:r>
      <w:r w:rsidR="00364232">
        <w:rPr>
          <w:b/>
          <w:bCs/>
          <w:i/>
          <w:iCs/>
        </w:rPr>
        <w:t>lan</w:t>
      </w:r>
      <w:r w:rsidR="00364232">
        <w:t>, which is based on all the steps followed.</w:t>
      </w:r>
      <w:r w:rsidR="0058670A">
        <w:t xml:space="preserve"> Thus, a change process is successfully implemented</w:t>
      </w:r>
      <w:r w:rsidR="00BD50A4">
        <w:t xml:space="preserve"> through reflection.</w:t>
      </w:r>
      <w:r w:rsidR="0071700F">
        <w:t xml:space="preserve"> The fundamental </w:t>
      </w:r>
      <w:r w:rsidR="0071700F">
        <w:rPr>
          <w:b/>
          <w:bCs/>
          <w:i/>
          <w:iCs/>
        </w:rPr>
        <w:t>advantage</w:t>
      </w:r>
      <w:r w:rsidR="0071700F">
        <w:t xml:space="preserve"> of the said model is that it is the best model to understand readily</w:t>
      </w:r>
      <w:r w:rsidR="000D022F">
        <w:t xml:space="preserve"> (</w:t>
      </w:r>
      <w:r w:rsidR="000D022F">
        <w:rPr>
          <w:shd w:val="clear" w:color="auto" w:fill="FFFFFF"/>
        </w:rPr>
        <w:t>Kocielnik</w:t>
      </w:r>
      <w:r w:rsidR="000D022F">
        <w:t xml:space="preserve"> </w:t>
      </w:r>
      <w:r w:rsidR="000D022F">
        <w:rPr>
          <w:i/>
          <w:iCs/>
        </w:rPr>
        <w:t>et al.,</w:t>
      </w:r>
      <w:r w:rsidR="000D022F">
        <w:t xml:space="preserve"> </w:t>
      </w:r>
      <w:r w:rsidR="000D022F">
        <w:rPr>
          <w:shd w:val="clear" w:color="auto" w:fill="FFFFFF"/>
        </w:rPr>
        <w:t>2018</w:t>
      </w:r>
      <w:r w:rsidR="000D022F">
        <w:t>)</w:t>
      </w:r>
      <w:r w:rsidR="0071700F">
        <w:t>.</w:t>
      </w:r>
      <w:r w:rsidR="006A49D0">
        <w:t xml:space="preserve"> Lack of theoretical complexity allows the learner to grasp the said model.</w:t>
      </w:r>
      <w:r w:rsidR="004F1C5E">
        <w:t xml:space="preserve"> Moreover, it allows the person to learn through his experiences.</w:t>
      </w:r>
      <w:r w:rsidR="00287DE6">
        <w:t xml:space="preserve"> However, on the account of </w:t>
      </w:r>
      <w:r w:rsidR="00287DE6">
        <w:rPr>
          <w:b/>
          <w:bCs/>
          <w:i/>
          <w:iCs/>
        </w:rPr>
        <w:t>disadvantages</w:t>
      </w:r>
      <w:r w:rsidR="00287DE6">
        <w:t xml:space="preserve">, </w:t>
      </w:r>
      <w:r w:rsidR="005F7AC4">
        <w:t>this model proves to be more reactive than being proactive.</w:t>
      </w:r>
      <w:r w:rsidR="00205A66">
        <w:t xml:space="preserve"> Apart from this, there is high room for subjectivity, as there is no proper benchmarking made to create </w:t>
      </w:r>
      <w:r w:rsidR="00175BE9">
        <w:t xml:space="preserve">authentic </w:t>
      </w:r>
      <w:r w:rsidR="00205A66">
        <w:t>references</w:t>
      </w:r>
      <w:r w:rsidR="00175BE9">
        <w:t>.</w:t>
      </w:r>
      <w:r w:rsidR="00235970">
        <w:t xml:space="preserve"> </w:t>
      </w:r>
      <w:r w:rsidR="00820955">
        <w:t>Also, t</w:t>
      </w:r>
      <w:r w:rsidR="00235970">
        <w:t xml:space="preserve">he </w:t>
      </w:r>
      <w:r w:rsidR="00820955">
        <w:t xml:space="preserve">said </w:t>
      </w:r>
      <w:r w:rsidR="00235970">
        <w:t>model finds it difficult to cope with beginners or newcomers</w:t>
      </w:r>
      <w:r w:rsidR="00820955">
        <w:t>.</w:t>
      </w:r>
      <w:r>
        <w:br w:type="page"/>
      </w:r>
    </w:p>
    <w:p w14:paraId="1F735A03" w14:textId="77777777" w:rsidR="005B694E" w:rsidRDefault="008F117E" w:rsidP="005B694E">
      <w:pPr>
        <w:pStyle w:val="Heading1"/>
      </w:pPr>
      <w:bookmarkStart w:id="9" w:name="_Toc99101992"/>
      <w:r>
        <w:lastRenderedPageBreak/>
        <w:t>Academic Theories</w:t>
      </w:r>
      <w:bookmarkEnd w:id="9"/>
    </w:p>
    <w:p w14:paraId="2750DF9C" w14:textId="77777777" w:rsidR="005B694E" w:rsidRDefault="008F117E" w:rsidP="005B694E">
      <w:pPr>
        <w:pStyle w:val="Heading2"/>
      </w:pPr>
      <w:bookmarkStart w:id="10" w:name="_Toc99101993"/>
      <w:r>
        <w:t>Behaviorist Theory</w:t>
      </w:r>
      <w:bookmarkEnd w:id="10"/>
    </w:p>
    <w:p w14:paraId="649F3830" w14:textId="77777777" w:rsidR="005B694E" w:rsidRDefault="008F117E" w:rsidP="005B694E">
      <w:r>
        <w:t xml:space="preserve">This theory of learning and teaching mainly targets the behavioral aspects of the individual. As far as personal experiences are considered, when I had to improve my spoken language skills, the main motivation behind the same was the stammered presentation given by me in the </w:t>
      </w:r>
      <w:r w:rsidR="00563B2B">
        <w:t>presentation room in the company</w:t>
      </w:r>
      <w:r>
        <w:t xml:space="preserve">. That experience changed my behavior initially. As far as the model discussed in the previous section is considered, </w:t>
      </w:r>
      <w:r w:rsidR="00AB73FB">
        <w:t xml:space="preserve">this experience was first plotted on emotional graph paper to analyze the flow of all the emotions. </w:t>
      </w:r>
      <w:r w:rsidR="00ED264C">
        <w:t>Based upon that, I could analyze my behavior, which would again follow the said theory.</w:t>
      </w:r>
      <w:r w:rsidR="007721C0">
        <w:t xml:space="preserve"> Thus, the academic theory of reflection was reflected.</w:t>
      </w:r>
    </w:p>
    <w:p w14:paraId="4B3B8572" w14:textId="77777777" w:rsidR="005B694E" w:rsidRPr="005B694E" w:rsidRDefault="005B694E" w:rsidP="00B53738">
      <w:pPr>
        <w:spacing w:after="0"/>
      </w:pPr>
    </w:p>
    <w:p w14:paraId="457B317E" w14:textId="77777777" w:rsidR="005B694E" w:rsidRDefault="008F117E" w:rsidP="005B694E">
      <w:pPr>
        <w:pStyle w:val="Heading2"/>
      </w:pPr>
      <w:bookmarkStart w:id="11" w:name="_Toc99101994"/>
      <w:r>
        <w:t>Cognitive Constructivist Theory</w:t>
      </w:r>
      <w:bookmarkEnd w:id="11"/>
    </w:p>
    <w:p w14:paraId="222688C4" w14:textId="77777777" w:rsidR="005B694E" w:rsidRDefault="008F117E" w:rsidP="005B694E">
      <w:r>
        <w:t>This theory was the extension of the processes followed by me to overcome the problem of spoken language.</w:t>
      </w:r>
      <w:r w:rsidR="00382D5E">
        <w:t xml:space="preserve"> This theory helped me to actively assess my learning view. By following the theory of cognitive constructivism and Gibb's reflection, I was able to evaluate my learning hindrances, which had not been reflected before.</w:t>
      </w:r>
      <w:r w:rsidR="003A6EDF">
        <w:t xml:space="preserve"> The process of evaluation was supported by the above-mentioned academic theory.</w:t>
      </w:r>
      <w:r w:rsidR="00732221">
        <w:t xml:space="preserve"> As a result of the evaluation, I found out that I was willing to improve myself. But on the other hand, I was not ready to accept my barriers and shortcomings</w:t>
      </w:r>
      <w:r w:rsidR="00BC1B40">
        <w:t>, despite knowing them all</w:t>
      </w:r>
      <w:r w:rsidR="008231AF">
        <w:t xml:space="preserve">. </w:t>
      </w:r>
      <w:r w:rsidR="00565F21">
        <w:t xml:space="preserve">This theory </w:t>
      </w:r>
      <w:r w:rsidR="00213B6D">
        <w:t>helped me to learn actively.</w:t>
      </w:r>
    </w:p>
    <w:p w14:paraId="3B598073" w14:textId="77777777" w:rsidR="005B694E" w:rsidRPr="005B694E" w:rsidRDefault="005B694E" w:rsidP="00B53738">
      <w:pPr>
        <w:spacing w:after="0"/>
      </w:pPr>
    </w:p>
    <w:p w14:paraId="73A18CEC" w14:textId="77777777" w:rsidR="005B694E" w:rsidRDefault="008F117E" w:rsidP="005B694E">
      <w:pPr>
        <w:pStyle w:val="Heading2"/>
      </w:pPr>
      <w:bookmarkStart w:id="12" w:name="_Toc99101995"/>
      <w:r>
        <w:t>Social Constructivist Theory</w:t>
      </w:r>
      <w:bookmarkEnd w:id="12"/>
    </w:p>
    <w:p w14:paraId="17A82F13" w14:textId="77777777" w:rsidR="005B694E" w:rsidRDefault="008F117E" w:rsidP="005B694E">
      <w:r>
        <w:t xml:space="preserve">This theory makes a significant emphasis on collaborative learning. From the previous two theories, I had found that I was afraid to confront the main problem and to discuss the same with any person. Therefore, I was not able to prepare an action plan for myself. Using the said theory and Gibb's reflective cycle, I was able to prepare an action plan for myself with the help of my </w:t>
      </w:r>
      <w:r w:rsidR="000603A2">
        <w:t>colleagues</w:t>
      </w:r>
      <w:r>
        <w:t>.</w:t>
      </w:r>
      <w:r w:rsidR="009776CE">
        <w:t xml:space="preserve"> As a result of this, </w:t>
      </w:r>
      <w:r w:rsidR="003F0173">
        <w:t>we deiced that I need to keep speaking and they shall be correcting me wherever I go wrong.</w:t>
      </w:r>
      <w:r w:rsidR="00DC5517">
        <w:t xml:space="preserve"> As a result of this, I was able to bring about a change within me.</w:t>
      </w:r>
      <w:r>
        <w:br w:type="page"/>
      </w:r>
    </w:p>
    <w:p w14:paraId="2A22B0C3" w14:textId="77777777" w:rsidR="00563B2B" w:rsidRDefault="008F117E" w:rsidP="00563B2B">
      <w:pPr>
        <w:pStyle w:val="Heading1"/>
      </w:pPr>
      <w:bookmarkStart w:id="13" w:name="_Toc99101996"/>
      <w:r>
        <w:lastRenderedPageBreak/>
        <w:t>Conclusion</w:t>
      </w:r>
      <w:bookmarkEnd w:id="13"/>
    </w:p>
    <w:p w14:paraId="0FE3FFE9" w14:textId="77777777" w:rsidR="00563B2B" w:rsidRDefault="008F117E" w:rsidP="00563B2B">
      <w:r>
        <w:t>The said report has thrown some light on the importance of reflective practice in the professional world.</w:t>
      </w:r>
      <w:r w:rsidR="009850A2">
        <w:t xml:space="preserve"> The reflective practice could mainly be used to assess, evaluate, and analyze the strengths and weaknesses of an individual, which helps him to correct himself.</w:t>
      </w:r>
      <w:r w:rsidR="00136D0B">
        <w:t xml:space="preserve"> This makes the person independent and ever-growing. The report has made it clear that the reflective practice not only enhances the performance of an individual but also improves his personality. Therefore, it is evident from the report that reflective practice proves to be extremely important.</w:t>
      </w:r>
      <w:r w:rsidR="005248E2">
        <w:t xml:space="preserve"> In addition to the said points, the said report also throws some light on an aspect of the development of various skills using the practice of reflection. The importance of various interpersonal skills has also been seen through the said report.</w:t>
      </w:r>
      <w:r w:rsidR="00C70642">
        <w:t xml:space="preserve"> The report further has evaluated a model of reflection, which is widely used. Based upon that model the said report has evaluated the personal experiences that were in conjunction with the academic theories.</w:t>
      </w:r>
      <w:r>
        <w:br w:type="page"/>
      </w:r>
    </w:p>
    <w:p w14:paraId="38DD43AB" w14:textId="77777777" w:rsidR="00EB0479" w:rsidRDefault="008F117E" w:rsidP="00EB0479">
      <w:pPr>
        <w:pStyle w:val="Heading1"/>
      </w:pPr>
      <w:bookmarkStart w:id="14" w:name="_Toc99101997"/>
      <w:r>
        <w:lastRenderedPageBreak/>
        <w:t>References</w:t>
      </w:r>
      <w:bookmarkEnd w:id="14"/>
    </w:p>
    <w:p w14:paraId="1B79CF8A" w14:textId="77777777" w:rsidR="00E80DF2" w:rsidRDefault="008F117E" w:rsidP="00166874">
      <w:r>
        <w:rPr>
          <w:shd w:val="clear" w:color="auto" w:fill="FFFFFF"/>
        </w:rPr>
        <w:t>Bubnys, R., 2019. A journey of self-reflection in students’ perception of practice and roles in the profession. </w:t>
      </w:r>
      <w:r>
        <w:rPr>
          <w:i/>
          <w:iCs/>
          <w:shd w:val="clear" w:color="auto" w:fill="FFFFFF"/>
        </w:rPr>
        <w:t>Sustainability</w:t>
      </w:r>
      <w:r>
        <w:rPr>
          <w:shd w:val="clear" w:color="auto" w:fill="FFFFFF"/>
        </w:rPr>
        <w:t>, </w:t>
      </w:r>
      <w:r>
        <w:rPr>
          <w:i/>
          <w:iCs/>
          <w:shd w:val="clear" w:color="auto" w:fill="FFFFFF"/>
        </w:rPr>
        <w:t>11</w:t>
      </w:r>
      <w:r>
        <w:rPr>
          <w:shd w:val="clear" w:color="auto" w:fill="FFFFFF"/>
        </w:rPr>
        <w:t>(1), p.194.</w:t>
      </w:r>
    </w:p>
    <w:p w14:paraId="2B1BA17F" w14:textId="77777777" w:rsidR="00E80DF2" w:rsidRDefault="008F117E" w:rsidP="00135EDC">
      <w:r>
        <w:rPr>
          <w:shd w:val="clear" w:color="auto" w:fill="FFFFFF"/>
        </w:rPr>
        <w:t>Camarinha-Matos, L.M., Goes, J., Gomes, L., and Pereira, P., 2020. Soft and transferable skills acquisition through organizing a doctoral conference. </w:t>
      </w:r>
      <w:r>
        <w:rPr>
          <w:i/>
          <w:iCs/>
          <w:shd w:val="clear" w:color="auto" w:fill="FFFFFF"/>
        </w:rPr>
        <w:t>Education Sciences</w:t>
      </w:r>
      <w:r>
        <w:rPr>
          <w:shd w:val="clear" w:color="auto" w:fill="FFFFFF"/>
        </w:rPr>
        <w:t>, </w:t>
      </w:r>
      <w:r>
        <w:rPr>
          <w:i/>
          <w:iCs/>
          <w:shd w:val="clear" w:color="auto" w:fill="FFFFFF"/>
        </w:rPr>
        <w:t>10</w:t>
      </w:r>
      <w:r>
        <w:rPr>
          <w:shd w:val="clear" w:color="auto" w:fill="FFFFFF"/>
        </w:rPr>
        <w:t>(9), p.235.</w:t>
      </w:r>
    </w:p>
    <w:p w14:paraId="5E0F6019" w14:textId="77777777" w:rsidR="00E80DF2" w:rsidRDefault="008F117E" w:rsidP="00AB6B5B">
      <w:r>
        <w:rPr>
          <w:shd w:val="clear" w:color="auto" w:fill="FFFFFF"/>
        </w:rPr>
        <w:t>Colomer, J., Serra, T., Cañabate, D., and Bubnys, R., 2020. Reflective learning in higher education: Active methodologies for transformative practices. </w:t>
      </w:r>
      <w:r>
        <w:rPr>
          <w:i/>
          <w:iCs/>
          <w:shd w:val="clear" w:color="auto" w:fill="FFFFFF"/>
        </w:rPr>
        <w:t>Sustainability</w:t>
      </w:r>
      <w:r>
        <w:rPr>
          <w:shd w:val="clear" w:color="auto" w:fill="FFFFFF"/>
        </w:rPr>
        <w:t>, </w:t>
      </w:r>
      <w:r>
        <w:rPr>
          <w:i/>
          <w:iCs/>
          <w:shd w:val="clear" w:color="auto" w:fill="FFFFFF"/>
        </w:rPr>
        <w:t>12</w:t>
      </w:r>
      <w:r>
        <w:rPr>
          <w:shd w:val="clear" w:color="auto" w:fill="FFFFFF"/>
        </w:rPr>
        <w:t>(9), p.3827.</w:t>
      </w:r>
    </w:p>
    <w:p w14:paraId="0EE68C8E" w14:textId="77777777" w:rsidR="00E80DF2" w:rsidRDefault="008F117E" w:rsidP="0004542C">
      <w:r>
        <w:rPr>
          <w:shd w:val="clear" w:color="auto" w:fill="FFFFFF"/>
        </w:rPr>
        <w:t>Harithuddin, A.S.M., 2021. A First Experience of Using Failure Report as a Reflective Tool in Engineering Education. </w:t>
      </w:r>
      <w:r>
        <w:rPr>
          <w:i/>
          <w:iCs/>
          <w:shd w:val="clear" w:color="auto" w:fill="FFFFFF"/>
        </w:rPr>
        <w:t>International Journal of Emerging Technologies in Learning</w:t>
      </w:r>
      <w:r>
        <w:rPr>
          <w:shd w:val="clear" w:color="auto" w:fill="FFFFFF"/>
        </w:rPr>
        <w:t>, </w:t>
      </w:r>
      <w:r>
        <w:rPr>
          <w:i/>
          <w:iCs/>
          <w:shd w:val="clear" w:color="auto" w:fill="FFFFFF"/>
        </w:rPr>
        <w:t>16</w:t>
      </w:r>
      <w:r>
        <w:rPr>
          <w:shd w:val="clear" w:color="auto" w:fill="FFFFFF"/>
        </w:rPr>
        <w:t>(18).</w:t>
      </w:r>
    </w:p>
    <w:p w14:paraId="3DAAE586" w14:textId="77777777" w:rsidR="00E80DF2" w:rsidRDefault="008F117E" w:rsidP="00737C81">
      <w:r>
        <w:rPr>
          <w:shd w:val="clear" w:color="auto" w:fill="FFFFFF"/>
        </w:rPr>
        <w:t>Idris, F., Din, W.M., and Tajuddin, M., 2020. Adapting Kolb’s Experiential Learning Cycle In Enhancing Attitude And Skills Among Undergraduates Through Volunteerism’. </w:t>
      </w:r>
      <w:r>
        <w:rPr>
          <w:i/>
          <w:iCs/>
          <w:shd w:val="clear" w:color="auto" w:fill="FFFFFF"/>
        </w:rPr>
        <w:t>AJTLHE</w:t>
      </w:r>
      <w:r>
        <w:rPr>
          <w:shd w:val="clear" w:color="auto" w:fill="FFFFFF"/>
        </w:rPr>
        <w:t>, </w:t>
      </w:r>
      <w:r>
        <w:rPr>
          <w:i/>
          <w:iCs/>
          <w:shd w:val="clear" w:color="auto" w:fill="FFFFFF"/>
        </w:rPr>
        <w:t>12</w:t>
      </w:r>
      <w:r>
        <w:rPr>
          <w:shd w:val="clear" w:color="auto" w:fill="FFFFFF"/>
        </w:rPr>
        <w:t>, pp.122-39.</w:t>
      </w:r>
    </w:p>
    <w:p w14:paraId="60341986" w14:textId="77777777" w:rsidR="00E80DF2" w:rsidRDefault="008F117E" w:rsidP="000D022F">
      <w:r>
        <w:rPr>
          <w:shd w:val="clear" w:color="auto" w:fill="FFFFFF"/>
        </w:rPr>
        <w:t>Kocielnik, R., Avrahami, D., Marlow, J., Lu, D., and Hsieh, G., 2018, June. Designing for workplace reflection: a chat and voice-based conversational agent. In </w:t>
      </w:r>
      <w:r>
        <w:rPr>
          <w:i/>
          <w:iCs/>
          <w:shd w:val="clear" w:color="auto" w:fill="FFFFFF"/>
        </w:rPr>
        <w:t>Proceedings of 2018 designing interactive systems conference</w:t>
      </w:r>
      <w:r>
        <w:rPr>
          <w:shd w:val="clear" w:color="auto" w:fill="FFFFFF"/>
        </w:rPr>
        <w:t> (pp. 881-894).</w:t>
      </w:r>
    </w:p>
    <w:p w14:paraId="49C40D56" w14:textId="77777777" w:rsidR="00E80DF2" w:rsidRDefault="008F117E" w:rsidP="00441EA3">
      <w:r>
        <w:rPr>
          <w:shd w:val="clear" w:color="auto" w:fill="FFFFFF"/>
        </w:rPr>
        <w:t>Mani, P.S., 2020. Career Self-Management and Development of Multicultural Knowledge and Practice: Experience of Professional Counsellors. </w:t>
      </w:r>
      <w:r>
        <w:rPr>
          <w:i/>
          <w:iCs/>
          <w:shd w:val="clear" w:color="auto" w:fill="FFFFFF"/>
        </w:rPr>
        <w:t>Canadian Journal of Family and Youth/Le Journal Canadien de Famille et de la Jeunesse</w:t>
      </w:r>
      <w:r>
        <w:rPr>
          <w:shd w:val="clear" w:color="auto" w:fill="FFFFFF"/>
        </w:rPr>
        <w:t>, </w:t>
      </w:r>
      <w:r>
        <w:rPr>
          <w:i/>
          <w:iCs/>
          <w:shd w:val="clear" w:color="auto" w:fill="FFFFFF"/>
        </w:rPr>
        <w:t>12</w:t>
      </w:r>
      <w:r>
        <w:rPr>
          <w:shd w:val="clear" w:color="auto" w:fill="FFFFFF"/>
        </w:rPr>
        <w:t>(1), pp.124-146.</w:t>
      </w:r>
    </w:p>
    <w:p w14:paraId="0140660D" w14:textId="77777777" w:rsidR="00E80DF2" w:rsidRPr="003B51F2" w:rsidRDefault="008F117E" w:rsidP="007B5A2F">
      <w:pPr>
        <w:rPr>
          <w:szCs w:val="24"/>
        </w:rPr>
      </w:pPr>
      <w:r>
        <w:rPr>
          <w:shd w:val="clear" w:color="auto" w:fill="FFFFFF"/>
        </w:rPr>
        <w:t>McCluskey, J., Gallagher, A.L., and Murphy, C.A., 2021. Reflective practice across speech and language therapy</w:t>
      </w:r>
      <w:r w:rsidRPr="003B51F2">
        <w:rPr>
          <w:szCs w:val="24"/>
          <w:shd w:val="clear" w:color="auto" w:fill="FFFFFF"/>
        </w:rPr>
        <w:t xml:space="preserve"> and education: a protocol for an integrative review. </w:t>
      </w:r>
      <w:r w:rsidRPr="003B51F2">
        <w:rPr>
          <w:i/>
          <w:iCs/>
          <w:szCs w:val="24"/>
          <w:shd w:val="clear" w:color="auto" w:fill="FFFFFF"/>
        </w:rPr>
        <w:t>HRB Open Research</w:t>
      </w:r>
      <w:r w:rsidRPr="003B51F2">
        <w:rPr>
          <w:szCs w:val="24"/>
          <w:shd w:val="clear" w:color="auto" w:fill="FFFFFF"/>
        </w:rPr>
        <w:t>, </w:t>
      </w:r>
      <w:r w:rsidRPr="003B51F2">
        <w:rPr>
          <w:i/>
          <w:iCs/>
          <w:szCs w:val="24"/>
          <w:shd w:val="clear" w:color="auto" w:fill="FFFFFF"/>
        </w:rPr>
        <w:t>4</w:t>
      </w:r>
      <w:r w:rsidRPr="003B51F2">
        <w:rPr>
          <w:szCs w:val="24"/>
          <w:shd w:val="clear" w:color="auto" w:fill="FFFFFF"/>
        </w:rPr>
        <w:t>.</w:t>
      </w:r>
    </w:p>
    <w:p w14:paraId="1E97B0FB" w14:textId="77777777" w:rsidR="00E80DF2" w:rsidRPr="003B51F2" w:rsidRDefault="008F117E" w:rsidP="00A027D3">
      <w:pPr>
        <w:rPr>
          <w:szCs w:val="24"/>
        </w:rPr>
      </w:pPr>
      <w:r w:rsidRPr="003B51F2">
        <w:rPr>
          <w:szCs w:val="24"/>
          <w:shd w:val="clear" w:color="auto" w:fill="FFFFFF"/>
        </w:rPr>
        <w:t>Mohammadi, G., 2022. Developing Teachers’ Reflective Practices through a Virtual Exchange Program. </w:t>
      </w:r>
      <w:r w:rsidRPr="003B51F2">
        <w:rPr>
          <w:i/>
          <w:iCs/>
          <w:szCs w:val="24"/>
          <w:shd w:val="clear" w:color="auto" w:fill="FFFFFF"/>
        </w:rPr>
        <w:t>Computer Assisted Language Learning</w:t>
      </w:r>
      <w:r w:rsidRPr="003B51F2">
        <w:rPr>
          <w:szCs w:val="24"/>
          <w:shd w:val="clear" w:color="auto" w:fill="FFFFFF"/>
        </w:rPr>
        <w:t>, </w:t>
      </w:r>
      <w:r w:rsidRPr="003B51F2">
        <w:rPr>
          <w:i/>
          <w:iCs/>
          <w:szCs w:val="24"/>
          <w:shd w:val="clear" w:color="auto" w:fill="FFFFFF"/>
        </w:rPr>
        <w:t>23</w:t>
      </w:r>
      <w:r w:rsidRPr="003B51F2">
        <w:rPr>
          <w:szCs w:val="24"/>
          <w:shd w:val="clear" w:color="auto" w:fill="FFFFFF"/>
        </w:rPr>
        <w:t>(1), pp.215-232.</w:t>
      </w:r>
    </w:p>
    <w:p w14:paraId="264B8272" w14:textId="2B76A7D3" w:rsidR="00854157" w:rsidRPr="003B51F2" w:rsidRDefault="008F117E" w:rsidP="00101130">
      <w:pPr>
        <w:pStyle w:val="Heading2"/>
        <w:spacing w:before="0"/>
        <w:ind w:left="576" w:hanging="576"/>
        <w:rPr>
          <w:b w:val="0"/>
          <w:sz w:val="24"/>
          <w:szCs w:val="24"/>
          <w:lang w:bidi="ar-SA"/>
        </w:rPr>
      </w:pPr>
      <w:r w:rsidRPr="003B51F2">
        <w:rPr>
          <w:b w:val="0"/>
          <w:sz w:val="24"/>
          <w:szCs w:val="24"/>
          <w:shd w:val="clear" w:color="auto" w:fill="FFFFFF"/>
        </w:rPr>
        <w:t>Murillo-Llorente, M.T., Navarro-Martínez, O., Valle, V.I.D., and Pérez-Bermejo, M., 2021. Using the Reflective Journal to Improve Practical Skills Integrating Affective and Self-Critical Aspects in Impoverished International Environments. A Pilot Test. </w:t>
      </w:r>
      <w:r w:rsidRPr="003B51F2">
        <w:rPr>
          <w:b w:val="0"/>
          <w:i/>
          <w:iCs/>
          <w:sz w:val="24"/>
          <w:szCs w:val="24"/>
          <w:shd w:val="clear" w:color="auto" w:fill="FFFFFF"/>
        </w:rPr>
        <w:t>International Journal of Environmental Research and Public Health</w:t>
      </w:r>
      <w:r w:rsidRPr="003B51F2">
        <w:rPr>
          <w:b w:val="0"/>
          <w:sz w:val="24"/>
          <w:szCs w:val="24"/>
          <w:shd w:val="clear" w:color="auto" w:fill="FFFFFF"/>
        </w:rPr>
        <w:t>, </w:t>
      </w:r>
      <w:r w:rsidRPr="003B51F2">
        <w:rPr>
          <w:b w:val="0"/>
          <w:i/>
          <w:iCs/>
          <w:sz w:val="24"/>
          <w:szCs w:val="24"/>
          <w:shd w:val="clear" w:color="auto" w:fill="FFFFFF"/>
        </w:rPr>
        <w:t>18</w:t>
      </w:r>
      <w:r w:rsidRPr="003B51F2">
        <w:rPr>
          <w:b w:val="0"/>
          <w:sz w:val="24"/>
          <w:szCs w:val="24"/>
          <w:shd w:val="clear" w:color="auto" w:fill="FFFFFF"/>
        </w:rPr>
        <w:t>(16), p.8876.</w:t>
      </w:r>
      <w:r w:rsidR="00854157" w:rsidRPr="003B51F2">
        <w:rPr>
          <w:b w:val="0"/>
          <w:sz w:val="24"/>
          <w:szCs w:val="24"/>
          <w:lang w:bidi="ar-SA"/>
        </w:rPr>
        <w:t xml:space="preserve"> </w:t>
      </w:r>
    </w:p>
    <w:p w14:paraId="39D8098F" w14:textId="77777777" w:rsidR="00854157" w:rsidRPr="003B51F2" w:rsidRDefault="00854157" w:rsidP="008371D1">
      <w:pPr>
        <w:pStyle w:val="BodyText"/>
        <w:spacing w:after="60"/>
        <w:rPr>
          <w:szCs w:val="24"/>
        </w:rPr>
      </w:pPr>
    </w:p>
    <w:tbl>
      <w:tblPr>
        <w:tblW w:w="1403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016"/>
        <w:gridCol w:w="4486"/>
        <w:gridCol w:w="4532"/>
      </w:tblGrid>
      <w:tr w:rsidR="00854157" w:rsidRPr="003B51F2" w14:paraId="12FB54C2" w14:textId="77777777" w:rsidTr="008371D1">
        <w:trPr>
          <w:trHeight w:val="819"/>
        </w:trPr>
        <w:tc>
          <w:tcPr>
            <w:tcW w:w="5016" w:type="dxa"/>
          </w:tcPr>
          <w:p w14:paraId="63949AF9" w14:textId="620E01FA" w:rsidR="00101130" w:rsidRPr="003B51F2" w:rsidRDefault="00DF6997" w:rsidP="008371D1">
            <w:pPr>
              <w:rPr>
                <w:szCs w:val="24"/>
                <w:lang w:bidi="ar-SA"/>
              </w:rPr>
            </w:pPr>
            <w:r w:rsidRPr="003B51F2">
              <w:rPr>
                <w:szCs w:val="24"/>
                <w:lang w:bidi="ar-SA"/>
              </w:rPr>
              <w:lastRenderedPageBreak/>
              <w:t>CPD RECORD</w:t>
            </w:r>
          </w:p>
          <w:p w14:paraId="2FF38AFE" w14:textId="02110FB7" w:rsidR="00854157" w:rsidRPr="003B51F2" w:rsidRDefault="00854157" w:rsidP="008371D1">
            <w:pPr>
              <w:rPr>
                <w:szCs w:val="24"/>
                <w:lang w:bidi="ar-SA"/>
              </w:rPr>
            </w:pPr>
            <w:r w:rsidRPr="003B51F2">
              <w:rPr>
                <w:szCs w:val="24"/>
                <w:lang w:bidi="ar-SA"/>
              </w:rPr>
              <w:t xml:space="preserve">Name: Corina </w:t>
            </w:r>
            <w:proofErr w:type="spellStart"/>
            <w:r w:rsidRPr="003B51F2">
              <w:rPr>
                <w:szCs w:val="24"/>
                <w:lang w:bidi="ar-SA"/>
              </w:rPr>
              <w:t>Tiseanu</w:t>
            </w:r>
            <w:proofErr w:type="spellEnd"/>
            <w:r w:rsidRPr="003B51F2">
              <w:rPr>
                <w:szCs w:val="24"/>
                <w:lang w:bidi="ar-SA"/>
              </w:rPr>
              <w:t xml:space="preserve"> </w:t>
            </w:r>
          </w:p>
        </w:tc>
        <w:tc>
          <w:tcPr>
            <w:tcW w:w="4486" w:type="dxa"/>
          </w:tcPr>
          <w:p w14:paraId="2D27F629" w14:textId="77777777" w:rsidR="00854157" w:rsidRPr="003B51F2" w:rsidRDefault="00854157" w:rsidP="008371D1">
            <w:pPr>
              <w:rPr>
                <w:rFonts w:ascii="Constantia" w:hAnsi="Constantia"/>
                <w:i/>
                <w:szCs w:val="24"/>
                <w:lang w:bidi="ar-SA"/>
              </w:rPr>
            </w:pPr>
          </w:p>
        </w:tc>
        <w:tc>
          <w:tcPr>
            <w:tcW w:w="4532" w:type="dxa"/>
          </w:tcPr>
          <w:p w14:paraId="711B4C19" w14:textId="77777777" w:rsidR="00854157" w:rsidRPr="003B51F2" w:rsidRDefault="00854157" w:rsidP="008371D1">
            <w:pPr>
              <w:rPr>
                <w:szCs w:val="24"/>
                <w:lang w:bidi="ar-SA"/>
              </w:rPr>
            </w:pPr>
            <w:r w:rsidRPr="003B51F2">
              <w:rPr>
                <w:szCs w:val="24"/>
                <w:lang w:bidi="ar-SA"/>
              </w:rPr>
              <w:t>Covering the period from:</w:t>
            </w:r>
          </w:p>
          <w:p w14:paraId="3F4346AE" w14:textId="77777777" w:rsidR="00854157" w:rsidRPr="003B51F2" w:rsidRDefault="00854157" w:rsidP="008371D1">
            <w:pPr>
              <w:rPr>
                <w:szCs w:val="24"/>
                <w:lang w:bidi="ar-SA"/>
              </w:rPr>
            </w:pPr>
            <w:r w:rsidRPr="003B51F2">
              <w:rPr>
                <w:szCs w:val="24"/>
                <w:lang w:bidi="ar-SA"/>
              </w:rPr>
              <w:t xml:space="preserve">To: </w:t>
            </w:r>
            <w:r w:rsidRPr="003B51F2">
              <w:rPr>
                <w:rFonts w:ascii="Constantia" w:hAnsi="Constantia"/>
                <w:i/>
                <w:szCs w:val="24"/>
                <w:lang w:bidi="ar-SA"/>
              </w:rPr>
              <w:t>January to December</w:t>
            </w:r>
            <w:r w:rsidRPr="003B51F2">
              <w:rPr>
                <w:szCs w:val="24"/>
                <w:lang w:bidi="ar-SA"/>
              </w:rPr>
              <w:t xml:space="preserve"> </w:t>
            </w:r>
          </w:p>
        </w:tc>
      </w:tr>
    </w:tbl>
    <w:p w14:paraId="4EEF5E42" w14:textId="77777777" w:rsidR="00854157" w:rsidRDefault="00854157" w:rsidP="008371D1">
      <w:pPr>
        <w:rPr>
          <w:rFonts w:ascii="Verdana" w:hAnsi="Verdana"/>
          <w:sz w:val="20"/>
          <w:lang w:bidi="ar-SA"/>
        </w:rPr>
      </w:pPr>
    </w:p>
    <w:tbl>
      <w:tblPr>
        <w:tblW w:w="1403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229"/>
        <w:gridCol w:w="1890"/>
        <w:gridCol w:w="1843"/>
        <w:gridCol w:w="4536"/>
        <w:gridCol w:w="4536"/>
      </w:tblGrid>
      <w:tr w:rsidR="00854157" w:rsidRPr="00E541C1" w14:paraId="2EFE7874" w14:textId="77777777" w:rsidTr="008371D1">
        <w:tc>
          <w:tcPr>
            <w:tcW w:w="1229" w:type="dxa"/>
            <w:tcBorders>
              <w:bottom w:val="single" w:sz="4" w:space="0" w:color="auto"/>
            </w:tcBorders>
          </w:tcPr>
          <w:p w14:paraId="4FFFE444" w14:textId="77777777" w:rsidR="00854157" w:rsidRPr="00E541C1" w:rsidRDefault="00854157" w:rsidP="008371D1">
            <w:pPr>
              <w:tabs>
                <w:tab w:val="center" w:pos="719"/>
              </w:tabs>
              <w:rPr>
                <w:rFonts w:ascii="Verdana" w:hAnsi="Verdana"/>
                <w:b/>
                <w:sz w:val="18"/>
                <w:szCs w:val="18"/>
                <w:lang w:bidi="ar-SA"/>
              </w:rPr>
            </w:pPr>
            <w:r>
              <w:rPr>
                <w:rFonts w:ascii="Verdana" w:hAnsi="Verdana"/>
                <w:b/>
                <w:sz w:val="18"/>
                <w:szCs w:val="18"/>
                <w:lang w:bidi="ar-SA"/>
              </w:rPr>
              <w:tab/>
            </w:r>
            <w:r w:rsidRPr="00E541C1">
              <w:rPr>
                <w:rFonts w:ascii="Verdana" w:hAnsi="Verdana"/>
                <w:b/>
                <w:sz w:val="18"/>
                <w:szCs w:val="18"/>
                <w:lang w:bidi="ar-SA"/>
              </w:rPr>
              <w:t>Key dates</w:t>
            </w:r>
          </w:p>
        </w:tc>
        <w:tc>
          <w:tcPr>
            <w:tcW w:w="1890" w:type="dxa"/>
            <w:tcBorders>
              <w:bottom w:val="single" w:sz="4" w:space="0" w:color="auto"/>
            </w:tcBorders>
          </w:tcPr>
          <w:p w14:paraId="26E4D9D3" w14:textId="77777777" w:rsidR="00854157" w:rsidRPr="00E541C1" w:rsidRDefault="00854157" w:rsidP="008371D1">
            <w:pPr>
              <w:jc w:val="center"/>
              <w:rPr>
                <w:rFonts w:ascii="Verdana" w:hAnsi="Verdana"/>
                <w:b/>
                <w:sz w:val="18"/>
                <w:szCs w:val="18"/>
                <w:lang w:bidi="ar-SA"/>
              </w:rPr>
            </w:pPr>
            <w:r w:rsidRPr="00E541C1">
              <w:rPr>
                <w:rFonts w:ascii="Verdana" w:hAnsi="Verdana"/>
                <w:b/>
                <w:sz w:val="18"/>
                <w:szCs w:val="18"/>
                <w:lang w:bidi="ar-SA"/>
              </w:rPr>
              <w:t>What did you do?</w:t>
            </w:r>
          </w:p>
        </w:tc>
        <w:tc>
          <w:tcPr>
            <w:tcW w:w="1843" w:type="dxa"/>
            <w:tcBorders>
              <w:bottom w:val="single" w:sz="4" w:space="0" w:color="auto"/>
            </w:tcBorders>
          </w:tcPr>
          <w:p w14:paraId="34853451" w14:textId="77777777" w:rsidR="00854157" w:rsidRPr="00E541C1" w:rsidRDefault="00854157" w:rsidP="008371D1">
            <w:pPr>
              <w:jc w:val="center"/>
              <w:rPr>
                <w:rFonts w:ascii="Verdana" w:hAnsi="Verdana"/>
                <w:b/>
                <w:sz w:val="18"/>
                <w:szCs w:val="18"/>
                <w:lang w:bidi="ar-SA"/>
              </w:rPr>
            </w:pPr>
            <w:r w:rsidRPr="00E541C1">
              <w:rPr>
                <w:rFonts w:ascii="Verdana" w:hAnsi="Verdana"/>
                <w:b/>
                <w:sz w:val="18"/>
                <w:szCs w:val="18"/>
                <w:lang w:bidi="ar-SA"/>
              </w:rPr>
              <w:t>Why?</w:t>
            </w:r>
          </w:p>
        </w:tc>
        <w:tc>
          <w:tcPr>
            <w:tcW w:w="4536" w:type="dxa"/>
            <w:tcBorders>
              <w:bottom w:val="single" w:sz="4" w:space="0" w:color="auto"/>
            </w:tcBorders>
          </w:tcPr>
          <w:p w14:paraId="7534D7E5" w14:textId="77777777" w:rsidR="00854157" w:rsidRPr="00E541C1" w:rsidRDefault="00854157" w:rsidP="008371D1">
            <w:pPr>
              <w:jc w:val="center"/>
              <w:rPr>
                <w:rFonts w:ascii="Verdana" w:hAnsi="Verdana"/>
                <w:b/>
                <w:sz w:val="18"/>
                <w:szCs w:val="18"/>
                <w:lang w:bidi="ar-SA"/>
              </w:rPr>
            </w:pPr>
            <w:r w:rsidRPr="00E541C1">
              <w:rPr>
                <w:rFonts w:ascii="Verdana" w:hAnsi="Verdana"/>
                <w:b/>
                <w:sz w:val="18"/>
                <w:szCs w:val="18"/>
                <w:lang w:bidi="ar-SA"/>
              </w:rPr>
              <w:t>What did you learn from this?</w:t>
            </w:r>
          </w:p>
        </w:tc>
        <w:tc>
          <w:tcPr>
            <w:tcW w:w="4536" w:type="dxa"/>
            <w:tcBorders>
              <w:bottom w:val="single" w:sz="4" w:space="0" w:color="auto"/>
            </w:tcBorders>
          </w:tcPr>
          <w:p w14:paraId="074B6F8B" w14:textId="77777777" w:rsidR="00854157" w:rsidRPr="00E541C1" w:rsidRDefault="00854157" w:rsidP="008371D1">
            <w:pPr>
              <w:jc w:val="center"/>
              <w:rPr>
                <w:rFonts w:ascii="Verdana" w:hAnsi="Verdana"/>
                <w:b/>
                <w:sz w:val="18"/>
                <w:szCs w:val="18"/>
                <w:lang w:bidi="ar-SA"/>
              </w:rPr>
            </w:pPr>
            <w:r w:rsidRPr="00E541C1">
              <w:rPr>
                <w:rFonts w:ascii="Verdana" w:hAnsi="Verdana"/>
                <w:b/>
                <w:sz w:val="18"/>
                <w:szCs w:val="18"/>
                <w:lang w:bidi="ar-SA"/>
              </w:rPr>
              <w:t>How have/will you use this?</w:t>
            </w:r>
          </w:p>
          <w:p w14:paraId="7402EB01" w14:textId="77777777" w:rsidR="00854157" w:rsidRPr="00E541C1" w:rsidRDefault="00854157" w:rsidP="008371D1">
            <w:pPr>
              <w:jc w:val="center"/>
              <w:rPr>
                <w:rFonts w:ascii="Verdana" w:hAnsi="Verdana"/>
                <w:b/>
                <w:sz w:val="18"/>
                <w:szCs w:val="18"/>
                <w:lang w:bidi="ar-SA"/>
              </w:rPr>
            </w:pPr>
            <w:r w:rsidRPr="00E541C1">
              <w:rPr>
                <w:rFonts w:ascii="Verdana" w:hAnsi="Verdana"/>
                <w:b/>
                <w:sz w:val="18"/>
                <w:szCs w:val="18"/>
                <w:lang w:bidi="ar-SA"/>
              </w:rPr>
              <w:t>Any further action?</w:t>
            </w:r>
          </w:p>
        </w:tc>
      </w:tr>
      <w:tr w:rsidR="00854157" w:rsidRPr="00553C72" w14:paraId="62F228DB" w14:textId="77777777" w:rsidTr="008371D1">
        <w:tc>
          <w:tcPr>
            <w:tcW w:w="1229" w:type="dxa"/>
            <w:tcBorders>
              <w:top w:val="single" w:sz="4" w:space="0" w:color="auto"/>
              <w:left w:val="single" w:sz="4" w:space="0" w:color="auto"/>
              <w:bottom w:val="single" w:sz="4" w:space="0" w:color="auto"/>
              <w:right w:val="single" w:sz="4" w:space="0" w:color="auto"/>
            </w:tcBorders>
            <w:shd w:val="clear" w:color="auto" w:fill="D9D9D9"/>
          </w:tcPr>
          <w:p w14:paraId="735FD3FA" w14:textId="77777777" w:rsidR="00854157" w:rsidRPr="00553C72" w:rsidRDefault="00854157" w:rsidP="008371D1">
            <w:pPr>
              <w:rPr>
                <w:lang w:bidi="ar-SA"/>
              </w:rPr>
            </w:pPr>
            <w:r w:rsidRPr="00553C72">
              <w:rPr>
                <w:lang w:bidi="ar-SA"/>
              </w:rPr>
              <w:t xml:space="preserve"> </w:t>
            </w:r>
            <w:r>
              <w:rPr>
                <w:rStyle w:val="A1"/>
                <w:lang w:bidi="ar-SA"/>
              </w:rPr>
              <w:t>30</w:t>
            </w:r>
            <w:r w:rsidRPr="00553C72">
              <w:rPr>
                <w:rStyle w:val="A1"/>
                <w:rFonts w:ascii="Constantia" w:hAnsi="Constantia"/>
                <w:i/>
                <w:sz w:val="20"/>
                <w:lang w:bidi="ar-SA"/>
              </w:rPr>
              <w:t xml:space="preserve"> </w:t>
            </w:r>
            <w:r>
              <w:rPr>
                <w:rStyle w:val="A1"/>
                <w:rFonts w:ascii="Constantia" w:hAnsi="Constantia"/>
                <w:i/>
                <w:sz w:val="20"/>
                <w:lang w:bidi="ar-SA"/>
              </w:rPr>
              <w:t>Jan</w:t>
            </w:r>
          </w:p>
        </w:tc>
        <w:tc>
          <w:tcPr>
            <w:tcW w:w="1890" w:type="dxa"/>
            <w:tcBorders>
              <w:top w:val="single" w:sz="4" w:space="0" w:color="auto"/>
              <w:left w:val="single" w:sz="4" w:space="0" w:color="auto"/>
              <w:bottom w:val="single" w:sz="4" w:space="0" w:color="auto"/>
              <w:right w:val="single" w:sz="4" w:space="0" w:color="auto"/>
            </w:tcBorders>
            <w:shd w:val="clear" w:color="auto" w:fill="D9D9D9"/>
          </w:tcPr>
          <w:p w14:paraId="3E5415DB" w14:textId="77777777" w:rsidR="00854157" w:rsidRPr="00553C72" w:rsidRDefault="00854157" w:rsidP="008371D1">
            <w:pPr>
              <w:rPr>
                <w:lang w:bidi="ar-SA"/>
              </w:rPr>
            </w:pPr>
            <w:r w:rsidRPr="00553C72">
              <w:rPr>
                <w:lang w:bidi="ar-SA"/>
              </w:rPr>
              <w:t xml:space="preserve"> </w:t>
            </w:r>
            <w:r>
              <w:rPr>
                <w:rStyle w:val="A1"/>
                <w:lang w:bidi="ar-SA"/>
              </w:rPr>
              <w:t>I learned about the concept of community engagement.</w:t>
            </w:r>
          </w:p>
        </w:tc>
        <w:tc>
          <w:tcPr>
            <w:tcW w:w="1843" w:type="dxa"/>
            <w:tcBorders>
              <w:top w:val="single" w:sz="4" w:space="0" w:color="auto"/>
              <w:left w:val="single" w:sz="4" w:space="0" w:color="auto"/>
              <w:bottom w:val="single" w:sz="4" w:space="0" w:color="auto"/>
              <w:right w:val="single" w:sz="4" w:space="0" w:color="auto"/>
            </w:tcBorders>
            <w:shd w:val="clear" w:color="auto" w:fill="D9D9D9"/>
          </w:tcPr>
          <w:p w14:paraId="3AD74C19" w14:textId="77777777" w:rsidR="00854157" w:rsidRPr="00553C72" w:rsidRDefault="00854157" w:rsidP="008371D1">
            <w:pPr>
              <w:rPr>
                <w:lang w:bidi="ar-SA"/>
              </w:rPr>
            </w:pPr>
            <w:r w:rsidRPr="00553C72">
              <w:rPr>
                <w:rStyle w:val="A1"/>
                <w:rFonts w:ascii="Constantia" w:hAnsi="Constantia"/>
                <w:i/>
                <w:sz w:val="20"/>
                <w:lang w:bidi="ar-SA"/>
              </w:rPr>
              <w:t xml:space="preserve">It’s an important </w:t>
            </w:r>
            <w:r>
              <w:rPr>
                <w:rStyle w:val="A1"/>
                <w:rFonts w:ascii="Constantia" w:hAnsi="Constantia"/>
                <w:i/>
                <w:sz w:val="20"/>
                <w:lang w:bidi="ar-SA"/>
              </w:rPr>
              <w:t>module for approaching my goals.</w:t>
            </w:r>
          </w:p>
        </w:tc>
        <w:tc>
          <w:tcPr>
            <w:tcW w:w="4536" w:type="dxa"/>
            <w:tcBorders>
              <w:top w:val="single" w:sz="4" w:space="0" w:color="auto"/>
              <w:left w:val="single" w:sz="4" w:space="0" w:color="auto"/>
              <w:bottom w:val="single" w:sz="4" w:space="0" w:color="auto"/>
              <w:right w:val="single" w:sz="4" w:space="0" w:color="auto"/>
            </w:tcBorders>
            <w:shd w:val="clear" w:color="auto" w:fill="D9D9D9"/>
          </w:tcPr>
          <w:p w14:paraId="708F373E" w14:textId="77777777" w:rsidR="00854157" w:rsidRPr="00553C72" w:rsidRDefault="00854157" w:rsidP="008371D1">
            <w:pPr>
              <w:rPr>
                <w:lang w:bidi="ar-SA"/>
              </w:rPr>
            </w:pPr>
            <w:r>
              <w:rPr>
                <w:lang w:bidi="ar-SA"/>
              </w:rPr>
              <w:t>I do believe the community engagement it’s especially important for businesses.</w:t>
            </w:r>
          </w:p>
        </w:tc>
        <w:tc>
          <w:tcPr>
            <w:tcW w:w="4536" w:type="dxa"/>
            <w:tcBorders>
              <w:top w:val="single" w:sz="4" w:space="0" w:color="auto"/>
              <w:left w:val="single" w:sz="4" w:space="0" w:color="auto"/>
              <w:bottom w:val="single" w:sz="4" w:space="0" w:color="auto"/>
              <w:right w:val="single" w:sz="4" w:space="0" w:color="auto"/>
            </w:tcBorders>
            <w:shd w:val="clear" w:color="auto" w:fill="D9D9D9"/>
          </w:tcPr>
          <w:p w14:paraId="41472F66" w14:textId="77777777" w:rsidR="00854157" w:rsidRPr="00553C72" w:rsidRDefault="00854157" w:rsidP="008371D1">
            <w:pPr>
              <w:rPr>
                <w:lang w:bidi="ar-SA"/>
              </w:rPr>
            </w:pPr>
            <w:r w:rsidRPr="00553C72">
              <w:rPr>
                <w:lang w:bidi="ar-SA"/>
              </w:rPr>
              <w:t xml:space="preserve"> </w:t>
            </w:r>
            <w:r>
              <w:rPr>
                <w:rStyle w:val="A1"/>
                <w:lang w:bidi="ar-SA"/>
              </w:rPr>
              <w:t xml:space="preserve">I’m sure that these learning methods will be useful to me in the future and I am confident that I can put them into practice. </w:t>
            </w:r>
          </w:p>
        </w:tc>
      </w:tr>
      <w:tr w:rsidR="00854157" w:rsidRPr="00553C72" w14:paraId="786F10EF" w14:textId="77777777" w:rsidTr="008371D1">
        <w:tc>
          <w:tcPr>
            <w:tcW w:w="1229" w:type="dxa"/>
            <w:tcBorders>
              <w:top w:val="single" w:sz="4" w:space="0" w:color="auto"/>
              <w:left w:val="single" w:sz="4" w:space="0" w:color="auto"/>
              <w:bottom w:val="single" w:sz="4" w:space="0" w:color="auto"/>
              <w:right w:val="single" w:sz="4" w:space="0" w:color="auto"/>
            </w:tcBorders>
            <w:shd w:val="clear" w:color="auto" w:fill="D9D9D9"/>
          </w:tcPr>
          <w:p w14:paraId="7F163A5D" w14:textId="77777777" w:rsidR="00854157" w:rsidRPr="00553C72" w:rsidRDefault="00854157" w:rsidP="008371D1">
            <w:pPr>
              <w:rPr>
                <w:lang w:bidi="ar-SA"/>
              </w:rPr>
            </w:pPr>
            <w:r>
              <w:rPr>
                <w:lang w:bidi="ar-SA"/>
              </w:rPr>
              <w:t>6</w:t>
            </w:r>
            <w:r w:rsidRPr="00553C72">
              <w:rPr>
                <w:lang w:bidi="ar-SA"/>
              </w:rPr>
              <w:t xml:space="preserve"> Feb</w:t>
            </w:r>
          </w:p>
        </w:tc>
        <w:tc>
          <w:tcPr>
            <w:tcW w:w="1890" w:type="dxa"/>
            <w:tcBorders>
              <w:top w:val="single" w:sz="4" w:space="0" w:color="auto"/>
              <w:left w:val="single" w:sz="4" w:space="0" w:color="auto"/>
              <w:bottom w:val="single" w:sz="4" w:space="0" w:color="auto"/>
              <w:right w:val="single" w:sz="4" w:space="0" w:color="auto"/>
            </w:tcBorders>
            <w:shd w:val="clear" w:color="auto" w:fill="D9D9D9"/>
          </w:tcPr>
          <w:p w14:paraId="12C9F5B4" w14:textId="77777777" w:rsidR="00854157" w:rsidRPr="00553C72" w:rsidRDefault="00854157" w:rsidP="008371D1">
            <w:pPr>
              <w:rPr>
                <w:lang w:bidi="ar-SA"/>
              </w:rPr>
            </w:pPr>
            <w:r>
              <w:rPr>
                <w:lang w:bidi="ar-SA"/>
              </w:rPr>
              <w:t>Learned about models and principles of Community Engagement.</w:t>
            </w:r>
          </w:p>
        </w:tc>
        <w:tc>
          <w:tcPr>
            <w:tcW w:w="1843" w:type="dxa"/>
            <w:tcBorders>
              <w:top w:val="single" w:sz="4" w:space="0" w:color="auto"/>
              <w:left w:val="single" w:sz="4" w:space="0" w:color="auto"/>
              <w:bottom w:val="single" w:sz="4" w:space="0" w:color="auto"/>
              <w:right w:val="single" w:sz="4" w:space="0" w:color="auto"/>
            </w:tcBorders>
            <w:shd w:val="clear" w:color="auto" w:fill="D9D9D9"/>
          </w:tcPr>
          <w:p w14:paraId="68E3ADDD" w14:textId="77777777" w:rsidR="00854157" w:rsidRPr="00553C72" w:rsidRDefault="00854157" w:rsidP="008371D1">
            <w:pPr>
              <w:rPr>
                <w:lang w:bidi="ar-SA"/>
              </w:rPr>
            </w:pPr>
            <w:r>
              <w:rPr>
                <w:lang w:bidi="ar-SA"/>
              </w:rPr>
              <w:t xml:space="preserve">To implement it in my career </w:t>
            </w:r>
          </w:p>
        </w:tc>
        <w:tc>
          <w:tcPr>
            <w:tcW w:w="4536" w:type="dxa"/>
            <w:tcBorders>
              <w:top w:val="single" w:sz="4" w:space="0" w:color="auto"/>
              <w:left w:val="single" w:sz="4" w:space="0" w:color="auto"/>
              <w:bottom w:val="single" w:sz="4" w:space="0" w:color="auto"/>
              <w:right w:val="single" w:sz="4" w:space="0" w:color="auto"/>
            </w:tcBorders>
            <w:shd w:val="clear" w:color="auto" w:fill="D9D9D9"/>
          </w:tcPr>
          <w:p w14:paraId="0191EF53" w14:textId="2DC6D94E" w:rsidR="00854157" w:rsidRPr="00553C72" w:rsidRDefault="00854157" w:rsidP="008371D1">
            <w:pPr>
              <w:rPr>
                <w:lang w:bidi="ar-SA"/>
              </w:rPr>
            </w:pPr>
            <w:r w:rsidRPr="00553C72">
              <w:rPr>
                <w:lang w:bidi="ar-SA"/>
              </w:rPr>
              <w:t xml:space="preserve"> </w:t>
            </w:r>
            <w:r>
              <w:rPr>
                <w:rStyle w:val="A1"/>
                <w:lang w:bidi="ar-SA"/>
              </w:rPr>
              <w:t xml:space="preserve">I </w:t>
            </w:r>
            <w:r w:rsidR="000D73B4">
              <w:rPr>
                <w:rStyle w:val="A1"/>
                <w:lang w:bidi="ar-SA"/>
              </w:rPr>
              <w:t>realized</w:t>
            </w:r>
            <w:r>
              <w:rPr>
                <w:rStyle w:val="A1"/>
                <w:lang w:bidi="ar-SA"/>
              </w:rPr>
              <w:t xml:space="preserve"> that Community Engagement and businesses are being related to each other and businesses interacts with the Community Engagement and vice versa.</w:t>
            </w:r>
          </w:p>
        </w:tc>
        <w:tc>
          <w:tcPr>
            <w:tcW w:w="4536" w:type="dxa"/>
            <w:tcBorders>
              <w:top w:val="single" w:sz="4" w:space="0" w:color="auto"/>
              <w:left w:val="single" w:sz="4" w:space="0" w:color="auto"/>
              <w:bottom w:val="single" w:sz="4" w:space="0" w:color="auto"/>
              <w:right w:val="single" w:sz="4" w:space="0" w:color="auto"/>
            </w:tcBorders>
            <w:shd w:val="clear" w:color="auto" w:fill="D9D9D9"/>
          </w:tcPr>
          <w:p w14:paraId="5696F62D" w14:textId="77777777" w:rsidR="00854157" w:rsidRPr="00553C72" w:rsidRDefault="00854157" w:rsidP="008371D1">
            <w:pPr>
              <w:rPr>
                <w:lang w:bidi="ar-SA"/>
              </w:rPr>
            </w:pPr>
            <w:r>
              <w:rPr>
                <w:lang w:bidi="ar-SA"/>
              </w:rPr>
              <w:t>By enhancing employment opportunities. I will create opportunities to share my knowledge, ideas and experience.</w:t>
            </w:r>
          </w:p>
        </w:tc>
      </w:tr>
      <w:tr w:rsidR="00854157" w:rsidRPr="008E3E20" w14:paraId="6DC1A178" w14:textId="77777777" w:rsidTr="008371D1">
        <w:tc>
          <w:tcPr>
            <w:tcW w:w="1229" w:type="dxa"/>
            <w:tcBorders>
              <w:top w:val="single" w:sz="4" w:space="0" w:color="auto"/>
              <w:left w:val="single" w:sz="4" w:space="0" w:color="auto"/>
              <w:bottom w:val="single" w:sz="4" w:space="0" w:color="auto"/>
              <w:right w:val="single" w:sz="4" w:space="0" w:color="auto"/>
            </w:tcBorders>
          </w:tcPr>
          <w:p w14:paraId="57E99E67" w14:textId="77777777" w:rsidR="00854157" w:rsidRDefault="00854157" w:rsidP="008371D1">
            <w:pPr>
              <w:rPr>
                <w:rFonts w:ascii="Verdana" w:hAnsi="Verdana"/>
                <w:sz w:val="18"/>
                <w:szCs w:val="18"/>
                <w:lang w:bidi="ar-SA"/>
              </w:rPr>
            </w:pPr>
            <w:r>
              <w:rPr>
                <w:rFonts w:ascii="Verdana" w:hAnsi="Verdana"/>
                <w:sz w:val="18"/>
                <w:szCs w:val="18"/>
                <w:lang w:bidi="ar-SA"/>
              </w:rPr>
              <w:t>13 Feb</w:t>
            </w:r>
          </w:p>
          <w:p w14:paraId="386EBFBE" w14:textId="77777777" w:rsidR="00854157" w:rsidRDefault="00854157" w:rsidP="008371D1">
            <w:pPr>
              <w:rPr>
                <w:rFonts w:ascii="Verdana" w:hAnsi="Verdana"/>
                <w:sz w:val="18"/>
                <w:szCs w:val="18"/>
                <w:lang w:bidi="ar-SA"/>
              </w:rPr>
            </w:pPr>
          </w:p>
          <w:p w14:paraId="0BBEAC33" w14:textId="77777777" w:rsidR="00854157" w:rsidRDefault="00854157" w:rsidP="008371D1">
            <w:pPr>
              <w:rPr>
                <w:rFonts w:ascii="Verdana" w:hAnsi="Verdana"/>
                <w:sz w:val="18"/>
                <w:szCs w:val="18"/>
                <w:lang w:bidi="ar-SA"/>
              </w:rPr>
            </w:pPr>
          </w:p>
          <w:p w14:paraId="2CE0E1A4" w14:textId="77777777" w:rsidR="00854157" w:rsidRDefault="00854157" w:rsidP="008371D1">
            <w:pPr>
              <w:rPr>
                <w:rFonts w:ascii="Verdana" w:hAnsi="Verdana"/>
                <w:sz w:val="18"/>
                <w:szCs w:val="18"/>
                <w:lang w:bidi="ar-SA"/>
              </w:rPr>
            </w:pPr>
          </w:p>
          <w:p w14:paraId="4A3D247F" w14:textId="77777777" w:rsidR="00854157" w:rsidRDefault="00854157" w:rsidP="008371D1">
            <w:pPr>
              <w:rPr>
                <w:rFonts w:ascii="Verdana" w:hAnsi="Verdana"/>
                <w:sz w:val="18"/>
                <w:szCs w:val="18"/>
                <w:lang w:bidi="ar-SA"/>
              </w:rPr>
            </w:pPr>
          </w:p>
          <w:p w14:paraId="26AE06C3" w14:textId="77777777" w:rsidR="00854157" w:rsidRDefault="00854157" w:rsidP="008371D1">
            <w:pPr>
              <w:rPr>
                <w:rFonts w:ascii="Verdana" w:hAnsi="Verdana"/>
                <w:sz w:val="18"/>
                <w:szCs w:val="18"/>
                <w:lang w:bidi="ar-SA"/>
              </w:rPr>
            </w:pPr>
          </w:p>
          <w:p w14:paraId="7D462C85" w14:textId="77777777" w:rsidR="00854157" w:rsidRDefault="00854157" w:rsidP="008371D1">
            <w:pPr>
              <w:rPr>
                <w:rFonts w:ascii="Verdana" w:hAnsi="Verdana"/>
                <w:sz w:val="18"/>
                <w:szCs w:val="18"/>
                <w:lang w:bidi="ar-SA"/>
              </w:rPr>
            </w:pPr>
          </w:p>
          <w:p w14:paraId="0826E7AD" w14:textId="77777777" w:rsidR="00854157" w:rsidRPr="008E3E20" w:rsidRDefault="00854157" w:rsidP="008371D1">
            <w:pPr>
              <w:rPr>
                <w:rFonts w:ascii="Verdana" w:hAnsi="Verdana"/>
                <w:sz w:val="18"/>
                <w:szCs w:val="18"/>
                <w:lang w:bidi="ar-SA"/>
              </w:rPr>
            </w:pPr>
          </w:p>
        </w:tc>
        <w:tc>
          <w:tcPr>
            <w:tcW w:w="1890" w:type="dxa"/>
            <w:tcBorders>
              <w:top w:val="single" w:sz="4" w:space="0" w:color="auto"/>
              <w:left w:val="single" w:sz="4" w:space="0" w:color="auto"/>
              <w:bottom w:val="single" w:sz="4" w:space="0" w:color="auto"/>
              <w:right w:val="single" w:sz="4" w:space="0" w:color="auto"/>
            </w:tcBorders>
          </w:tcPr>
          <w:p w14:paraId="579286FA" w14:textId="77777777" w:rsidR="00854157" w:rsidRPr="008E3E20" w:rsidRDefault="00854157" w:rsidP="008371D1">
            <w:pPr>
              <w:rPr>
                <w:rFonts w:ascii="Verdana" w:hAnsi="Verdana"/>
                <w:sz w:val="18"/>
                <w:szCs w:val="18"/>
                <w:lang w:bidi="ar-SA"/>
              </w:rPr>
            </w:pPr>
            <w:r>
              <w:rPr>
                <w:rFonts w:ascii="Verdana" w:hAnsi="Verdana"/>
                <w:sz w:val="18"/>
                <w:szCs w:val="18"/>
                <w:lang w:bidi="ar-SA"/>
              </w:rPr>
              <w:t xml:space="preserve">We were talking about planning and designing Community Engagement. </w:t>
            </w:r>
          </w:p>
        </w:tc>
        <w:tc>
          <w:tcPr>
            <w:tcW w:w="1843" w:type="dxa"/>
            <w:tcBorders>
              <w:top w:val="single" w:sz="4" w:space="0" w:color="auto"/>
              <w:left w:val="single" w:sz="4" w:space="0" w:color="auto"/>
              <w:bottom w:val="single" w:sz="4" w:space="0" w:color="auto"/>
              <w:right w:val="single" w:sz="4" w:space="0" w:color="auto"/>
            </w:tcBorders>
          </w:tcPr>
          <w:p w14:paraId="2B510854" w14:textId="77777777" w:rsidR="00854157" w:rsidRPr="008E3E20" w:rsidRDefault="00854157" w:rsidP="008371D1">
            <w:pPr>
              <w:rPr>
                <w:rFonts w:ascii="Verdana" w:hAnsi="Verdana"/>
                <w:sz w:val="18"/>
                <w:szCs w:val="18"/>
                <w:lang w:bidi="ar-SA"/>
              </w:rPr>
            </w:pPr>
            <w:r>
              <w:rPr>
                <w:rFonts w:ascii="Verdana" w:hAnsi="Verdana"/>
                <w:sz w:val="18"/>
                <w:szCs w:val="18"/>
                <w:lang w:bidi="ar-SA"/>
              </w:rPr>
              <w:t>Should inform you future engagement process, a high level of knowledge and skills.</w:t>
            </w:r>
          </w:p>
        </w:tc>
        <w:tc>
          <w:tcPr>
            <w:tcW w:w="4536" w:type="dxa"/>
            <w:tcBorders>
              <w:top w:val="single" w:sz="4" w:space="0" w:color="auto"/>
              <w:left w:val="single" w:sz="4" w:space="0" w:color="auto"/>
              <w:bottom w:val="single" w:sz="4" w:space="0" w:color="auto"/>
              <w:right w:val="single" w:sz="4" w:space="0" w:color="auto"/>
            </w:tcBorders>
          </w:tcPr>
          <w:p w14:paraId="5EB93A62" w14:textId="77777777" w:rsidR="00854157" w:rsidRPr="008E3E20" w:rsidRDefault="00854157" w:rsidP="008371D1">
            <w:pPr>
              <w:rPr>
                <w:rFonts w:ascii="Verdana" w:hAnsi="Verdana"/>
                <w:sz w:val="18"/>
                <w:szCs w:val="18"/>
                <w:lang w:bidi="ar-SA"/>
              </w:rPr>
            </w:pPr>
            <w:r>
              <w:rPr>
                <w:rFonts w:ascii="Verdana" w:hAnsi="Verdana"/>
                <w:sz w:val="18"/>
                <w:szCs w:val="18"/>
                <w:lang w:bidi="ar-SA"/>
              </w:rPr>
              <w:t xml:space="preserve">This session provides valuable information on the best methods for engaging with groups </w:t>
            </w:r>
          </w:p>
        </w:tc>
        <w:tc>
          <w:tcPr>
            <w:tcW w:w="4536" w:type="dxa"/>
            <w:tcBorders>
              <w:top w:val="single" w:sz="4" w:space="0" w:color="auto"/>
              <w:left w:val="single" w:sz="4" w:space="0" w:color="auto"/>
              <w:bottom w:val="single" w:sz="4" w:space="0" w:color="auto"/>
              <w:right w:val="single" w:sz="4" w:space="0" w:color="auto"/>
            </w:tcBorders>
          </w:tcPr>
          <w:p w14:paraId="0301A077" w14:textId="77777777" w:rsidR="00854157" w:rsidRDefault="00854157" w:rsidP="008371D1">
            <w:pPr>
              <w:rPr>
                <w:rFonts w:ascii="Verdana" w:hAnsi="Verdana"/>
                <w:sz w:val="18"/>
                <w:szCs w:val="18"/>
                <w:lang w:bidi="ar-SA"/>
              </w:rPr>
            </w:pPr>
            <w:r>
              <w:rPr>
                <w:rFonts w:ascii="Verdana" w:hAnsi="Verdana"/>
                <w:sz w:val="18"/>
                <w:szCs w:val="18"/>
                <w:lang w:bidi="ar-SA"/>
              </w:rPr>
              <w:t xml:space="preserve">I will capture all of the information I get for my engagement with the community. My purpose is to understand the importance of planning and designing community engagement. </w:t>
            </w:r>
          </w:p>
          <w:p w14:paraId="7075A70E" w14:textId="77777777" w:rsidR="00854157" w:rsidRDefault="00854157" w:rsidP="008371D1">
            <w:pPr>
              <w:rPr>
                <w:rFonts w:ascii="Verdana" w:hAnsi="Verdana"/>
                <w:sz w:val="18"/>
                <w:szCs w:val="18"/>
                <w:lang w:bidi="ar-SA"/>
              </w:rPr>
            </w:pPr>
          </w:p>
          <w:p w14:paraId="6C96BC45" w14:textId="77777777" w:rsidR="00854157" w:rsidRPr="008E3E20" w:rsidRDefault="00854157" w:rsidP="008371D1">
            <w:pPr>
              <w:rPr>
                <w:rFonts w:ascii="Verdana" w:hAnsi="Verdana"/>
                <w:sz w:val="18"/>
                <w:szCs w:val="18"/>
                <w:lang w:bidi="ar-SA"/>
              </w:rPr>
            </w:pPr>
          </w:p>
        </w:tc>
      </w:tr>
      <w:tr w:rsidR="00854157" w:rsidRPr="008E3E20" w14:paraId="4C52208D" w14:textId="77777777" w:rsidTr="008371D1">
        <w:tc>
          <w:tcPr>
            <w:tcW w:w="1229" w:type="dxa"/>
            <w:tcBorders>
              <w:top w:val="single" w:sz="4" w:space="0" w:color="auto"/>
              <w:left w:val="single" w:sz="4" w:space="0" w:color="auto"/>
              <w:bottom w:val="single" w:sz="4" w:space="0" w:color="auto"/>
              <w:right w:val="single" w:sz="4" w:space="0" w:color="auto"/>
            </w:tcBorders>
          </w:tcPr>
          <w:p w14:paraId="385C62EB" w14:textId="77777777" w:rsidR="00854157" w:rsidRDefault="00854157" w:rsidP="008371D1">
            <w:pPr>
              <w:rPr>
                <w:rFonts w:ascii="Verdana" w:hAnsi="Verdana"/>
                <w:sz w:val="18"/>
                <w:szCs w:val="18"/>
                <w:lang w:bidi="ar-SA"/>
              </w:rPr>
            </w:pPr>
            <w:r>
              <w:rPr>
                <w:rFonts w:ascii="Verdana" w:hAnsi="Verdana"/>
                <w:sz w:val="18"/>
                <w:szCs w:val="18"/>
                <w:lang w:bidi="ar-SA"/>
              </w:rPr>
              <w:t>2o Feb</w:t>
            </w:r>
          </w:p>
        </w:tc>
        <w:tc>
          <w:tcPr>
            <w:tcW w:w="1890" w:type="dxa"/>
            <w:tcBorders>
              <w:top w:val="single" w:sz="4" w:space="0" w:color="auto"/>
              <w:left w:val="single" w:sz="4" w:space="0" w:color="auto"/>
              <w:bottom w:val="single" w:sz="4" w:space="0" w:color="auto"/>
              <w:right w:val="single" w:sz="4" w:space="0" w:color="auto"/>
            </w:tcBorders>
          </w:tcPr>
          <w:p w14:paraId="4B4BA19E" w14:textId="77777777" w:rsidR="00854157" w:rsidRDefault="00854157" w:rsidP="008371D1">
            <w:pPr>
              <w:rPr>
                <w:rFonts w:ascii="Verdana" w:hAnsi="Verdana"/>
                <w:sz w:val="18"/>
                <w:szCs w:val="18"/>
                <w:lang w:bidi="ar-SA"/>
              </w:rPr>
            </w:pPr>
            <w:r>
              <w:rPr>
                <w:rFonts w:ascii="Verdana" w:hAnsi="Verdana"/>
                <w:sz w:val="18"/>
                <w:szCs w:val="18"/>
                <w:lang w:bidi="ar-SA"/>
              </w:rPr>
              <w:t xml:space="preserve">Learned about Quality Standards </w:t>
            </w:r>
          </w:p>
        </w:tc>
        <w:tc>
          <w:tcPr>
            <w:tcW w:w="1843" w:type="dxa"/>
            <w:tcBorders>
              <w:top w:val="single" w:sz="4" w:space="0" w:color="auto"/>
              <w:left w:val="single" w:sz="4" w:space="0" w:color="auto"/>
              <w:bottom w:val="single" w:sz="4" w:space="0" w:color="auto"/>
              <w:right w:val="single" w:sz="4" w:space="0" w:color="auto"/>
            </w:tcBorders>
          </w:tcPr>
          <w:p w14:paraId="2F8418D8" w14:textId="77777777" w:rsidR="00854157" w:rsidRDefault="00854157" w:rsidP="008371D1">
            <w:pPr>
              <w:rPr>
                <w:rFonts w:ascii="Verdana" w:hAnsi="Verdana"/>
                <w:sz w:val="18"/>
                <w:szCs w:val="18"/>
                <w:lang w:bidi="ar-SA"/>
              </w:rPr>
            </w:pPr>
            <w:r>
              <w:rPr>
                <w:rFonts w:ascii="Verdana" w:hAnsi="Verdana"/>
                <w:sz w:val="18"/>
                <w:szCs w:val="18"/>
                <w:lang w:bidi="ar-SA"/>
              </w:rPr>
              <w:t xml:space="preserve">This should help me to improve community life and help people live to their potential. </w:t>
            </w:r>
          </w:p>
        </w:tc>
        <w:tc>
          <w:tcPr>
            <w:tcW w:w="4536" w:type="dxa"/>
            <w:tcBorders>
              <w:top w:val="single" w:sz="4" w:space="0" w:color="auto"/>
              <w:left w:val="single" w:sz="4" w:space="0" w:color="auto"/>
              <w:bottom w:val="single" w:sz="4" w:space="0" w:color="auto"/>
              <w:right w:val="single" w:sz="4" w:space="0" w:color="auto"/>
            </w:tcBorders>
          </w:tcPr>
          <w:p w14:paraId="79B9E644" w14:textId="77777777" w:rsidR="00854157" w:rsidRDefault="00854157" w:rsidP="008371D1">
            <w:pPr>
              <w:rPr>
                <w:rFonts w:ascii="Verdana" w:hAnsi="Verdana"/>
                <w:sz w:val="18"/>
                <w:szCs w:val="18"/>
                <w:lang w:bidi="ar-SA"/>
              </w:rPr>
            </w:pPr>
            <w:r>
              <w:rPr>
                <w:rFonts w:ascii="Verdana" w:hAnsi="Verdana"/>
                <w:sz w:val="18"/>
                <w:szCs w:val="18"/>
                <w:lang w:bidi="ar-SA"/>
              </w:rPr>
              <w:t xml:space="preserve">For effectiveness and efficiency engagement, participation and empowerment. </w:t>
            </w:r>
          </w:p>
        </w:tc>
        <w:tc>
          <w:tcPr>
            <w:tcW w:w="4536" w:type="dxa"/>
            <w:tcBorders>
              <w:top w:val="single" w:sz="4" w:space="0" w:color="auto"/>
              <w:left w:val="single" w:sz="4" w:space="0" w:color="auto"/>
              <w:bottom w:val="single" w:sz="4" w:space="0" w:color="auto"/>
              <w:right w:val="single" w:sz="4" w:space="0" w:color="auto"/>
            </w:tcBorders>
          </w:tcPr>
          <w:p w14:paraId="6BC3A9B3" w14:textId="77777777" w:rsidR="00854157" w:rsidRDefault="00854157" w:rsidP="008371D1">
            <w:pPr>
              <w:rPr>
                <w:rFonts w:ascii="Verdana" w:hAnsi="Verdana"/>
                <w:sz w:val="18"/>
                <w:szCs w:val="18"/>
                <w:lang w:bidi="ar-SA"/>
              </w:rPr>
            </w:pPr>
            <w:r>
              <w:rPr>
                <w:rFonts w:ascii="Verdana" w:hAnsi="Verdana"/>
                <w:sz w:val="18"/>
                <w:szCs w:val="18"/>
                <w:lang w:bidi="ar-SA"/>
              </w:rPr>
              <w:t xml:space="preserve">I will adopt and implement the quality standards in my work experience. </w:t>
            </w:r>
          </w:p>
        </w:tc>
      </w:tr>
      <w:tr w:rsidR="00854157" w:rsidRPr="008E3E20" w14:paraId="7140F1FE" w14:textId="77777777" w:rsidTr="008371D1">
        <w:tc>
          <w:tcPr>
            <w:tcW w:w="1229" w:type="dxa"/>
            <w:tcBorders>
              <w:top w:val="single" w:sz="4" w:space="0" w:color="auto"/>
              <w:left w:val="single" w:sz="4" w:space="0" w:color="auto"/>
              <w:bottom w:val="single" w:sz="4" w:space="0" w:color="auto"/>
              <w:right w:val="single" w:sz="4" w:space="0" w:color="auto"/>
            </w:tcBorders>
          </w:tcPr>
          <w:p w14:paraId="05B7AA0D" w14:textId="77777777" w:rsidR="00854157" w:rsidRDefault="00854157" w:rsidP="008371D1">
            <w:pPr>
              <w:rPr>
                <w:rFonts w:ascii="Verdana" w:hAnsi="Verdana"/>
                <w:sz w:val="18"/>
                <w:szCs w:val="18"/>
                <w:lang w:bidi="ar-SA"/>
              </w:rPr>
            </w:pPr>
            <w:r>
              <w:rPr>
                <w:rFonts w:ascii="Verdana" w:hAnsi="Verdana"/>
                <w:sz w:val="18"/>
                <w:szCs w:val="18"/>
                <w:lang w:bidi="ar-SA"/>
              </w:rPr>
              <w:lastRenderedPageBreak/>
              <w:t>27 Feb</w:t>
            </w:r>
          </w:p>
        </w:tc>
        <w:tc>
          <w:tcPr>
            <w:tcW w:w="1890" w:type="dxa"/>
            <w:tcBorders>
              <w:top w:val="single" w:sz="4" w:space="0" w:color="auto"/>
              <w:left w:val="single" w:sz="4" w:space="0" w:color="auto"/>
              <w:bottom w:val="single" w:sz="4" w:space="0" w:color="auto"/>
              <w:right w:val="single" w:sz="4" w:space="0" w:color="auto"/>
            </w:tcBorders>
          </w:tcPr>
          <w:p w14:paraId="72036C9E" w14:textId="77777777" w:rsidR="00854157" w:rsidRDefault="00854157" w:rsidP="008371D1">
            <w:pPr>
              <w:rPr>
                <w:rFonts w:ascii="Verdana" w:hAnsi="Verdana"/>
                <w:sz w:val="18"/>
                <w:szCs w:val="18"/>
                <w:lang w:bidi="ar-SA"/>
              </w:rPr>
            </w:pPr>
            <w:r>
              <w:rPr>
                <w:rFonts w:ascii="Verdana" w:hAnsi="Verdana"/>
                <w:sz w:val="18"/>
                <w:szCs w:val="18"/>
                <w:lang w:bidi="ar-SA"/>
              </w:rPr>
              <w:t xml:space="preserve">I learned about Tools and Platforms for Community Engagement. </w:t>
            </w:r>
          </w:p>
        </w:tc>
        <w:tc>
          <w:tcPr>
            <w:tcW w:w="1843" w:type="dxa"/>
            <w:tcBorders>
              <w:top w:val="single" w:sz="4" w:space="0" w:color="auto"/>
              <w:left w:val="single" w:sz="4" w:space="0" w:color="auto"/>
              <w:bottom w:val="single" w:sz="4" w:space="0" w:color="auto"/>
              <w:right w:val="single" w:sz="4" w:space="0" w:color="auto"/>
            </w:tcBorders>
          </w:tcPr>
          <w:p w14:paraId="086AD693" w14:textId="77777777" w:rsidR="00854157" w:rsidRDefault="00854157" w:rsidP="008371D1">
            <w:pPr>
              <w:rPr>
                <w:rFonts w:ascii="Verdana" w:hAnsi="Verdana"/>
                <w:sz w:val="18"/>
                <w:szCs w:val="18"/>
                <w:lang w:bidi="ar-SA"/>
              </w:rPr>
            </w:pPr>
            <w:r>
              <w:rPr>
                <w:rFonts w:ascii="Verdana" w:hAnsi="Verdana"/>
                <w:sz w:val="18"/>
                <w:szCs w:val="18"/>
                <w:lang w:bidi="ar-SA"/>
              </w:rPr>
              <w:t xml:space="preserve">To gain knowledge and understanding of what, when and how to use different tools and platforms. </w:t>
            </w:r>
          </w:p>
        </w:tc>
        <w:tc>
          <w:tcPr>
            <w:tcW w:w="4536" w:type="dxa"/>
            <w:tcBorders>
              <w:top w:val="single" w:sz="4" w:space="0" w:color="auto"/>
              <w:left w:val="single" w:sz="4" w:space="0" w:color="auto"/>
              <w:bottom w:val="single" w:sz="4" w:space="0" w:color="auto"/>
              <w:right w:val="single" w:sz="4" w:space="0" w:color="auto"/>
            </w:tcBorders>
          </w:tcPr>
          <w:p w14:paraId="05B66B8B" w14:textId="77777777" w:rsidR="00854157" w:rsidRDefault="00854157" w:rsidP="008371D1">
            <w:pPr>
              <w:rPr>
                <w:rFonts w:ascii="Verdana" w:hAnsi="Verdana"/>
                <w:sz w:val="18"/>
                <w:szCs w:val="18"/>
                <w:lang w:bidi="ar-SA"/>
              </w:rPr>
            </w:pPr>
            <w:r>
              <w:rPr>
                <w:rFonts w:ascii="Verdana" w:hAnsi="Verdana"/>
                <w:sz w:val="18"/>
                <w:szCs w:val="18"/>
                <w:lang w:bidi="ar-SA"/>
              </w:rPr>
              <w:t xml:space="preserve">I’ve learnt that the creative art is especially useful to express community challenges. Public meetings, interviews, workshops and forums are used to create opportunities for people to meet and discuss different issues and ideas. </w:t>
            </w:r>
          </w:p>
        </w:tc>
        <w:tc>
          <w:tcPr>
            <w:tcW w:w="4536" w:type="dxa"/>
            <w:tcBorders>
              <w:top w:val="single" w:sz="4" w:space="0" w:color="auto"/>
              <w:left w:val="single" w:sz="4" w:space="0" w:color="auto"/>
              <w:bottom w:val="single" w:sz="4" w:space="0" w:color="auto"/>
              <w:right w:val="single" w:sz="4" w:space="0" w:color="auto"/>
            </w:tcBorders>
          </w:tcPr>
          <w:p w14:paraId="4248786E" w14:textId="77777777" w:rsidR="00854157" w:rsidRDefault="00854157" w:rsidP="008371D1">
            <w:pPr>
              <w:rPr>
                <w:rFonts w:ascii="Verdana" w:hAnsi="Verdana"/>
                <w:sz w:val="18"/>
                <w:szCs w:val="18"/>
                <w:lang w:bidi="ar-SA"/>
              </w:rPr>
            </w:pPr>
            <w:r>
              <w:rPr>
                <w:rFonts w:ascii="Verdana" w:hAnsi="Verdana"/>
                <w:sz w:val="18"/>
                <w:szCs w:val="18"/>
                <w:lang w:bidi="ar-SA"/>
              </w:rPr>
              <w:t xml:space="preserve">In my opinion, I’m thinking to use it to encourage people to work actively and collaborate on the issues. </w:t>
            </w:r>
          </w:p>
        </w:tc>
      </w:tr>
      <w:tr w:rsidR="00854157" w:rsidRPr="008E3E20" w14:paraId="5DAD88A7" w14:textId="77777777" w:rsidTr="008371D1">
        <w:tc>
          <w:tcPr>
            <w:tcW w:w="1229" w:type="dxa"/>
            <w:tcBorders>
              <w:top w:val="single" w:sz="4" w:space="0" w:color="auto"/>
              <w:left w:val="single" w:sz="4" w:space="0" w:color="auto"/>
              <w:bottom w:val="single" w:sz="4" w:space="0" w:color="auto"/>
              <w:right w:val="single" w:sz="4" w:space="0" w:color="auto"/>
            </w:tcBorders>
          </w:tcPr>
          <w:p w14:paraId="63909BE7" w14:textId="77777777" w:rsidR="00854157" w:rsidRDefault="00854157" w:rsidP="008371D1">
            <w:pPr>
              <w:rPr>
                <w:rFonts w:ascii="Verdana" w:hAnsi="Verdana"/>
                <w:sz w:val="18"/>
                <w:szCs w:val="18"/>
                <w:lang w:bidi="ar-SA"/>
              </w:rPr>
            </w:pPr>
            <w:r>
              <w:rPr>
                <w:rFonts w:ascii="Verdana" w:hAnsi="Verdana"/>
                <w:sz w:val="18"/>
                <w:szCs w:val="18"/>
                <w:lang w:bidi="ar-SA"/>
              </w:rPr>
              <w:t xml:space="preserve">6 March </w:t>
            </w:r>
          </w:p>
        </w:tc>
        <w:tc>
          <w:tcPr>
            <w:tcW w:w="1890" w:type="dxa"/>
            <w:tcBorders>
              <w:top w:val="single" w:sz="4" w:space="0" w:color="auto"/>
              <w:left w:val="single" w:sz="4" w:space="0" w:color="auto"/>
              <w:bottom w:val="single" w:sz="4" w:space="0" w:color="auto"/>
              <w:right w:val="single" w:sz="4" w:space="0" w:color="auto"/>
            </w:tcBorders>
          </w:tcPr>
          <w:p w14:paraId="3DB9C5DC" w14:textId="77777777" w:rsidR="00854157" w:rsidRDefault="00854157" w:rsidP="008371D1">
            <w:pPr>
              <w:rPr>
                <w:rFonts w:ascii="Verdana" w:hAnsi="Verdana"/>
                <w:sz w:val="18"/>
                <w:szCs w:val="18"/>
                <w:lang w:bidi="ar-SA"/>
              </w:rPr>
            </w:pPr>
            <w:r>
              <w:rPr>
                <w:rFonts w:ascii="Verdana" w:hAnsi="Verdana"/>
                <w:sz w:val="18"/>
                <w:szCs w:val="18"/>
                <w:lang w:bidi="ar-SA"/>
              </w:rPr>
              <w:t xml:space="preserve">Learned about Sustainable Community Engagement </w:t>
            </w:r>
          </w:p>
        </w:tc>
        <w:tc>
          <w:tcPr>
            <w:tcW w:w="1843" w:type="dxa"/>
            <w:tcBorders>
              <w:top w:val="single" w:sz="4" w:space="0" w:color="auto"/>
              <w:left w:val="single" w:sz="4" w:space="0" w:color="auto"/>
              <w:bottom w:val="single" w:sz="4" w:space="0" w:color="auto"/>
              <w:right w:val="single" w:sz="4" w:space="0" w:color="auto"/>
            </w:tcBorders>
          </w:tcPr>
          <w:p w14:paraId="1AE853B4" w14:textId="77777777" w:rsidR="00854157" w:rsidRDefault="00854157" w:rsidP="008371D1">
            <w:pPr>
              <w:rPr>
                <w:rFonts w:ascii="Verdana" w:hAnsi="Verdana"/>
                <w:sz w:val="18"/>
                <w:szCs w:val="18"/>
                <w:lang w:bidi="ar-SA"/>
              </w:rPr>
            </w:pPr>
            <w:r>
              <w:rPr>
                <w:rFonts w:ascii="Verdana" w:hAnsi="Verdana"/>
                <w:sz w:val="18"/>
                <w:szCs w:val="18"/>
                <w:lang w:bidi="ar-SA"/>
              </w:rPr>
              <w:t>To understand what sustainable community engagement is, also to understand the benefits of it.</w:t>
            </w:r>
          </w:p>
        </w:tc>
        <w:tc>
          <w:tcPr>
            <w:tcW w:w="4536" w:type="dxa"/>
            <w:tcBorders>
              <w:top w:val="single" w:sz="4" w:space="0" w:color="auto"/>
              <w:left w:val="single" w:sz="4" w:space="0" w:color="auto"/>
              <w:bottom w:val="single" w:sz="4" w:space="0" w:color="auto"/>
              <w:right w:val="single" w:sz="4" w:space="0" w:color="auto"/>
            </w:tcBorders>
          </w:tcPr>
          <w:p w14:paraId="5DDFDE81" w14:textId="11649CA7" w:rsidR="00854157" w:rsidRDefault="00854157" w:rsidP="008371D1">
            <w:pPr>
              <w:rPr>
                <w:rFonts w:ascii="Verdana" w:hAnsi="Verdana"/>
                <w:sz w:val="18"/>
                <w:szCs w:val="18"/>
                <w:lang w:bidi="ar-SA"/>
              </w:rPr>
            </w:pPr>
            <w:r>
              <w:rPr>
                <w:rFonts w:ascii="Verdana" w:hAnsi="Verdana"/>
                <w:sz w:val="18"/>
                <w:szCs w:val="18"/>
                <w:lang w:bidi="ar-SA"/>
              </w:rPr>
              <w:t xml:space="preserve">I’ve learnt Community Ecosystem is especially important to protect, effective communication </w:t>
            </w:r>
            <w:r w:rsidR="00096936">
              <w:rPr>
                <w:rFonts w:ascii="Verdana" w:hAnsi="Verdana"/>
                <w:sz w:val="18"/>
                <w:szCs w:val="18"/>
                <w:lang w:bidi="ar-SA"/>
              </w:rPr>
              <w:t>needed, understanding</w:t>
            </w:r>
            <w:r>
              <w:rPr>
                <w:rFonts w:ascii="Verdana" w:hAnsi="Verdana"/>
                <w:sz w:val="18"/>
                <w:szCs w:val="18"/>
                <w:lang w:bidi="ar-SA"/>
              </w:rPr>
              <w:t xml:space="preserve"> risks, social connection, empowerment to </w:t>
            </w:r>
            <w:r w:rsidR="00096936">
              <w:rPr>
                <w:rFonts w:ascii="Verdana" w:hAnsi="Verdana"/>
                <w:sz w:val="18"/>
                <w:szCs w:val="18"/>
                <w:lang w:bidi="ar-SA"/>
              </w:rPr>
              <w:t>motivation, preparation</w:t>
            </w:r>
            <w:r>
              <w:rPr>
                <w:rFonts w:ascii="Verdana" w:hAnsi="Verdana"/>
                <w:sz w:val="18"/>
                <w:szCs w:val="18"/>
                <w:lang w:bidi="ar-SA"/>
              </w:rPr>
              <w:t xml:space="preserve"> engagement, collaboration between stakeholders.</w:t>
            </w:r>
          </w:p>
        </w:tc>
        <w:tc>
          <w:tcPr>
            <w:tcW w:w="4536" w:type="dxa"/>
            <w:tcBorders>
              <w:top w:val="single" w:sz="4" w:space="0" w:color="auto"/>
              <w:left w:val="single" w:sz="4" w:space="0" w:color="auto"/>
              <w:bottom w:val="single" w:sz="4" w:space="0" w:color="auto"/>
              <w:right w:val="single" w:sz="4" w:space="0" w:color="auto"/>
            </w:tcBorders>
          </w:tcPr>
          <w:p w14:paraId="7067EAF4" w14:textId="77777777" w:rsidR="00854157" w:rsidRDefault="00854157" w:rsidP="008371D1">
            <w:pPr>
              <w:rPr>
                <w:rFonts w:ascii="Verdana" w:hAnsi="Verdana"/>
                <w:sz w:val="18"/>
                <w:szCs w:val="18"/>
                <w:lang w:bidi="ar-SA"/>
              </w:rPr>
            </w:pPr>
            <w:r>
              <w:rPr>
                <w:rFonts w:ascii="Verdana" w:hAnsi="Verdana"/>
                <w:sz w:val="18"/>
                <w:szCs w:val="18"/>
                <w:lang w:bidi="ar-SA"/>
              </w:rPr>
              <w:t xml:space="preserve">I will participate for </w:t>
            </w:r>
            <w:proofErr w:type="gramStart"/>
            <w:r>
              <w:rPr>
                <w:rFonts w:ascii="Verdana" w:hAnsi="Verdana"/>
                <w:sz w:val="18"/>
                <w:szCs w:val="18"/>
                <w:lang w:bidi="ar-SA"/>
              </w:rPr>
              <w:t>an</w:t>
            </w:r>
            <w:proofErr w:type="gramEnd"/>
            <w:r>
              <w:rPr>
                <w:rFonts w:ascii="Verdana" w:hAnsi="Verdana"/>
                <w:sz w:val="18"/>
                <w:szCs w:val="18"/>
                <w:lang w:bidi="ar-SA"/>
              </w:rPr>
              <w:t xml:space="preserve"> sustainable community engagement. </w:t>
            </w:r>
          </w:p>
        </w:tc>
      </w:tr>
      <w:tr w:rsidR="00854157" w:rsidRPr="008E3E20" w14:paraId="492E6094" w14:textId="77777777" w:rsidTr="008371D1">
        <w:tc>
          <w:tcPr>
            <w:tcW w:w="1229" w:type="dxa"/>
            <w:tcBorders>
              <w:top w:val="single" w:sz="4" w:space="0" w:color="auto"/>
              <w:left w:val="single" w:sz="4" w:space="0" w:color="auto"/>
              <w:bottom w:val="single" w:sz="4" w:space="0" w:color="auto"/>
              <w:right w:val="single" w:sz="4" w:space="0" w:color="auto"/>
            </w:tcBorders>
          </w:tcPr>
          <w:p w14:paraId="65604BCD" w14:textId="77777777" w:rsidR="00854157" w:rsidRDefault="00854157" w:rsidP="008371D1">
            <w:pPr>
              <w:rPr>
                <w:rFonts w:ascii="Verdana" w:hAnsi="Verdana"/>
                <w:sz w:val="18"/>
                <w:szCs w:val="18"/>
                <w:lang w:bidi="ar-SA"/>
              </w:rPr>
            </w:pPr>
            <w:r>
              <w:rPr>
                <w:rFonts w:ascii="Verdana" w:hAnsi="Verdana"/>
                <w:sz w:val="18"/>
                <w:szCs w:val="18"/>
                <w:lang w:bidi="ar-SA"/>
              </w:rPr>
              <w:t xml:space="preserve">13 March </w:t>
            </w:r>
          </w:p>
        </w:tc>
        <w:tc>
          <w:tcPr>
            <w:tcW w:w="1890" w:type="dxa"/>
            <w:tcBorders>
              <w:top w:val="single" w:sz="4" w:space="0" w:color="auto"/>
              <w:left w:val="single" w:sz="4" w:space="0" w:color="auto"/>
              <w:bottom w:val="single" w:sz="4" w:space="0" w:color="auto"/>
              <w:right w:val="single" w:sz="4" w:space="0" w:color="auto"/>
            </w:tcBorders>
          </w:tcPr>
          <w:p w14:paraId="3A48EF35" w14:textId="77777777" w:rsidR="00854157" w:rsidRDefault="00854157" w:rsidP="008371D1">
            <w:pPr>
              <w:rPr>
                <w:rFonts w:ascii="Verdana" w:hAnsi="Verdana"/>
                <w:sz w:val="18"/>
                <w:szCs w:val="18"/>
                <w:lang w:bidi="ar-SA"/>
              </w:rPr>
            </w:pPr>
            <w:r>
              <w:rPr>
                <w:rFonts w:ascii="Verdana" w:hAnsi="Verdana"/>
                <w:sz w:val="18"/>
                <w:szCs w:val="18"/>
                <w:lang w:bidi="ar-SA"/>
              </w:rPr>
              <w:t xml:space="preserve">Understanding the Impact of Effective Community Engagement </w:t>
            </w:r>
          </w:p>
        </w:tc>
        <w:tc>
          <w:tcPr>
            <w:tcW w:w="1843" w:type="dxa"/>
            <w:tcBorders>
              <w:top w:val="single" w:sz="4" w:space="0" w:color="auto"/>
              <w:left w:val="single" w:sz="4" w:space="0" w:color="auto"/>
              <w:bottom w:val="single" w:sz="4" w:space="0" w:color="auto"/>
              <w:right w:val="single" w:sz="4" w:space="0" w:color="auto"/>
            </w:tcBorders>
          </w:tcPr>
          <w:p w14:paraId="1B0DA823" w14:textId="77777777" w:rsidR="00854157" w:rsidRDefault="00854157" w:rsidP="008371D1">
            <w:pPr>
              <w:rPr>
                <w:rFonts w:ascii="Verdana" w:hAnsi="Verdana"/>
                <w:sz w:val="18"/>
                <w:szCs w:val="18"/>
                <w:lang w:bidi="ar-SA"/>
              </w:rPr>
            </w:pPr>
            <w:r>
              <w:rPr>
                <w:rFonts w:ascii="Verdana" w:hAnsi="Verdana"/>
                <w:sz w:val="18"/>
                <w:szCs w:val="18"/>
                <w:lang w:bidi="ar-SA"/>
              </w:rPr>
              <w:t xml:space="preserve">To conclude the importance of change achieved by effective community engagement, methods used to evaluate the impacts and how these are measured. </w:t>
            </w:r>
          </w:p>
        </w:tc>
        <w:tc>
          <w:tcPr>
            <w:tcW w:w="4536" w:type="dxa"/>
            <w:tcBorders>
              <w:top w:val="single" w:sz="4" w:space="0" w:color="auto"/>
              <w:left w:val="single" w:sz="4" w:space="0" w:color="auto"/>
              <w:bottom w:val="single" w:sz="4" w:space="0" w:color="auto"/>
              <w:right w:val="single" w:sz="4" w:space="0" w:color="auto"/>
            </w:tcBorders>
          </w:tcPr>
          <w:p w14:paraId="75F7FF0F" w14:textId="77777777" w:rsidR="00854157" w:rsidRDefault="00854157" w:rsidP="008371D1">
            <w:pPr>
              <w:rPr>
                <w:rFonts w:ascii="Verdana" w:hAnsi="Verdana"/>
                <w:sz w:val="18"/>
                <w:szCs w:val="18"/>
                <w:lang w:bidi="ar-SA"/>
              </w:rPr>
            </w:pPr>
            <w:r>
              <w:rPr>
                <w:rFonts w:ascii="Verdana" w:hAnsi="Verdana"/>
                <w:sz w:val="18"/>
                <w:szCs w:val="18"/>
                <w:lang w:bidi="ar-SA"/>
              </w:rPr>
              <w:t>Community Engagement feeds community assets.</w:t>
            </w:r>
          </w:p>
          <w:p w14:paraId="4600D311" w14:textId="77777777" w:rsidR="00854157" w:rsidRDefault="00854157" w:rsidP="008371D1">
            <w:pPr>
              <w:rPr>
                <w:rFonts w:ascii="Verdana" w:hAnsi="Verdana"/>
                <w:sz w:val="18"/>
                <w:szCs w:val="18"/>
                <w:lang w:bidi="ar-SA"/>
              </w:rPr>
            </w:pPr>
            <w:r>
              <w:rPr>
                <w:rFonts w:ascii="Verdana" w:hAnsi="Verdana"/>
                <w:sz w:val="18"/>
                <w:szCs w:val="18"/>
                <w:lang w:bidi="ar-SA"/>
              </w:rPr>
              <w:t xml:space="preserve">A win-win for everyone is truly important. </w:t>
            </w:r>
          </w:p>
          <w:p w14:paraId="28AE0D51" w14:textId="77777777" w:rsidR="00854157" w:rsidRDefault="00854157" w:rsidP="008371D1">
            <w:pPr>
              <w:rPr>
                <w:rFonts w:ascii="Verdana" w:hAnsi="Verdana"/>
                <w:sz w:val="18"/>
                <w:szCs w:val="18"/>
                <w:lang w:bidi="ar-SA"/>
              </w:rPr>
            </w:pPr>
          </w:p>
        </w:tc>
        <w:tc>
          <w:tcPr>
            <w:tcW w:w="4536" w:type="dxa"/>
            <w:tcBorders>
              <w:top w:val="single" w:sz="4" w:space="0" w:color="auto"/>
              <w:left w:val="single" w:sz="4" w:space="0" w:color="auto"/>
              <w:bottom w:val="single" w:sz="4" w:space="0" w:color="auto"/>
              <w:right w:val="single" w:sz="4" w:space="0" w:color="auto"/>
            </w:tcBorders>
          </w:tcPr>
          <w:p w14:paraId="3841A39C" w14:textId="77777777" w:rsidR="00854157" w:rsidRDefault="00854157" w:rsidP="008371D1">
            <w:pPr>
              <w:rPr>
                <w:rFonts w:ascii="Verdana" w:hAnsi="Verdana"/>
                <w:sz w:val="18"/>
                <w:szCs w:val="18"/>
                <w:lang w:bidi="ar-SA"/>
              </w:rPr>
            </w:pPr>
            <w:r>
              <w:rPr>
                <w:rFonts w:ascii="Verdana" w:hAnsi="Verdana"/>
                <w:sz w:val="18"/>
                <w:szCs w:val="18"/>
                <w:lang w:bidi="ar-SA"/>
              </w:rPr>
              <w:t>Knowledge is powerful.</w:t>
            </w:r>
          </w:p>
        </w:tc>
      </w:tr>
      <w:tr w:rsidR="00854157" w:rsidRPr="008E3E20" w14:paraId="1EE0BF11" w14:textId="77777777" w:rsidTr="008371D1">
        <w:tc>
          <w:tcPr>
            <w:tcW w:w="1229" w:type="dxa"/>
            <w:tcBorders>
              <w:top w:val="single" w:sz="4" w:space="0" w:color="auto"/>
              <w:left w:val="single" w:sz="4" w:space="0" w:color="auto"/>
              <w:bottom w:val="single" w:sz="4" w:space="0" w:color="auto"/>
              <w:right w:val="single" w:sz="4" w:space="0" w:color="auto"/>
            </w:tcBorders>
          </w:tcPr>
          <w:p w14:paraId="133BDD7E" w14:textId="77777777" w:rsidR="00854157" w:rsidRDefault="00854157" w:rsidP="008371D1">
            <w:pPr>
              <w:rPr>
                <w:rFonts w:ascii="Verdana" w:hAnsi="Verdana"/>
                <w:sz w:val="18"/>
                <w:szCs w:val="18"/>
                <w:lang w:bidi="ar-SA"/>
              </w:rPr>
            </w:pPr>
            <w:r>
              <w:rPr>
                <w:rFonts w:ascii="Verdana" w:hAnsi="Verdana"/>
                <w:sz w:val="18"/>
                <w:szCs w:val="18"/>
                <w:lang w:bidi="ar-SA"/>
              </w:rPr>
              <w:t xml:space="preserve">20 March </w:t>
            </w:r>
          </w:p>
        </w:tc>
        <w:tc>
          <w:tcPr>
            <w:tcW w:w="1890" w:type="dxa"/>
            <w:tcBorders>
              <w:top w:val="single" w:sz="4" w:space="0" w:color="auto"/>
              <w:left w:val="single" w:sz="4" w:space="0" w:color="auto"/>
              <w:bottom w:val="single" w:sz="4" w:space="0" w:color="auto"/>
              <w:right w:val="single" w:sz="4" w:space="0" w:color="auto"/>
            </w:tcBorders>
          </w:tcPr>
          <w:p w14:paraId="7AACE870" w14:textId="77777777" w:rsidR="00854157" w:rsidRDefault="00854157" w:rsidP="008371D1">
            <w:pPr>
              <w:rPr>
                <w:rFonts w:ascii="Verdana" w:hAnsi="Verdana"/>
                <w:sz w:val="18"/>
                <w:szCs w:val="18"/>
                <w:lang w:bidi="ar-SA"/>
              </w:rPr>
            </w:pPr>
            <w:r>
              <w:rPr>
                <w:rFonts w:ascii="Verdana" w:hAnsi="Verdana"/>
                <w:sz w:val="18"/>
                <w:szCs w:val="18"/>
                <w:lang w:bidi="ar-SA"/>
              </w:rPr>
              <w:t xml:space="preserve">Reflection and Kolb's learning styles </w:t>
            </w:r>
          </w:p>
        </w:tc>
        <w:tc>
          <w:tcPr>
            <w:tcW w:w="1843" w:type="dxa"/>
            <w:tcBorders>
              <w:top w:val="single" w:sz="4" w:space="0" w:color="auto"/>
              <w:left w:val="single" w:sz="4" w:space="0" w:color="auto"/>
              <w:bottom w:val="single" w:sz="4" w:space="0" w:color="auto"/>
              <w:right w:val="single" w:sz="4" w:space="0" w:color="auto"/>
            </w:tcBorders>
          </w:tcPr>
          <w:p w14:paraId="565DFD55" w14:textId="77777777" w:rsidR="00854157" w:rsidRDefault="00854157" w:rsidP="008371D1">
            <w:pPr>
              <w:rPr>
                <w:rFonts w:ascii="Verdana" w:hAnsi="Verdana"/>
                <w:sz w:val="18"/>
                <w:szCs w:val="18"/>
                <w:lang w:bidi="ar-SA"/>
              </w:rPr>
            </w:pPr>
            <w:r>
              <w:rPr>
                <w:rFonts w:ascii="Verdana" w:hAnsi="Verdana"/>
                <w:sz w:val="18"/>
                <w:szCs w:val="18"/>
                <w:lang w:bidi="ar-SA"/>
              </w:rPr>
              <w:t xml:space="preserve">When you have a new experience must to reflect, conclude or learning and planning what you have learnt. </w:t>
            </w:r>
          </w:p>
        </w:tc>
        <w:tc>
          <w:tcPr>
            <w:tcW w:w="4536" w:type="dxa"/>
            <w:tcBorders>
              <w:top w:val="single" w:sz="4" w:space="0" w:color="auto"/>
              <w:left w:val="single" w:sz="4" w:space="0" w:color="auto"/>
              <w:bottom w:val="single" w:sz="4" w:space="0" w:color="auto"/>
              <w:right w:val="single" w:sz="4" w:space="0" w:color="auto"/>
            </w:tcBorders>
          </w:tcPr>
          <w:p w14:paraId="6ECC8E67" w14:textId="77777777" w:rsidR="00854157" w:rsidRDefault="00854157" w:rsidP="008371D1">
            <w:pPr>
              <w:rPr>
                <w:rFonts w:ascii="Verdana" w:hAnsi="Verdana"/>
                <w:sz w:val="18"/>
                <w:szCs w:val="18"/>
                <w:lang w:bidi="ar-SA"/>
              </w:rPr>
            </w:pPr>
            <w:r>
              <w:rPr>
                <w:rFonts w:ascii="Verdana" w:hAnsi="Verdana"/>
                <w:sz w:val="18"/>
                <w:szCs w:val="18"/>
                <w:lang w:bidi="ar-SA"/>
              </w:rPr>
              <w:t xml:space="preserve">I’ve learnt about the importance of reflective cycle, Gibb's reflective process and Kolb’s model. </w:t>
            </w:r>
          </w:p>
        </w:tc>
        <w:tc>
          <w:tcPr>
            <w:tcW w:w="4536" w:type="dxa"/>
            <w:tcBorders>
              <w:top w:val="single" w:sz="4" w:space="0" w:color="auto"/>
              <w:left w:val="single" w:sz="4" w:space="0" w:color="auto"/>
              <w:bottom w:val="single" w:sz="4" w:space="0" w:color="auto"/>
              <w:right w:val="single" w:sz="4" w:space="0" w:color="auto"/>
            </w:tcBorders>
          </w:tcPr>
          <w:p w14:paraId="387FEE2B" w14:textId="77777777" w:rsidR="00854157" w:rsidRDefault="00854157" w:rsidP="008371D1">
            <w:pPr>
              <w:rPr>
                <w:rFonts w:ascii="Verdana" w:hAnsi="Verdana"/>
                <w:sz w:val="18"/>
                <w:szCs w:val="18"/>
                <w:lang w:bidi="ar-SA"/>
              </w:rPr>
            </w:pPr>
            <w:r>
              <w:rPr>
                <w:rFonts w:ascii="Verdana" w:hAnsi="Verdana"/>
                <w:sz w:val="18"/>
                <w:szCs w:val="18"/>
                <w:lang w:bidi="ar-SA"/>
              </w:rPr>
              <w:t>In the future, I will reflect more on it.</w:t>
            </w:r>
          </w:p>
        </w:tc>
      </w:tr>
      <w:tr w:rsidR="00854157" w:rsidRPr="008E3E20" w14:paraId="74ABC7D3" w14:textId="77777777" w:rsidTr="008371D1">
        <w:tc>
          <w:tcPr>
            <w:tcW w:w="1229" w:type="dxa"/>
            <w:tcBorders>
              <w:top w:val="single" w:sz="4" w:space="0" w:color="auto"/>
              <w:left w:val="single" w:sz="4" w:space="0" w:color="auto"/>
              <w:bottom w:val="single" w:sz="4" w:space="0" w:color="auto"/>
              <w:right w:val="single" w:sz="4" w:space="0" w:color="auto"/>
            </w:tcBorders>
          </w:tcPr>
          <w:p w14:paraId="2F0EA1AE" w14:textId="77777777" w:rsidR="00854157" w:rsidRDefault="00854157" w:rsidP="008371D1">
            <w:pPr>
              <w:rPr>
                <w:rFonts w:ascii="Verdana" w:hAnsi="Verdana"/>
                <w:sz w:val="18"/>
                <w:szCs w:val="18"/>
                <w:lang w:bidi="ar-SA"/>
              </w:rPr>
            </w:pPr>
            <w:r>
              <w:rPr>
                <w:rFonts w:ascii="Verdana" w:hAnsi="Verdana"/>
                <w:sz w:val="18"/>
                <w:szCs w:val="18"/>
                <w:lang w:bidi="ar-SA"/>
              </w:rPr>
              <w:t>27 March</w:t>
            </w:r>
          </w:p>
        </w:tc>
        <w:tc>
          <w:tcPr>
            <w:tcW w:w="1890" w:type="dxa"/>
            <w:tcBorders>
              <w:top w:val="single" w:sz="4" w:space="0" w:color="auto"/>
              <w:left w:val="single" w:sz="4" w:space="0" w:color="auto"/>
              <w:bottom w:val="single" w:sz="4" w:space="0" w:color="auto"/>
              <w:right w:val="single" w:sz="4" w:space="0" w:color="auto"/>
            </w:tcBorders>
          </w:tcPr>
          <w:p w14:paraId="5F5D5405" w14:textId="77777777" w:rsidR="00854157" w:rsidRDefault="00854157" w:rsidP="008371D1">
            <w:pPr>
              <w:rPr>
                <w:rFonts w:ascii="Verdana" w:hAnsi="Verdana"/>
                <w:sz w:val="18"/>
                <w:szCs w:val="18"/>
                <w:lang w:bidi="ar-SA"/>
              </w:rPr>
            </w:pPr>
            <w:r>
              <w:rPr>
                <w:rFonts w:ascii="Verdana" w:hAnsi="Verdana"/>
                <w:sz w:val="18"/>
                <w:szCs w:val="18"/>
                <w:lang w:bidi="ar-SA"/>
              </w:rPr>
              <w:t xml:space="preserve">I learnt about evaluating and accepting change </w:t>
            </w:r>
          </w:p>
        </w:tc>
        <w:tc>
          <w:tcPr>
            <w:tcW w:w="1843" w:type="dxa"/>
            <w:tcBorders>
              <w:top w:val="single" w:sz="4" w:space="0" w:color="auto"/>
              <w:left w:val="single" w:sz="4" w:space="0" w:color="auto"/>
              <w:bottom w:val="single" w:sz="4" w:space="0" w:color="auto"/>
              <w:right w:val="single" w:sz="4" w:space="0" w:color="auto"/>
            </w:tcBorders>
          </w:tcPr>
          <w:p w14:paraId="1A6D2C6B" w14:textId="77777777" w:rsidR="00854157" w:rsidRDefault="00854157" w:rsidP="008371D1">
            <w:pPr>
              <w:rPr>
                <w:rFonts w:ascii="Verdana" w:hAnsi="Verdana"/>
                <w:sz w:val="18"/>
                <w:szCs w:val="18"/>
                <w:lang w:bidi="ar-SA"/>
              </w:rPr>
            </w:pPr>
            <w:r>
              <w:rPr>
                <w:rFonts w:ascii="Verdana" w:hAnsi="Verdana"/>
                <w:sz w:val="18"/>
                <w:szCs w:val="18"/>
                <w:lang w:bidi="ar-SA"/>
              </w:rPr>
              <w:t xml:space="preserve">To understand what community engagement, evaluate is, to undertake an </w:t>
            </w:r>
            <w:r>
              <w:rPr>
                <w:rFonts w:ascii="Verdana" w:hAnsi="Verdana"/>
                <w:sz w:val="18"/>
                <w:szCs w:val="18"/>
                <w:lang w:bidi="ar-SA"/>
              </w:rPr>
              <w:lastRenderedPageBreak/>
              <w:t xml:space="preserve">evaluation and accept changes. </w:t>
            </w:r>
          </w:p>
        </w:tc>
        <w:tc>
          <w:tcPr>
            <w:tcW w:w="4536" w:type="dxa"/>
            <w:tcBorders>
              <w:top w:val="single" w:sz="4" w:space="0" w:color="auto"/>
              <w:left w:val="single" w:sz="4" w:space="0" w:color="auto"/>
              <w:bottom w:val="single" w:sz="4" w:space="0" w:color="auto"/>
              <w:right w:val="single" w:sz="4" w:space="0" w:color="auto"/>
            </w:tcBorders>
          </w:tcPr>
          <w:p w14:paraId="694DCE39" w14:textId="31711580" w:rsidR="00854157" w:rsidRDefault="00854157" w:rsidP="008371D1">
            <w:pPr>
              <w:rPr>
                <w:rFonts w:ascii="Verdana" w:hAnsi="Verdana"/>
                <w:sz w:val="18"/>
                <w:szCs w:val="18"/>
                <w:lang w:bidi="ar-SA"/>
              </w:rPr>
            </w:pPr>
            <w:r>
              <w:rPr>
                <w:rFonts w:ascii="Verdana" w:hAnsi="Verdana"/>
                <w:sz w:val="18"/>
                <w:szCs w:val="18"/>
                <w:lang w:bidi="ar-SA"/>
              </w:rPr>
              <w:lastRenderedPageBreak/>
              <w:t xml:space="preserve">I've learnt from this that evaluation takes place in strategic periods, also is a self improvement </w:t>
            </w:r>
            <w:r w:rsidR="00096936">
              <w:rPr>
                <w:rFonts w:ascii="Verdana" w:hAnsi="Verdana"/>
                <w:sz w:val="18"/>
                <w:szCs w:val="18"/>
                <w:lang w:bidi="ar-SA"/>
              </w:rPr>
              <w:t>programmed</w:t>
            </w:r>
            <w:r>
              <w:rPr>
                <w:rFonts w:ascii="Verdana" w:hAnsi="Verdana"/>
                <w:sz w:val="18"/>
                <w:szCs w:val="18"/>
                <w:lang w:bidi="ar-SA"/>
              </w:rPr>
              <w:t xml:space="preserve">. </w:t>
            </w:r>
          </w:p>
        </w:tc>
        <w:tc>
          <w:tcPr>
            <w:tcW w:w="4536" w:type="dxa"/>
            <w:tcBorders>
              <w:top w:val="single" w:sz="4" w:space="0" w:color="auto"/>
              <w:left w:val="single" w:sz="4" w:space="0" w:color="auto"/>
              <w:bottom w:val="single" w:sz="4" w:space="0" w:color="auto"/>
              <w:right w:val="single" w:sz="4" w:space="0" w:color="auto"/>
            </w:tcBorders>
          </w:tcPr>
          <w:p w14:paraId="68ED5A3D" w14:textId="77777777" w:rsidR="00854157" w:rsidRDefault="00854157" w:rsidP="008371D1">
            <w:pPr>
              <w:rPr>
                <w:rFonts w:ascii="Verdana" w:hAnsi="Verdana"/>
                <w:sz w:val="18"/>
                <w:szCs w:val="18"/>
                <w:lang w:bidi="ar-SA"/>
              </w:rPr>
            </w:pPr>
            <w:r>
              <w:rPr>
                <w:rFonts w:ascii="Verdana" w:hAnsi="Verdana"/>
                <w:sz w:val="18"/>
                <w:szCs w:val="18"/>
                <w:lang w:bidi="ar-SA"/>
              </w:rPr>
              <w:t xml:space="preserve">I think that is valuable information to have a evaluation and accept changes when needed. </w:t>
            </w:r>
          </w:p>
        </w:tc>
      </w:tr>
    </w:tbl>
    <w:p w14:paraId="7D1DD88B" w14:textId="77777777" w:rsidR="00854157" w:rsidRDefault="00854157" w:rsidP="008371D1">
      <w:pPr>
        <w:rPr>
          <w:lang w:bidi="ar-SA"/>
        </w:rPr>
      </w:pPr>
    </w:p>
    <w:p w14:paraId="3C6D3FC3" w14:textId="7D09461A" w:rsidR="00E80DF2" w:rsidRDefault="00E80DF2" w:rsidP="00723291"/>
    <w:sectPr w:rsidR="00E80DF2">
      <w:footerReference w:type="default" r:id="rId9"/>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B2A516" w14:textId="77777777" w:rsidR="00B64C03" w:rsidRDefault="00B64C03">
      <w:pPr>
        <w:spacing w:after="0" w:line="240" w:lineRule="auto"/>
      </w:pPr>
      <w:r>
        <w:separator/>
      </w:r>
    </w:p>
  </w:endnote>
  <w:endnote w:type="continuationSeparator" w:id="0">
    <w:p w14:paraId="79D99ADD" w14:textId="77777777" w:rsidR="00B64C03" w:rsidRDefault="00B64C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Mangal">
    <w:panose1 w:val="02040503050203030202"/>
    <w:charset w:val="01"/>
    <w:family w:val="roman"/>
    <w:pitch w:val="variable"/>
    <w:sig w:usb0="0000A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Futura BT">
    <w:altName w:val="Century Gothic"/>
    <w:charset w:val="00"/>
    <w:family w:val="swiss"/>
    <w:notTrueType/>
    <w:pitch w:val="default"/>
    <w:sig w:usb0="00000003" w:usb1="00000000" w:usb2="00000000" w:usb3="00000000" w:csb0="00000001" w:csb1="00000000"/>
  </w:font>
  <w:font w:name="Constantia">
    <w:panose1 w:val="02030602050306030303"/>
    <w:charset w:val="00"/>
    <w:family w:val="roman"/>
    <w:pitch w:val="variable"/>
    <w:sig w:usb0="A00002EF" w:usb1="4000204B" w:usb2="00000000" w:usb3="00000000" w:csb0="0000019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22623078"/>
      <w:docPartObj>
        <w:docPartGallery w:val="Page Numbers (Bottom of Page)"/>
        <w:docPartUnique/>
      </w:docPartObj>
    </w:sdtPr>
    <w:sdtEndPr/>
    <w:sdtContent>
      <w:p w14:paraId="476D8643" w14:textId="77777777" w:rsidR="00EB0479" w:rsidRDefault="008F117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FC4958D" w14:textId="77777777" w:rsidR="00EB0479" w:rsidRDefault="00EB047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EDF6C6" w14:textId="77777777" w:rsidR="00B64C03" w:rsidRDefault="00B64C03">
      <w:pPr>
        <w:spacing w:after="0" w:line="240" w:lineRule="auto"/>
      </w:pPr>
      <w:r>
        <w:separator/>
      </w:r>
    </w:p>
  </w:footnote>
  <w:footnote w:type="continuationSeparator" w:id="0">
    <w:p w14:paraId="2163F07F" w14:textId="77777777" w:rsidR="00B64C03" w:rsidRDefault="00B64C0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DAD2551"/>
    <w:multiLevelType w:val="multilevel"/>
    <w:tmpl w:val="848C94D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0479"/>
    <w:rsid w:val="0004542C"/>
    <w:rsid w:val="000603A2"/>
    <w:rsid w:val="00083D36"/>
    <w:rsid w:val="00096936"/>
    <w:rsid w:val="000D022F"/>
    <w:rsid w:val="000D73B4"/>
    <w:rsid w:val="000E51F2"/>
    <w:rsid w:val="000E74DC"/>
    <w:rsid w:val="000F68A4"/>
    <w:rsid w:val="00100C24"/>
    <w:rsid w:val="00101130"/>
    <w:rsid w:val="00111700"/>
    <w:rsid w:val="00135EDC"/>
    <w:rsid w:val="00136D0B"/>
    <w:rsid w:val="00166874"/>
    <w:rsid w:val="00171226"/>
    <w:rsid w:val="00175BE9"/>
    <w:rsid w:val="001848BE"/>
    <w:rsid w:val="001A76E1"/>
    <w:rsid w:val="00205A0E"/>
    <w:rsid w:val="00205A66"/>
    <w:rsid w:val="00213B6D"/>
    <w:rsid w:val="00235970"/>
    <w:rsid w:val="002745B4"/>
    <w:rsid w:val="00287DE6"/>
    <w:rsid w:val="002A052D"/>
    <w:rsid w:val="0030463D"/>
    <w:rsid w:val="00331BEE"/>
    <w:rsid w:val="003345AD"/>
    <w:rsid w:val="003411BD"/>
    <w:rsid w:val="003413F6"/>
    <w:rsid w:val="0034299A"/>
    <w:rsid w:val="00364232"/>
    <w:rsid w:val="0036587F"/>
    <w:rsid w:val="00382D5E"/>
    <w:rsid w:val="003A6EDF"/>
    <w:rsid w:val="003B51F2"/>
    <w:rsid w:val="003F0173"/>
    <w:rsid w:val="003F5C62"/>
    <w:rsid w:val="00423E82"/>
    <w:rsid w:val="00441EA3"/>
    <w:rsid w:val="00470394"/>
    <w:rsid w:val="004708B8"/>
    <w:rsid w:val="004C398B"/>
    <w:rsid w:val="004D18DA"/>
    <w:rsid w:val="004F1C5E"/>
    <w:rsid w:val="00501C63"/>
    <w:rsid w:val="0050238F"/>
    <w:rsid w:val="005248E2"/>
    <w:rsid w:val="00525DD3"/>
    <w:rsid w:val="00563B2B"/>
    <w:rsid w:val="00565F21"/>
    <w:rsid w:val="0058670A"/>
    <w:rsid w:val="00594D60"/>
    <w:rsid w:val="005B22F8"/>
    <w:rsid w:val="005B694E"/>
    <w:rsid w:val="005D37F6"/>
    <w:rsid w:val="005F0BAF"/>
    <w:rsid w:val="005F6D21"/>
    <w:rsid w:val="005F7AC4"/>
    <w:rsid w:val="00640896"/>
    <w:rsid w:val="006A1706"/>
    <w:rsid w:val="006A49D0"/>
    <w:rsid w:val="006B5A16"/>
    <w:rsid w:val="006B7197"/>
    <w:rsid w:val="006D51ED"/>
    <w:rsid w:val="0071700F"/>
    <w:rsid w:val="00723291"/>
    <w:rsid w:val="00732221"/>
    <w:rsid w:val="00737C81"/>
    <w:rsid w:val="00737EBE"/>
    <w:rsid w:val="007721C0"/>
    <w:rsid w:val="007B5A2F"/>
    <w:rsid w:val="007E462F"/>
    <w:rsid w:val="007F355B"/>
    <w:rsid w:val="00820955"/>
    <w:rsid w:val="008231AF"/>
    <w:rsid w:val="00836A55"/>
    <w:rsid w:val="00841781"/>
    <w:rsid w:val="00854157"/>
    <w:rsid w:val="008574B9"/>
    <w:rsid w:val="00866ECB"/>
    <w:rsid w:val="00874997"/>
    <w:rsid w:val="008E6586"/>
    <w:rsid w:val="008F117E"/>
    <w:rsid w:val="00902F6A"/>
    <w:rsid w:val="009776CE"/>
    <w:rsid w:val="009850A2"/>
    <w:rsid w:val="009C485A"/>
    <w:rsid w:val="009E6F19"/>
    <w:rsid w:val="00A027D3"/>
    <w:rsid w:val="00A421DD"/>
    <w:rsid w:val="00A8383B"/>
    <w:rsid w:val="00AB6B5B"/>
    <w:rsid w:val="00AB73FB"/>
    <w:rsid w:val="00AF22A9"/>
    <w:rsid w:val="00B01B24"/>
    <w:rsid w:val="00B07408"/>
    <w:rsid w:val="00B308A7"/>
    <w:rsid w:val="00B3295C"/>
    <w:rsid w:val="00B47432"/>
    <w:rsid w:val="00B53738"/>
    <w:rsid w:val="00B57F12"/>
    <w:rsid w:val="00B62A9E"/>
    <w:rsid w:val="00B64C03"/>
    <w:rsid w:val="00B7466A"/>
    <w:rsid w:val="00B82DDE"/>
    <w:rsid w:val="00B91432"/>
    <w:rsid w:val="00BC1B40"/>
    <w:rsid w:val="00BC7AB4"/>
    <w:rsid w:val="00BD50A4"/>
    <w:rsid w:val="00C06D65"/>
    <w:rsid w:val="00C33C57"/>
    <w:rsid w:val="00C70642"/>
    <w:rsid w:val="00C74CD1"/>
    <w:rsid w:val="00CA0BD5"/>
    <w:rsid w:val="00CA665E"/>
    <w:rsid w:val="00CC6B49"/>
    <w:rsid w:val="00CE37DB"/>
    <w:rsid w:val="00D00D85"/>
    <w:rsid w:val="00D15AE1"/>
    <w:rsid w:val="00D647A0"/>
    <w:rsid w:val="00D7620D"/>
    <w:rsid w:val="00D8630C"/>
    <w:rsid w:val="00D97259"/>
    <w:rsid w:val="00DB585A"/>
    <w:rsid w:val="00DC18B9"/>
    <w:rsid w:val="00DC5517"/>
    <w:rsid w:val="00DF6997"/>
    <w:rsid w:val="00E330E8"/>
    <w:rsid w:val="00E80DF2"/>
    <w:rsid w:val="00E83245"/>
    <w:rsid w:val="00EB0479"/>
    <w:rsid w:val="00EC58A9"/>
    <w:rsid w:val="00ED264C"/>
    <w:rsid w:val="00EE064F"/>
    <w:rsid w:val="00EE7331"/>
    <w:rsid w:val="00F008B1"/>
    <w:rsid w:val="00F24E8D"/>
    <w:rsid w:val="00F3257B"/>
    <w:rsid w:val="00F554FA"/>
    <w:rsid w:val="00F757EB"/>
    <w:rsid w:val="00FA3825"/>
    <w:rsid w:val="00FC0FAF"/>
    <w:rsid w:val="00FC6BF6"/>
    <w:rsid w:val="00FF59E9"/>
  </w:rsids>
  <m:mathPr>
    <m:mathFont m:val="Cambria Math"/>
    <m:brkBin m:val="before"/>
    <m:brkBinSub m:val="--"/>
    <m:smallFrac m:val="0"/>
    <m:dispDef/>
    <m:lMargin m:val="0"/>
    <m:rMargin m:val="0"/>
    <m:defJc m:val="centerGroup"/>
    <m:wrapIndent m:val="1440"/>
    <m:intLim m:val="subSup"/>
    <m:naryLim m:val="undOvr"/>
  </m:mathPr>
  <w:themeFontLang w:val="en-US" w:bidi="mr-IN"/>
  <w:clrSchemeMapping w:bg1="light1" w:t1="dark1" w:bg2="light2" w:t2="dark2" w:accent1="accent1" w:accent2="accent2" w:accent3="accent3" w:accent4="accent4" w:accent5="accent5" w:accent6="accent6" w:hyperlink="hyperlink" w:followedHyperlink="followedHyperlink"/>
  <w:decimalSymbol w:val="."/>
  <w:listSeparator w:val=","/>
  <w14:docId w14:val="2DA603EF"/>
  <w15:chartTrackingRefBased/>
  <w15:docId w15:val="{28F0A1B7-7880-4112-BBE0-56EDF116EE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lang w:val="en-US" w:eastAsia="en-US" w:bidi="mr-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B0479"/>
    <w:pPr>
      <w:spacing w:line="360" w:lineRule="auto"/>
      <w:jc w:val="both"/>
    </w:pPr>
    <w:rPr>
      <w:rFonts w:ascii="Times New Roman" w:hAnsi="Times New Roman"/>
      <w:sz w:val="24"/>
    </w:rPr>
  </w:style>
  <w:style w:type="paragraph" w:styleId="Heading1">
    <w:name w:val="heading 1"/>
    <w:basedOn w:val="Normal"/>
    <w:next w:val="Normal"/>
    <w:link w:val="Heading1Char"/>
    <w:qFormat/>
    <w:rsid w:val="00EB0479"/>
    <w:pPr>
      <w:keepNext/>
      <w:keepLines/>
      <w:spacing w:before="240" w:after="0"/>
      <w:outlineLvl w:val="0"/>
    </w:pPr>
    <w:rPr>
      <w:rFonts w:eastAsiaTheme="majorEastAsia" w:cstheme="majorBidi"/>
      <w:b/>
      <w:sz w:val="32"/>
      <w:szCs w:val="29"/>
    </w:rPr>
  </w:style>
  <w:style w:type="paragraph" w:styleId="Heading2">
    <w:name w:val="heading 2"/>
    <w:basedOn w:val="Normal"/>
    <w:next w:val="Normal"/>
    <w:link w:val="Heading2Char"/>
    <w:unhideWhenUsed/>
    <w:qFormat/>
    <w:rsid w:val="00EB0479"/>
    <w:pPr>
      <w:keepNext/>
      <w:keepLines/>
      <w:spacing w:before="40" w:after="0"/>
      <w:outlineLvl w:val="1"/>
    </w:pPr>
    <w:rPr>
      <w:rFonts w:eastAsiaTheme="majorEastAsia" w:cstheme="majorBidi"/>
      <w:b/>
      <w:sz w:val="28"/>
      <w:szCs w:val="23"/>
    </w:rPr>
  </w:style>
  <w:style w:type="paragraph" w:styleId="Heading3">
    <w:name w:val="heading 3"/>
    <w:basedOn w:val="Normal"/>
    <w:next w:val="Normal"/>
    <w:link w:val="Heading3Char"/>
    <w:unhideWhenUsed/>
    <w:qFormat/>
    <w:rsid w:val="00EB0479"/>
    <w:pPr>
      <w:keepNext/>
      <w:keepLines/>
      <w:spacing w:before="40" w:after="0"/>
      <w:outlineLvl w:val="2"/>
    </w:pPr>
    <w:rPr>
      <w:rFonts w:eastAsiaTheme="majorEastAsia" w:cstheme="majorBidi"/>
      <w:b/>
      <w:szCs w:val="21"/>
    </w:rPr>
  </w:style>
  <w:style w:type="paragraph" w:styleId="Heading4">
    <w:name w:val="heading 4"/>
    <w:basedOn w:val="Normal"/>
    <w:next w:val="Normal"/>
    <w:link w:val="Heading4Char"/>
    <w:qFormat/>
    <w:rsid w:val="00854157"/>
    <w:pPr>
      <w:keepNext/>
      <w:spacing w:before="240" w:after="60" w:line="240" w:lineRule="auto"/>
      <w:ind w:left="864" w:hanging="864"/>
      <w:jc w:val="left"/>
      <w:outlineLvl w:val="3"/>
    </w:pPr>
    <w:rPr>
      <w:rFonts w:ascii="Calibri" w:eastAsia="Times New Roman" w:hAnsi="Calibri" w:cs="Times New Roman"/>
      <w:b/>
      <w:bCs/>
      <w:sz w:val="28"/>
      <w:szCs w:val="28"/>
      <w:lang w:val="en-GB" w:bidi="ar-SA"/>
    </w:rPr>
  </w:style>
  <w:style w:type="paragraph" w:styleId="Heading5">
    <w:name w:val="heading 5"/>
    <w:basedOn w:val="Normal"/>
    <w:next w:val="Normal"/>
    <w:link w:val="Heading5Char"/>
    <w:qFormat/>
    <w:rsid w:val="00854157"/>
    <w:pPr>
      <w:spacing w:before="240" w:after="60" w:line="240" w:lineRule="auto"/>
      <w:ind w:left="1008" w:hanging="1008"/>
      <w:jc w:val="left"/>
      <w:outlineLvl w:val="4"/>
    </w:pPr>
    <w:rPr>
      <w:rFonts w:ascii="Calibri" w:eastAsia="Times New Roman" w:hAnsi="Calibri" w:cs="Times New Roman"/>
      <w:b/>
      <w:bCs/>
      <w:i/>
      <w:iCs/>
      <w:sz w:val="26"/>
      <w:szCs w:val="26"/>
      <w:lang w:val="en-GB" w:bidi="ar-SA"/>
    </w:rPr>
  </w:style>
  <w:style w:type="paragraph" w:styleId="Heading6">
    <w:name w:val="heading 6"/>
    <w:basedOn w:val="Normal"/>
    <w:next w:val="Normal"/>
    <w:link w:val="Heading6Char"/>
    <w:qFormat/>
    <w:rsid w:val="00854157"/>
    <w:pPr>
      <w:spacing w:before="240" w:after="60" w:line="240" w:lineRule="auto"/>
      <w:ind w:left="1152" w:hanging="1152"/>
      <w:jc w:val="left"/>
      <w:outlineLvl w:val="5"/>
    </w:pPr>
    <w:rPr>
      <w:rFonts w:ascii="Calibri" w:eastAsia="Times New Roman" w:hAnsi="Calibri" w:cs="Times New Roman"/>
      <w:b/>
      <w:bCs/>
      <w:sz w:val="22"/>
      <w:szCs w:val="22"/>
      <w:lang w:val="en-GB" w:bidi="ar-SA"/>
    </w:rPr>
  </w:style>
  <w:style w:type="paragraph" w:styleId="Heading7">
    <w:name w:val="heading 7"/>
    <w:basedOn w:val="Normal"/>
    <w:next w:val="Normal"/>
    <w:link w:val="Heading7Char"/>
    <w:qFormat/>
    <w:rsid w:val="00854157"/>
    <w:pPr>
      <w:spacing w:before="240" w:after="60" w:line="240" w:lineRule="auto"/>
      <w:ind w:left="1296" w:hanging="1296"/>
      <w:jc w:val="left"/>
      <w:outlineLvl w:val="6"/>
    </w:pPr>
    <w:rPr>
      <w:rFonts w:ascii="Calibri" w:eastAsia="Times New Roman" w:hAnsi="Calibri" w:cs="Times New Roman"/>
      <w:szCs w:val="24"/>
      <w:lang w:val="en-GB" w:bidi="ar-SA"/>
    </w:rPr>
  </w:style>
  <w:style w:type="paragraph" w:styleId="Heading8">
    <w:name w:val="heading 8"/>
    <w:basedOn w:val="Normal"/>
    <w:next w:val="Normal"/>
    <w:link w:val="Heading8Char"/>
    <w:qFormat/>
    <w:rsid w:val="00854157"/>
    <w:pPr>
      <w:spacing w:before="240" w:after="60" w:line="240" w:lineRule="auto"/>
      <w:ind w:left="1440" w:hanging="1440"/>
      <w:jc w:val="left"/>
      <w:outlineLvl w:val="7"/>
    </w:pPr>
    <w:rPr>
      <w:rFonts w:ascii="Calibri" w:eastAsia="Times New Roman" w:hAnsi="Calibri" w:cs="Times New Roman"/>
      <w:i/>
      <w:iCs/>
      <w:szCs w:val="24"/>
      <w:lang w:val="en-GB" w:bidi="ar-SA"/>
    </w:rPr>
  </w:style>
  <w:style w:type="paragraph" w:styleId="Heading9">
    <w:name w:val="heading 9"/>
    <w:basedOn w:val="Normal"/>
    <w:next w:val="Normal"/>
    <w:link w:val="Heading9Char"/>
    <w:qFormat/>
    <w:rsid w:val="00854157"/>
    <w:pPr>
      <w:spacing w:before="240" w:after="60" w:line="240" w:lineRule="auto"/>
      <w:ind w:left="1584" w:hanging="1584"/>
      <w:jc w:val="left"/>
      <w:outlineLvl w:val="8"/>
    </w:pPr>
    <w:rPr>
      <w:rFonts w:ascii="Cambria" w:eastAsia="Times New Roman" w:hAnsi="Cambria" w:cs="Times New Roman"/>
      <w:sz w:val="22"/>
      <w:szCs w:val="22"/>
      <w:lang w:val="en-GB" w:bidi="ar-S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B0479"/>
    <w:rPr>
      <w:rFonts w:ascii="Times New Roman" w:eastAsiaTheme="majorEastAsia" w:hAnsi="Times New Roman" w:cstheme="majorBidi"/>
      <w:b/>
      <w:sz w:val="32"/>
      <w:szCs w:val="29"/>
    </w:rPr>
  </w:style>
  <w:style w:type="character" w:customStyle="1" w:styleId="Heading2Char">
    <w:name w:val="Heading 2 Char"/>
    <w:basedOn w:val="DefaultParagraphFont"/>
    <w:link w:val="Heading2"/>
    <w:rsid w:val="00EB0479"/>
    <w:rPr>
      <w:rFonts w:ascii="Times New Roman" w:eastAsiaTheme="majorEastAsia" w:hAnsi="Times New Roman" w:cstheme="majorBidi"/>
      <w:b/>
      <w:sz w:val="28"/>
      <w:szCs w:val="23"/>
    </w:rPr>
  </w:style>
  <w:style w:type="character" w:customStyle="1" w:styleId="Heading3Char">
    <w:name w:val="Heading 3 Char"/>
    <w:basedOn w:val="DefaultParagraphFont"/>
    <w:link w:val="Heading3"/>
    <w:uiPriority w:val="9"/>
    <w:semiHidden/>
    <w:rsid w:val="00EB0479"/>
    <w:rPr>
      <w:rFonts w:ascii="Times New Roman" w:eastAsiaTheme="majorEastAsia" w:hAnsi="Times New Roman" w:cstheme="majorBidi"/>
      <w:b/>
      <w:sz w:val="24"/>
      <w:szCs w:val="21"/>
    </w:rPr>
  </w:style>
  <w:style w:type="paragraph" w:styleId="Title">
    <w:name w:val="Title"/>
    <w:basedOn w:val="Normal"/>
    <w:next w:val="Normal"/>
    <w:link w:val="TitleChar"/>
    <w:uiPriority w:val="10"/>
    <w:qFormat/>
    <w:rsid w:val="00EB0479"/>
    <w:pPr>
      <w:spacing w:after="0"/>
      <w:contextualSpacing/>
      <w:jc w:val="center"/>
    </w:pPr>
    <w:rPr>
      <w:rFonts w:eastAsiaTheme="majorEastAsia" w:cstheme="majorBidi"/>
      <w:b/>
      <w:spacing w:val="-10"/>
      <w:kern w:val="28"/>
      <w:sz w:val="36"/>
      <w:szCs w:val="50"/>
      <w:u w:val="thick"/>
    </w:rPr>
  </w:style>
  <w:style w:type="character" w:customStyle="1" w:styleId="TitleChar">
    <w:name w:val="Title Char"/>
    <w:basedOn w:val="DefaultParagraphFont"/>
    <w:link w:val="Title"/>
    <w:uiPriority w:val="10"/>
    <w:rsid w:val="00EB0479"/>
    <w:rPr>
      <w:rFonts w:ascii="Times New Roman" w:eastAsiaTheme="majorEastAsia" w:hAnsi="Times New Roman" w:cstheme="majorBidi"/>
      <w:b/>
      <w:spacing w:val="-10"/>
      <w:kern w:val="28"/>
      <w:sz w:val="36"/>
      <w:szCs w:val="50"/>
      <w:u w:val="thick"/>
    </w:rPr>
  </w:style>
  <w:style w:type="paragraph" w:styleId="Header">
    <w:name w:val="header"/>
    <w:basedOn w:val="Normal"/>
    <w:link w:val="HeaderChar"/>
    <w:uiPriority w:val="99"/>
    <w:unhideWhenUsed/>
    <w:rsid w:val="00EB0479"/>
    <w:pPr>
      <w:tabs>
        <w:tab w:val="center" w:pos="4680"/>
        <w:tab w:val="right" w:pos="9360"/>
      </w:tabs>
      <w:spacing w:after="0" w:line="240" w:lineRule="auto"/>
    </w:pPr>
  </w:style>
  <w:style w:type="character" w:customStyle="1" w:styleId="HeaderChar">
    <w:name w:val="Header Char"/>
    <w:basedOn w:val="DefaultParagraphFont"/>
    <w:link w:val="Header"/>
    <w:uiPriority w:val="99"/>
    <w:rsid w:val="00EB0479"/>
    <w:rPr>
      <w:rFonts w:ascii="Times New Roman" w:hAnsi="Times New Roman"/>
      <w:sz w:val="24"/>
    </w:rPr>
  </w:style>
  <w:style w:type="paragraph" w:styleId="Footer">
    <w:name w:val="footer"/>
    <w:basedOn w:val="Normal"/>
    <w:link w:val="FooterChar"/>
    <w:uiPriority w:val="99"/>
    <w:unhideWhenUsed/>
    <w:rsid w:val="00EB0479"/>
    <w:pPr>
      <w:tabs>
        <w:tab w:val="center" w:pos="4680"/>
        <w:tab w:val="right" w:pos="9360"/>
      </w:tabs>
      <w:spacing w:after="0" w:line="240" w:lineRule="auto"/>
    </w:pPr>
  </w:style>
  <w:style w:type="character" w:customStyle="1" w:styleId="FooterChar">
    <w:name w:val="Footer Char"/>
    <w:basedOn w:val="DefaultParagraphFont"/>
    <w:link w:val="Footer"/>
    <w:uiPriority w:val="99"/>
    <w:rsid w:val="00EB0479"/>
    <w:rPr>
      <w:rFonts w:ascii="Times New Roman" w:hAnsi="Times New Roman"/>
      <w:sz w:val="24"/>
    </w:rPr>
  </w:style>
  <w:style w:type="paragraph" w:styleId="TOCHeading">
    <w:name w:val="TOC Heading"/>
    <w:basedOn w:val="Heading1"/>
    <w:next w:val="Normal"/>
    <w:uiPriority w:val="39"/>
    <w:unhideWhenUsed/>
    <w:qFormat/>
    <w:rsid w:val="00EB0479"/>
    <w:pPr>
      <w:spacing w:line="259" w:lineRule="auto"/>
      <w:jc w:val="left"/>
      <w:outlineLvl w:val="9"/>
    </w:pPr>
    <w:rPr>
      <w:rFonts w:asciiTheme="majorHAnsi" w:hAnsiTheme="majorHAnsi"/>
      <w:b w:val="0"/>
      <w:color w:val="2F5496" w:themeColor="accent1" w:themeShade="BF"/>
      <w:szCs w:val="32"/>
      <w:lang w:bidi="ar-SA"/>
    </w:rPr>
  </w:style>
  <w:style w:type="paragraph" w:styleId="TOC1">
    <w:name w:val="toc 1"/>
    <w:basedOn w:val="Normal"/>
    <w:next w:val="Normal"/>
    <w:autoRedefine/>
    <w:uiPriority w:val="39"/>
    <w:unhideWhenUsed/>
    <w:rsid w:val="00EB0479"/>
    <w:pPr>
      <w:spacing w:after="100"/>
    </w:pPr>
  </w:style>
  <w:style w:type="character" w:styleId="Hyperlink">
    <w:name w:val="Hyperlink"/>
    <w:basedOn w:val="DefaultParagraphFont"/>
    <w:uiPriority w:val="99"/>
    <w:unhideWhenUsed/>
    <w:rsid w:val="00EB0479"/>
    <w:rPr>
      <w:color w:val="0563C1" w:themeColor="hyperlink"/>
      <w:u w:val="single"/>
    </w:rPr>
  </w:style>
  <w:style w:type="paragraph" w:styleId="Caption">
    <w:name w:val="caption"/>
    <w:basedOn w:val="Normal"/>
    <w:next w:val="Normal"/>
    <w:uiPriority w:val="35"/>
    <w:semiHidden/>
    <w:unhideWhenUsed/>
    <w:qFormat/>
    <w:rsid w:val="0036587F"/>
    <w:pPr>
      <w:spacing w:after="200" w:line="240" w:lineRule="auto"/>
    </w:pPr>
    <w:rPr>
      <w:i/>
      <w:iCs/>
      <w:color w:val="44546A" w:themeColor="text2"/>
      <w:sz w:val="18"/>
      <w:szCs w:val="16"/>
    </w:rPr>
  </w:style>
  <w:style w:type="paragraph" w:styleId="TOC2">
    <w:name w:val="toc 2"/>
    <w:basedOn w:val="Normal"/>
    <w:next w:val="Normal"/>
    <w:autoRedefine/>
    <w:uiPriority w:val="39"/>
    <w:unhideWhenUsed/>
    <w:rsid w:val="00A8383B"/>
    <w:pPr>
      <w:spacing w:after="100"/>
      <w:ind w:left="240"/>
    </w:pPr>
  </w:style>
  <w:style w:type="character" w:customStyle="1" w:styleId="Heading4Char">
    <w:name w:val="Heading 4 Char"/>
    <w:basedOn w:val="DefaultParagraphFont"/>
    <w:link w:val="Heading4"/>
    <w:rsid w:val="00854157"/>
    <w:rPr>
      <w:rFonts w:ascii="Calibri" w:eastAsia="Times New Roman" w:hAnsi="Calibri" w:cs="Times New Roman"/>
      <w:b/>
      <w:bCs/>
      <w:sz w:val="28"/>
      <w:szCs w:val="28"/>
      <w:lang w:val="en-GB" w:bidi="ar-SA"/>
    </w:rPr>
  </w:style>
  <w:style w:type="character" w:customStyle="1" w:styleId="Heading5Char">
    <w:name w:val="Heading 5 Char"/>
    <w:basedOn w:val="DefaultParagraphFont"/>
    <w:link w:val="Heading5"/>
    <w:rsid w:val="00854157"/>
    <w:rPr>
      <w:rFonts w:ascii="Calibri" w:eastAsia="Times New Roman" w:hAnsi="Calibri" w:cs="Times New Roman"/>
      <w:b/>
      <w:bCs/>
      <w:i/>
      <w:iCs/>
      <w:sz w:val="26"/>
      <w:szCs w:val="26"/>
      <w:lang w:val="en-GB" w:bidi="ar-SA"/>
    </w:rPr>
  </w:style>
  <w:style w:type="character" w:customStyle="1" w:styleId="Heading6Char">
    <w:name w:val="Heading 6 Char"/>
    <w:basedOn w:val="DefaultParagraphFont"/>
    <w:link w:val="Heading6"/>
    <w:rsid w:val="00854157"/>
    <w:rPr>
      <w:rFonts w:ascii="Calibri" w:eastAsia="Times New Roman" w:hAnsi="Calibri" w:cs="Times New Roman"/>
      <w:b/>
      <w:bCs/>
      <w:szCs w:val="22"/>
      <w:lang w:val="en-GB" w:bidi="ar-SA"/>
    </w:rPr>
  </w:style>
  <w:style w:type="character" w:customStyle="1" w:styleId="Heading7Char">
    <w:name w:val="Heading 7 Char"/>
    <w:basedOn w:val="DefaultParagraphFont"/>
    <w:link w:val="Heading7"/>
    <w:rsid w:val="00854157"/>
    <w:rPr>
      <w:rFonts w:ascii="Calibri" w:eastAsia="Times New Roman" w:hAnsi="Calibri" w:cs="Times New Roman"/>
      <w:sz w:val="24"/>
      <w:szCs w:val="24"/>
      <w:lang w:val="en-GB" w:bidi="ar-SA"/>
    </w:rPr>
  </w:style>
  <w:style w:type="character" w:customStyle="1" w:styleId="Heading8Char">
    <w:name w:val="Heading 8 Char"/>
    <w:basedOn w:val="DefaultParagraphFont"/>
    <w:link w:val="Heading8"/>
    <w:rsid w:val="00854157"/>
    <w:rPr>
      <w:rFonts w:ascii="Calibri" w:eastAsia="Times New Roman" w:hAnsi="Calibri" w:cs="Times New Roman"/>
      <w:i/>
      <w:iCs/>
      <w:sz w:val="24"/>
      <w:szCs w:val="24"/>
      <w:lang w:val="en-GB" w:bidi="ar-SA"/>
    </w:rPr>
  </w:style>
  <w:style w:type="character" w:customStyle="1" w:styleId="Heading9Char">
    <w:name w:val="Heading 9 Char"/>
    <w:basedOn w:val="DefaultParagraphFont"/>
    <w:link w:val="Heading9"/>
    <w:rsid w:val="00854157"/>
    <w:rPr>
      <w:rFonts w:ascii="Cambria" w:eastAsia="Times New Roman" w:hAnsi="Cambria" w:cs="Times New Roman"/>
      <w:szCs w:val="22"/>
      <w:lang w:val="en-GB" w:bidi="ar-SA"/>
    </w:rPr>
  </w:style>
  <w:style w:type="paragraph" w:styleId="BodyText">
    <w:name w:val="Body Text"/>
    <w:basedOn w:val="Normal"/>
    <w:link w:val="BodyTextChar"/>
    <w:unhideWhenUsed/>
    <w:rsid w:val="00854157"/>
    <w:pPr>
      <w:spacing w:after="120" w:line="240" w:lineRule="auto"/>
      <w:jc w:val="left"/>
    </w:pPr>
    <w:rPr>
      <w:rFonts w:ascii="Tahoma" w:eastAsia="Calibri" w:hAnsi="Tahoma" w:cs="Times New Roman"/>
      <w:szCs w:val="22"/>
      <w:lang w:val="en-GB" w:bidi="ar-SA"/>
    </w:rPr>
  </w:style>
  <w:style w:type="character" w:customStyle="1" w:styleId="BodyTextChar">
    <w:name w:val="Body Text Char"/>
    <w:basedOn w:val="DefaultParagraphFont"/>
    <w:link w:val="BodyText"/>
    <w:rsid w:val="00854157"/>
    <w:rPr>
      <w:rFonts w:ascii="Tahoma" w:eastAsia="Calibri" w:hAnsi="Tahoma" w:cs="Times New Roman"/>
      <w:sz w:val="24"/>
      <w:szCs w:val="22"/>
      <w:lang w:val="en-GB" w:bidi="ar-SA"/>
    </w:rPr>
  </w:style>
  <w:style w:type="character" w:customStyle="1" w:styleId="A1">
    <w:name w:val="A1"/>
    <w:uiPriority w:val="99"/>
    <w:rsid w:val="00854157"/>
    <w:rPr>
      <w:rFonts w:cs="Futura BT"/>
      <w:color w:val="000000"/>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theme" Target="theme/theme1.xml" /><Relationship Id="rId5" Type="http://schemas.openxmlformats.org/officeDocument/2006/relationships/webSettings" Target="webSettings.xml" /><Relationship Id="rId10"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8D5B3DA-82F5-40A0-A957-312F900E2FD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2938</Words>
  <Characters>16749</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Corina Tiseanu</cp:lastModifiedBy>
  <cp:revision>2</cp:revision>
  <dcterms:created xsi:type="dcterms:W3CDTF">2022-04-03T07:32:00Z</dcterms:created>
  <dcterms:modified xsi:type="dcterms:W3CDTF">2022-04-03T07:32:00Z</dcterms:modified>
</cp:coreProperties>
</file>