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7B2CE" w14:textId="0173CF36" w:rsidR="00F17BEC" w:rsidRDefault="00F17BEC" w:rsidP="00E35101">
      <w:pPr>
        <w:jc w:val="center"/>
        <w:rPr>
          <w:b/>
          <w:u w:val="single"/>
        </w:rPr>
      </w:pPr>
      <w:bookmarkStart w:id="0" w:name="_GoBack"/>
      <w:bookmarkEnd w:id="0"/>
      <w:r w:rsidRPr="00F17BEC">
        <w:rPr>
          <w:b/>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7DDB35EF" w14:textId="707D2EC2" w:rsidR="002303B1" w:rsidRPr="00717767" w:rsidRDefault="00717767">
      <w:pPr>
        <w:rPr>
          <w:b/>
          <w:u w:val="single"/>
        </w:rPr>
      </w:pPr>
      <w:r w:rsidRPr="00717767">
        <w:t>During this essay the importance of ESDGC in primary education will be portrayed. The lesson plans created will implement strands of ESDGC.</w:t>
      </w:r>
      <w:r w:rsidRPr="00717767">
        <w:rPr>
          <w:b/>
        </w:rPr>
        <w:t xml:space="preserve"> </w:t>
      </w:r>
      <w:r w:rsidR="002303B1" w:rsidRPr="00717767">
        <w:t>E</w:t>
      </w:r>
      <w:r w:rsidR="008302C0" w:rsidRPr="00717767">
        <w:t>ducation</w:t>
      </w:r>
      <w:r w:rsidR="008302C0">
        <w:t xml:space="preserve"> for Sustainable Development</w:t>
      </w:r>
      <w:r w:rsidR="00DE21DE">
        <w:t xml:space="preserve"> and Global Citizenship (ESDGC)</w:t>
      </w:r>
      <w:r w:rsidR="002303B1" w:rsidRPr="002303B1">
        <w:t xml:space="preserve"> is a </w:t>
      </w:r>
      <w:r w:rsidR="002303B1" w:rsidRPr="00B163CB">
        <w:rPr>
          <w:i/>
        </w:rPr>
        <w:t>“development which meets the needs of the present without compromising the ability of future generations to meet their own needs</w:t>
      </w:r>
      <w:r w:rsidR="00B163CB" w:rsidRPr="00B163CB">
        <w:rPr>
          <w:rFonts w:cstheme="minorHAnsi"/>
          <w:i/>
        </w:rPr>
        <w:t>” (Brundtland Report. (1987)</w:t>
      </w:r>
      <w:r w:rsidR="002303B1" w:rsidRPr="00B163CB">
        <w:rPr>
          <w:rFonts w:cstheme="minorHAnsi"/>
        </w:rPr>
        <w:t>.</w:t>
      </w:r>
      <w:r w:rsidR="002303B1" w:rsidRPr="00B163CB">
        <w:t xml:space="preserve"> </w:t>
      </w:r>
      <w:r w:rsidR="002303B1" w:rsidRPr="008668E3">
        <w:t>Bru</w:t>
      </w:r>
      <w:r w:rsidR="00B163CB">
        <w:t>nd</w:t>
      </w:r>
      <w:r w:rsidR="002303B1" w:rsidRPr="008668E3">
        <w:t xml:space="preserve">tland is showing the importance of ESDGC being interlinked into teaching. It is ensuring a better future of the next generation by being more sustainable beings </w:t>
      </w:r>
      <w:r w:rsidR="008668E3" w:rsidRPr="008668E3">
        <w:t>and mak</w:t>
      </w:r>
      <w:r w:rsidR="007E09E3">
        <w:t>ing</w:t>
      </w:r>
      <w:r w:rsidR="008668E3" w:rsidRPr="008668E3">
        <w:t xml:space="preserve"> decisions on a more global scale.</w:t>
      </w:r>
      <w:r w:rsidR="0047354F">
        <w:t xml:space="preserve"> </w:t>
      </w:r>
    </w:p>
    <w:p w14:paraId="3A50A4C7" w14:textId="6BA6DBDE" w:rsidR="003060D4" w:rsidRPr="003060D4" w:rsidRDefault="003060D4" w:rsidP="003060D4">
      <w:pPr>
        <w:rPr>
          <w:bCs/>
          <w:lang w:val="en-US"/>
        </w:rPr>
      </w:pPr>
      <w:r w:rsidRPr="003060D4">
        <w:t xml:space="preserve">ESDGC is </w:t>
      </w:r>
      <w:r w:rsidR="00294CA4" w:rsidRPr="003060D4">
        <w:t>profusely</w:t>
      </w:r>
      <w:r w:rsidRPr="003060D4">
        <w:t xml:space="preserve"> known for by the definition given in the Brutland report as we seen earlier. </w:t>
      </w:r>
      <w:r w:rsidR="00F97D8B">
        <w:t>T</w:t>
      </w:r>
      <w:r w:rsidRPr="003060D4">
        <w:t>here are many other definitions which are similar.</w:t>
      </w:r>
      <w:r w:rsidR="00E00F4C" w:rsidRPr="00394E02">
        <w:rPr>
          <w:i/>
        </w:rPr>
        <w:t xml:space="preserve"> </w:t>
      </w:r>
      <w:r w:rsidRPr="00394E02">
        <w:rPr>
          <w:i/>
        </w:rPr>
        <w:t>“</w:t>
      </w:r>
      <w:r w:rsidRPr="00394E02">
        <w:rPr>
          <w:i/>
          <w:lang w:val="en-US"/>
        </w:rPr>
        <w:t xml:space="preserve">The Earth provides enough to satisfy </w:t>
      </w:r>
      <w:r w:rsidRPr="00394E02">
        <w:rPr>
          <w:bCs/>
          <w:i/>
          <w:lang w:val="en-US"/>
        </w:rPr>
        <w:t>everyone’s needs</w:t>
      </w:r>
      <w:r w:rsidRPr="00394E02">
        <w:rPr>
          <w:i/>
          <w:lang w:val="en-US"/>
        </w:rPr>
        <w:t xml:space="preserve">, but </w:t>
      </w:r>
      <w:r w:rsidRPr="00394E02">
        <w:rPr>
          <w:bCs/>
          <w:i/>
          <w:lang w:val="en-US"/>
        </w:rPr>
        <w:t>not</w:t>
      </w:r>
      <w:r w:rsidRPr="00394E02">
        <w:rPr>
          <w:i/>
          <w:lang w:val="en-US"/>
        </w:rPr>
        <w:t xml:space="preserve"> for everyone’s </w:t>
      </w:r>
      <w:r w:rsidRPr="00394E02">
        <w:rPr>
          <w:bCs/>
          <w:i/>
          <w:lang w:val="en-US"/>
        </w:rPr>
        <w:t>greed.”</w:t>
      </w:r>
      <w:r w:rsidRPr="00394E02">
        <w:rPr>
          <w:bCs/>
          <w:lang w:val="en-US"/>
        </w:rPr>
        <w:t xml:space="preserve"> </w:t>
      </w:r>
      <w:r w:rsidR="00E00F4C" w:rsidRPr="00394E02">
        <w:rPr>
          <w:i/>
        </w:rPr>
        <w:t>(Mahatma Ghandi, Unknown Date)</w:t>
      </w:r>
      <w:r w:rsidR="00E00F4C">
        <w:rPr>
          <w:i/>
        </w:rPr>
        <w:t xml:space="preserve"> </w:t>
      </w:r>
      <w:r w:rsidRPr="003060D4">
        <w:rPr>
          <w:bCs/>
          <w:lang w:val="en-US"/>
        </w:rPr>
        <w:t xml:space="preserve">Ghandi </w:t>
      </w:r>
      <w:r w:rsidR="00860931" w:rsidRPr="003060D4">
        <w:rPr>
          <w:bCs/>
          <w:lang w:val="en-US"/>
        </w:rPr>
        <w:t>recogni</w:t>
      </w:r>
      <w:r w:rsidR="00860931">
        <w:rPr>
          <w:bCs/>
          <w:lang w:val="en-US"/>
        </w:rPr>
        <w:t>s</w:t>
      </w:r>
      <w:r w:rsidR="00860931" w:rsidRPr="003060D4">
        <w:rPr>
          <w:bCs/>
          <w:lang w:val="en-US"/>
        </w:rPr>
        <w:t>es</w:t>
      </w:r>
      <w:r w:rsidRPr="003060D4">
        <w:rPr>
          <w:bCs/>
          <w:lang w:val="en-US"/>
        </w:rPr>
        <w:t xml:space="preserve"> how human beings always loath for more than what they need. So, this is where ESDGC can step in a make the next generation more rounded citizens. </w:t>
      </w:r>
    </w:p>
    <w:p w14:paraId="0C9E6C76" w14:textId="7B4DB8A6" w:rsidR="003060D4" w:rsidRPr="00557A19" w:rsidRDefault="003060D4" w:rsidP="003060D4">
      <w:pPr>
        <w:rPr>
          <w:bCs/>
          <w:i/>
          <w:iCs/>
        </w:rPr>
      </w:pPr>
      <w:r w:rsidRPr="00B163CB">
        <w:rPr>
          <w:bCs/>
          <w:i/>
        </w:rPr>
        <w:t>‘Global citizenship is a way of thinking and behaving.  It is an outlook on life, a belief that we can make a difference.</w:t>
      </w:r>
      <w:r w:rsidR="00233253" w:rsidRPr="00B163CB">
        <w:rPr>
          <w:bCs/>
          <w:i/>
        </w:rPr>
        <w:t>’</w:t>
      </w:r>
      <w:r w:rsidR="00233253">
        <w:rPr>
          <w:rFonts w:eastAsia="MS PGothic"/>
          <w:i/>
          <w:iCs/>
        </w:rPr>
        <w:t xml:space="preserve"> (</w:t>
      </w:r>
      <w:r w:rsidR="001164BD" w:rsidRPr="00B163CB">
        <w:rPr>
          <w:bCs/>
          <w:i/>
          <w:iCs/>
        </w:rPr>
        <w:t>Young and Comins (2002:12</w:t>
      </w:r>
      <w:r w:rsidR="00860931" w:rsidRPr="00B163CB">
        <w:rPr>
          <w:bCs/>
          <w:i/>
          <w:iCs/>
        </w:rPr>
        <w:t>)</w:t>
      </w:r>
      <w:r w:rsidR="00B163CB">
        <w:rPr>
          <w:bCs/>
          <w:i/>
          <w:iCs/>
        </w:rPr>
        <w:t>)</w:t>
      </w:r>
      <w:r w:rsidR="00860931" w:rsidRPr="00B163CB">
        <w:rPr>
          <w:bCs/>
          <w:i/>
          <w:iCs/>
        </w:rPr>
        <w:t xml:space="preserve"> </w:t>
      </w:r>
      <w:r w:rsidR="00860931" w:rsidRPr="00B163CB">
        <w:rPr>
          <w:bCs/>
          <w:iCs/>
        </w:rPr>
        <w:t>This</w:t>
      </w:r>
      <w:r w:rsidR="00557A19" w:rsidRPr="00B163CB">
        <w:rPr>
          <w:bCs/>
          <w:iCs/>
        </w:rPr>
        <w:t xml:space="preserve"> definition is again very similar to the Brun</w:t>
      </w:r>
      <w:r w:rsidR="00B163CB" w:rsidRPr="00B163CB">
        <w:rPr>
          <w:bCs/>
          <w:iCs/>
        </w:rPr>
        <w:t>d</w:t>
      </w:r>
      <w:r w:rsidR="00557A19" w:rsidRPr="00B163CB">
        <w:rPr>
          <w:bCs/>
          <w:iCs/>
        </w:rPr>
        <w:t>tland report. It talks about how you think and behave, and how to make a difference for a better generation</w:t>
      </w:r>
      <w:r w:rsidR="00557A19" w:rsidRPr="00557A19">
        <w:rPr>
          <w:bCs/>
          <w:i/>
          <w:iCs/>
        </w:rPr>
        <w:t xml:space="preserve">. </w:t>
      </w:r>
    </w:p>
    <w:p w14:paraId="007DADFB" w14:textId="61EC7D8F" w:rsidR="00770365" w:rsidRDefault="00557A19">
      <w:r w:rsidRPr="00557A19">
        <w:rPr>
          <w:bCs/>
        </w:rPr>
        <w:t xml:space="preserve">With all the definitions it seems that the more we embed </w:t>
      </w:r>
      <w:r w:rsidR="00E12547">
        <w:rPr>
          <w:bCs/>
        </w:rPr>
        <w:t>ESDGC</w:t>
      </w:r>
      <w:r w:rsidRPr="00557A19">
        <w:rPr>
          <w:bCs/>
        </w:rPr>
        <w:t xml:space="preserve"> from a young age the better citizens our next generation will be. This is summed up from a Welsh Government Report, </w:t>
      </w:r>
      <w:r w:rsidR="00E00F4C">
        <w:rPr>
          <w:bCs/>
        </w:rPr>
        <w:t xml:space="preserve">ESDGC is </w:t>
      </w:r>
      <w:r w:rsidR="00BD3D22" w:rsidRPr="00C062D4">
        <w:rPr>
          <w:i/>
        </w:rPr>
        <w:t>“</w:t>
      </w:r>
      <w:r w:rsidR="00C1440D" w:rsidRPr="00C062D4">
        <w:rPr>
          <w:i/>
        </w:rPr>
        <w:t>education that will prepare young people for life in the 21st century</w:t>
      </w:r>
      <w:r w:rsidR="00BD3D22" w:rsidRPr="00C062D4">
        <w:rPr>
          <w:i/>
        </w:rPr>
        <w:t>” (</w:t>
      </w:r>
      <w:r w:rsidR="00394E02" w:rsidRPr="00C062D4">
        <w:rPr>
          <w:i/>
        </w:rPr>
        <w:t>DCELLS</w:t>
      </w:r>
      <w:r w:rsidR="00BD3D22" w:rsidRPr="00C062D4">
        <w:rPr>
          <w:i/>
        </w:rPr>
        <w:t xml:space="preserve"> </w:t>
      </w:r>
      <w:r w:rsidR="00C062D4" w:rsidRPr="00C062D4">
        <w:rPr>
          <w:i/>
        </w:rPr>
        <w:t>(</w:t>
      </w:r>
      <w:r w:rsidR="00BD3D22" w:rsidRPr="00C062D4">
        <w:rPr>
          <w:i/>
        </w:rPr>
        <w:t>2008</w:t>
      </w:r>
      <w:r w:rsidR="00C062D4" w:rsidRPr="00C062D4">
        <w:rPr>
          <w:i/>
        </w:rPr>
        <w:t>)</w:t>
      </w:r>
      <w:r w:rsidR="00BD3D22" w:rsidRPr="00C062D4">
        <w:rPr>
          <w:i/>
        </w:rPr>
        <w:t xml:space="preserve">, </w:t>
      </w:r>
      <w:r w:rsidR="00C062D4" w:rsidRPr="00C062D4">
        <w:rPr>
          <w:i/>
        </w:rPr>
        <w:t xml:space="preserve">Page </w:t>
      </w:r>
      <w:r w:rsidR="00BD3D22" w:rsidRPr="00C062D4">
        <w:rPr>
          <w:i/>
        </w:rPr>
        <w:t>4</w:t>
      </w:r>
      <w:r w:rsidR="00C062D4">
        <w:rPr>
          <w:i/>
        </w:rPr>
        <w:t>.</w:t>
      </w:r>
      <w:r w:rsidR="00BD3D22" w:rsidRPr="00C062D4">
        <w:rPr>
          <w:i/>
        </w:rPr>
        <w:t>)</w:t>
      </w:r>
      <w:r w:rsidR="00C062D4" w:rsidRPr="00C062D4">
        <w:rPr>
          <w:color w:val="FF0000"/>
        </w:rPr>
        <w:t xml:space="preserve"> </w:t>
      </w:r>
      <w:r w:rsidRPr="00B646AF">
        <w:t xml:space="preserve">ESDGC is extremely important to our curriculum. </w:t>
      </w:r>
      <w:r w:rsidR="00860931" w:rsidRPr="00B646AF">
        <w:t>N</w:t>
      </w:r>
      <w:r w:rsidR="00860931">
        <w:t>evertheless,</w:t>
      </w:r>
      <w:r w:rsidR="00B646AF">
        <w:t xml:space="preserve"> </w:t>
      </w:r>
      <w:r w:rsidRPr="00B646AF">
        <w:t xml:space="preserve">it must be remembered that it is not a subject of its own, it is </w:t>
      </w:r>
      <w:r w:rsidR="00B646AF" w:rsidRPr="00B646AF">
        <w:t>meant to be intertwined within the child’s learning so that it comes natural to them</w:t>
      </w:r>
      <w:r w:rsidR="00F97D8B">
        <w:t xml:space="preserve">. </w:t>
      </w:r>
      <w:r w:rsidR="00B646AF">
        <w:t xml:space="preserve">ESDGC should be motivating for children without them </w:t>
      </w:r>
      <w:r w:rsidR="00CD34A6">
        <w:t xml:space="preserve">realising, </w:t>
      </w:r>
      <w:r w:rsidR="00B646AF">
        <w:t>enhanc</w:t>
      </w:r>
      <w:r w:rsidR="00CD34A6">
        <w:t>ing</w:t>
      </w:r>
      <w:r w:rsidR="00B646AF">
        <w:t xml:space="preserve"> their learning and school life in a variety of ways. Through outdoor learning, context that will be relatable to them</w:t>
      </w:r>
      <w:r w:rsidR="00FC4183">
        <w:t>, whole school projects like healthy schools. This is contributing towards teaching and learning about ESDGC in everyday school life</w:t>
      </w:r>
      <w:r w:rsidR="00F97D8B">
        <w:t xml:space="preserve">. </w:t>
      </w:r>
    </w:p>
    <w:p w14:paraId="6D4E9E42" w14:textId="0B31C4AF" w:rsidR="00294CA4" w:rsidRDefault="00294CA4" w:rsidP="00294CA4">
      <w:r>
        <w:t xml:space="preserve">ESDGC was identified as one of the </w:t>
      </w:r>
      <w:r w:rsidR="00234674">
        <w:t>W</w:t>
      </w:r>
      <w:r>
        <w:t xml:space="preserve">elsh </w:t>
      </w:r>
      <w:r w:rsidR="00234674">
        <w:t>G</w:t>
      </w:r>
      <w:r>
        <w:t xml:space="preserve">overnments top ten priorities during 2004 and 2007. It was a clear expectation from the Welsh </w:t>
      </w:r>
      <w:r w:rsidR="00234674">
        <w:t>G</w:t>
      </w:r>
      <w:r>
        <w:t xml:space="preserve">overnment that they </w:t>
      </w:r>
      <w:r w:rsidR="00F97D8B">
        <w:t>had</w:t>
      </w:r>
      <w:r>
        <w:t xml:space="preserve"> to make ESDGC part of a </w:t>
      </w:r>
      <w:r w:rsidR="00D44691">
        <w:t>child’s</w:t>
      </w:r>
      <w:r>
        <w:t xml:space="preserve"> everyday learning. </w:t>
      </w:r>
      <w:r w:rsidR="00F97D8B">
        <w:t>I</w:t>
      </w:r>
      <w:r>
        <w:t xml:space="preserve">t was decided that all school inspection reports must comment on ESDGC. </w:t>
      </w:r>
      <w:r w:rsidRPr="00C04851">
        <w:rPr>
          <w:i/>
        </w:rPr>
        <w:t>“In September 2004 Estyn introduced a Common Inspection Framework that made it a requirement for all school inspection reports to comment on ESDGC (a unique feature of the inspection process in Wales).”</w:t>
      </w:r>
      <w:r w:rsidR="00C04851" w:rsidRPr="00C04851">
        <w:rPr>
          <w:i/>
        </w:rPr>
        <w:t xml:space="preserve"> </w:t>
      </w:r>
      <w:r w:rsidR="00C04851" w:rsidRPr="00C062D4">
        <w:rPr>
          <w:i/>
        </w:rPr>
        <w:t xml:space="preserve">(DCELLS (2008), Page </w:t>
      </w:r>
      <w:r w:rsidR="00C04851">
        <w:rPr>
          <w:i/>
        </w:rPr>
        <w:t>5.</w:t>
      </w:r>
      <w:r w:rsidR="00C04851" w:rsidRPr="00C062D4">
        <w:rPr>
          <w:i/>
        </w:rPr>
        <w:t>)</w:t>
      </w:r>
      <w:r w:rsidR="00C04851" w:rsidRPr="00C062D4">
        <w:rPr>
          <w:color w:val="FF0000"/>
        </w:rPr>
        <w:t xml:space="preserve"> </w:t>
      </w:r>
      <w:r w:rsidRPr="00294CA4">
        <w:rPr>
          <w:color w:val="FF0000"/>
        </w:rPr>
        <w:t xml:space="preserve"> </w:t>
      </w:r>
      <w:r>
        <w:t xml:space="preserve">After inspections if a school wasn’t meeting the needs of ESDGC in their lessons the </w:t>
      </w:r>
      <w:r w:rsidRPr="00C04851">
        <w:rPr>
          <w:i/>
        </w:rPr>
        <w:t xml:space="preserve">“‘ESDGC A Strategy for Action’ was published by the Welsh Assembly Government providing actions necessary for all education sectors to enable the effective implementation of ESDGC.” </w:t>
      </w:r>
      <w:r w:rsidR="00C04851" w:rsidRPr="00C062D4">
        <w:rPr>
          <w:i/>
        </w:rPr>
        <w:t xml:space="preserve">(DCELLS (2008), Page </w:t>
      </w:r>
      <w:r w:rsidR="00C04851">
        <w:rPr>
          <w:i/>
        </w:rPr>
        <w:t>5.</w:t>
      </w:r>
      <w:r w:rsidR="00C04851" w:rsidRPr="00C062D4">
        <w:rPr>
          <w:i/>
        </w:rPr>
        <w:t>)</w:t>
      </w:r>
      <w:r w:rsidR="00C04851" w:rsidRPr="00C062D4">
        <w:rPr>
          <w:color w:val="FF0000"/>
        </w:rPr>
        <w:t xml:space="preserve"> </w:t>
      </w:r>
    </w:p>
    <w:p w14:paraId="600D04B2" w14:textId="0081D197" w:rsidR="00F431DB" w:rsidRDefault="00F431DB" w:rsidP="00294CA4">
      <w:r w:rsidRPr="00C04851">
        <w:rPr>
          <w:i/>
        </w:rPr>
        <w:t>“Sustainable Development is not an option that will go away - it is the only way forward” (Rhodri Morgan,</w:t>
      </w:r>
      <w:r w:rsidR="00C04851" w:rsidRPr="00C04851">
        <w:rPr>
          <w:i/>
        </w:rPr>
        <w:t xml:space="preserve"> </w:t>
      </w:r>
      <w:r w:rsidRPr="00C04851">
        <w:rPr>
          <w:i/>
        </w:rPr>
        <w:t>2004).</w:t>
      </w:r>
      <w:r w:rsidRPr="00C04851">
        <w:t xml:space="preserve"> </w:t>
      </w:r>
      <w:r>
        <w:t xml:space="preserve">This message from Rhodri Morgan is a clear view that ESDGC is very important in our curriculum and valued very highly. </w:t>
      </w:r>
      <w:r w:rsidR="0009196B">
        <w:t xml:space="preserve">It is clear to see how important ESDGC is in the primary curriculum in Wales as it now gets assessed by Estyn, and if not up to standard will be given an action plan to resolve this. </w:t>
      </w:r>
    </w:p>
    <w:p w14:paraId="30A8DE6A" w14:textId="2A89DA6B" w:rsidR="00686EB4" w:rsidRDefault="00FD5F14" w:rsidP="00294CA4">
      <w:r>
        <w:t xml:space="preserve">It is important we teach ESDGC, this is due to </w:t>
      </w:r>
      <w:r w:rsidRPr="006003F1">
        <w:rPr>
          <w:i/>
        </w:rPr>
        <w:t>(</w:t>
      </w:r>
      <w:r w:rsidR="00FD3A56" w:rsidRPr="006003F1">
        <w:rPr>
          <w:i/>
        </w:rPr>
        <w:t>Well-being</w:t>
      </w:r>
      <w:r w:rsidRPr="006003F1">
        <w:rPr>
          <w:i/>
        </w:rPr>
        <w:t xml:space="preserve"> of </w:t>
      </w:r>
      <w:r w:rsidR="00FD3A56" w:rsidRPr="006003F1">
        <w:rPr>
          <w:i/>
        </w:rPr>
        <w:t>F</w:t>
      </w:r>
      <w:r w:rsidRPr="006003F1">
        <w:rPr>
          <w:i/>
        </w:rPr>
        <w:t xml:space="preserve">uture </w:t>
      </w:r>
      <w:r w:rsidR="00FD3A56" w:rsidRPr="006003F1">
        <w:rPr>
          <w:i/>
        </w:rPr>
        <w:t>G</w:t>
      </w:r>
      <w:r w:rsidRPr="006003F1">
        <w:rPr>
          <w:i/>
        </w:rPr>
        <w:t>enerations act (</w:t>
      </w:r>
      <w:r w:rsidR="006003F1" w:rsidRPr="006003F1">
        <w:rPr>
          <w:i/>
        </w:rPr>
        <w:t>W</w:t>
      </w:r>
      <w:r w:rsidRPr="006003F1">
        <w:rPr>
          <w:i/>
        </w:rPr>
        <w:t>ales) 2015</w:t>
      </w:r>
      <w:r w:rsidR="006003F1" w:rsidRPr="006003F1">
        <w:rPr>
          <w:i/>
        </w:rPr>
        <w:t>, Page 6.) says</w:t>
      </w:r>
      <w:r w:rsidRPr="006003F1">
        <w:rPr>
          <w:i/>
        </w:rPr>
        <w:t xml:space="preserve"> “the seven well being goals (‘the goals’) show the kind of wales we want to see</w:t>
      </w:r>
      <w:r w:rsidR="006003F1" w:rsidRPr="006003F1">
        <w:rPr>
          <w:i/>
        </w:rPr>
        <w:t>.</w:t>
      </w:r>
      <w:r w:rsidRPr="006003F1">
        <w:rPr>
          <w:i/>
        </w:rPr>
        <w:t>”</w:t>
      </w:r>
      <w:r w:rsidR="006003F1">
        <w:rPr>
          <w:i/>
        </w:rPr>
        <w:t xml:space="preserve"> </w:t>
      </w:r>
      <w:r>
        <w:t xml:space="preserve">The goals are; a prosperous </w:t>
      </w:r>
      <w:r w:rsidR="00717767">
        <w:t>W</w:t>
      </w:r>
      <w:r>
        <w:t xml:space="preserve">ales, a resilient </w:t>
      </w:r>
      <w:r w:rsidR="00717767">
        <w:t>W</w:t>
      </w:r>
      <w:r>
        <w:t xml:space="preserve">ales, a healthier </w:t>
      </w:r>
      <w:r w:rsidR="00717767">
        <w:t>W</w:t>
      </w:r>
      <w:r>
        <w:t xml:space="preserve">ales, a more equal </w:t>
      </w:r>
      <w:r w:rsidR="00234674">
        <w:t>W</w:t>
      </w:r>
      <w:r>
        <w:t xml:space="preserve">ales, a </w:t>
      </w:r>
      <w:r w:rsidR="00717767">
        <w:t>W</w:t>
      </w:r>
      <w:r>
        <w:t xml:space="preserve">ales of </w:t>
      </w:r>
      <w:r>
        <w:lastRenderedPageBreak/>
        <w:t xml:space="preserve">cohesive communities, a </w:t>
      </w:r>
      <w:r w:rsidR="00717767">
        <w:t>W</w:t>
      </w:r>
      <w:r>
        <w:t xml:space="preserve">ales of vibrant culture and thriving </w:t>
      </w:r>
      <w:r w:rsidR="00717767">
        <w:t>W</w:t>
      </w:r>
      <w:r>
        <w:t>elsh language and a globally responsible Wales. The 7 goals that are in the ‘Well-being of future generations (Wales) Act 2015, are relatable to the seven themes of ESDGC. They coincide with each</w:t>
      </w:r>
      <w:r w:rsidR="00FC432F">
        <w:t xml:space="preserve"> </w:t>
      </w:r>
      <w:r>
        <w:t xml:space="preserve">other. Teaching of ESDGC will be the stepping stone to </w:t>
      </w:r>
      <w:r w:rsidR="00FC432F">
        <w:t xml:space="preserve">seeing the 7 goals being met, and this is the type of Wales not only the government want to see but the people of Wales would appreciate </w:t>
      </w:r>
      <w:r w:rsidR="00234674">
        <w:t xml:space="preserve">it. </w:t>
      </w:r>
      <w:r w:rsidR="00FC432F">
        <w:t xml:space="preserve"> </w:t>
      </w:r>
    </w:p>
    <w:p w14:paraId="5881B262" w14:textId="6AA5D67D" w:rsidR="00FC432F" w:rsidRDefault="00FC432F" w:rsidP="00294CA4">
      <w:r>
        <w:t xml:space="preserve">Another </w:t>
      </w:r>
      <w:r w:rsidR="00ED594E">
        <w:t>reason we should be teaching ESDGC is that the new curriculum that is estimated to be out by 2021</w:t>
      </w:r>
      <w:r w:rsidR="00234674">
        <w:t>,</w:t>
      </w:r>
      <w:r w:rsidR="00ED594E">
        <w:t xml:space="preserve"> the ‘Donaldson Curriculum’ supports the need for ESDGC to be taught in lessons. The 4 purposes of the Donaldson curriculum</w:t>
      </w:r>
      <w:r w:rsidR="00234674">
        <w:t xml:space="preserve"> are</w:t>
      </w:r>
      <w:r w:rsidR="00ED594E">
        <w:t>:</w:t>
      </w:r>
    </w:p>
    <w:p w14:paraId="13F12BDF" w14:textId="77777777" w:rsidR="00ED594E" w:rsidRDefault="00ED594E" w:rsidP="00ED594E">
      <w:pPr>
        <w:pStyle w:val="ListParagraph"/>
        <w:numPr>
          <w:ilvl w:val="0"/>
          <w:numId w:val="3"/>
        </w:numPr>
      </w:pPr>
      <w:r>
        <w:t>ambitious, capable learners, ready to learn throughout their lives</w:t>
      </w:r>
    </w:p>
    <w:p w14:paraId="262CB95E" w14:textId="4E2ED506" w:rsidR="00ED594E" w:rsidRDefault="00ED594E" w:rsidP="00ED594E">
      <w:pPr>
        <w:pStyle w:val="ListParagraph"/>
        <w:numPr>
          <w:ilvl w:val="0"/>
          <w:numId w:val="3"/>
        </w:numPr>
      </w:pPr>
      <w:r>
        <w:t>enterprising, creative contributors, ready to play a full part in life and work</w:t>
      </w:r>
    </w:p>
    <w:p w14:paraId="1CD01D33" w14:textId="5A591F76" w:rsidR="00ED594E" w:rsidRDefault="00ED594E" w:rsidP="00ED594E">
      <w:pPr>
        <w:pStyle w:val="ListParagraph"/>
        <w:numPr>
          <w:ilvl w:val="0"/>
          <w:numId w:val="3"/>
        </w:numPr>
      </w:pPr>
      <w:r>
        <w:t>ethical, informed citizens of Wales and the world</w:t>
      </w:r>
    </w:p>
    <w:p w14:paraId="3265CCD8" w14:textId="76337F39" w:rsidR="00ED594E" w:rsidRDefault="00ED594E" w:rsidP="00ED594E">
      <w:pPr>
        <w:pStyle w:val="ListParagraph"/>
        <w:numPr>
          <w:ilvl w:val="0"/>
          <w:numId w:val="3"/>
        </w:numPr>
      </w:pPr>
      <w:r>
        <w:t>healthy, confident individuals, ready to lead fulfilling lives as valued members of society.</w:t>
      </w:r>
    </w:p>
    <w:p w14:paraId="30A4B208" w14:textId="4A495291" w:rsidR="00ED594E" w:rsidRDefault="00ED594E" w:rsidP="00ED594E">
      <w:r>
        <w:t xml:space="preserve">These show many key elements involved in the teaching of ESDGC, so they will again coincide like </w:t>
      </w:r>
      <w:r w:rsidR="00234674">
        <w:t>T</w:t>
      </w:r>
      <w:r>
        <w:t xml:space="preserve">he </w:t>
      </w:r>
      <w:r w:rsidR="00234674">
        <w:t>W</w:t>
      </w:r>
      <w:r w:rsidR="0052418C">
        <w:t xml:space="preserve">ell-being of </w:t>
      </w:r>
      <w:r w:rsidR="00234674">
        <w:t>F</w:t>
      </w:r>
      <w:r w:rsidR="0052418C">
        <w:t xml:space="preserve">uture </w:t>
      </w:r>
      <w:r w:rsidR="00234674">
        <w:t>G</w:t>
      </w:r>
      <w:r w:rsidR="0052418C">
        <w:t xml:space="preserve">enerations </w:t>
      </w:r>
      <w:r w:rsidR="00234674">
        <w:t>A</w:t>
      </w:r>
      <w:r w:rsidR="0052418C">
        <w:t xml:space="preserve">ct when teaching ESDGC. I can see importance in purpose number 3. </w:t>
      </w:r>
      <w:r w:rsidR="0052418C" w:rsidRPr="00563FE6">
        <w:rPr>
          <w:i/>
        </w:rPr>
        <w:t>Donaldson (2015)</w:t>
      </w:r>
      <w:r w:rsidR="00563FE6" w:rsidRPr="00563FE6">
        <w:rPr>
          <w:i/>
        </w:rPr>
        <w:t>, Page 31</w:t>
      </w:r>
      <w:r w:rsidR="007472F6" w:rsidRPr="00563FE6">
        <w:rPr>
          <w:i/>
        </w:rPr>
        <w:t>,</w:t>
      </w:r>
      <w:r w:rsidR="0052418C" w:rsidRPr="00563FE6">
        <w:rPr>
          <w:i/>
        </w:rPr>
        <w:t xml:space="preserve"> says to meet this purpose they must: “understand and consider the impact of their actions when making choices and acting” and “are knowledgeable about their culture, community, society and the world, now and in the past</w:t>
      </w:r>
      <w:r w:rsidR="0052418C" w:rsidRPr="00563FE6">
        <w:t>”</w:t>
      </w:r>
      <w:r w:rsidR="0090765D" w:rsidRPr="00563FE6">
        <w:t xml:space="preserve"> </w:t>
      </w:r>
      <w:r w:rsidR="0052418C">
        <w:t xml:space="preserve">these are just the same as the 7 themes we see present in ESDGC. Donaldson is promoting these in his new revised curriculum that is said to better Wales and the education system. Therefore, ESDGC must be important to be taught in schools. </w:t>
      </w:r>
    </w:p>
    <w:p w14:paraId="1BF0A3F8" w14:textId="2E9993C9" w:rsidR="0057419B" w:rsidRDefault="005C408A" w:rsidP="00294CA4">
      <w:r>
        <w:t xml:space="preserve">After looking at </w:t>
      </w:r>
      <w:r w:rsidRPr="00563FE6">
        <w:rPr>
          <w:i/>
        </w:rPr>
        <w:t>(ESTYN (2014),</w:t>
      </w:r>
      <w:r w:rsidR="00563FE6">
        <w:rPr>
          <w:i/>
        </w:rPr>
        <w:t xml:space="preserve"> ESDGC,</w:t>
      </w:r>
      <w:r w:rsidRPr="00563FE6">
        <w:rPr>
          <w:i/>
        </w:rPr>
        <w:t xml:space="preserve"> P</w:t>
      </w:r>
      <w:r w:rsidR="00563FE6" w:rsidRPr="00563FE6">
        <w:rPr>
          <w:i/>
        </w:rPr>
        <w:t>age 6</w:t>
      </w:r>
      <w:r w:rsidRPr="00563FE6">
        <w:rPr>
          <w:i/>
        </w:rPr>
        <w:t>.), they said “improve pupils understanding of the more complex ESDGC concepts”, “assess and track pupils</w:t>
      </w:r>
      <w:r w:rsidR="00105DC7" w:rsidRPr="00563FE6">
        <w:rPr>
          <w:i/>
        </w:rPr>
        <w:t>’</w:t>
      </w:r>
      <w:r w:rsidRPr="00563FE6">
        <w:rPr>
          <w:i/>
        </w:rPr>
        <w:t xml:space="preserve"> de</w:t>
      </w:r>
      <w:r w:rsidR="00105DC7" w:rsidRPr="00563FE6">
        <w:rPr>
          <w:i/>
        </w:rPr>
        <w:t xml:space="preserve">velopment”. </w:t>
      </w:r>
      <w:r w:rsidR="00105DC7">
        <w:t xml:space="preserve">This was a key note I picked up on as ESDGC must be important to teach as we wouldn’t be assessing a </w:t>
      </w:r>
      <w:r w:rsidR="008C0C3B">
        <w:t>child’s</w:t>
      </w:r>
      <w:r w:rsidR="00105DC7">
        <w:t xml:space="preserve"> ability like we do English and maths which is a core subject.</w:t>
      </w:r>
      <w:r w:rsidR="00883630">
        <w:t xml:space="preserve"> (</w:t>
      </w:r>
      <w:r w:rsidR="00883630" w:rsidRPr="00563FE6">
        <w:rPr>
          <w:i/>
        </w:rPr>
        <w:t>ESTYN</w:t>
      </w:r>
      <w:r w:rsidR="00563FE6">
        <w:rPr>
          <w:i/>
        </w:rPr>
        <w:t xml:space="preserve">, ESDGC, </w:t>
      </w:r>
      <w:r w:rsidR="00883630" w:rsidRPr="00563FE6">
        <w:rPr>
          <w:i/>
        </w:rPr>
        <w:t>(2014), P</w:t>
      </w:r>
      <w:r w:rsidR="00563FE6" w:rsidRPr="00563FE6">
        <w:rPr>
          <w:i/>
        </w:rPr>
        <w:t>age 6</w:t>
      </w:r>
      <w:r w:rsidR="00883630" w:rsidRPr="00563FE6">
        <w:rPr>
          <w:i/>
        </w:rPr>
        <w:t>.), states “extra-curricular opportunities to support ESDGC</w:t>
      </w:r>
      <w:r w:rsidR="000E69C1" w:rsidRPr="00563FE6">
        <w:rPr>
          <w:i/>
        </w:rPr>
        <w:t>”,</w:t>
      </w:r>
      <w:r w:rsidR="000E69C1" w:rsidRPr="00563FE6">
        <w:t xml:space="preserve"> </w:t>
      </w:r>
      <w:r w:rsidR="000E69C1">
        <w:t>this is clearly an important part of education as so much emphasis is put into the provisions of the teaching ESDGC for the children.</w:t>
      </w:r>
    </w:p>
    <w:p w14:paraId="1C0B7CAA" w14:textId="0E2DC6A0" w:rsidR="005A7693" w:rsidRDefault="005A7693" w:rsidP="00294CA4">
      <w:r>
        <w:t xml:space="preserve">ESDGC consists of 7 interlinking themes; climate change, the natural environment, identity and culture, consumption and waste, health, wealth and poverty and choices and decisions. These all contribute to </w:t>
      </w:r>
      <w:r w:rsidR="0061031C">
        <w:t>be</w:t>
      </w:r>
      <w:r w:rsidR="00234674">
        <w:t xml:space="preserve"> </w:t>
      </w:r>
      <w:r>
        <w:t xml:space="preserve">a sustainably developed citizen, with learning about global citizenship. </w:t>
      </w:r>
    </w:p>
    <w:p w14:paraId="56531ACF" w14:textId="0BDB8A3E" w:rsidR="00FD3A55" w:rsidRPr="003F61C8" w:rsidRDefault="00FD3A55">
      <w:r w:rsidRPr="003F61C8">
        <w:t>ESDGC is very important in todays society and it is ample as teachers</w:t>
      </w:r>
      <w:r w:rsidR="00535642">
        <w:t>,</w:t>
      </w:r>
      <w:r w:rsidRPr="003F61C8">
        <w:t xml:space="preserve"> we get it across to our students in the best way possible</w:t>
      </w:r>
      <w:r w:rsidR="0061031C">
        <w:t>.</w:t>
      </w:r>
      <w:r w:rsidRPr="003F61C8">
        <w:t xml:space="preserve"> </w:t>
      </w:r>
      <w:r w:rsidR="0061031C">
        <w:t>T</w:t>
      </w:r>
      <w:r w:rsidRPr="003F61C8">
        <w:t xml:space="preserve">his is including making it fun and learning whilst </w:t>
      </w:r>
      <w:r w:rsidR="009C6AD7">
        <w:t>teaching</w:t>
      </w:r>
      <w:r w:rsidRPr="003F61C8">
        <w:t xml:space="preserve">. </w:t>
      </w:r>
      <w:r w:rsidR="00233253">
        <w:t>All</w:t>
      </w:r>
      <w:r w:rsidR="003F61C8">
        <w:t xml:space="preserve"> my lessons promote ESDGC. ‘Our world’ is the theme for both Foundation Phase and KS2. Not only do the lesson plans promote ESDGC they include specific subject skills, numeracy and literacy skills. These are all important in shaping our children’s education and to making them succeed as they should do. </w:t>
      </w:r>
    </w:p>
    <w:p w14:paraId="32BBA9AE" w14:textId="3EB068D6" w:rsidR="00770365" w:rsidRDefault="00940474">
      <w:r>
        <w:t xml:space="preserve">My first lesson in foundation phase is </w:t>
      </w:r>
      <w:r w:rsidR="009C6AD7">
        <w:t xml:space="preserve">called ‘Sink or Float’. </w:t>
      </w:r>
      <w:r w:rsidR="006B04AD">
        <w:t xml:space="preserve">This is a lesson that is developing the children’s knowledge and understanding of the world. It is through exploring and experimenting, which is the key in foundation phase for the best learning. </w:t>
      </w:r>
      <w:r w:rsidR="004C1424">
        <w:t>Many themes of ESDGC are being promoted in this lesson, one being choices and decisions</w:t>
      </w:r>
      <w:r w:rsidR="00A96F66">
        <w:t>,</w:t>
      </w:r>
      <w:r w:rsidR="004C1424">
        <w:t xml:space="preserve"> children will be listening to </w:t>
      </w:r>
      <w:r w:rsidR="0061031C">
        <w:t>each other’s</w:t>
      </w:r>
      <w:r w:rsidR="004C1424">
        <w:t xml:space="preserve"> views and making a choice on what objects they think will sink or float.  Natural environment is </w:t>
      </w:r>
      <w:r w:rsidR="00854B61">
        <w:t xml:space="preserve">being used as they will be recycling the water they </w:t>
      </w:r>
      <w:r w:rsidR="00DE21DE">
        <w:t xml:space="preserve">use, and are </w:t>
      </w:r>
      <w:r w:rsidR="00854B61">
        <w:t xml:space="preserve">using recycled materials to test with, this links with consumption and waste too. This lesson allows them many opportunities to learn new skills and build on existing skills. One skill they will learn is observing and describing what they have found out. </w:t>
      </w:r>
      <w:r w:rsidR="007E103C">
        <w:t xml:space="preserve"> As well as learning new skills and meeting the range for the foundation phase curriculum, </w:t>
      </w:r>
      <w:r w:rsidR="007E103C">
        <w:lastRenderedPageBreak/>
        <w:t xml:space="preserve">the lesson includes literacy, as they will be involved in discussion which is topical based. Numeracy is used as the children will be counting using simple numbers in order to compare objects that sink or float. </w:t>
      </w:r>
      <w:r w:rsidR="0020134C">
        <w:t xml:space="preserve">The lesson offers them a chance to interact with ICT during their plenary. Children are constantly using their thinking skills throughout this lesson as they </w:t>
      </w:r>
      <w:r w:rsidR="00233253">
        <w:t>must</w:t>
      </w:r>
      <w:r w:rsidR="0020134C">
        <w:t xml:space="preserve"> work independently and as a group, they will be using their thinking skills the most when they are making a prediction. Y c</w:t>
      </w:r>
      <w:r w:rsidR="00DD35C6">
        <w:t>w</w:t>
      </w:r>
      <w:r w:rsidR="0020134C">
        <w:t xml:space="preserve">rricwlwm </w:t>
      </w:r>
      <w:r w:rsidR="00DD35C6">
        <w:t>C</w:t>
      </w:r>
      <w:r w:rsidR="0020134C">
        <w:t xml:space="preserve">ymreig </w:t>
      </w:r>
      <w:r w:rsidR="009D102E">
        <w:t xml:space="preserve">(YCC) </w:t>
      </w:r>
      <w:r w:rsidR="0020134C">
        <w:t xml:space="preserve">is very important and in every </w:t>
      </w:r>
      <w:r w:rsidR="00DD35C6">
        <w:t>lesson, it</w:t>
      </w:r>
      <w:r w:rsidR="0020134C">
        <w:t xml:space="preserve"> is useful to be using incidental welsh, this will be happening in all lessons throughout Foundation Phase and KS2. There will be some welsh key words relating to the lesson. </w:t>
      </w:r>
    </w:p>
    <w:p w14:paraId="56F30E60" w14:textId="5AA914FF" w:rsidR="00770365" w:rsidRPr="00E37561" w:rsidRDefault="00543F6A">
      <w:r w:rsidRPr="00E37561">
        <w:t xml:space="preserve">Secondly, I have created a lesson plan on ‘Harvest’. During this lesson the children will not only be learning about </w:t>
      </w:r>
      <w:r w:rsidR="009F32FC" w:rsidRPr="00E37561">
        <w:t>harvest,</w:t>
      </w:r>
      <w:r w:rsidRPr="00E37561">
        <w:t xml:space="preserve"> but they will be making their own mini crops. </w:t>
      </w:r>
      <w:r w:rsidR="009349EA" w:rsidRPr="00E37561">
        <w:t xml:space="preserve">Again, this lesson is </w:t>
      </w:r>
      <w:r w:rsidR="003F720D" w:rsidRPr="00E37561">
        <w:t>promoting</w:t>
      </w:r>
      <w:r w:rsidR="009349EA" w:rsidRPr="00E37561">
        <w:t xml:space="preserve"> many </w:t>
      </w:r>
      <w:r w:rsidR="003F720D" w:rsidRPr="00E37561">
        <w:t xml:space="preserve">elements of ESDGC. Identity and culture will be seen during this lesson, they will be looking at a festival which comes from a specific religion and how they celebrate this festival, and how we may celebrate different to them. We will also see the natural environment element come into the lesson as we are creating our own crops, and this is then teaching children how to care for our plants and crops.  The curriculum is being covered and developed throughout the lesson as the skills the children will be learning or improving on include being able to ask for assistance when they need it and to explore and experiment. Literacy is being used during this lesson, the children are contributing in discussion and answering questions to show understanding. Thinking skills will be used by the children in the lesson mainly at the start where they </w:t>
      </w:r>
      <w:r w:rsidR="00233253" w:rsidRPr="00E37561">
        <w:t>must</w:t>
      </w:r>
      <w:r w:rsidR="003F720D" w:rsidRPr="00E37561">
        <w:t xml:space="preserve"> think about their prior knowledge of harvest. As the lesson goes on it is more about their imagination and creativity</w:t>
      </w:r>
      <w:r w:rsidR="0089128B" w:rsidRPr="00E37561">
        <w:t xml:space="preserve"> skills.</w:t>
      </w:r>
      <w:r w:rsidR="00E37561" w:rsidRPr="00E37561">
        <w:t xml:space="preserve"> </w:t>
      </w:r>
      <w:r w:rsidR="009D102E">
        <w:t xml:space="preserve"> J</w:t>
      </w:r>
      <w:r w:rsidR="00E37561" w:rsidRPr="00E37561">
        <w:t xml:space="preserve">ust like other lessons welsh commands will be used throughout and basic topical vocab. </w:t>
      </w:r>
    </w:p>
    <w:p w14:paraId="4A8299E5" w14:textId="58AF9E61" w:rsidR="007E09E3" w:rsidRPr="007E09E3" w:rsidRDefault="003F720D" w:rsidP="007E09E3">
      <w:r w:rsidRPr="00A75259">
        <w:t>My final lesson for the foundation phase is</w:t>
      </w:r>
      <w:r w:rsidR="00495EED" w:rsidRPr="00A75259">
        <w:t xml:space="preserve"> ‘Recycling’. This lesson will consist of the children learning about the different types of recycling and waste schemes in their local area. </w:t>
      </w:r>
      <w:r w:rsidR="00DD426E">
        <w:t>During the lesson they will be undertaking an outdoor activity.</w:t>
      </w:r>
      <w:r w:rsidR="00E25FA4" w:rsidRPr="00A75259">
        <w:t xml:space="preserve"> </w:t>
      </w:r>
      <w:r w:rsidR="007E09E3">
        <w:t xml:space="preserve">The concept of outdoor learning is exceedingly growing in popularity as said in </w:t>
      </w:r>
      <w:r w:rsidR="007E09E3" w:rsidRPr="00B163CB">
        <w:rPr>
          <w:i/>
        </w:rPr>
        <w:t xml:space="preserve">(Grigg, R.&amp; Hughes, S (2013): Page 13.) “to encourage and inspire individuals of any age through positive outdoor experiences”. </w:t>
      </w:r>
      <w:r w:rsidR="007E09E3">
        <w:rPr>
          <w:i/>
        </w:rPr>
        <w:t xml:space="preserve"> </w:t>
      </w:r>
      <w:r w:rsidR="007E09E3">
        <w:t>This shows the positive effect learning outdoors can have</w:t>
      </w:r>
      <w:r w:rsidR="0047354F">
        <w:t>.</w:t>
      </w:r>
    </w:p>
    <w:p w14:paraId="6F4B6AF4" w14:textId="0BD81AD9" w:rsidR="003F720D" w:rsidRDefault="00E25FA4">
      <w:r w:rsidRPr="00A75259">
        <w:t>This lesson promotes a lot of areas of ESDGC very well. One area is choices and decisions</w:t>
      </w:r>
      <w:r w:rsidR="00233253">
        <w:t xml:space="preserve">, </w:t>
      </w:r>
      <w:r w:rsidRPr="00A75259">
        <w:t xml:space="preserve">this </w:t>
      </w:r>
      <w:r w:rsidR="00233253">
        <w:t>shows that</w:t>
      </w:r>
      <w:r w:rsidRPr="00A75259">
        <w:t xml:space="preserve"> the choices we make now will </w:t>
      </w:r>
      <w:r w:rsidR="00233253" w:rsidRPr="00A75259">
        <w:t>influence</w:t>
      </w:r>
      <w:r w:rsidRPr="00A75259">
        <w:t xml:space="preserve"> our future.  Natural environment </w:t>
      </w:r>
      <w:r w:rsidR="00233253">
        <w:t>will be promoted</w:t>
      </w:r>
      <w:r w:rsidRPr="00A75259">
        <w:t xml:space="preserve"> as the children will be going out into their local area to observe how much litter is on the floor, this could encourage them in caring for their environment more. </w:t>
      </w:r>
      <w:r w:rsidR="00233253" w:rsidRPr="00A75259">
        <w:t>Finally,</w:t>
      </w:r>
      <w:r w:rsidRPr="00A75259">
        <w:t xml:space="preserve"> the third area of ESDGC to be seen in this lesson is consumption and waste, as </w:t>
      </w:r>
      <w:r w:rsidR="00233253">
        <w:t>the importance of how</w:t>
      </w:r>
      <w:r w:rsidRPr="00A75259">
        <w:t xml:space="preserve"> we dispose of our waste responsibly</w:t>
      </w:r>
      <w:r w:rsidR="00233253">
        <w:t xml:space="preserve"> will help us care for our planet</w:t>
      </w:r>
      <w:r w:rsidRPr="00A75259">
        <w:t xml:space="preserve">. </w:t>
      </w:r>
      <w:r w:rsidR="00F5164D" w:rsidRPr="00A75259">
        <w:t xml:space="preserve">Numeracy skills will be developed during the lesson </w:t>
      </w:r>
      <w:r w:rsidR="00C92FA7" w:rsidRPr="00A75259">
        <w:t xml:space="preserve">mainly when they are gathering the data in a tally chart and to have a conversation about their findings using mathematical language. Literacy also comes into the lesson their skills will be developed by ensuring focus on the </w:t>
      </w:r>
      <w:r w:rsidR="00A75259" w:rsidRPr="00A75259">
        <w:t>topic</w:t>
      </w:r>
      <w:r w:rsidR="00C92FA7" w:rsidRPr="00A75259">
        <w:t xml:space="preserve"> and they take turns to </w:t>
      </w:r>
      <w:proofErr w:type="gramStart"/>
      <w:r w:rsidR="00C92FA7" w:rsidRPr="00A75259">
        <w:t>speak, and</w:t>
      </w:r>
      <w:proofErr w:type="gramEnd"/>
      <w:r w:rsidR="00C92FA7" w:rsidRPr="00A75259">
        <w:t xml:space="preserve"> being able to use text and image to make meaning, this will be when they use the</w:t>
      </w:r>
      <w:r w:rsidR="00425256">
        <w:t xml:space="preserve"> tally</w:t>
      </w:r>
      <w:r w:rsidR="00C92FA7" w:rsidRPr="00A75259">
        <w:t xml:space="preserve"> </w:t>
      </w:r>
      <w:r w:rsidR="007E5D1B" w:rsidRPr="00A75259">
        <w:t>chart</w:t>
      </w:r>
      <w:r w:rsidR="00425256">
        <w:t xml:space="preserve"> during the survey</w:t>
      </w:r>
      <w:r w:rsidR="00C92FA7" w:rsidRPr="00A75259">
        <w:t xml:space="preserve">. </w:t>
      </w:r>
      <w:r w:rsidR="00A75259" w:rsidRPr="00A75259">
        <w:t xml:space="preserve">The children’s ICT skills will be exercised as they will interacting with the interactive white board. Thinking skills is one skill that will be exhibited throughout the lesson, as the children need to constantly be thinking about what recycling is, do they recycle at home? Again, welsh commands are used through the lesson, but also </w:t>
      </w:r>
      <w:r w:rsidR="00A75259">
        <w:t>Y</w:t>
      </w:r>
      <w:r w:rsidR="009D102E">
        <w:t xml:space="preserve">CC </w:t>
      </w:r>
      <w:r w:rsidR="00A75259">
        <w:t xml:space="preserve">will be prevalent as we are going into the local community looking at that specific environment rather than a different country. This is because it is important the children learn about their local areas recycling schemes to be able to make a change themselves. </w:t>
      </w:r>
    </w:p>
    <w:p w14:paraId="6CE5F4D2" w14:textId="701BBEB9" w:rsidR="006A474A" w:rsidRDefault="006A474A">
      <w:r w:rsidRPr="0015493E">
        <w:t xml:space="preserve">‘What plants need to grow’, this is my first key stage two lesson. </w:t>
      </w:r>
      <w:r w:rsidR="00926339" w:rsidRPr="0015493E">
        <w:t>This lesson will consist of the children finding out what a plant needs to grow.</w:t>
      </w:r>
      <w:r w:rsidR="002348C7" w:rsidRPr="0015493E">
        <w:t xml:space="preserve"> This is a science lesson and they will be looking at carrying out fair tests, controlled by variable and how to change these variables according to make a </w:t>
      </w:r>
      <w:r w:rsidR="002348C7" w:rsidRPr="0015493E">
        <w:lastRenderedPageBreak/>
        <w:t xml:space="preserve">difference. </w:t>
      </w:r>
      <w:r w:rsidR="00926339" w:rsidRPr="0015493E">
        <w:t xml:space="preserve"> Prior to this lesson children would have planted their daffodil and deprived it of one factor.</w:t>
      </w:r>
      <w:r w:rsidR="000F219C" w:rsidRPr="0015493E">
        <w:t xml:space="preserve"> </w:t>
      </w:r>
      <w:r w:rsidR="00DD426E">
        <w:t>L</w:t>
      </w:r>
      <w:r w:rsidR="000F219C" w:rsidRPr="0015493E">
        <w:t xml:space="preserve">ike all my lessons ESDGC is promoted. In this lesson choices and decisions and natural environment are being promoted. </w:t>
      </w:r>
      <w:r w:rsidR="00A37DF8" w:rsidRPr="0015493E">
        <w:t xml:space="preserve">This is </w:t>
      </w:r>
      <w:r w:rsidR="002348C7" w:rsidRPr="0015493E">
        <w:t xml:space="preserve">due them making their choices during their observations and learning what a plant needs to grow and e healthy so that they can care for their environment well. During this lesson as it is science-based lesson, they will be </w:t>
      </w:r>
      <w:r w:rsidR="0015493E" w:rsidRPr="0015493E">
        <w:t>communicating</w:t>
      </w:r>
      <w:r w:rsidR="002348C7" w:rsidRPr="0015493E">
        <w:t xml:space="preserve"> clearly their findings which </w:t>
      </w:r>
      <w:r w:rsidR="00790F48">
        <w:t xml:space="preserve">is </w:t>
      </w:r>
      <w:r w:rsidR="002348C7" w:rsidRPr="0015493E">
        <w:t>a skill</w:t>
      </w:r>
      <w:r w:rsidR="00790F48">
        <w:t xml:space="preserve"> </w:t>
      </w:r>
      <w:r w:rsidR="002348C7" w:rsidRPr="0015493E">
        <w:t>that improve</w:t>
      </w:r>
      <w:r w:rsidR="00790F48">
        <w:t>s</w:t>
      </w:r>
      <w:r w:rsidR="002348C7" w:rsidRPr="0015493E">
        <w:t xml:space="preserve"> their writing. This is relating to their literacy skills as they will be writing predictions and conclusion improving their range of writing skills to be able to write in a variety of contexts. The children will be exercising their thinking skills by answering and asking questions in relation to the focus </w:t>
      </w:r>
      <w:r w:rsidR="0015493E" w:rsidRPr="0015493E">
        <w:t>task and</w:t>
      </w:r>
      <w:r w:rsidR="002348C7" w:rsidRPr="0015493E">
        <w:t xml:space="preserve"> using language appropriate for their observations.</w:t>
      </w:r>
      <w:r w:rsidR="002348C7">
        <w:rPr>
          <w:b/>
        </w:rPr>
        <w:t xml:space="preserve"> </w:t>
      </w:r>
      <w:r w:rsidR="002348C7">
        <w:t>Y</w:t>
      </w:r>
      <w:r w:rsidR="009D102E">
        <w:t>CC</w:t>
      </w:r>
      <w:r w:rsidR="002348C7">
        <w:t xml:space="preserve"> has been used in this lesson by as always using welsh commands, but when using the daffodil this is bringing welsh heritage into the classroom and should be recognisable to many children as they may have seen it before. </w:t>
      </w:r>
    </w:p>
    <w:p w14:paraId="488865D6" w14:textId="74E7A61F" w:rsidR="00223440" w:rsidRDefault="00AA7E6F">
      <w:r w:rsidRPr="00452530">
        <w:t xml:space="preserve">My second key stage two lesson is ‘Climate Zones’. In this lesson children will be learning about the different types of climate zones. </w:t>
      </w:r>
      <w:r w:rsidR="005D4502" w:rsidRPr="00452530">
        <w:t xml:space="preserve">This is a lesson </w:t>
      </w:r>
      <w:r w:rsidR="004C785B" w:rsidRPr="00452530">
        <w:t>predominantly</w:t>
      </w:r>
      <w:r w:rsidR="005D4502" w:rsidRPr="00452530">
        <w:t xml:space="preserve"> based on geography, they will be using geographical language when using the maps</w:t>
      </w:r>
      <w:r w:rsidR="00DD426E">
        <w:t>.</w:t>
      </w:r>
      <w:r w:rsidR="005D4502" w:rsidRPr="00452530">
        <w:t xml:space="preserve"> </w:t>
      </w:r>
      <w:r w:rsidR="004C785B" w:rsidRPr="00452530">
        <w:t xml:space="preserve"> The children have a very basic understating of climate zones from previous lessons</w:t>
      </w:r>
      <w:r w:rsidR="00DD426E">
        <w:t>.</w:t>
      </w:r>
      <w:r w:rsidR="004C785B" w:rsidRPr="00452530">
        <w:t xml:space="preserve"> Again</w:t>
      </w:r>
      <w:r w:rsidR="0038109D" w:rsidRPr="00452530">
        <w:t>,</w:t>
      </w:r>
      <w:r w:rsidR="004C785B" w:rsidRPr="00452530">
        <w:t xml:space="preserve"> ESDGC is promoted. This time climate change, choices and decisions and natural environment are all apparent in the lessons. Some children will be </w:t>
      </w:r>
      <w:r w:rsidR="0038109D" w:rsidRPr="00452530">
        <w:t>investigating</w:t>
      </w:r>
      <w:r w:rsidR="004C785B" w:rsidRPr="00452530">
        <w:t xml:space="preserve"> the effects of climate change using the </w:t>
      </w:r>
      <w:r w:rsidR="00233253">
        <w:t>iPads</w:t>
      </w:r>
      <w:r w:rsidR="004C785B" w:rsidRPr="00452530">
        <w:t xml:space="preserve"> this is improving their ICT skills showing </w:t>
      </w:r>
      <w:r w:rsidR="0038109D" w:rsidRPr="00452530">
        <w:t xml:space="preserve">that the skills are being improved during the lesson. By learning about the climate zones, it is improving their knowledge of the differences in the </w:t>
      </w:r>
      <w:r w:rsidR="00BA1E3F" w:rsidRPr="00452530">
        <w:t>world’s</w:t>
      </w:r>
      <w:r w:rsidR="0038109D" w:rsidRPr="00452530">
        <w:t xml:space="preserve"> environments around them. For the higher ability group when they look at climate </w:t>
      </w:r>
      <w:r w:rsidR="00BA1E3F" w:rsidRPr="00452530">
        <w:t>change,</w:t>
      </w:r>
      <w:r w:rsidR="0038109D" w:rsidRPr="00452530">
        <w:t xml:space="preserve"> they will see the effects </w:t>
      </w:r>
      <w:r w:rsidR="00BA1E3F" w:rsidRPr="00452530">
        <w:t>people’s</w:t>
      </w:r>
      <w:r w:rsidR="0038109D" w:rsidRPr="00452530">
        <w:t xml:space="preserve"> choices can have on the environment this is incorporating ESDGC. </w:t>
      </w:r>
      <w:r w:rsidR="007F78C7" w:rsidRPr="00452530">
        <w:t>The curriculum is being developed in this lesson as the skills the children will be developing are, being able to ide</w:t>
      </w:r>
      <w:r w:rsidR="00BA1E3F">
        <w:t>ntify</w:t>
      </w:r>
      <w:r w:rsidR="007F78C7" w:rsidRPr="00452530">
        <w:t xml:space="preserve"> and locate places using an atlas, being able to use a map </w:t>
      </w:r>
      <w:r w:rsidR="00233253" w:rsidRPr="00452530">
        <w:t>and</w:t>
      </w:r>
      <w:r w:rsidR="00BA1E3F" w:rsidRPr="00452530">
        <w:t>,</w:t>
      </w:r>
      <w:r w:rsidR="007F78C7" w:rsidRPr="00452530">
        <w:t xml:space="preserve"> they will be using a key and index. This is important to develop these skills as they are skills they will </w:t>
      </w:r>
      <w:r w:rsidR="0066333D" w:rsidRPr="00452530">
        <w:t xml:space="preserve">need in life. </w:t>
      </w:r>
      <w:r w:rsidR="00223440" w:rsidRPr="00452530">
        <w:t>Numeracy is briefly used in this lesson as the children will be taking the appropriate steps and information to complete the task. As in most lessons’ literacy has been used, mainly when they are summing up their ideas for the higher ability group. But the lower ability groups also will be contributing in discussion.</w:t>
      </w:r>
      <w:r w:rsidR="00223440">
        <w:rPr>
          <w:b/>
        </w:rPr>
        <w:t xml:space="preserve">  </w:t>
      </w:r>
      <w:r w:rsidR="00223440">
        <w:t>Y</w:t>
      </w:r>
      <w:r w:rsidR="009D102E">
        <w:t>CC</w:t>
      </w:r>
      <w:r w:rsidR="00223440">
        <w:t xml:space="preserve">, will be used through welsh commands, but also the class will be looking into their local climate zone and comparing it with other climate zones from around the world. </w:t>
      </w:r>
    </w:p>
    <w:p w14:paraId="6D5BEAA6" w14:textId="12D473C1" w:rsidR="00A06C3A" w:rsidRPr="00233253" w:rsidRDefault="00452530">
      <w:pPr>
        <w:rPr>
          <w:b/>
        </w:rPr>
      </w:pPr>
      <w:r w:rsidRPr="00162F14">
        <w:t>Finally, the last KS2 lesson is ‘Remembrance Day’. They will be looking at World War Two and the events that took place. It will be a lesson full of discussion as more information starts to unfold</w:t>
      </w:r>
      <w:r w:rsidR="00DD426E">
        <w:t>.</w:t>
      </w:r>
      <w:r w:rsidRPr="00162F14">
        <w:t xml:space="preserve"> </w:t>
      </w:r>
      <w:r w:rsidR="006101CB" w:rsidRPr="00162F14">
        <w:t>The children will be learning about history mainly in this lesson, getting information from the past and asking and answering questions.</w:t>
      </w:r>
      <w:r w:rsidR="009E105D" w:rsidRPr="00162F14">
        <w:t xml:space="preserve"> ESDGC is evident in this lesson, choices and decisions are shown through the choices the soldiers made for us. Wealth and poverty, it will be briefly discussed how we live today compared to how they used to live. The children will be developing skills from this lesson, one being they will be able to describe the passage of </w:t>
      </w:r>
      <w:r w:rsidR="00233253" w:rsidRPr="00162F14">
        <w:t>time and</w:t>
      </w:r>
      <w:r w:rsidR="009E105D" w:rsidRPr="00162F14">
        <w:t xml:space="preserve"> be able to note how the past is being represented in todays world. </w:t>
      </w:r>
      <w:r w:rsidR="00A35056" w:rsidRPr="00162F14">
        <w:t>As well as the curriculum skills they will be developing literacy, by listening carefully and understanding what is being talked about and to contribute as part of group tasks</w:t>
      </w:r>
      <w:r w:rsidR="00A35056">
        <w:rPr>
          <w:b/>
        </w:rPr>
        <w:t>.</w:t>
      </w:r>
      <w:r w:rsidR="00162F14">
        <w:rPr>
          <w:b/>
        </w:rPr>
        <w:t xml:space="preserve"> </w:t>
      </w:r>
      <w:r w:rsidR="00162F14">
        <w:t>Y</w:t>
      </w:r>
      <w:r w:rsidR="009D102E">
        <w:t>CC</w:t>
      </w:r>
      <w:r w:rsidR="00162F14">
        <w:t xml:space="preserve"> is shown in this lesson as we will be taking a closer look into the local community celebrates this day. </w:t>
      </w:r>
    </w:p>
    <w:p w14:paraId="06EE2D11" w14:textId="77777777" w:rsidR="00CB7669" w:rsidRDefault="00F33244">
      <w:r>
        <w:t>I</w:t>
      </w:r>
      <w:r w:rsidR="00233253">
        <w:t xml:space="preserve">n conclusion I can see that </w:t>
      </w:r>
      <w:r>
        <w:t xml:space="preserve">there is evidence in supporting ESDGC to be within our curriculum. It is a valued part of a </w:t>
      </w:r>
      <w:r w:rsidR="00831DAA">
        <w:t>child’s</w:t>
      </w:r>
      <w:r>
        <w:t xml:space="preserve"> learning, in order to make them successful beings for the future. </w:t>
      </w:r>
      <w:r w:rsidR="007D402D">
        <w:t xml:space="preserve">All my lessons include ESDGC as it is a vital part of learning. </w:t>
      </w:r>
    </w:p>
    <w:p w14:paraId="10E791F4" w14:textId="77777777" w:rsidR="00CB7669" w:rsidRDefault="00CB7669">
      <w:pPr>
        <w:rPr>
          <w:b/>
          <w:u w:val="single"/>
        </w:rPr>
      </w:pPr>
    </w:p>
    <w:p w14:paraId="119428CC" w14:textId="7A43AA42" w:rsidR="00E06949" w:rsidRPr="00CB7669" w:rsidRDefault="00E06949">
      <w:r>
        <w:rPr>
          <w:b/>
          <w:u w:val="single"/>
        </w:rPr>
        <w:lastRenderedPageBreak/>
        <w:t xml:space="preserve">Reference List </w:t>
      </w:r>
    </w:p>
    <w:p w14:paraId="3558E2CB" w14:textId="77777777" w:rsidR="00717767" w:rsidRPr="00273A31" w:rsidRDefault="00717767"/>
    <w:p w14:paraId="6391E3DA" w14:textId="77777777" w:rsidR="0092382B" w:rsidRDefault="0092382B" w:rsidP="0092382B">
      <w:pPr>
        <w:pStyle w:val="ListParagraph"/>
        <w:numPr>
          <w:ilvl w:val="0"/>
          <w:numId w:val="4"/>
        </w:numPr>
        <w:rPr>
          <w:rFonts w:cstheme="minorHAnsi"/>
        </w:rPr>
      </w:pPr>
      <w:r w:rsidRPr="00224A61">
        <w:rPr>
          <w:rFonts w:cstheme="minorHAnsi"/>
        </w:rPr>
        <w:t>Brundtland Report. (1987) Our common future, Oxford University Press: Oxford.</w:t>
      </w:r>
    </w:p>
    <w:p w14:paraId="6EDEFE94" w14:textId="77777777" w:rsidR="0092382B" w:rsidRDefault="0092382B" w:rsidP="0092382B">
      <w:pPr>
        <w:pStyle w:val="ListParagraph"/>
        <w:numPr>
          <w:ilvl w:val="0"/>
          <w:numId w:val="4"/>
        </w:numPr>
        <w:rPr>
          <w:rFonts w:cstheme="minorHAnsi"/>
        </w:rPr>
      </w:pPr>
      <w:r>
        <w:rPr>
          <w:rFonts w:cstheme="minorHAnsi"/>
        </w:rPr>
        <w:t>DCELLS (2008) Education for Sustainable Development and Global Citizenship: A Common Understanding for Schools. Cardiff: Welsh Assembly Government (WAG).</w:t>
      </w:r>
    </w:p>
    <w:p w14:paraId="7BD9728A" w14:textId="77777777" w:rsidR="0092382B" w:rsidRDefault="0092382B" w:rsidP="0092382B">
      <w:pPr>
        <w:pStyle w:val="ListParagraph"/>
        <w:numPr>
          <w:ilvl w:val="0"/>
          <w:numId w:val="4"/>
        </w:numPr>
        <w:rPr>
          <w:rFonts w:cstheme="minorHAnsi"/>
        </w:rPr>
      </w:pPr>
      <w:r>
        <w:rPr>
          <w:rFonts w:cstheme="minorHAnsi"/>
        </w:rPr>
        <w:t>Donaldson, G. (2015) Successful Futures- Independent Review of Curriculum and Assessment Arrangements in Wales. Cardiff: Welsh Government.</w:t>
      </w:r>
    </w:p>
    <w:p w14:paraId="600C2539" w14:textId="77777777" w:rsidR="0092382B" w:rsidRDefault="0092382B" w:rsidP="0092382B">
      <w:pPr>
        <w:pStyle w:val="ListParagraph"/>
        <w:numPr>
          <w:ilvl w:val="0"/>
          <w:numId w:val="4"/>
        </w:numPr>
        <w:rPr>
          <w:rFonts w:cstheme="minorHAnsi"/>
        </w:rPr>
      </w:pPr>
      <w:r>
        <w:rPr>
          <w:rFonts w:cstheme="minorHAnsi"/>
        </w:rPr>
        <w:t>Estyn (2014) ESDGC: Progress in education for sustainable development and global citizenship. Cardiff: Estyn.</w:t>
      </w:r>
    </w:p>
    <w:p w14:paraId="4CFCD6BF" w14:textId="77777777" w:rsidR="0092382B" w:rsidRDefault="0092382B" w:rsidP="0092382B">
      <w:pPr>
        <w:pStyle w:val="ListParagraph"/>
        <w:numPr>
          <w:ilvl w:val="0"/>
          <w:numId w:val="4"/>
        </w:numPr>
      </w:pPr>
      <w:r>
        <w:t>Grigg, R. &amp; Hughes, S. (2013) Teaching Primary Humanities. Harlow: Pearson Education.</w:t>
      </w:r>
    </w:p>
    <w:p w14:paraId="1AC72B77" w14:textId="77777777" w:rsidR="0092382B" w:rsidRPr="00224A61" w:rsidRDefault="0092382B" w:rsidP="0092382B">
      <w:pPr>
        <w:pStyle w:val="ListParagraph"/>
        <w:numPr>
          <w:ilvl w:val="0"/>
          <w:numId w:val="4"/>
        </w:numPr>
        <w:rPr>
          <w:rFonts w:cstheme="minorHAnsi"/>
        </w:rPr>
      </w:pPr>
      <w:r>
        <w:rPr>
          <w:rFonts w:cstheme="minorHAnsi"/>
        </w:rPr>
        <w:t xml:space="preserve">Well-being of Future Generations (Wales) Act 2015: The Essentials. Cardiff: Welsh Assembly Government (WAG). </w:t>
      </w:r>
    </w:p>
    <w:p w14:paraId="4FEE0184" w14:textId="77777777" w:rsidR="00796699" w:rsidRDefault="00796699"/>
    <w:p w14:paraId="798EFD19" w14:textId="77777777" w:rsidR="00141A81" w:rsidRPr="00A06C3A" w:rsidRDefault="00141A81"/>
    <w:sectPr w:rsidR="00141A81" w:rsidRPr="00A06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01618"/>
    <w:multiLevelType w:val="hybridMultilevel"/>
    <w:tmpl w:val="7BC4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B704A9"/>
    <w:multiLevelType w:val="hybridMultilevel"/>
    <w:tmpl w:val="13DE9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D47545"/>
    <w:multiLevelType w:val="hybridMultilevel"/>
    <w:tmpl w:val="4442F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F46BD"/>
    <w:multiLevelType w:val="hybridMultilevel"/>
    <w:tmpl w:val="0A142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DE"/>
    <w:rsid w:val="00002BB0"/>
    <w:rsid w:val="000037AC"/>
    <w:rsid w:val="00003938"/>
    <w:rsid w:val="0009196B"/>
    <w:rsid w:val="000E69C1"/>
    <w:rsid w:val="000F219C"/>
    <w:rsid w:val="00105DC7"/>
    <w:rsid w:val="001164BD"/>
    <w:rsid w:val="00141A81"/>
    <w:rsid w:val="00147FA3"/>
    <w:rsid w:val="0015493E"/>
    <w:rsid w:val="00162F14"/>
    <w:rsid w:val="001F2ADE"/>
    <w:rsid w:val="0020134C"/>
    <w:rsid w:val="00220942"/>
    <w:rsid w:val="00223440"/>
    <w:rsid w:val="002303B1"/>
    <w:rsid w:val="00233253"/>
    <w:rsid w:val="00234674"/>
    <w:rsid w:val="002348C7"/>
    <w:rsid w:val="002372CE"/>
    <w:rsid w:val="00273A31"/>
    <w:rsid w:val="00294CA4"/>
    <w:rsid w:val="003060D4"/>
    <w:rsid w:val="0033190F"/>
    <w:rsid w:val="003578D3"/>
    <w:rsid w:val="0038109D"/>
    <w:rsid w:val="00394E02"/>
    <w:rsid w:val="003A0077"/>
    <w:rsid w:val="003A53B7"/>
    <w:rsid w:val="003F61C8"/>
    <w:rsid w:val="003F720D"/>
    <w:rsid w:val="00425256"/>
    <w:rsid w:val="00452530"/>
    <w:rsid w:val="0047354F"/>
    <w:rsid w:val="00495EED"/>
    <w:rsid w:val="004A03A8"/>
    <w:rsid w:val="004A7720"/>
    <w:rsid w:val="004C1424"/>
    <w:rsid w:val="004C785B"/>
    <w:rsid w:val="0052418C"/>
    <w:rsid w:val="00535642"/>
    <w:rsid w:val="00543F6A"/>
    <w:rsid w:val="00557A19"/>
    <w:rsid w:val="00563FE6"/>
    <w:rsid w:val="0057419B"/>
    <w:rsid w:val="005A7693"/>
    <w:rsid w:val="005C408A"/>
    <w:rsid w:val="005D4502"/>
    <w:rsid w:val="005E3868"/>
    <w:rsid w:val="006003F1"/>
    <w:rsid w:val="006101CB"/>
    <w:rsid w:val="0061031C"/>
    <w:rsid w:val="00621B2C"/>
    <w:rsid w:val="0066143E"/>
    <w:rsid w:val="0066333D"/>
    <w:rsid w:val="00686EB4"/>
    <w:rsid w:val="006A474A"/>
    <w:rsid w:val="006B04AD"/>
    <w:rsid w:val="007105A6"/>
    <w:rsid w:val="00717767"/>
    <w:rsid w:val="007472F6"/>
    <w:rsid w:val="00767D94"/>
    <w:rsid w:val="00770365"/>
    <w:rsid w:val="00790F48"/>
    <w:rsid w:val="00796699"/>
    <w:rsid w:val="007C2AB7"/>
    <w:rsid w:val="007D402D"/>
    <w:rsid w:val="007E09E3"/>
    <w:rsid w:val="007E103C"/>
    <w:rsid w:val="007E5D1B"/>
    <w:rsid w:val="007E6F87"/>
    <w:rsid w:val="007F78C7"/>
    <w:rsid w:val="00807694"/>
    <w:rsid w:val="008213B9"/>
    <w:rsid w:val="00821B4A"/>
    <w:rsid w:val="008302C0"/>
    <w:rsid w:val="00831DAA"/>
    <w:rsid w:val="00854B61"/>
    <w:rsid w:val="00860931"/>
    <w:rsid w:val="008668E3"/>
    <w:rsid w:val="00883630"/>
    <w:rsid w:val="00890471"/>
    <w:rsid w:val="0089128B"/>
    <w:rsid w:val="008A0382"/>
    <w:rsid w:val="008C0C3B"/>
    <w:rsid w:val="008D1EAA"/>
    <w:rsid w:val="0090765D"/>
    <w:rsid w:val="0092382B"/>
    <w:rsid w:val="00926339"/>
    <w:rsid w:val="009349EA"/>
    <w:rsid w:val="00940474"/>
    <w:rsid w:val="009C6AD7"/>
    <w:rsid w:val="009D102E"/>
    <w:rsid w:val="009E105D"/>
    <w:rsid w:val="009F32FC"/>
    <w:rsid w:val="00A06C3A"/>
    <w:rsid w:val="00A21760"/>
    <w:rsid w:val="00A35056"/>
    <w:rsid w:val="00A37DF8"/>
    <w:rsid w:val="00A45849"/>
    <w:rsid w:val="00A75259"/>
    <w:rsid w:val="00A80BA8"/>
    <w:rsid w:val="00A96F66"/>
    <w:rsid w:val="00AA7E6F"/>
    <w:rsid w:val="00AF1283"/>
    <w:rsid w:val="00B163CB"/>
    <w:rsid w:val="00B646AF"/>
    <w:rsid w:val="00BA1E3F"/>
    <w:rsid w:val="00BD3D22"/>
    <w:rsid w:val="00C04851"/>
    <w:rsid w:val="00C062D4"/>
    <w:rsid w:val="00C1440D"/>
    <w:rsid w:val="00C873F0"/>
    <w:rsid w:val="00C92FA7"/>
    <w:rsid w:val="00CB7669"/>
    <w:rsid w:val="00CD34A6"/>
    <w:rsid w:val="00D03844"/>
    <w:rsid w:val="00D44691"/>
    <w:rsid w:val="00DC63DF"/>
    <w:rsid w:val="00DD35C6"/>
    <w:rsid w:val="00DD426E"/>
    <w:rsid w:val="00DE21DE"/>
    <w:rsid w:val="00E00F4C"/>
    <w:rsid w:val="00E06949"/>
    <w:rsid w:val="00E12547"/>
    <w:rsid w:val="00E25FA4"/>
    <w:rsid w:val="00E35101"/>
    <w:rsid w:val="00E37561"/>
    <w:rsid w:val="00E47FE0"/>
    <w:rsid w:val="00E76C67"/>
    <w:rsid w:val="00ED486B"/>
    <w:rsid w:val="00ED594E"/>
    <w:rsid w:val="00EE4DAD"/>
    <w:rsid w:val="00F17BEC"/>
    <w:rsid w:val="00F33244"/>
    <w:rsid w:val="00F374A4"/>
    <w:rsid w:val="00F431DB"/>
    <w:rsid w:val="00F5164D"/>
    <w:rsid w:val="00F97D8B"/>
    <w:rsid w:val="00FB4C58"/>
    <w:rsid w:val="00FC06FD"/>
    <w:rsid w:val="00FC4183"/>
    <w:rsid w:val="00FC432F"/>
    <w:rsid w:val="00FD131E"/>
    <w:rsid w:val="00FD3A55"/>
    <w:rsid w:val="00FD3A56"/>
    <w:rsid w:val="00FD5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0B62F"/>
  <w15:chartTrackingRefBased/>
  <w15:docId w15:val="{6C85FA27-B067-4E60-895A-A544D0472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3B1"/>
    <w:pPr>
      <w:ind w:left="720"/>
      <w:contextualSpacing/>
    </w:pPr>
  </w:style>
  <w:style w:type="paragraph" w:styleId="NormalWeb">
    <w:name w:val="Normal (Web)"/>
    <w:basedOn w:val="Normal"/>
    <w:uiPriority w:val="99"/>
    <w:semiHidden/>
    <w:unhideWhenUsed/>
    <w:rsid w:val="00306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7A19"/>
    <w:rPr>
      <w:color w:val="0563C1" w:themeColor="hyperlink"/>
      <w:u w:val="single"/>
    </w:rPr>
  </w:style>
  <w:style w:type="character" w:styleId="UnresolvedMention">
    <w:name w:val="Unresolved Mention"/>
    <w:basedOn w:val="DefaultParagraphFont"/>
    <w:uiPriority w:val="99"/>
    <w:semiHidden/>
    <w:unhideWhenUsed/>
    <w:rsid w:val="00557A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606357">
      <w:bodyDiv w:val="1"/>
      <w:marLeft w:val="0"/>
      <w:marRight w:val="0"/>
      <w:marTop w:val="0"/>
      <w:marBottom w:val="0"/>
      <w:divBdr>
        <w:top w:val="none" w:sz="0" w:space="0" w:color="auto"/>
        <w:left w:val="none" w:sz="0" w:space="0" w:color="auto"/>
        <w:bottom w:val="none" w:sz="0" w:space="0" w:color="auto"/>
        <w:right w:val="none" w:sz="0" w:space="0" w:color="auto"/>
      </w:divBdr>
    </w:div>
    <w:div w:id="938681190">
      <w:bodyDiv w:val="1"/>
      <w:marLeft w:val="0"/>
      <w:marRight w:val="0"/>
      <w:marTop w:val="0"/>
      <w:marBottom w:val="0"/>
      <w:divBdr>
        <w:top w:val="none" w:sz="0" w:space="0" w:color="auto"/>
        <w:left w:val="none" w:sz="0" w:space="0" w:color="auto"/>
        <w:bottom w:val="none" w:sz="0" w:space="0" w:color="auto"/>
        <w:right w:val="none" w:sz="0" w:space="0" w:color="auto"/>
      </w:divBdr>
    </w:div>
    <w:div w:id="199426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F39BFB-4046-42AD-84B8-B2B4E27F6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dc:creator>
  <cp:keywords/>
  <dc:description/>
  <cp:lastModifiedBy>Cora</cp:lastModifiedBy>
  <cp:revision>2</cp:revision>
  <dcterms:created xsi:type="dcterms:W3CDTF">2018-11-22T11:34:00Z</dcterms:created>
  <dcterms:modified xsi:type="dcterms:W3CDTF">2018-11-22T11:34:00Z</dcterms:modified>
</cp:coreProperties>
</file>