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72"/>
          <w:shd w:fill="auto" w:val="clear"/>
        </w:rPr>
      </w:pPr>
      <w:r>
        <w:rPr>
          <w:rFonts w:ascii="Times New Roman" w:hAnsi="Times New Roman" w:cs="Times New Roman" w:eastAsia="Times New Roman"/>
          <w:b/>
          <w:color w:val="auto"/>
          <w:spacing w:val="0"/>
          <w:position w:val="0"/>
          <w:sz w:val="52"/>
          <w:shd w:fill="auto" w:val="clear"/>
        </w:rPr>
        <w:t xml:space="preserve">Global Business Environment</w:t>
      </w: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Name: Greta Bachvarova</w:t>
      </w: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ID: 2247009</w:t>
      </w:r>
    </w:p>
    <w:p>
      <w:pPr>
        <w:spacing w:before="0" w:after="160" w:line="36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International business refers to the trade of services and goods, knowledge, capital and technology across global borders. Global business environment is defined as a diversified and concentrated international market. Large multinational corporations carry out production of goods, provision of services, distribution of raw materials and marketing activities.  It is an important entity for globalization process.</w:t>
      </w:r>
      <w:r>
        <w:rPr>
          <w:rFonts w:ascii="Times New Roman" w:hAnsi="Times New Roman" w:cs="Times New Roman" w:eastAsia="Times New Roman"/>
          <w:color w:val="222222"/>
          <w:spacing w:val="0"/>
          <w:position w:val="0"/>
          <w:sz w:val="24"/>
          <w:shd w:fill="auto" w:val="clear"/>
        </w:rPr>
        <w:t xml:space="preserve">In this essay, UK based BP private company has been selected.  The organization imparts a clear understanding of international business, business environment analysis and organizational strategy to efficiently manage their organizational activities.  Applied business environment theory to selected contexts. Various barriers to doing business abroad are discussed.  Appropriate strategies are discussed for the company to conduct business activities efficiently.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International business refers to the trade of services and goods, knowledge, capital and technology across global borders.  International business transactions include contractual agreements that allow foreign companies to use products, services, and processes of different countries(Hamilton, and Webster, 2018). International business organization involves cross-border transactions of goods and services between two or more countries. Multinational companies have to transform separate national markets into a global market in order to conduct business operations abroad. Barriers should be removed to facilitate cross-border trade(Kankaanranta, and Salminen, 2013). These barriers include service and product barriers. Moreover, technological change must be created. Effective information processing, development of transportation technology and development of communication process by making technological changes.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Business environment is a combination of external and internal factors and forces that significantly affect business operations.  Business environment consists of external and internal environment(Ferraro, and Brody, 2015).  Which directly and indirectly affect the business operations.  A company needs to analyze the business environment to conduct business operations efficiently.  Analyzing the business environment will provide a clear understanding of the internal and external positive or negative influences on the company.  Having this understanding will enable a company to conduct business operations efficiently(Chand, and Tung, 2014).  Business environmental analysis makes important contributions to efficiently manage business operations. </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Organizational strategy creates a roadmap and long-term and short-term plans for conducting business activities.  Organizational strategy provides the direction necessary to implement the company's objectives(Chasdi, 2017).  Provides guidance on how to implement objectives.  Organizational strategy contributes significantly to the company's strategic planning and achievement of goals.  This organizational strategy includes specific ideas for properly managing business operations.  Organizational strategy affects employee performance, product quality, customer satisfaction, competitive advantage, and company culture(Wetherly, and Otter, 2014).  Assists in the direction and continuity of business operations using organizational strategy.  Organizational strategy allows teams to prioritize their actions to accomplish common goals.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is a UK based private company.  The company is considering relocating manufacturing facilities to developing countries to include them.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has selected Bangladesh to conduct business operations and incorporate productivity benefits(Wood, et all.,2015).  It is possible to conduct low cost production activities in Bangladesh.</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company can easily incorporate Bangladesh production facilities.  Skilled and qualified labor can be procured in Bangladesh at low cost.</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organization will include skilled staff to manage their business activities properly.  By inducting skilled workers, the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organization will be able to manage the business activities properly.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PESTEL is a strategic framework that is a tool to identify external forces to manage business activities efficiently.  It analyzes political, social, economic, environmental, legal and technological factors of a company.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Company will analyze PESTEL to manage business operations efficiently(Adekola, and Sergi, 2016).  By analyzing this PESTEL will get an idea about the business environment in the selected country.  Political, social, economic, legal, environmental and technological adverse and favorable impacts will be analyzed for the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organization to conduct business activities efficiently.  By analyzing the impact,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will be able to conduct business operations efficiently.  Moreover, the company can take effective steps to counter the negative impact. PESTEL provides a clear understanding of a company's external forces(Savrul, et all.,2014).  By gathering these insights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can manage their organizational activities efficiently.</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organization will analyze the political factors to manage the business activities efficiently.  Analyzing political factors requires analysis of political stability, environmental and social policy, trade regulations, safety and labor law regulations.  Analyzing the said activities will give a clear idea about the political impact(Hampden-Turner, et all.,2020).  Economic impact can have both positive and negative effects on a company.  Interest rates, gross domestic product, changes in inflation and unemployment need to be assessed in order to conduct business activities efficiently.  Analyzing the subject will give an idea about the impact of economics on the organization.  By having this understanding, business activities can be managed properly.  Social factors affect a company.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Company will analyze the population growth rate, labor market trends, attitude towards work and age distribution process in order to conduct business activities(Daniels, et all.,2013).  By conducting these activities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will have a clear understanding of their social impact.  Environmental factors must be analyzed in order to conduct business activities.  By analyzing these environmental factors, organizational activities can be carried out properly.  Environmental factors include climate change.  Climate change can cause a company to face various problems.  Technological factors have positive and negative effects on a company(Logsdon, and Wood, 2018).  Technical factors need to be analyzed to run the business efficiently.  By analyzing the activities, the business goals can be effectively implemented.</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Porters Diamond</w:t>
      </w:r>
      <w:r>
        <w:rPr>
          <w:rFonts w:ascii="Times New Roman" w:hAnsi="Times New Roman" w:cs="Times New Roman" w:eastAsia="Times New Roman"/>
          <w:color w:val="222222"/>
          <w:spacing w:val="0"/>
          <w:position w:val="0"/>
          <w:sz w:val="24"/>
          <w:shd w:fill="FFFFFF" w:val="clear"/>
        </w:rPr>
        <w:t xml:space="preserve"> is a model that describes competitive advantage and helps to adopt the necessary strategies to operate a business efficiently.  It explains the factors that can give a national economy or market a competitive advantage over another national market.  The </w:t>
      </w:r>
      <w:r>
        <w:rPr>
          <w:rFonts w:ascii="Times New Roman" w:hAnsi="Times New Roman" w:cs="Times New Roman" w:eastAsia="Times New Roman"/>
          <w:color w:val="auto"/>
          <w:spacing w:val="0"/>
          <w:position w:val="0"/>
          <w:sz w:val="24"/>
          <w:shd w:fill="auto" w:val="clear"/>
        </w:rPr>
        <w:t xml:space="preserve">Porters Diamond</w:t>
      </w:r>
      <w:r>
        <w:rPr>
          <w:rFonts w:ascii="Times New Roman" w:hAnsi="Times New Roman" w:cs="Times New Roman" w:eastAsia="Times New Roman"/>
          <w:color w:val="222222"/>
          <w:spacing w:val="0"/>
          <w:position w:val="0"/>
          <w:sz w:val="24"/>
          <w:shd w:fill="FFFFFF" w:val="clear"/>
        </w:rPr>
        <w:t xml:space="preserve"> model functions in terms of firm strategy, competition and structure, related supporting industries, demand conditions and factor conditions(Meyer, 2014).  Enhancing competitive productivity by properly managing strategy, competitiveness and formation activities.  At the same time it develops the technological innovation of the company.  This process increases the level of competition and creates concentration of market power.  Increases the impact of the ability of rival firms to enter a country's market. </w:t>
      </w:r>
      <w:r>
        <w:rPr>
          <w:rFonts w:ascii="Times New Roman" w:hAnsi="Times New Roman" w:cs="Times New Roman" w:eastAsia="Times New Roman"/>
          <w:color w:val="auto"/>
          <w:spacing w:val="0"/>
          <w:position w:val="0"/>
          <w:sz w:val="24"/>
          <w:shd w:fill="auto" w:val="clear"/>
        </w:rPr>
        <w:t xml:space="preserve">Porters Diamond</w:t>
      </w:r>
      <w:r>
        <w:rPr>
          <w:rFonts w:ascii="Times New Roman" w:hAnsi="Times New Roman" w:cs="Times New Roman" w:eastAsia="Times New Roman"/>
          <w:color w:val="222222"/>
          <w:spacing w:val="0"/>
          <w:position w:val="0"/>
          <w:sz w:val="24"/>
          <w:shd w:fill="FFFFFF" w:val="clear"/>
        </w:rPr>
        <w:t xml:space="preserve"> forms related subsidiary industries.  It considers downstream and upstream industries.  Which in turn includes innovation benefits through exchange.  They encourage innovation depending on the degree of knowledge transfer and transparency.  One of the components of </w:t>
      </w:r>
      <w:r>
        <w:rPr>
          <w:rFonts w:ascii="Times New Roman" w:hAnsi="Times New Roman" w:cs="Times New Roman" w:eastAsia="Times New Roman"/>
          <w:color w:val="auto"/>
          <w:spacing w:val="0"/>
          <w:position w:val="0"/>
          <w:sz w:val="24"/>
          <w:shd w:fill="auto" w:val="clear"/>
        </w:rPr>
        <w:t xml:space="preserve">Porters Diamond</w:t>
      </w:r>
      <w:r>
        <w:rPr>
          <w:rFonts w:ascii="Times New Roman" w:hAnsi="Times New Roman" w:cs="Times New Roman" w:eastAsia="Times New Roman"/>
          <w:color w:val="222222"/>
          <w:spacing w:val="0"/>
          <w:position w:val="0"/>
          <w:sz w:val="24"/>
          <w:shd w:fill="FFFFFF" w:val="clear"/>
        </w:rPr>
        <w:t xml:space="preserve"> theory is the demand condition(Piekkari, et all.,2014).  These demand conditions dictate the nature and size of the customer base for the product.  This process carries out the necessary activities to meet the needs of the larger consumers.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Company must meet the demand conditions to conduct business activities.  By meeting the demand conditions, the company will be able to conduct business activities efficiently.  Factor terms are the factors that </w:t>
      </w:r>
      <w:r>
        <w:rPr>
          <w:rFonts w:ascii="Times New Roman" w:hAnsi="Times New Roman" w:cs="Times New Roman" w:eastAsia="Times New Roman"/>
          <w:color w:val="auto"/>
          <w:spacing w:val="0"/>
          <w:position w:val="0"/>
          <w:sz w:val="24"/>
          <w:shd w:fill="auto" w:val="clear"/>
        </w:rPr>
        <w:t xml:space="preserve">Porters Diamond</w:t>
      </w:r>
      <w:r>
        <w:rPr>
          <w:rFonts w:ascii="Times New Roman" w:hAnsi="Times New Roman" w:cs="Times New Roman" w:eastAsia="Times New Roman"/>
          <w:color w:val="222222"/>
          <w:spacing w:val="0"/>
          <w:position w:val="0"/>
          <w:sz w:val="24"/>
          <w:shd w:fill="FFFFFF" w:val="clear"/>
        </w:rPr>
        <w:t xml:space="preserve"> believes a country's economy can produce for itself.  Examples include a large pool of skilled labor, capital and infrastructure, and technological innovation.  To achieve this objective or goal it is necessary to stimulate competition among domestic institutions.  By conducting the said activities, it will be possible to efficiently implement the business goals and objectives.</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Value network is a set of connections between organizations and individuals that interact with each other for the benefit of all groups. Value refers to the interaction of network departments or organizations(Ap</w:t>
      </w:r>
      <w:r>
        <w:rPr>
          <w:rFonts w:ascii="Times New Roman" w:hAnsi="Times New Roman" w:cs="Times New Roman" w:eastAsia="Times New Roman"/>
          <w:color w:val="222222"/>
          <w:spacing w:val="0"/>
          <w:position w:val="0"/>
          <w:sz w:val="24"/>
          <w:shd w:fill="FFFFFF" w:val="clear"/>
        </w:rPr>
        <w:t xml:space="preserve">ăvăloaie, 2014).  Usually where people make plans and sell services and products to benefit the organization.  There are different categories of value networks.  Clayton Christensen network section describes relationships and helps build relationships efficiently.  This process gathers actionable information and provides specific ideas for new entrants(Perera, 2017).  This collection of ideas makes the new entrant likely to be compatible with the existing network.  The Fjeldstad and stablells process allows access to customers, service providers, services and contracts to efficiently manage business operations.  This process is essential for customer networks.  Moreover, it provides additional value to their engagement.  Normann and Ramirez constellations create fluid setups of networks that allow for continuous development and change.  It analyzes the current relationship and searches for necessary opportunities.  Verna Allee's networks process produces fuzzy and real values ​​of networks.  Marr also provides ideas for incorporating network analytics into all aspects of business and provides clear ideas for extracting maximum value at every stage.  This value network process provides a clear understanding of how consultants and investors can perform or develop businesses.  It works to provide experienced guidance.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Porters Five forces</w:t>
      </w:r>
      <w:r>
        <w:rPr>
          <w:rFonts w:ascii="Times New Roman" w:hAnsi="Times New Roman" w:cs="Times New Roman" w:eastAsia="Times New Roman"/>
          <w:color w:val="222222"/>
          <w:spacing w:val="0"/>
          <w:position w:val="0"/>
          <w:sz w:val="24"/>
          <w:shd w:fill="FFFFFF" w:val="clear"/>
        </w:rPr>
        <w:t xml:space="preserve">are a model that characterizes competitive forces.  Moreover, it shapes the industry by identifying competitive forces.  The </w:t>
      </w:r>
      <w:r>
        <w:rPr>
          <w:rFonts w:ascii="Times New Roman" w:hAnsi="Times New Roman" w:cs="Times New Roman" w:eastAsia="Times New Roman"/>
          <w:color w:val="auto"/>
          <w:spacing w:val="0"/>
          <w:position w:val="0"/>
          <w:sz w:val="24"/>
          <w:shd w:fill="auto" w:val="clear"/>
        </w:rPr>
        <w:t xml:space="preserve">Porters Five forces</w:t>
      </w:r>
      <w:r>
        <w:rPr>
          <w:rFonts w:ascii="Times New Roman" w:hAnsi="Times New Roman" w:cs="Times New Roman" w:eastAsia="Times New Roman"/>
          <w:color w:val="222222"/>
          <w:spacing w:val="0"/>
          <w:position w:val="0"/>
          <w:sz w:val="24"/>
          <w:shd w:fill="FFFFFF" w:val="clear"/>
        </w:rPr>
        <w:t xml:space="preserve"> model makes an important contribution to analyzing the strengths and weaknesses of the industry.  Analyzing the level of competition among organizations helps in improving efficiency.  The </w:t>
      </w:r>
      <w:r>
        <w:rPr>
          <w:rFonts w:ascii="Times New Roman" w:hAnsi="Times New Roman" w:cs="Times New Roman" w:eastAsia="Times New Roman"/>
          <w:color w:val="auto"/>
          <w:spacing w:val="0"/>
          <w:position w:val="0"/>
          <w:sz w:val="24"/>
          <w:shd w:fill="auto" w:val="clear"/>
        </w:rPr>
        <w:t xml:space="preserve">Porters Five forces</w:t>
      </w:r>
      <w:r>
        <w:rPr>
          <w:rFonts w:ascii="Times New Roman" w:hAnsi="Times New Roman" w:cs="Times New Roman" w:eastAsia="Times New Roman"/>
          <w:color w:val="222222"/>
          <w:spacing w:val="0"/>
          <w:position w:val="0"/>
          <w:sz w:val="24"/>
          <w:shd w:fill="FFFFFF" w:val="clear"/>
        </w:rPr>
        <w:t xml:space="preserve"> model includes competition in the industry, power of customers, threats of substitute products, capabilities of suppliers, and potential new entrants into the industry(Rastogi, and Trivedi, 2016).  By analyzing the said factors, it will be possible to manage the organizational activities efficiently.  Efficient business operations are possible by analyzing the artist competition.  The more competition there is, the less they have to offer.  Competition in the industry must be analyzed in order to conduct business activities efficiently.  By analyzing the competition in the industry the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company can manage the business efficiently.  The possibility of new entrants in the industry affects the market.  A company's power is affected by new entrants into the market.  So a company must analyze the potential of new entrants in the industry to conduct business operations.  Analyzing the potential of new entrants in the industry will enable business operations to be conducted efficiently(Christodoulou, and Cullinane, 2019).  The ability of suppliers to efficiently manage organizational activities needs to be analyzed.  The fewer suppliers an artist has, the more suppliers the company will depend on.  The ability of suppliers to conduct business efficiently in a competitive market needs to be analyzed.  Organizational efficiency can be improved by analyzing suppliers' capabilities.  By analyzing the capabilities of the customers a company can manage the organizational activities properly.  A company needs to identify the threat of alternatives in order to manage the organizational activities efficiently.  By identifying these threats, the company will be able to do business properly in a competitive position.  Threats must be identified in order to conduct business operations.  By identifying alternative threats, organizational goals can be achieved.</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Hofstede</w:t>
      </w:r>
      <w:r>
        <w:rPr>
          <w:rFonts w:ascii="Times New Roman" w:hAnsi="Times New Roman" w:cs="Times New Roman" w:eastAsia="Times New Roman"/>
          <w:color w:val="222222"/>
          <w:spacing w:val="0"/>
          <w:position w:val="0"/>
          <w:sz w:val="24"/>
          <w:shd w:fill="FFFFFF" w:val="clear"/>
        </w:rPr>
        <w:t xml:space="preserve"> is a framework used to understand cultural differences between countries and ways of doing business across cultures.  It utilizes effective communication facilities to differentiate between different national cultures.  This theory identifies power distance indices, collectivism versus individualism, uncertainty avoidance indices, femininity versus masculinity, restraint versus indulgence, short-term versus long-term orientations.  By conducting these activities, business activities are conducted efficiently.  Necessary strategies must be adopted to develop and enhance organizational performance.  By adopting effective strategies, it will be possible to manage the business activities properly.</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company explores the necessary opportunities to efficiently manage the business activities.  By exploring this opportunity, the company is able to manage the organizational activities properly.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decided to conduct business operations in Bangladesh to include manufacturing facilities.  The firm will be able to carry out production activities at low cost.  The company can ensure low cost production and effective use of technology.  Moreover, the company can receive various government assistance(Bruijl, 2018).  By receiving this government assistance, the organization will be able to conduct business activities efficiently.  Political instability can make organizations face negative impacts.  Inflation and climate change will prevent organizations from running businesses efficiently.  For example, the company will be able to procure labor at low cost in Bangladesh to conduct business activities and conduct production activities.  Companies have to adopt necessary strategies to conduct business activities in Bangladesh.  By adopting effective strategies, the company can manage the business efficiently.  Analyzing the internal and external environment is necessary to manage the business efficiently.  Positive and negative ideas can be found by analyzing the internal and external environment.  Necessary business strategies and methods should be adopted by collecting the received ideas.  Implementation of business goals will be possible by adopting effective strategies.  Conducting business operations in Bangladesh requires cultural considerations.  Culture helps a company to recruit skilled and qualified employees.  Also provides motivation to skilled and qualified employees to conduct business activities properly.</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company needs to build a team that is ready for the challenge to carry out the activities.  To be globally competitive requires building functional teams and adopting the necessary methods to perform challenging tasks.  The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company faces hurdles in foreign regulatory and legal compliance processes to conduct business operations.  These constraints make it difficult for the company to control the target markets.  Political instability prevents companies from conducting business efficiently.  Political instability has a negative impact on organizational performance.</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company faces inflationary hurdle to do business abroad.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company will adopt strategies and methods to deal with this negative impact(Wellner, and Lakotta, 2020).  The company has faced the negative impact of climate change to conduct its business operations in Bangladesh.  The negative impact of climate change has made it difficult to manage organizational activities properly.  To solve this problem </w:t>
      </w:r>
      <w:r>
        <w:rPr>
          <w:rFonts w:ascii="Times New Roman" w:hAnsi="Times New Roman" w:cs="Times New Roman" w:eastAsia="Times New Roman"/>
          <w:color w:val="222222"/>
          <w:spacing w:val="0"/>
          <w:position w:val="0"/>
          <w:sz w:val="24"/>
          <w:shd w:fill="auto" w:val="clear"/>
        </w:rPr>
        <w:t xml:space="preserve">BP</w:t>
      </w:r>
      <w:r>
        <w:rPr>
          <w:rFonts w:ascii="Times New Roman" w:hAnsi="Times New Roman" w:cs="Times New Roman" w:eastAsia="Times New Roman"/>
          <w:color w:val="222222"/>
          <w:spacing w:val="0"/>
          <w:position w:val="0"/>
          <w:sz w:val="24"/>
          <w:shd w:fill="FFFFFF" w:val="clear"/>
        </w:rPr>
        <w:t xml:space="preserve"> company needs to incorporate some strategic changes.  Implementation of organizational goals will be possible by incorporating strategic change.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Business development is the process of identifying, implementing and planning appropriate strategies for company growth.  Appropriate strategy should be included to generate business development.  Business development can be organized by incorporating appropriate strategies.  A strategy needs to be developed to drive business growth.  By developing this strategy, it will be possible to manage organizational activities efficiently.  Adopt effective business development methods.  Maximum level of success can be reached by adopting effective business development methods.  The company needs to gather a clear idea about the number of existing and potential customers(Silver, et all., 2016).  By collecting these concepts, clear information about the market matrix must be gathered.  Business development skills must be used for professional development.  Constantly incorporating new techniques and adopting necessary procedures.  By using technology, the productivity of the company will increase and the production cost of the company will decrease.  Create connections with customers.  Necessary steps should be taken after analyzing the activities of the competing companies.  A budget has to be fixed to carry out the development activities.  Digital platforms include benefits and maximum use of technology.  Competent managers are included to manage the business activities properly.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Global business environment is defined as a diversified and concentrated international market.  A business environment is all the factors that profoundly affect the business.  A clear understanding of the business environment must be gathered in order to conduct business activities.  This business environment helps to gather tangible ideas about negative and positive impacts for a company.  By gathering these insights, a company adopts the necessary strategies to manage their organizational activities efficiently.  Conducting business activities at the international level requires analyzing externalities.  By analyzing these external influences, the company will efficiently manage the organizational activities and be able to take necessary actions.</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p>
    <w:p>
      <w:pPr>
        <w:keepNext w:val="true"/>
        <w:keepLines w:val="true"/>
        <w:spacing w:before="240" w:after="0" w:line="360"/>
        <w:ind w:right="0" w:left="0" w:firstLine="0"/>
        <w:jc w:val="both"/>
        <w:rPr>
          <w:rFonts w:ascii="Times New Roman" w:hAnsi="Times New Roman" w:cs="Times New Roman" w:eastAsia="Times New Roman"/>
          <w:b/>
          <w:color w:val="00B0F0"/>
          <w:spacing w:val="0"/>
          <w:position w:val="0"/>
          <w:sz w:val="32"/>
          <w:shd w:fill="auto" w:val="clear"/>
        </w:rPr>
      </w:pPr>
      <w:r>
        <w:rPr>
          <w:rFonts w:ascii="Times New Roman" w:hAnsi="Times New Roman" w:cs="Times New Roman" w:eastAsia="Times New Roman"/>
          <w:b/>
          <w:color w:val="00B0F0"/>
          <w:spacing w:val="0"/>
          <w:position w:val="0"/>
          <w:sz w:val="32"/>
          <w:shd w:fill="auto" w:val="clear"/>
        </w:rPr>
        <w:t xml:space="preserve">References</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Adekola, A. and Sergi, B.S., 2016. </w:t>
      </w:r>
      <w:r>
        <w:rPr>
          <w:rFonts w:ascii="Times New Roman" w:hAnsi="Times New Roman" w:cs="Times New Roman" w:eastAsia="Times New Roman"/>
          <w:i/>
          <w:color w:val="222222"/>
          <w:spacing w:val="0"/>
          <w:position w:val="0"/>
          <w:sz w:val="24"/>
          <w:shd w:fill="FFFFFF" w:val="clear"/>
        </w:rPr>
        <w:t xml:space="preserve">Global business management: A cross-cultural perspective</w:t>
      </w:r>
      <w:r>
        <w:rPr>
          <w:rFonts w:ascii="Times New Roman" w:hAnsi="Times New Roman" w:cs="Times New Roman" w:eastAsia="Times New Roman"/>
          <w:color w:val="222222"/>
          <w:spacing w:val="0"/>
          <w:position w:val="0"/>
          <w:sz w:val="24"/>
          <w:shd w:fill="FFFFFF" w:val="clear"/>
        </w:rPr>
        <w:t xml:space="preserve">. Routledge.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Ap</w:t>
      </w:r>
      <w:r>
        <w:rPr>
          <w:rFonts w:ascii="Times New Roman" w:hAnsi="Times New Roman" w:cs="Times New Roman" w:eastAsia="Times New Roman"/>
          <w:color w:val="222222"/>
          <w:spacing w:val="0"/>
          <w:position w:val="0"/>
          <w:sz w:val="24"/>
          <w:shd w:fill="FFFFFF" w:val="clear"/>
        </w:rPr>
        <w:t xml:space="preserve">ăvăloaie, E.I., 2014. The impact of the internet on the business environment. </w:t>
      </w:r>
      <w:r>
        <w:rPr>
          <w:rFonts w:ascii="Times New Roman" w:hAnsi="Times New Roman" w:cs="Times New Roman" w:eastAsia="Times New Roman"/>
          <w:i/>
          <w:color w:val="222222"/>
          <w:spacing w:val="0"/>
          <w:position w:val="0"/>
          <w:sz w:val="24"/>
          <w:shd w:fill="FFFFFF" w:val="clear"/>
        </w:rPr>
        <w:t xml:space="preserve">Procedia Economics and finance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15</w:t>
      </w:r>
      <w:r>
        <w:rPr>
          <w:rFonts w:ascii="Times New Roman" w:hAnsi="Times New Roman" w:cs="Times New Roman" w:eastAsia="Times New Roman"/>
          <w:color w:val="222222"/>
          <w:spacing w:val="0"/>
          <w:position w:val="0"/>
          <w:sz w:val="24"/>
          <w:shd w:fill="FFFFFF" w:val="clear"/>
        </w:rPr>
        <w:t xml:space="preserve">, pp.951-958.</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Bruijl, D.G.H.T., 2018. The relevance of Porter's five forces in today's innovative and changing business environment. </w:t>
      </w:r>
      <w:r>
        <w:rPr>
          <w:rFonts w:ascii="Times New Roman" w:hAnsi="Times New Roman" w:cs="Times New Roman" w:eastAsia="Times New Roman"/>
          <w:i/>
          <w:color w:val="222222"/>
          <w:spacing w:val="0"/>
          <w:position w:val="0"/>
          <w:sz w:val="24"/>
          <w:shd w:fill="FFFFFF" w:val="clear"/>
        </w:rPr>
        <w:t xml:space="preserve">Available at SSRN 3192207</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Chand, M. and Tung, R.L., 2014. The aging of the world's population and its effects on global business. </w:t>
      </w:r>
      <w:r>
        <w:rPr>
          <w:rFonts w:ascii="Times New Roman" w:hAnsi="Times New Roman" w:cs="Times New Roman" w:eastAsia="Times New Roman"/>
          <w:i/>
          <w:color w:val="222222"/>
          <w:spacing w:val="0"/>
          <w:position w:val="0"/>
          <w:sz w:val="24"/>
          <w:shd w:fill="FFFFFF" w:val="clear"/>
        </w:rPr>
        <w:t xml:space="preserve">Academy of Management Perspectives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28</w:t>
      </w:r>
      <w:r>
        <w:rPr>
          <w:rFonts w:ascii="Times New Roman" w:hAnsi="Times New Roman" w:cs="Times New Roman" w:eastAsia="Times New Roman"/>
          <w:color w:val="222222"/>
          <w:spacing w:val="0"/>
          <w:position w:val="0"/>
          <w:sz w:val="24"/>
          <w:shd w:fill="FFFFFF" w:val="clear"/>
        </w:rPr>
        <w:t xml:space="preserve">(4), pp.409-429.</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Chasdi, R.J., 2017. </w:t>
      </w:r>
      <w:r>
        <w:rPr>
          <w:rFonts w:ascii="Times New Roman" w:hAnsi="Times New Roman" w:cs="Times New Roman" w:eastAsia="Times New Roman"/>
          <w:i/>
          <w:color w:val="222222"/>
          <w:spacing w:val="0"/>
          <w:position w:val="0"/>
          <w:sz w:val="24"/>
          <w:shd w:fill="FFFFFF" w:val="clear"/>
        </w:rPr>
        <w:t xml:space="preserve">Corporate security crossroads: Responding to terrorism, cyberthreats, and other hazards in the global business environment</w:t>
      </w:r>
      <w:r>
        <w:rPr>
          <w:rFonts w:ascii="Times New Roman" w:hAnsi="Times New Roman" w:cs="Times New Roman" w:eastAsia="Times New Roman"/>
          <w:color w:val="222222"/>
          <w:spacing w:val="0"/>
          <w:position w:val="0"/>
          <w:sz w:val="24"/>
          <w:shd w:fill="FFFFFF" w:val="clear"/>
        </w:rPr>
        <w:t xml:space="preserve">. Bloomsbury Publishing USA.</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Christodoulou, A. and Cullinane, K., 2019. Identifying the main opportunities and challenges from the implementation of a port energy management system: A SWOT/PESTLE analysis.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11</w:t>
      </w:r>
      <w:r>
        <w:rPr>
          <w:rFonts w:ascii="Times New Roman" w:hAnsi="Times New Roman" w:cs="Times New Roman" w:eastAsia="Times New Roman"/>
          <w:color w:val="222222"/>
          <w:spacing w:val="0"/>
          <w:position w:val="0"/>
          <w:sz w:val="24"/>
          <w:shd w:fill="FFFFFF" w:val="clear"/>
        </w:rPr>
        <w:t xml:space="preserve">(21), p.6046.</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Daniels, J.D., Radebaugh, L.H. and Sullivan, D.P., 2013. </w:t>
      </w:r>
      <w:r>
        <w:rPr>
          <w:rFonts w:ascii="Times New Roman" w:hAnsi="Times New Roman" w:cs="Times New Roman" w:eastAsia="Times New Roman"/>
          <w:i/>
          <w:color w:val="222222"/>
          <w:spacing w:val="0"/>
          <w:position w:val="0"/>
          <w:sz w:val="24"/>
          <w:shd w:fill="FFFFFF" w:val="clear"/>
        </w:rPr>
        <w:t xml:space="preserve">International business: Environments and operations</w:t>
      </w:r>
      <w:r>
        <w:rPr>
          <w:rFonts w:ascii="Times New Roman" w:hAnsi="Times New Roman" w:cs="Times New Roman" w:eastAsia="Times New Roman"/>
          <w:color w:val="222222"/>
          <w:spacing w:val="0"/>
          <w:position w:val="0"/>
          <w:sz w:val="24"/>
          <w:shd w:fill="FFFFFF" w:val="clear"/>
        </w:rPr>
        <w:t xml:space="preserve">. Pearson.</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Ferraro, G. and Brody, E.K., 2015. </w:t>
      </w:r>
      <w:r>
        <w:rPr>
          <w:rFonts w:ascii="Times New Roman" w:hAnsi="Times New Roman" w:cs="Times New Roman" w:eastAsia="Times New Roman"/>
          <w:i/>
          <w:color w:val="222222"/>
          <w:spacing w:val="0"/>
          <w:position w:val="0"/>
          <w:sz w:val="24"/>
          <w:shd w:fill="FFFFFF" w:val="clear"/>
        </w:rPr>
        <w:t xml:space="preserve">The cultural dimension of global business (1-download)</w:t>
      </w:r>
      <w:r>
        <w:rPr>
          <w:rFonts w:ascii="Times New Roman" w:hAnsi="Times New Roman" w:cs="Times New Roman" w:eastAsia="Times New Roman"/>
          <w:color w:val="222222"/>
          <w:spacing w:val="0"/>
          <w:position w:val="0"/>
          <w:sz w:val="24"/>
          <w:shd w:fill="FFFFFF" w:val="clear"/>
        </w:rPr>
        <w:t xml:space="preserve">. Routledge.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Hamilton, L. and Webster, P., 2018. </w:t>
      </w:r>
      <w:r>
        <w:rPr>
          <w:rFonts w:ascii="Times New Roman" w:hAnsi="Times New Roman" w:cs="Times New Roman" w:eastAsia="Times New Roman"/>
          <w:i/>
          <w:color w:val="222222"/>
          <w:spacing w:val="0"/>
          <w:position w:val="0"/>
          <w:sz w:val="24"/>
          <w:shd w:fill="FFFFFF" w:val="clear"/>
        </w:rPr>
        <w:t xml:space="preserve">The international business environment</w:t>
      </w:r>
      <w:r>
        <w:rPr>
          <w:rFonts w:ascii="Times New Roman" w:hAnsi="Times New Roman" w:cs="Times New Roman" w:eastAsia="Times New Roman"/>
          <w:color w:val="222222"/>
          <w:spacing w:val="0"/>
          <w:position w:val="0"/>
          <w:sz w:val="24"/>
          <w:shd w:fill="FFFFFF" w:val="clear"/>
        </w:rPr>
        <w:t xml:space="preserve">. Oxford University Press.</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Hampden-Turner, C., Trompenaars, F. and Hampden-Turner, C., 2020. </w:t>
      </w:r>
      <w:r>
        <w:rPr>
          <w:rFonts w:ascii="Times New Roman" w:hAnsi="Times New Roman" w:cs="Times New Roman" w:eastAsia="Times New Roman"/>
          <w:i/>
          <w:color w:val="222222"/>
          <w:spacing w:val="0"/>
          <w:position w:val="0"/>
          <w:sz w:val="24"/>
          <w:shd w:fill="FFFFFF" w:val="clear"/>
        </w:rPr>
        <w:t xml:space="preserve">Riding the waves of culture: Understanding diversity in global business</w:t>
      </w:r>
      <w:r>
        <w:rPr>
          <w:rFonts w:ascii="Times New Roman" w:hAnsi="Times New Roman" w:cs="Times New Roman" w:eastAsia="Times New Roman"/>
          <w:color w:val="222222"/>
          <w:spacing w:val="0"/>
          <w:position w:val="0"/>
          <w:sz w:val="24"/>
          <w:shd w:fill="FFFFFF" w:val="clear"/>
        </w:rPr>
        <w:t xml:space="preserve">. Hachette UK.</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Kankaanranta, M. and Salminen, L.L., 2013. " What language does global business speak?"-The concept and development of BELF. </w:t>
      </w:r>
      <w:r>
        <w:rPr>
          <w:rFonts w:ascii="Times New Roman" w:hAnsi="Times New Roman" w:cs="Times New Roman" w:eastAsia="Times New Roman"/>
          <w:i/>
          <w:color w:val="222222"/>
          <w:spacing w:val="0"/>
          <w:position w:val="0"/>
          <w:sz w:val="24"/>
          <w:shd w:fill="FFFFFF" w:val="clear"/>
        </w:rPr>
        <w:t xml:space="preserve">Ibérica: Revista de la AsociaciónEuropea de Lenguas Para Fines Específicos (AELFE)</w:t>
      </w:r>
      <w:r>
        <w:rPr>
          <w:rFonts w:ascii="Times New Roman" w:hAnsi="Times New Roman" w:cs="Times New Roman" w:eastAsia="Times New Roman"/>
          <w:color w:val="222222"/>
          <w:spacing w:val="0"/>
          <w:position w:val="0"/>
          <w:sz w:val="24"/>
          <w:shd w:fill="FFFFFF" w:val="clear"/>
        </w:rPr>
        <w:t xml:space="preserve">, (26), pp.17-34.</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Logsdon, J.M. and Wood, D.J., 2018. Business citizenship: From domestic to global level of analysis. In </w:t>
      </w:r>
      <w:r>
        <w:rPr>
          <w:rFonts w:ascii="Times New Roman" w:hAnsi="Times New Roman" w:cs="Times New Roman" w:eastAsia="Times New Roman"/>
          <w:i/>
          <w:color w:val="222222"/>
          <w:spacing w:val="0"/>
          <w:position w:val="0"/>
          <w:sz w:val="24"/>
          <w:shd w:fill="FFFFFF" w:val="clear"/>
        </w:rPr>
        <w:t xml:space="preserve">Business Ethics and Strategy, Volumes I and II</w:t>
      </w:r>
      <w:r>
        <w:rPr>
          <w:rFonts w:ascii="Times New Roman" w:hAnsi="Times New Roman" w:cs="Times New Roman" w:eastAsia="Times New Roman"/>
          <w:color w:val="222222"/>
          <w:spacing w:val="0"/>
          <w:position w:val="0"/>
          <w:sz w:val="24"/>
          <w:shd w:fill="FFFFFF" w:val="clear"/>
        </w:rPr>
        <w:t xml:space="preserve"> (pp. 175-207). Routledge.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Meyer, E., 2014. </w:t>
      </w:r>
      <w:r>
        <w:rPr>
          <w:rFonts w:ascii="Times New Roman" w:hAnsi="Times New Roman" w:cs="Times New Roman" w:eastAsia="Times New Roman"/>
          <w:i/>
          <w:color w:val="222222"/>
          <w:spacing w:val="0"/>
          <w:position w:val="0"/>
          <w:sz w:val="24"/>
          <w:shd w:fill="FFFFFF" w:val="clear"/>
        </w:rPr>
        <w:t xml:space="preserve">The culture map: Breaking through the invisible boundaries of global business</w:t>
      </w:r>
      <w:r>
        <w:rPr>
          <w:rFonts w:ascii="Times New Roman" w:hAnsi="Times New Roman" w:cs="Times New Roman" w:eastAsia="Times New Roman"/>
          <w:color w:val="222222"/>
          <w:spacing w:val="0"/>
          <w:position w:val="0"/>
          <w:sz w:val="24"/>
          <w:shd w:fill="FFFFFF" w:val="clear"/>
        </w:rPr>
        <w:t xml:space="preserve">. Public Affairs.</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Perera, R., 2017. </w:t>
      </w:r>
      <w:r>
        <w:rPr>
          <w:rFonts w:ascii="Times New Roman" w:hAnsi="Times New Roman" w:cs="Times New Roman" w:eastAsia="Times New Roman"/>
          <w:i/>
          <w:color w:val="222222"/>
          <w:spacing w:val="0"/>
          <w:position w:val="0"/>
          <w:sz w:val="24"/>
          <w:shd w:fill="FFFFFF" w:val="clear"/>
        </w:rPr>
        <w:t xml:space="preserve">The PESTLE analysis</w:t>
      </w:r>
      <w:r>
        <w:rPr>
          <w:rFonts w:ascii="Times New Roman" w:hAnsi="Times New Roman" w:cs="Times New Roman" w:eastAsia="Times New Roman"/>
          <w:color w:val="222222"/>
          <w:spacing w:val="0"/>
          <w:position w:val="0"/>
          <w:sz w:val="24"/>
          <w:shd w:fill="FFFFFF" w:val="clear"/>
        </w:rPr>
        <w:t xml:space="preserve">. Nerdynaut.</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Piekkari, R., Welch, D. and Welch, L.S., 2014. </w:t>
      </w:r>
      <w:r>
        <w:rPr>
          <w:rFonts w:ascii="Times New Roman" w:hAnsi="Times New Roman" w:cs="Times New Roman" w:eastAsia="Times New Roman"/>
          <w:i/>
          <w:color w:val="222222"/>
          <w:spacing w:val="0"/>
          <w:position w:val="0"/>
          <w:sz w:val="24"/>
          <w:shd w:fill="FFFFFF" w:val="clear"/>
        </w:rPr>
        <w:t xml:space="preserve">Language in international business: The multilingual reality of global business expansion</w:t>
      </w:r>
      <w:r>
        <w:rPr>
          <w:rFonts w:ascii="Times New Roman" w:hAnsi="Times New Roman" w:cs="Times New Roman" w:eastAsia="Times New Roman"/>
          <w:color w:val="222222"/>
          <w:spacing w:val="0"/>
          <w:position w:val="0"/>
          <w:sz w:val="24"/>
          <w:shd w:fill="FFFFFF" w:val="clear"/>
        </w:rPr>
        <w:t xml:space="preserve">. Edward Elgar Publishing.</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Rastogi, N.I.T.A.N.K. and Trivedi, M.K., 2016. PESTLE technique</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a tool to identify external risks in construction projects.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International Research Journal of Engineering and Technology (IRJET)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w:t>
      </w:r>
      <w:r>
        <w:rPr>
          <w:rFonts w:ascii="Times New Roman" w:hAnsi="Times New Roman" w:cs="Times New Roman" w:eastAsia="Times New Roman"/>
          <w:color w:val="222222"/>
          <w:spacing w:val="0"/>
          <w:position w:val="0"/>
          <w:sz w:val="24"/>
          <w:shd w:fill="FFFFFF" w:val="clear"/>
        </w:rPr>
        <w:t xml:space="preserve">(1), pp.384-388.</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Savrul, M., Incekara, A. and Sener, S., 2014. The potential of e-commerce for SMEs in a globalizing business environment. </w:t>
      </w:r>
      <w:r>
        <w:rPr>
          <w:rFonts w:ascii="Times New Roman" w:hAnsi="Times New Roman" w:cs="Times New Roman" w:eastAsia="Times New Roman"/>
          <w:i/>
          <w:color w:val="222222"/>
          <w:spacing w:val="0"/>
          <w:position w:val="0"/>
          <w:sz w:val="24"/>
          <w:shd w:fill="FFFFFF" w:val="clear"/>
        </w:rPr>
        <w:t xml:space="preserve">Procedia-Social and Behavioral Sciences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150</w:t>
      </w:r>
      <w:r>
        <w:rPr>
          <w:rFonts w:ascii="Times New Roman" w:hAnsi="Times New Roman" w:cs="Times New Roman" w:eastAsia="Times New Roman"/>
          <w:color w:val="222222"/>
          <w:spacing w:val="0"/>
          <w:position w:val="0"/>
          <w:sz w:val="24"/>
          <w:shd w:fill="FFFFFF" w:val="clear"/>
        </w:rPr>
        <w:t xml:space="preserve">, pp.35-45.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Silver, D., Huang, A., Maddison, C.J., Guez, A., Sifre, L., Van Den Driessche, G., Schrittwieser, J., Antonoglou, I., Panneershelvam, V., Lanctot, M. and Dieleman, S., 2016. Mastering the game of Go with deep neural networks and tree search. </w:t>
      </w:r>
      <w:r>
        <w:rPr>
          <w:rFonts w:ascii="Times New Roman" w:hAnsi="Times New Roman" w:cs="Times New Roman" w:eastAsia="Times New Roman"/>
          <w:i/>
          <w:color w:val="222222"/>
          <w:spacing w:val="0"/>
          <w:position w:val="0"/>
          <w:sz w:val="24"/>
          <w:shd w:fill="FFFFFF" w:val="clear"/>
        </w:rPr>
        <w:t xml:space="preserve">nature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529</w:t>
      </w:r>
      <w:r>
        <w:rPr>
          <w:rFonts w:ascii="Times New Roman" w:hAnsi="Times New Roman" w:cs="Times New Roman" w:eastAsia="Times New Roman"/>
          <w:color w:val="222222"/>
          <w:spacing w:val="0"/>
          <w:position w:val="0"/>
          <w:sz w:val="24"/>
          <w:shd w:fill="FFFFFF" w:val="clear"/>
        </w:rPr>
        <w:t xml:space="preserve">(7587), pp.484-489.</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Wellner, S. and Lakotta, J., 2020. Porter's Five Forces in the German railway industry. </w:t>
      </w:r>
      <w:r>
        <w:rPr>
          <w:rFonts w:ascii="Times New Roman" w:hAnsi="Times New Roman" w:cs="Times New Roman" w:eastAsia="Times New Roman"/>
          <w:i/>
          <w:color w:val="222222"/>
          <w:spacing w:val="0"/>
          <w:position w:val="0"/>
          <w:sz w:val="24"/>
          <w:shd w:fill="FFFFFF" w:val="clear"/>
        </w:rPr>
        <w:t xml:space="preserve">Journal of Rail Transport Planning &amp;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14</w:t>
      </w:r>
      <w:r>
        <w:rPr>
          <w:rFonts w:ascii="Times New Roman" w:hAnsi="Times New Roman" w:cs="Times New Roman" w:eastAsia="Times New Roman"/>
          <w:color w:val="222222"/>
          <w:spacing w:val="0"/>
          <w:position w:val="0"/>
          <w:sz w:val="24"/>
          <w:shd w:fill="FFFFFF" w:val="clear"/>
        </w:rPr>
        <w:t xml:space="preserve">, p.100181.</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Wetherly, P. and Otter, D., 2014. </w:t>
      </w:r>
      <w:r>
        <w:rPr>
          <w:rFonts w:ascii="Times New Roman" w:hAnsi="Times New Roman" w:cs="Times New Roman" w:eastAsia="Times New Roman"/>
          <w:i/>
          <w:color w:val="222222"/>
          <w:spacing w:val="0"/>
          <w:position w:val="0"/>
          <w:sz w:val="24"/>
          <w:shd w:fill="FFFFFF" w:val="clear"/>
        </w:rPr>
        <w:t xml:space="preserve">The business environment: themes and issues in a globalizing world</w:t>
      </w:r>
      <w:r>
        <w:rPr>
          <w:rFonts w:ascii="Times New Roman" w:hAnsi="Times New Roman" w:cs="Times New Roman" w:eastAsia="Times New Roman"/>
          <w:color w:val="222222"/>
          <w:spacing w:val="0"/>
          <w:position w:val="0"/>
          <w:sz w:val="24"/>
          <w:shd w:fill="FFFFFF" w:val="clear"/>
        </w:rPr>
        <w:t xml:space="preserve">. Oxford University Press, USA.</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Wood, D.J., Logsdon, J.M., Lewellyn, P.G. and Davenport, K.S., 2015. </w:t>
      </w:r>
      <w:r>
        <w:rPr>
          <w:rFonts w:ascii="Times New Roman" w:hAnsi="Times New Roman" w:cs="Times New Roman" w:eastAsia="Times New Roman"/>
          <w:i/>
          <w:color w:val="222222"/>
          <w:spacing w:val="0"/>
          <w:position w:val="0"/>
          <w:sz w:val="24"/>
          <w:shd w:fill="FFFFFF" w:val="clear"/>
        </w:rPr>
        <w:t xml:space="preserve">Global Business Citizenship: A Transformative Framework for Ethics and Sustainable Capitalism: A Transformative Framework for Ethics and Sustainable Capitalism</w:t>
      </w:r>
      <w:r>
        <w:rPr>
          <w:rFonts w:ascii="Times New Roman" w:hAnsi="Times New Roman" w:cs="Times New Roman" w:eastAsia="Times New Roman"/>
          <w:color w:val="222222"/>
          <w:spacing w:val="0"/>
          <w:position w:val="0"/>
          <w:sz w:val="24"/>
          <w:shd w:fill="FFFFFF" w:val="clear"/>
        </w:rPr>
        <w:t xml:space="preserve">. Routledge.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