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25985" w14:textId="77777777" w:rsidR="00451011" w:rsidRPr="00E675F9" w:rsidRDefault="00451011">
      <w:pPr>
        <w:pStyle w:val="Normal1"/>
        <w:spacing w:line="360" w:lineRule="auto"/>
        <w:jc w:val="both"/>
        <w:rPr>
          <w:color w:val="000000" w:themeColor="text1"/>
          <w:lang w:val="en-GB"/>
        </w:rPr>
      </w:pPr>
    </w:p>
    <w:p w14:paraId="3BC122DA" w14:textId="77777777" w:rsidR="00451011" w:rsidRPr="00E675F9" w:rsidRDefault="00451011">
      <w:pPr>
        <w:pStyle w:val="Normal1"/>
        <w:spacing w:line="360" w:lineRule="auto"/>
        <w:jc w:val="both"/>
        <w:rPr>
          <w:color w:val="000000" w:themeColor="text1"/>
          <w:lang w:val="en-G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600"/>
        <w:gridCol w:w="3326"/>
        <w:gridCol w:w="3006"/>
        <w:gridCol w:w="1087"/>
      </w:tblGrid>
      <w:tr w:rsidR="001C0271" w14:paraId="4259DCDE" w14:textId="77777777" w:rsidTr="00451011">
        <w:trPr>
          <w:trHeight w:val="491"/>
          <w:jc w:val="center"/>
        </w:trPr>
        <w:tc>
          <w:tcPr>
            <w:tcW w:w="0" w:type="auto"/>
            <w:shd w:val="clear" w:color="auto" w:fill="D9D9D9"/>
          </w:tcPr>
          <w:p w14:paraId="7B62CF5F" w14:textId="77777777" w:rsidR="00451011" w:rsidRPr="00E675F9" w:rsidRDefault="007962A9" w:rsidP="00451011">
            <w:pPr>
              <w:pStyle w:val="TableParagraph"/>
              <w:spacing w:before="122" w:line="360" w:lineRule="auto"/>
              <w:ind w:left="112"/>
              <w:rPr>
                <w:rFonts w:ascii="Times New Roman" w:hAnsi="Times New Roman" w:cs="Times New Roman"/>
                <w:b/>
                <w:color w:val="000000" w:themeColor="text1"/>
                <w:sz w:val="24"/>
                <w:szCs w:val="24"/>
              </w:rPr>
            </w:pPr>
            <w:proofErr w:type="spellStart"/>
            <w:r w:rsidRPr="00E675F9">
              <w:rPr>
                <w:rFonts w:ascii="Times New Roman" w:hAnsi="Times New Roman" w:cs="Times New Roman"/>
                <w:b/>
                <w:color w:val="000000" w:themeColor="text1"/>
                <w:sz w:val="24"/>
                <w:szCs w:val="24"/>
              </w:rPr>
              <w:t>Programme</w:t>
            </w:r>
            <w:proofErr w:type="spellEnd"/>
            <w:r w:rsidRPr="00E675F9">
              <w:rPr>
                <w:rFonts w:ascii="Times New Roman" w:hAnsi="Times New Roman" w:cs="Times New Roman"/>
                <w:b/>
                <w:color w:val="000000" w:themeColor="text1"/>
                <w:sz w:val="24"/>
                <w:szCs w:val="24"/>
              </w:rPr>
              <w:t>:</w:t>
            </w:r>
          </w:p>
        </w:tc>
        <w:tc>
          <w:tcPr>
            <w:tcW w:w="0" w:type="auto"/>
            <w:gridSpan w:val="3"/>
          </w:tcPr>
          <w:p w14:paraId="18BA68F9" w14:textId="77777777" w:rsidR="00451011" w:rsidRPr="00E675F9" w:rsidRDefault="007962A9" w:rsidP="00451011">
            <w:pPr>
              <w:pStyle w:val="TableParagraph"/>
              <w:spacing w:before="122" w:line="360" w:lineRule="auto"/>
              <w:ind w:left="110"/>
              <w:rPr>
                <w:rFonts w:ascii="Times New Roman" w:hAnsi="Times New Roman" w:cs="Times New Roman"/>
                <w:b/>
                <w:color w:val="000000" w:themeColor="text1"/>
                <w:sz w:val="24"/>
                <w:szCs w:val="24"/>
              </w:rPr>
            </w:pPr>
            <w:proofErr w:type="spellStart"/>
            <w:r w:rsidRPr="00E675F9">
              <w:rPr>
                <w:rFonts w:ascii="Times New Roman" w:hAnsi="Times New Roman" w:cs="Times New Roman"/>
                <w:b/>
                <w:color w:val="000000" w:themeColor="text1"/>
                <w:sz w:val="24"/>
                <w:szCs w:val="24"/>
              </w:rPr>
              <w:t>CertHE</w:t>
            </w:r>
            <w:proofErr w:type="spellEnd"/>
            <w:r w:rsidRPr="00E675F9">
              <w:rPr>
                <w:rFonts w:ascii="Times New Roman" w:hAnsi="Times New Roman" w:cs="Times New Roman"/>
                <w:b/>
                <w:color w:val="000000" w:themeColor="text1"/>
                <w:sz w:val="24"/>
                <w:szCs w:val="24"/>
              </w:rPr>
              <w:t xml:space="preserve"> Skills for the Workplace</w:t>
            </w:r>
          </w:p>
        </w:tc>
      </w:tr>
      <w:tr w:rsidR="001C0271" w14:paraId="7C9CBD17" w14:textId="77777777" w:rsidTr="00451011">
        <w:trPr>
          <w:trHeight w:val="493"/>
          <w:jc w:val="center"/>
        </w:trPr>
        <w:tc>
          <w:tcPr>
            <w:tcW w:w="0" w:type="auto"/>
            <w:shd w:val="clear" w:color="auto" w:fill="D9D9D9"/>
          </w:tcPr>
          <w:p w14:paraId="0C7B0446" w14:textId="77777777" w:rsidR="00451011" w:rsidRPr="00E675F9" w:rsidRDefault="007962A9" w:rsidP="00451011">
            <w:pPr>
              <w:pStyle w:val="TableParagraph"/>
              <w:spacing w:before="122" w:line="360" w:lineRule="auto"/>
              <w:ind w:left="112"/>
              <w:rPr>
                <w:rFonts w:ascii="Times New Roman" w:hAnsi="Times New Roman" w:cs="Times New Roman"/>
                <w:b/>
                <w:color w:val="000000" w:themeColor="text1"/>
                <w:sz w:val="24"/>
                <w:szCs w:val="24"/>
              </w:rPr>
            </w:pPr>
            <w:r w:rsidRPr="00E675F9">
              <w:rPr>
                <w:rFonts w:ascii="Times New Roman" w:hAnsi="Times New Roman" w:cs="Times New Roman"/>
                <w:b/>
                <w:color w:val="000000" w:themeColor="text1"/>
                <w:sz w:val="24"/>
                <w:szCs w:val="24"/>
              </w:rPr>
              <w:t>Module:</w:t>
            </w:r>
          </w:p>
        </w:tc>
        <w:tc>
          <w:tcPr>
            <w:tcW w:w="0" w:type="auto"/>
            <w:gridSpan w:val="3"/>
          </w:tcPr>
          <w:p w14:paraId="665F99D0" w14:textId="77777777" w:rsidR="00451011" w:rsidRPr="00E675F9" w:rsidRDefault="007962A9" w:rsidP="00451011">
            <w:pPr>
              <w:pStyle w:val="TableParagraph"/>
              <w:spacing w:before="122" w:line="360" w:lineRule="auto"/>
              <w:ind w:left="110"/>
              <w:rPr>
                <w:rFonts w:ascii="Times New Roman" w:hAnsi="Times New Roman" w:cs="Times New Roman"/>
                <w:b/>
                <w:color w:val="000000" w:themeColor="text1"/>
                <w:sz w:val="24"/>
                <w:szCs w:val="24"/>
              </w:rPr>
            </w:pPr>
            <w:r w:rsidRPr="00E675F9">
              <w:rPr>
                <w:rFonts w:ascii="Times New Roman" w:hAnsi="Times New Roman" w:cs="Times New Roman"/>
                <w:b/>
                <w:color w:val="000000" w:themeColor="text1"/>
                <w:sz w:val="24"/>
                <w:szCs w:val="24"/>
              </w:rPr>
              <w:t>Digital Skills and Research Methods</w:t>
            </w:r>
          </w:p>
        </w:tc>
      </w:tr>
      <w:tr w:rsidR="001C0271" w14:paraId="48FBDC3F" w14:textId="77777777" w:rsidTr="00451011">
        <w:trPr>
          <w:trHeight w:val="758"/>
          <w:jc w:val="center"/>
        </w:trPr>
        <w:tc>
          <w:tcPr>
            <w:tcW w:w="0" w:type="auto"/>
            <w:shd w:val="clear" w:color="auto" w:fill="D9D9D9"/>
          </w:tcPr>
          <w:p w14:paraId="240F1737" w14:textId="77777777" w:rsidR="00451011" w:rsidRPr="00E675F9" w:rsidRDefault="007962A9" w:rsidP="00451011">
            <w:pPr>
              <w:pStyle w:val="TableParagraph"/>
              <w:spacing w:before="120" w:line="360" w:lineRule="auto"/>
              <w:ind w:left="112"/>
              <w:rPr>
                <w:rFonts w:ascii="Times New Roman" w:hAnsi="Times New Roman" w:cs="Times New Roman"/>
                <w:b/>
                <w:color w:val="000000" w:themeColor="text1"/>
                <w:sz w:val="24"/>
                <w:szCs w:val="24"/>
              </w:rPr>
            </w:pPr>
            <w:r w:rsidRPr="00E675F9">
              <w:rPr>
                <w:rFonts w:ascii="Times New Roman" w:hAnsi="Times New Roman" w:cs="Times New Roman"/>
                <w:b/>
                <w:color w:val="000000" w:themeColor="text1"/>
                <w:sz w:val="24"/>
                <w:szCs w:val="24"/>
              </w:rPr>
              <w:t>Module code:</w:t>
            </w:r>
          </w:p>
        </w:tc>
        <w:tc>
          <w:tcPr>
            <w:tcW w:w="0" w:type="auto"/>
          </w:tcPr>
          <w:p w14:paraId="71FA5632" w14:textId="77777777" w:rsidR="00451011" w:rsidRPr="00E675F9" w:rsidRDefault="007962A9" w:rsidP="00451011">
            <w:pPr>
              <w:pStyle w:val="TableParagraph"/>
              <w:spacing w:before="120" w:line="360" w:lineRule="auto"/>
              <w:ind w:left="110"/>
              <w:rPr>
                <w:rFonts w:ascii="Times New Roman" w:hAnsi="Times New Roman" w:cs="Times New Roman"/>
                <w:b/>
                <w:color w:val="000000" w:themeColor="text1"/>
                <w:sz w:val="24"/>
                <w:szCs w:val="24"/>
              </w:rPr>
            </w:pPr>
            <w:r w:rsidRPr="00E675F9">
              <w:rPr>
                <w:rFonts w:ascii="Times New Roman" w:hAnsi="Times New Roman" w:cs="Times New Roman"/>
                <w:b/>
                <w:color w:val="000000" w:themeColor="text1"/>
                <w:sz w:val="24"/>
                <w:szCs w:val="24"/>
              </w:rPr>
              <w:t>BMSW4003</w:t>
            </w:r>
          </w:p>
        </w:tc>
        <w:tc>
          <w:tcPr>
            <w:tcW w:w="0" w:type="auto"/>
            <w:shd w:val="clear" w:color="auto" w:fill="D9D9D9"/>
          </w:tcPr>
          <w:p w14:paraId="2BC9A55D" w14:textId="77777777" w:rsidR="00451011" w:rsidRPr="00E675F9" w:rsidRDefault="007962A9" w:rsidP="00451011">
            <w:pPr>
              <w:pStyle w:val="TableParagraph"/>
              <w:spacing w:before="8" w:line="360" w:lineRule="auto"/>
              <w:ind w:left="112" w:right="238"/>
              <w:rPr>
                <w:rFonts w:ascii="Times New Roman" w:hAnsi="Times New Roman" w:cs="Times New Roman"/>
                <w:b/>
                <w:color w:val="000000" w:themeColor="text1"/>
                <w:sz w:val="24"/>
                <w:szCs w:val="24"/>
              </w:rPr>
            </w:pPr>
            <w:r w:rsidRPr="00E675F9">
              <w:rPr>
                <w:rFonts w:ascii="Times New Roman" w:hAnsi="Times New Roman" w:cs="Times New Roman"/>
                <w:b/>
                <w:color w:val="000000" w:themeColor="text1"/>
                <w:sz w:val="24"/>
                <w:szCs w:val="24"/>
              </w:rPr>
              <w:t>Contribution to Overall Module Assessment (%):</w:t>
            </w:r>
          </w:p>
        </w:tc>
        <w:tc>
          <w:tcPr>
            <w:tcW w:w="0" w:type="auto"/>
          </w:tcPr>
          <w:p w14:paraId="71D9BB85" w14:textId="77777777" w:rsidR="00451011" w:rsidRPr="00E675F9" w:rsidRDefault="007962A9" w:rsidP="00451011">
            <w:pPr>
              <w:pStyle w:val="TableParagraph"/>
              <w:spacing w:before="120" w:line="360" w:lineRule="auto"/>
              <w:ind w:left="112"/>
              <w:rPr>
                <w:rFonts w:ascii="Times New Roman" w:hAnsi="Times New Roman" w:cs="Times New Roman"/>
                <w:b/>
                <w:color w:val="000000" w:themeColor="text1"/>
                <w:sz w:val="24"/>
                <w:szCs w:val="24"/>
              </w:rPr>
            </w:pPr>
            <w:r w:rsidRPr="00E675F9">
              <w:rPr>
                <w:rFonts w:ascii="Times New Roman" w:hAnsi="Times New Roman" w:cs="Times New Roman"/>
                <w:b/>
                <w:color w:val="000000" w:themeColor="text1"/>
                <w:sz w:val="24"/>
                <w:szCs w:val="24"/>
              </w:rPr>
              <w:t>50%</w:t>
            </w:r>
          </w:p>
        </w:tc>
      </w:tr>
      <w:tr w:rsidR="001C0271" w14:paraId="7ACC2EA5" w14:textId="77777777" w:rsidTr="00451011">
        <w:trPr>
          <w:trHeight w:val="494"/>
          <w:jc w:val="center"/>
        </w:trPr>
        <w:tc>
          <w:tcPr>
            <w:tcW w:w="0" w:type="auto"/>
            <w:shd w:val="clear" w:color="auto" w:fill="D9D9D9"/>
          </w:tcPr>
          <w:p w14:paraId="013D2B57" w14:textId="77777777" w:rsidR="00451011" w:rsidRPr="00E675F9" w:rsidRDefault="007962A9" w:rsidP="00451011">
            <w:pPr>
              <w:pStyle w:val="TableParagraph"/>
              <w:spacing w:before="120" w:line="360" w:lineRule="auto"/>
              <w:ind w:left="112"/>
              <w:rPr>
                <w:rFonts w:ascii="Times New Roman" w:hAnsi="Times New Roman" w:cs="Times New Roman"/>
                <w:b/>
                <w:color w:val="000000" w:themeColor="text1"/>
                <w:sz w:val="24"/>
                <w:szCs w:val="24"/>
              </w:rPr>
            </w:pPr>
            <w:r w:rsidRPr="00E675F9">
              <w:rPr>
                <w:rFonts w:ascii="Times New Roman" w:hAnsi="Times New Roman" w:cs="Times New Roman"/>
                <w:b/>
                <w:color w:val="000000" w:themeColor="text1"/>
                <w:sz w:val="24"/>
                <w:szCs w:val="24"/>
              </w:rPr>
              <w:t>Module Leader:</w:t>
            </w:r>
          </w:p>
        </w:tc>
        <w:tc>
          <w:tcPr>
            <w:tcW w:w="0" w:type="auto"/>
          </w:tcPr>
          <w:p w14:paraId="22B462E7" w14:textId="6B4363D4" w:rsidR="00451011" w:rsidRPr="00E675F9" w:rsidRDefault="00D5298B" w:rsidP="00451011">
            <w:pPr>
              <w:pStyle w:val="TableParagraph"/>
              <w:spacing w:before="120" w:line="360" w:lineRule="auto"/>
              <w:ind w:left="11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Koushik </w:t>
            </w:r>
            <w:proofErr w:type="spellStart"/>
            <w:r>
              <w:rPr>
                <w:rFonts w:ascii="Times New Roman" w:hAnsi="Times New Roman" w:cs="Times New Roman"/>
                <w:b/>
                <w:color w:val="000000" w:themeColor="text1"/>
                <w:sz w:val="24"/>
                <w:szCs w:val="24"/>
              </w:rPr>
              <w:t>Modak</w:t>
            </w:r>
            <w:proofErr w:type="spellEnd"/>
          </w:p>
        </w:tc>
        <w:tc>
          <w:tcPr>
            <w:tcW w:w="0" w:type="auto"/>
            <w:shd w:val="clear" w:color="auto" w:fill="D9D9D9"/>
          </w:tcPr>
          <w:p w14:paraId="7D42F788" w14:textId="77777777" w:rsidR="00451011" w:rsidRPr="00E675F9" w:rsidRDefault="007962A9" w:rsidP="00451011">
            <w:pPr>
              <w:pStyle w:val="TableParagraph"/>
              <w:spacing w:before="120" w:line="360" w:lineRule="auto"/>
              <w:ind w:left="112"/>
              <w:rPr>
                <w:rFonts w:ascii="Times New Roman" w:hAnsi="Times New Roman" w:cs="Times New Roman"/>
                <w:b/>
                <w:color w:val="000000" w:themeColor="text1"/>
                <w:sz w:val="24"/>
                <w:szCs w:val="24"/>
              </w:rPr>
            </w:pPr>
            <w:r w:rsidRPr="00E675F9">
              <w:rPr>
                <w:rFonts w:ascii="Times New Roman" w:hAnsi="Times New Roman" w:cs="Times New Roman"/>
                <w:b/>
                <w:color w:val="000000" w:themeColor="text1"/>
                <w:sz w:val="24"/>
                <w:szCs w:val="24"/>
              </w:rPr>
              <w:t>Internal Verifier:</w:t>
            </w:r>
          </w:p>
        </w:tc>
        <w:tc>
          <w:tcPr>
            <w:tcW w:w="0" w:type="auto"/>
          </w:tcPr>
          <w:p w14:paraId="0D1F09EB" w14:textId="77777777" w:rsidR="00451011" w:rsidRPr="00E675F9" w:rsidRDefault="007962A9" w:rsidP="00451011">
            <w:pPr>
              <w:pStyle w:val="TableParagraph"/>
              <w:spacing w:before="120" w:line="360" w:lineRule="auto"/>
              <w:ind w:left="112"/>
              <w:rPr>
                <w:rFonts w:ascii="Times New Roman" w:hAnsi="Times New Roman" w:cs="Times New Roman"/>
                <w:b/>
                <w:color w:val="000000" w:themeColor="text1"/>
                <w:sz w:val="24"/>
                <w:szCs w:val="24"/>
              </w:rPr>
            </w:pPr>
            <w:proofErr w:type="spellStart"/>
            <w:r w:rsidRPr="00E675F9">
              <w:rPr>
                <w:rFonts w:ascii="Times New Roman" w:hAnsi="Times New Roman" w:cs="Times New Roman"/>
                <w:b/>
                <w:color w:val="000000" w:themeColor="text1"/>
                <w:sz w:val="24"/>
                <w:szCs w:val="24"/>
              </w:rPr>
              <w:t>Husam</w:t>
            </w:r>
            <w:proofErr w:type="spellEnd"/>
            <w:r w:rsidRPr="00E675F9">
              <w:rPr>
                <w:rFonts w:ascii="Times New Roman" w:hAnsi="Times New Roman" w:cs="Times New Roman"/>
                <w:b/>
                <w:color w:val="000000" w:themeColor="text1"/>
                <w:sz w:val="24"/>
                <w:szCs w:val="24"/>
              </w:rPr>
              <w:t xml:space="preserve"> Helmi</w:t>
            </w:r>
          </w:p>
        </w:tc>
      </w:tr>
      <w:tr w:rsidR="001C0271" w14:paraId="1E3A0ECE" w14:textId="77777777" w:rsidTr="00451011">
        <w:trPr>
          <w:trHeight w:val="865"/>
          <w:jc w:val="center"/>
        </w:trPr>
        <w:tc>
          <w:tcPr>
            <w:tcW w:w="0" w:type="auto"/>
            <w:shd w:val="clear" w:color="auto" w:fill="D9D9D9"/>
          </w:tcPr>
          <w:p w14:paraId="06266B94" w14:textId="77777777" w:rsidR="00451011" w:rsidRPr="00E675F9" w:rsidRDefault="007962A9" w:rsidP="00451011">
            <w:pPr>
              <w:pStyle w:val="TableParagraph"/>
              <w:spacing w:before="120" w:line="360" w:lineRule="auto"/>
              <w:ind w:left="112"/>
              <w:rPr>
                <w:rFonts w:ascii="Times New Roman" w:hAnsi="Times New Roman" w:cs="Times New Roman"/>
                <w:b/>
                <w:color w:val="000000" w:themeColor="text1"/>
                <w:sz w:val="24"/>
                <w:szCs w:val="24"/>
              </w:rPr>
            </w:pPr>
            <w:r w:rsidRPr="00E675F9">
              <w:rPr>
                <w:rFonts w:ascii="Times New Roman" w:hAnsi="Times New Roman" w:cs="Times New Roman"/>
                <w:b/>
                <w:color w:val="000000" w:themeColor="text1"/>
                <w:sz w:val="24"/>
                <w:szCs w:val="24"/>
              </w:rPr>
              <w:t>Assignment Title:</w:t>
            </w:r>
          </w:p>
        </w:tc>
        <w:tc>
          <w:tcPr>
            <w:tcW w:w="0" w:type="auto"/>
          </w:tcPr>
          <w:p w14:paraId="0AF9B528" w14:textId="77777777" w:rsidR="00451011" w:rsidRPr="00E675F9" w:rsidRDefault="007962A9" w:rsidP="00451011">
            <w:pPr>
              <w:pStyle w:val="TableParagraph"/>
              <w:spacing w:before="3" w:line="360" w:lineRule="auto"/>
              <w:ind w:left="110" w:right="1149"/>
              <w:rPr>
                <w:rFonts w:ascii="Times New Roman" w:hAnsi="Times New Roman" w:cs="Times New Roman"/>
                <w:b/>
                <w:color w:val="000000" w:themeColor="text1"/>
                <w:sz w:val="24"/>
                <w:szCs w:val="24"/>
              </w:rPr>
            </w:pPr>
            <w:r w:rsidRPr="00E675F9">
              <w:rPr>
                <w:rFonts w:ascii="Times New Roman" w:hAnsi="Times New Roman" w:cs="Times New Roman"/>
                <w:b/>
                <w:color w:val="000000" w:themeColor="text1"/>
                <w:sz w:val="24"/>
                <w:szCs w:val="24"/>
              </w:rPr>
              <w:t>DSR Assessment 2 Individual Report</w:t>
            </w:r>
          </w:p>
        </w:tc>
        <w:tc>
          <w:tcPr>
            <w:tcW w:w="0" w:type="auto"/>
            <w:shd w:val="clear" w:color="auto" w:fill="D9D9D9"/>
          </w:tcPr>
          <w:p w14:paraId="28A76F56" w14:textId="77777777" w:rsidR="00451011" w:rsidRPr="00E675F9" w:rsidRDefault="007962A9" w:rsidP="00451011">
            <w:pPr>
              <w:pStyle w:val="TableParagraph"/>
              <w:spacing w:before="120" w:line="360" w:lineRule="auto"/>
              <w:ind w:left="112" w:right="434"/>
              <w:rPr>
                <w:rFonts w:ascii="Times New Roman" w:hAnsi="Times New Roman" w:cs="Times New Roman"/>
                <w:b/>
                <w:color w:val="000000" w:themeColor="text1"/>
                <w:sz w:val="24"/>
                <w:szCs w:val="24"/>
              </w:rPr>
            </w:pPr>
            <w:r w:rsidRPr="00E675F9">
              <w:rPr>
                <w:rFonts w:ascii="Times New Roman" w:hAnsi="Times New Roman" w:cs="Times New Roman"/>
                <w:b/>
                <w:color w:val="000000" w:themeColor="text1"/>
                <w:sz w:val="24"/>
                <w:szCs w:val="24"/>
              </w:rPr>
              <w:t>Word count (or equivalent):</w:t>
            </w:r>
          </w:p>
        </w:tc>
        <w:tc>
          <w:tcPr>
            <w:tcW w:w="0" w:type="auto"/>
          </w:tcPr>
          <w:p w14:paraId="3A670BBC" w14:textId="77777777" w:rsidR="00451011" w:rsidRPr="00E675F9" w:rsidRDefault="007962A9" w:rsidP="00451011">
            <w:pPr>
              <w:pStyle w:val="TableParagraph"/>
              <w:spacing w:before="120" w:line="360" w:lineRule="auto"/>
              <w:ind w:left="112"/>
              <w:rPr>
                <w:rFonts w:ascii="Times New Roman" w:hAnsi="Times New Roman" w:cs="Times New Roman"/>
                <w:b/>
                <w:color w:val="000000" w:themeColor="text1"/>
                <w:sz w:val="24"/>
                <w:szCs w:val="24"/>
              </w:rPr>
            </w:pPr>
            <w:r w:rsidRPr="00E675F9">
              <w:rPr>
                <w:rFonts w:ascii="Times New Roman" w:hAnsi="Times New Roman" w:cs="Times New Roman"/>
                <w:b/>
                <w:color w:val="000000" w:themeColor="text1"/>
                <w:sz w:val="24"/>
                <w:szCs w:val="24"/>
              </w:rPr>
              <w:t>2000 words</w:t>
            </w:r>
          </w:p>
        </w:tc>
      </w:tr>
    </w:tbl>
    <w:p w14:paraId="3456B0B4" w14:textId="77777777" w:rsidR="00E60743" w:rsidRPr="00E675F9" w:rsidRDefault="007962A9">
      <w:pPr>
        <w:pStyle w:val="Normal1"/>
        <w:spacing w:line="360" w:lineRule="auto"/>
        <w:jc w:val="both"/>
        <w:rPr>
          <w:rFonts w:ascii="Times New Roman" w:eastAsia="Times New Roman" w:hAnsi="Times New Roman" w:cs="Times New Roman"/>
          <w:b/>
          <w:color w:val="000000" w:themeColor="text1"/>
          <w:sz w:val="24"/>
          <w:szCs w:val="24"/>
          <w:lang w:val="en-GB"/>
        </w:rPr>
      </w:pPr>
      <w:r w:rsidRPr="00E675F9">
        <w:rPr>
          <w:color w:val="000000" w:themeColor="text1"/>
          <w:lang w:val="en-GB"/>
        </w:rPr>
        <w:br w:type="page"/>
      </w:r>
    </w:p>
    <w:sdt>
      <w:sdtPr>
        <w:rPr>
          <w:rFonts w:ascii="Times New Roman" w:eastAsia="Arial" w:hAnsi="Times New Roman" w:cs="Times New Roman"/>
          <w:b w:val="0"/>
          <w:bCs w:val="0"/>
          <w:color w:val="000000" w:themeColor="text1"/>
          <w:sz w:val="24"/>
          <w:szCs w:val="24"/>
        </w:rPr>
        <w:id w:val="18268976"/>
        <w:docPartObj>
          <w:docPartGallery w:val="Table of Contents"/>
          <w:docPartUnique/>
        </w:docPartObj>
      </w:sdtPr>
      <w:sdtEndPr/>
      <w:sdtContent>
        <w:p w14:paraId="7CC5C83F" w14:textId="77777777" w:rsidR="00ED2472" w:rsidRPr="00E675F9" w:rsidRDefault="007962A9" w:rsidP="00ED2472">
          <w:pPr>
            <w:pStyle w:val="TOCHeading"/>
            <w:spacing w:line="360" w:lineRule="auto"/>
            <w:jc w:val="both"/>
            <w:rPr>
              <w:rFonts w:ascii="Times New Roman" w:hAnsi="Times New Roman" w:cs="Times New Roman"/>
              <w:color w:val="000000" w:themeColor="text1"/>
              <w:sz w:val="24"/>
              <w:szCs w:val="24"/>
            </w:rPr>
          </w:pPr>
          <w:r w:rsidRPr="00E675F9">
            <w:rPr>
              <w:rFonts w:ascii="Times New Roman" w:hAnsi="Times New Roman" w:cs="Times New Roman"/>
              <w:color w:val="000000" w:themeColor="text1"/>
              <w:sz w:val="24"/>
              <w:szCs w:val="24"/>
            </w:rPr>
            <w:t>Table of Contents</w:t>
          </w:r>
        </w:p>
        <w:p w14:paraId="4AA01771" w14:textId="77777777" w:rsidR="00ED2472" w:rsidRPr="00E675F9" w:rsidRDefault="001C0271" w:rsidP="00ED2472">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E675F9">
            <w:rPr>
              <w:rFonts w:ascii="Times New Roman" w:hAnsi="Times New Roman" w:cs="Times New Roman"/>
              <w:color w:val="000000" w:themeColor="text1"/>
              <w:sz w:val="24"/>
              <w:szCs w:val="24"/>
            </w:rPr>
            <w:fldChar w:fldCharType="begin"/>
          </w:r>
          <w:r w:rsidR="007962A9" w:rsidRPr="00E675F9">
            <w:rPr>
              <w:rFonts w:ascii="Times New Roman" w:hAnsi="Times New Roman" w:cs="Times New Roman"/>
              <w:color w:val="000000" w:themeColor="text1"/>
              <w:sz w:val="24"/>
              <w:szCs w:val="24"/>
            </w:rPr>
            <w:instrText xml:space="preserve"> TOC \o "1-3" \h \z \u </w:instrText>
          </w:r>
          <w:r w:rsidRPr="00E675F9">
            <w:rPr>
              <w:rFonts w:ascii="Times New Roman" w:hAnsi="Times New Roman" w:cs="Times New Roman"/>
              <w:color w:val="000000" w:themeColor="text1"/>
              <w:sz w:val="24"/>
              <w:szCs w:val="24"/>
            </w:rPr>
            <w:fldChar w:fldCharType="separate"/>
          </w:r>
          <w:hyperlink w:anchor="_Toc92126514" w:history="1">
            <w:r w:rsidR="007962A9" w:rsidRPr="00E675F9">
              <w:rPr>
                <w:rStyle w:val="Hyperlink"/>
                <w:rFonts w:ascii="Times New Roman" w:hAnsi="Times New Roman" w:cs="Times New Roman"/>
                <w:noProof/>
                <w:color w:val="000000" w:themeColor="text1"/>
                <w:sz w:val="24"/>
                <w:szCs w:val="24"/>
                <w:lang w:val="en-GB"/>
              </w:rPr>
              <w:t>Introduction</w:t>
            </w:r>
            <w:r w:rsidR="007962A9" w:rsidRPr="00E675F9">
              <w:rPr>
                <w:rFonts w:ascii="Times New Roman" w:hAnsi="Times New Roman" w:cs="Times New Roman"/>
                <w:noProof/>
                <w:webHidden/>
                <w:color w:val="000000" w:themeColor="text1"/>
                <w:sz w:val="24"/>
                <w:szCs w:val="24"/>
              </w:rPr>
              <w:tab/>
            </w:r>
            <w:r w:rsidRPr="00E675F9">
              <w:rPr>
                <w:rFonts w:ascii="Times New Roman" w:hAnsi="Times New Roman" w:cs="Times New Roman"/>
                <w:noProof/>
                <w:webHidden/>
                <w:color w:val="000000" w:themeColor="text1"/>
                <w:sz w:val="24"/>
                <w:szCs w:val="24"/>
              </w:rPr>
              <w:fldChar w:fldCharType="begin"/>
            </w:r>
            <w:r w:rsidR="007962A9" w:rsidRPr="00E675F9">
              <w:rPr>
                <w:rFonts w:ascii="Times New Roman" w:hAnsi="Times New Roman" w:cs="Times New Roman"/>
                <w:noProof/>
                <w:webHidden/>
                <w:color w:val="000000" w:themeColor="text1"/>
                <w:sz w:val="24"/>
                <w:szCs w:val="24"/>
              </w:rPr>
              <w:instrText xml:space="preserve"> PAGEREF _Toc92126514 \h </w:instrText>
            </w:r>
            <w:r w:rsidRPr="00E675F9">
              <w:rPr>
                <w:rFonts w:ascii="Times New Roman" w:hAnsi="Times New Roman" w:cs="Times New Roman"/>
                <w:noProof/>
                <w:webHidden/>
                <w:color w:val="000000" w:themeColor="text1"/>
                <w:sz w:val="24"/>
                <w:szCs w:val="24"/>
              </w:rPr>
            </w:r>
            <w:r w:rsidRPr="00E675F9">
              <w:rPr>
                <w:rFonts w:ascii="Times New Roman" w:hAnsi="Times New Roman" w:cs="Times New Roman"/>
                <w:noProof/>
                <w:webHidden/>
                <w:color w:val="000000" w:themeColor="text1"/>
                <w:sz w:val="24"/>
                <w:szCs w:val="24"/>
              </w:rPr>
              <w:fldChar w:fldCharType="separate"/>
            </w:r>
            <w:r w:rsidR="007962A9" w:rsidRPr="00E675F9">
              <w:rPr>
                <w:rFonts w:ascii="Times New Roman" w:hAnsi="Times New Roman" w:cs="Times New Roman"/>
                <w:noProof/>
                <w:webHidden/>
                <w:color w:val="000000" w:themeColor="text1"/>
                <w:sz w:val="24"/>
                <w:szCs w:val="24"/>
              </w:rPr>
              <w:t>3</w:t>
            </w:r>
            <w:r w:rsidRPr="00E675F9">
              <w:rPr>
                <w:rFonts w:ascii="Times New Roman" w:hAnsi="Times New Roman" w:cs="Times New Roman"/>
                <w:noProof/>
                <w:webHidden/>
                <w:color w:val="000000" w:themeColor="text1"/>
                <w:sz w:val="24"/>
                <w:szCs w:val="24"/>
              </w:rPr>
              <w:fldChar w:fldCharType="end"/>
            </w:r>
          </w:hyperlink>
        </w:p>
        <w:p w14:paraId="7AB01BF2" w14:textId="77777777" w:rsidR="00ED2472" w:rsidRPr="00E675F9" w:rsidRDefault="00733E94" w:rsidP="00ED2472">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92126515" w:history="1">
            <w:r w:rsidR="007962A9" w:rsidRPr="00E675F9">
              <w:rPr>
                <w:rStyle w:val="Hyperlink"/>
                <w:rFonts w:ascii="Times New Roman" w:hAnsi="Times New Roman" w:cs="Times New Roman"/>
                <w:noProof/>
                <w:color w:val="000000" w:themeColor="text1"/>
                <w:sz w:val="24"/>
                <w:szCs w:val="24"/>
                <w:lang w:val="en-GB"/>
              </w:rPr>
              <w:t>Aim</w:t>
            </w:r>
            <w:r w:rsidR="007962A9" w:rsidRPr="00E675F9">
              <w:rPr>
                <w:rFonts w:ascii="Times New Roman" w:hAnsi="Times New Roman" w:cs="Times New Roman"/>
                <w:noProof/>
                <w:webHidden/>
                <w:color w:val="000000" w:themeColor="text1"/>
                <w:sz w:val="24"/>
                <w:szCs w:val="24"/>
              </w:rPr>
              <w:tab/>
            </w:r>
            <w:r w:rsidR="001C0271" w:rsidRPr="00E675F9">
              <w:rPr>
                <w:rFonts w:ascii="Times New Roman" w:hAnsi="Times New Roman" w:cs="Times New Roman"/>
                <w:noProof/>
                <w:webHidden/>
                <w:color w:val="000000" w:themeColor="text1"/>
                <w:sz w:val="24"/>
                <w:szCs w:val="24"/>
              </w:rPr>
              <w:fldChar w:fldCharType="begin"/>
            </w:r>
            <w:r w:rsidR="007962A9" w:rsidRPr="00E675F9">
              <w:rPr>
                <w:rFonts w:ascii="Times New Roman" w:hAnsi="Times New Roman" w:cs="Times New Roman"/>
                <w:noProof/>
                <w:webHidden/>
                <w:color w:val="000000" w:themeColor="text1"/>
                <w:sz w:val="24"/>
                <w:szCs w:val="24"/>
              </w:rPr>
              <w:instrText xml:space="preserve"> PAGEREF _Toc92126515 \h </w:instrText>
            </w:r>
            <w:r w:rsidR="001C0271" w:rsidRPr="00E675F9">
              <w:rPr>
                <w:rFonts w:ascii="Times New Roman" w:hAnsi="Times New Roman" w:cs="Times New Roman"/>
                <w:noProof/>
                <w:webHidden/>
                <w:color w:val="000000" w:themeColor="text1"/>
                <w:sz w:val="24"/>
                <w:szCs w:val="24"/>
              </w:rPr>
            </w:r>
            <w:r w:rsidR="001C0271" w:rsidRPr="00E675F9">
              <w:rPr>
                <w:rFonts w:ascii="Times New Roman" w:hAnsi="Times New Roman" w:cs="Times New Roman"/>
                <w:noProof/>
                <w:webHidden/>
                <w:color w:val="000000" w:themeColor="text1"/>
                <w:sz w:val="24"/>
                <w:szCs w:val="24"/>
              </w:rPr>
              <w:fldChar w:fldCharType="separate"/>
            </w:r>
            <w:r w:rsidR="007962A9" w:rsidRPr="00E675F9">
              <w:rPr>
                <w:rFonts w:ascii="Times New Roman" w:hAnsi="Times New Roman" w:cs="Times New Roman"/>
                <w:noProof/>
                <w:webHidden/>
                <w:color w:val="000000" w:themeColor="text1"/>
                <w:sz w:val="24"/>
                <w:szCs w:val="24"/>
              </w:rPr>
              <w:t>3</w:t>
            </w:r>
            <w:r w:rsidR="001C0271" w:rsidRPr="00E675F9">
              <w:rPr>
                <w:rFonts w:ascii="Times New Roman" w:hAnsi="Times New Roman" w:cs="Times New Roman"/>
                <w:noProof/>
                <w:webHidden/>
                <w:color w:val="000000" w:themeColor="text1"/>
                <w:sz w:val="24"/>
                <w:szCs w:val="24"/>
              </w:rPr>
              <w:fldChar w:fldCharType="end"/>
            </w:r>
          </w:hyperlink>
        </w:p>
        <w:p w14:paraId="512D0135" w14:textId="77777777" w:rsidR="00ED2472" w:rsidRPr="00E675F9" w:rsidRDefault="00733E94" w:rsidP="00ED2472">
          <w:pPr>
            <w:pStyle w:val="TOC2"/>
            <w:tabs>
              <w:tab w:val="right" w:leader="dot" w:pos="9019"/>
            </w:tabs>
            <w:spacing w:line="360" w:lineRule="auto"/>
            <w:jc w:val="both"/>
            <w:rPr>
              <w:rFonts w:ascii="Times New Roman" w:hAnsi="Times New Roman" w:cs="Times New Roman"/>
              <w:noProof/>
              <w:color w:val="000000" w:themeColor="text1"/>
              <w:sz w:val="24"/>
              <w:szCs w:val="24"/>
            </w:rPr>
          </w:pPr>
          <w:hyperlink w:anchor="_Toc92126516" w:history="1">
            <w:r w:rsidR="007962A9" w:rsidRPr="00E675F9">
              <w:rPr>
                <w:rStyle w:val="Hyperlink"/>
                <w:rFonts w:ascii="Times New Roman" w:hAnsi="Times New Roman" w:cs="Times New Roman"/>
                <w:noProof/>
                <w:color w:val="000000" w:themeColor="text1"/>
                <w:sz w:val="24"/>
                <w:szCs w:val="24"/>
                <w:lang w:val="en-GB"/>
              </w:rPr>
              <w:t>Objective</w:t>
            </w:r>
            <w:r w:rsidR="007962A9" w:rsidRPr="00E675F9">
              <w:rPr>
                <w:rFonts w:ascii="Times New Roman" w:hAnsi="Times New Roman" w:cs="Times New Roman"/>
                <w:noProof/>
                <w:webHidden/>
                <w:color w:val="000000" w:themeColor="text1"/>
                <w:sz w:val="24"/>
                <w:szCs w:val="24"/>
              </w:rPr>
              <w:tab/>
            </w:r>
            <w:r w:rsidR="001C0271" w:rsidRPr="00E675F9">
              <w:rPr>
                <w:rFonts w:ascii="Times New Roman" w:hAnsi="Times New Roman" w:cs="Times New Roman"/>
                <w:noProof/>
                <w:webHidden/>
                <w:color w:val="000000" w:themeColor="text1"/>
                <w:sz w:val="24"/>
                <w:szCs w:val="24"/>
              </w:rPr>
              <w:fldChar w:fldCharType="begin"/>
            </w:r>
            <w:r w:rsidR="007962A9" w:rsidRPr="00E675F9">
              <w:rPr>
                <w:rFonts w:ascii="Times New Roman" w:hAnsi="Times New Roman" w:cs="Times New Roman"/>
                <w:noProof/>
                <w:webHidden/>
                <w:color w:val="000000" w:themeColor="text1"/>
                <w:sz w:val="24"/>
                <w:szCs w:val="24"/>
              </w:rPr>
              <w:instrText xml:space="preserve"> PAGEREF _Toc92126516 \h </w:instrText>
            </w:r>
            <w:r w:rsidR="001C0271" w:rsidRPr="00E675F9">
              <w:rPr>
                <w:rFonts w:ascii="Times New Roman" w:hAnsi="Times New Roman" w:cs="Times New Roman"/>
                <w:noProof/>
                <w:webHidden/>
                <w:color w:val="000000" w:themeColor="text1"/>
                <w:sz w:val="24"/>
                <w:szCs w:val="24"/>
              </w:rPr>
            </w:r>
            <w:r w:rsidR="001C0271" w:rsidRPr="00E675F9">
              <w:rPr>
                <w:rFonts w:ascii="Times New Roman" w:hAnsi="Times New Roman" w:cs="Times New Roman"/>
                <w:noProof/>
                <w:webHidden/>
                <w:color w:val="000000" w:themeColor="text1"/>
                <w:sz w:val="24"/>
                <w:szCs w:val="24"/>
              </w:rPr>
              <w:fldChar w:fldCharType="separate"/>
            </w:r>
            <w:r w:rsidR="007962A9" w:rsidRPr="00E675F9">
              <w:rPr>
                <w:rFonts w:ascii="Times New Roman" w:hAnsi="Times New Roman" w:cs="Times New Roman"/>
                <w:noProof/>
                <w:webHidden/>
                <w:color w:val="000000" w:themeColor="text1"/>
                <w:sz w:val="24"/>
                <w:szCs w:val="24"/>
              </w:rPr>
              <w:t>3</w:t>
            </w:r>
            <w:r w:rsidR="001C0271" w:rsidRPr="00E675F9">
              <w:rPr>
                <w:rFonts w:ascii="Times New Roman" w:hAnsi="Times New Roman" w:cs="Times New Roman"/>
                <w:noProof/>
                <w:webHidden/>
                <w:color w:val="000000" w:themeColor="text1"/>
                <w:sz w:val="24"/>
                <w:szCs w:val="24"/>
              </w:rPr>
              <w:fldChar w:fldCharType="end"/>
            </w:r>
          </w:hyperlink>
        </w:p>
        <w:p w14:paraId="4694367B" w14:textId="77777777" w:rsidR="00ED2472" w:rsidRPr="00E675F9" w:rsidRDefault="00733E94" w:rsidP="00ED247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92126517" w:history="1">
            <w:r w:rsidR="007962A9" w:rsidRPr="00E675F9">
              <w:rPr>
                <w:rStyle w:val="Hyperlink"/>
                <w:rFonts w:ascii="Times New Roman" w:hAnsi="Times New Roman" w:cs="Times New Roman"/>
                <w:noProof/>
                <w:color w:val="000000" w:themeColor="text1"/>
                <w:sz w:val="24"/>
                <w:szCs w:val="24"/>
                <w:lang w:val="en-GB"/>
              </w:rPr>
              <w:t>Literature review</w:t>
            </w:r>
            <w:r w:rsidR="007962A9" w:rsidRPr="00E675F9">
              <w:rPr>
                <w:rFonts w:ascii="Times New Roman" w:hAnsi="Times New Roman" w:cs="Times New Roman"/>
                <w:noProof/>
                <w:webHidden/>
                <w:color w:val="000000" w:themeColor="text1"/>
                <w:sz w:val="24"/>
                <w:szCs w:val="24"/>
              </w:rPr>
              <w:tab/>
            </w:r>
            <w:r w:rsidR="001C0271" w:rsidRPr="00E675F9">
              <w:rPr>
                <w:rFonts w:ascii="Times New Roman" w:hAnsi="Times New Roman" w:cs="Times New Roman"/>
                <w:noProof/>
                <w:webHidden/>
                <w:color w:val="000000" w:themeColor="text1"/>
                <w:sz w:val="24"/>
                <w:szCs w:val="24"/>
              </w:rPr>
              <w:fldChar w:fldCharType="begin"/>
            </w:r>
            <w:r w:rsidR="007962A9" w:rsidRPr="00E675F9">
              <w:rPr>
                <w:rFonts w:ascii="Times New Roman" w:hAnsi="Times New Roman" w:cs="Times New Roman"/>
                <w:noProof/>
                <w:webHidden/>
                <w:color w:val="000000" w:themeColor="text1"/>
                <w:sz w:val="24"/>
                <w:szCs w:val="24"/>
              </w:rPr>
              <w:instrText xml:space="preserve"> PAGEREF _Toc92126517 \h </w:instrText>
            </w:r>
            <w:r w:rsidR="001C0271" w:rsidRPr="00E675F9">
              <w:rPr>
                <w:rFonts w:ascii="Times New Roman" w:hAnsi="Times New Roman" w:cs="Times New Roman"/>
                <w:noProof/>
                <w:webHidden/>
                <w:color w:val="000000" w:themeColor="text1"/>
                <w:sz w:val="24"/>
                <w:szCs w:val="24"/>
              </w:rPr>
            </w:r>
            <w:r w:rsidR="001C0271" w:rsidRPr="00E675F9">
              <w:rPr>
                <w:rFonts w:ascii="Times New Roman" w:hAnsi="Times New Roman" w:cs="Times New Roman"/>
                <w:noProof/>
                <w:webHidden/>
                <w:color w:val="000000" w:themeColor="text1"/>
                <w:sz w:val="24"/>
                <w:szCs w:val="24"/>
              </w:rPr>
              <w:fldChar w:fldCharType="separate"/>
            </w:r>
            <w:r w:rsidR="007962A9" w:rsidRPr="00E675F9">
              <w:rPr>
                <w:rFonts w:ascii="Times New Roman" w:hAnsi="Times New Roman" w:cs="Times New Roman"/>
                <w:noProof/>
                <w:webHidden/>
                <w:color w:val="000000" w:themeColor="text1"/>
                <w:sz w:val="24"/>
                <w:szCs w:val="24"/>
              </w:rPr>
              <w:t>3</w:t>
            </w:r>
            <w:r w:rsidR="001C0271" w:rsidRPr="00E675F9">
              <w:rPr>
                <w:rFonts w:ascii="Times New Roman" w:hAnsi="Times New Roman" w:cs="Times New Roman"/>
                <w:noProof/>
                <w:webHidden/>
                <w:color w:val="000000" w:themeColor="text1"/>
                <w:sz w:val="24"/>
                <w:szCs w:val="24"/>
              </w:rPr>
              <w:fldChar w:fldCharType="end"/>
            </w:r>
          </w:hyperlink>
        </w:p>
        <w:p w14:paraId="3EFAD98F" w14:textId="77777777" w:rsidR="00ED2472" w:rsidRPr="00E675F9" w:rsidRDefault="00733E94" w:rsidP="00ED247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92126518" w:history="1">
            <w:r w:rsidR="007962A9" w:rsidRPr="00E675F9">
              <w:rPr>
                <w:rStyle w:val="Hyperlink"/>
                <w:rFonts w:ascii="Times New Roman" w:hAnsi="Times New Roman" w:cs="Times New Roman"/>
                <w:noProof/>
                <w:color w:val="000000" w:themeColor="text1"/>
                <w:sz w:val="24"/>
                <w:szCs w:val="24"/>
                <w:lang w:val="en-GB"/>
              </w:rPr>
              <w:t>Methodology</w:t>
            </w:r>
            <w:r w:rsidR="007962A9" w:rsidRPr="00E675F9">
              <w:rPr>
                <w:rFonts w:ascii="Times New Roman" w:hAnsi="Times New Roman" w:cs="Times New Roman"/>
                <w:noProof/>
                <w:webHidden/>
                <w:color w:val="000000" w:themeColor="text1"/>
                <w:sz w:val="24"/>
                <w:szCs w:val="24"/>
              </w:rPr>
              <w:tab/>
            </w:r>
            <w:r w:rsidR="001C0271" w:rsidRPr="00E675F9">
              <w:rPr>
                <w:rFonts w:ascii="Times New Roman" w:hAnsi="Times New Roman" w:cs="Times New Roman"/>
                <w:noProof/>
                <w:webHidden/>
                <w:color w:val="000000" w:themeColor="text1"/>
                <w:sz w:val="24"/>
                <w:szCs w:val="24"/>
              </w:rPr>
              <w:fldChar w:fldCharType="begin"/>
            </w:r>
            <w:r w:rsidR="007962A9" w:rsidRPr="00E675F9">
              <w:rPr>
                <w:rFonts w:ascii="Times New Roman" w:hAnsi="Times New Roman" w:cs="Times New Roman"/>
                <w:noProof/>
                <w:webHidden/>
                <w:color w:val="000000" w:themeColor="text1"/>
                <w:sz w:val="24"/>
                <w:szCs w:val="24"/>
              </w:rPr>
              <w:instrText xml:space="preserve"> PAGEREF _Toc92126518 \h </w:instrText>
            </w:r>
            <w:r w:rsidR="001C0271" w:rsidRPr="00E675F9">
              <w:rPr>
                <w:rFonts w:ascii="Times New Roman" w:hAnsi="Times New Roman" w:cs="Times New Roman"/>
                <w:noProof/>
                <w:webHidden/>
                <w:color w:val="000000" w:themeColor="text1"/>
                <w:sz w:val="24"/>
                <w:szCs w:val="24"/>
              </w:rPr>
            </w:r>
            <w:r w:rsidR="001C0271" w:rsidRPr="00E675F9">
              <w:rPr>
                <w:rFonts w:ascii="Times New Roman" w:hAnsi="Times New Roman" w:cs="Times New Roman"/>
                <w:noProof/>
                <w:webHidden/>
                <w:color w:val="000000" w:themeColor="text1"/>
                <w:sz w:val="24"/>
                <w:szCs w:val="24"/>
              </w:rPr>
              <w:fldChar w:fldCharType="separate"/>
            </w:r>
            <w:r w:rsidR="007962A9" w:rsidRPr="00E675F9">
              <w:rPr>
                <w:rFonts w:ascii="Times New Roman" w:hAnsi="Times New Roman" w:cs="Times New Roman"/>
                <w:noProof/>
                <w:webHidden/>
                <w:color w:val="000000" w:themeColor="text1"/>
                <w:sz w:val="24"/>
                <w:szCs w:val="24"/>
              </w:rPr>
              <w:t>4</w:t>
            </w:r>
            <w:r w:rsidR="001C0271" w:rsidRPr="00E675F9">
              <w:rPr>
                <w:rFonts w:ascii="Times New Roman" w:hAnsi="Times New Roman" w:cs="Times New Roman"/>
                <w:noProof/>
                <w:webHidden/>
                <w:color w:val="000000" w:themeColor="text1"/>
                <w:sz w:val="24"/>
                <w:szCs w:val="24"/>
              </w:rPr>
              <w:fldChar w:fldCharType="end"/>
            </w:r>
          </w:hyperlink>
        </w:p>
        <w:p w14:paraId="38792ABA" w14:textId="77777777" w:rsidR="00ED2472" w:rsidRPr="00E675F9" w:rsidRDefault="00733E94" w:rsidP="00ED247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92126519" w:history="1">
            <w:r w:rsidR="007962A9" w:rsidRPr="00E675F9">
              <w:rPr>
                <w:rStyle w:val="Hyperlink"/>
                <w:rFonts w:ascii="Times New Roman" w:hAnsi="Times New Roman" w:cs="Times New Roman"/>
                <w:noProof/>
                <w:color w:val="000000" w:themeColor="text1"/>
                <w:sz w:val="24"/>
                <w:szCs w:val="24"/>
                <w:lang w:val="en-GB"/>
              </w:rPr>
              <w:t>Primary data collection on the topic</w:t>
            </w:r>
            <w:r w:rsidR="007962A9" w:rsidRPr="00E675F9">
              <w:rPr>
                <w:rFonts w:ascii="Times New Roman" w:hAnsi="Times New Roman" w:cs="Times New Roman"/>
                <w:noProof/>
                <w:webHidden/>
                <w:color w:val="000000" w:themeColor="text1"/>
                <w:sz w:val="24"/>
                <w:szCs w:val="24"/>
              </w:rPr>
              <w:tab/>
            </w:r>
            <w:r w:rsidR="001C0271" w:rsidRPr="00E675F9">
              <w:rPr>
                <w:rFonts w:ascii="Times New Roman" w:hAnsi="Times New Roman" w:cs="Times New Roman"/>
                <w:noProof/>
                <w:webHidden/>
                <w:color w:val="000000" w:themeColor="text1"/>
                <w:sz w:val="24"/>
                <w:szCs w:val="24"/>
              </w:rPr>
              <w:fldChar w:fldCharType="begin"/>
            </w:r>
            <w:r w:rsidR="007962A9" w:rsidRPr="00E675F9">
              <w:rPr>
                <w:rFonts w:ascii="Times New Roman" w:hAnsi="Times New Roman" w:cs="Times New Roman"/>
                <w:noProof/>
                <w:webHidden/>
                <w:color w:val="000000" w:themeColor="text1"/>
                <w:sz w:val="24"/>
                <w:szCs w:val="24"/>
              </w:rPr>
              <w:instrText xml:space="preserve"> PAGEREF _Toc92126519 \h </w:instrText>
            </w:r>
            <w:r w:rsidR="001C0271" w:rsidRPr="00E675F9">
              <w:rPr>
                <w:rFonts w:ascii="Times New Roman" w:hAnsi="Times New Roman" w:cs="Times New Roman"/>
                <w:noProof/>
                <w:webHidden/>
                <w:color w:val="000000" w:themeColor="text1"/>
                <w:sz w:val="24"/>
                <w:szCs w:val="24"/>
              </w:rPr>
            </w:r>
            <w:r w:rsidR="001C0271" w:rsidRPr="00E675F9">
              <w:rPr>
                <w:rFonts w:ascii="Times New Roman" w:hAnsi="Times New Roman" w:cs="Times New Roman"/>
                <w:noProof/>
                <w:webHidden/>
                <w:color w:val="000000" w:themeColor="text1"/>
                <w:sz w:val="24"/>
                <w:szCs w:val="24"/>
              </w:rPr>
              <w:fldChar w:fldCharType="separate"/>
            </w:r>
            <w:r w:rsidR="007962A9" w:rsidRPr="00E675F9">
              <w:rPr>
                <w:rFonts w:ascii="Times New Roman" w:hAnsi="Times New Roman" w:cs="Times New Roman"/>
                <w:noProof/>
                <w:webHidden/>
                <w:color w:val="000000" w:themeColor="text1"/>
                <w:sz w:val="24"/>
                <w:szCs w:val="24"/>
              </w:rPr>
              <w:t>4</w:t>
            </w:r>
            <w:r w:rsidR="001C0271" w:rsidRPr="00E675F9">
              <w:rPr>
                <w:rFonts w:ascii="Times New Roman" w:hAnsi="Times New Roman" w:cs="Times New Roman"/>
                <w:noProof/>
                <w:webHidden/>
                <w:color w:val="000000" w:themeColor="text1"/>
                <w:sz w:val="24"/>
                <w:szCs w:val="24"/>
              </w:rPr>
              <w:fldChar w:fldCharType="end"/>
            </w:r>
          </w:hyperlink>
        </w:p>
        <w:p w14:paraId="1B68EB01" w14:textId="77777777" w:rsidR="00ED2472" w:rsidRPr="00E675F9" w:rsidRDefault="00733E94" w:rsidP="00ED247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92126520" w:history="1">
            <w:r w:rsidR="007962A9" w:rsidRPr="00E675F9">
              <w:rPr>
                <w:rStyle w:val="Hyperlink"/>
                <w:rFonts w:ascii="Times New Roman" w:hAnsi="Times New Roman" w:cs="Times New Roman"/>
                <w:noProof/>
                <w:color w:val="000000" w:themeColor="text1"/>
                <w:sz w:val="24"/>
                <w:szCs w:val="24"/>
                <w:lang w:val="en-GB"/>
              </w:rPr>
              <w:t>Secondary data collection</w:t>
            </w:r>
            <w:r w:rsidR="007962A9" w:rsidRPr="00E675F9">
              <w:rPr>
                <w:rFonts w:ascii="Times New Roman" w:hAnsi="Times New Roman" w:cs="Times New Roman"/>
                <w:noProof/>
                <w:webHidden/>
                <w:color w:val="000000" w:themeColor="text1"/>
                <w:sz w:val="24"/>
                <w:szCs w:val="24"/>
              </w:rPr>
              <w:tab/>
            </w:r>
            <w:r w:rsidR="001C0271" w:rsidRPr="00E675F9">
              <w:rPr>
                <w:rFonts w:ascii="Times New Roman" w:hAnsi="Times New Roman" w:cs="Times New Roman"/>
                <w:noProof/>
                <w:webHidden/>
                <w:color w:val="000000" w:themeColor="text1"/>
                <w:sz w:val="24"/>
                <w:szCs w:val="24"/>
              </w:rPr>
              <w:fldChar w:fldCharType="begin"/>
            </w:r>
            <w:r w:rsidR="007962A9" w:rsidRPr="00E675F9">
              <w:rPr>
                <w:rFonts w:ascii="Times New Roman" w:hAnsi="Times New Roman" w:cs="Times New Roman"/>
                <w:noProof/>
                <w:webHidden/>
                <w:color w:val="000000" w:themeColor="text1"/>
                <w:sz w:val="24"/>
                <w:szCs w:val="24"/>
              </w:rPr>
              <w:instrText xml:space="preserve"> PAGEREF _Toc92126520 \h </w:instrText>
            </w:r>
            <w:r w:rsidR="001C0271" w:rsidRPr="00E675F9">
              <w:rPr>
                <w:rFonts w:ascii="Times New Roman" w:hAnsi="Times New Roman" w:cs="Times New Roman"/>
                <w:noProof/>
                <w:webHidden/>
                <w:color w:val="000000" w:themeColor="text1"/>
                <w:sz w:val="24"/>
                <w:szCs w:val="24"/>
              </w:rPr>
            </w:r>
            <w:r w:rsidR="001C0271" w:rsidRPr="00E675F9">
              <w:rPr>
                <w:rFonts w:ascii="Times New Roman" w:hAnsi="Times New Roman" w:cs="Times New Roman"/>
                <w:noProof/>
                <w:webHidden/>
                <w:color w:val="000000" w:themeColor="text1"/>
                <w:sz w:val="24"/>
                <w:szCs w:val="24"/>
              </w:rPr>
              <w:fldChar w:fldCharType="separate"/>
            </w:r>
            <w:r w:rsidR="007962A9" w:rsidRPr="00E675F9">
              <w:rPr>
                <w:rFonts w:ascii="Times New Roman" w:hAnsi="Times New Roman" w:cs="Times New Roman"/>
                <w:noProof/>
                <w:webHidden/>
                <w:color w:val="000000" w:themeColor="text1"/>
                <w:sz w:val="24"/>
                <w:szCs w:val="24"/>
              </w:rPr>
              <w:t>10</w:t>
            </w:r>
            <w:r w:rsidR="001C0271" w:rsidRPr="00E675F9">
              <w:rPr>
                <w:rFonts w:ascii="Times New Roman" w:hAnsi="Times New Roman" w:cs="Times New Roman"/>
                <w:noProof/>
                <w:webHidden/>
                <w:color w:val="000000" w:themeColor="text1"/>
                <w:sz w:val="24"/>
                <w:szCs w:val="24"/>
              </w:rPr>
              <w:fldChar w:fldCharType="end"/>
            </w:r>
          </w:hyperlink>
        </w:p>
        <w:p w14:paraId="230C3924" w14:textId="77777777" w:rsidR="00ED2472" w:rsidRPr="00E675F9" w:rsidRDefault="00733E94" w:rsidP="00ED247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92126521" w:history="1">
            <w:r w:rsidR="007962A9" w:rsidRPr="00E675F9">
              <w:rPr>
                <w:rStyle w:val="Hyperlink"/>
                <w:rFonts w:ascii="Times New Roman" w:hAnsi="Times New Roman" w:cs="Times New Roman"/>
                <w:noProof/>
                <w:color w:val="000000" w:themeColor="text1"/>
                <w:sz w:val="24"/>
                <w:szCs w:val="24"/>
                <w:lang w:val="en-GB"/>
              </w:rPr>
              <w:t>Recommendation</w:t>
            </w:r>
            <w:r w:rsidR="007962A9" w:rsidRPr="00E675F9">
              <w:rPr>
                <w:rFonts w:ascii="Times New Roman" w:hAnsi="Times New Roman" w:cs="Times New Roman"/>
                <w:noProof/>
                <w:webHidden/>
                <w:color w:val="000000" w:themeColor="text1"/>
                <w:sz w:val="24"/>
                <w:szCs w:val="24"/>
              </w:rPr>
              <w:tab/>
            </w:r>
            <w:r w:rsidR="001C0271" w:rsidRPr="00E675F9">
              <w:rPr>
                <w:rFonts w:ascii="Times New Roman" w:hAnsi="Times New Roman" w:cs="Times New Roman"/>
                <w:noProof/>
                <w:webHidden/>
                <w:color w:val="000000" w:themeColor="text1"/>
                <w:sz w:val="24"/>
                <w:szCs w:val="24"/>
              </w:rPr>
              <w:fldChar w:fldCharType="begin"/>
            </w:r>
            <w:r w:rsidR="007962A9" w:rsidRPr="00E675F9">
              <w:rPr>
                <w:rFonts w:ascii="Times New Roman" w:hAnsi="Times New Roman" w:cs="Times New Roman"/>
                <w:noProof/>
                <w:webHidden/>
                <w:color w:val="000000" w:themeColor="text1"/>
                <w:sz w:val="24"/>
                <w:szCs w:val="24"/>
              </w:rPr>
              <w:instrText xml:space="preserve"> PAGEREF _Toc92126521 \h </w:instrText>
            </w:r>
            <w:r w:rsidR="001C0271" w:rsidRPr="00E675F9">
              <w:rPr>
                <w:rFonts w:ascii="Times New Roman" w:hAnsi="Times New Roman" w:cs="Times New Roman"/>
                <w:noProof/>
                <w:webHidden/>
                <w:color w:val="000000" w:themeColor="text1"/>
                <w:sz w:val="24"/>
                <w:szCs w:val="24"/>
              </w:rPr>
            </w:r>
            <w:r w:rsidR="001C0271" w:rsidRPr="00E675F9">
              <w:rPr>
                <w:rFonts w:ascii="Times New Roman" w:hAnsi="Times New Roman" w:cs="Times New Roman"/>
                <w:noProof/>
                <w:webHidden/>
                <w:color w:val="000000" w:themeColor="text1"/>
                <w:sz w:val="24"/>
                <w:szCs w:val="24"/>
              </w:rPr>
              <w:fldChar w:fldCharType="separate"/>
            </w:r>
            <w:r w:rsidR="007962A9" w:rsidRPr="00E675F9">
              <w:rPr>
                <w:rFonts w:ascii="Times New Roman" w:hAnsi="Times New Roman" w:cs="Times New Roman"/>
                <w:noProof/>
                <w:webHidden/>
                <w:color w:val="000000" w:themeColor="text1"/>
                <w:sz w:val="24"/>
                <w:szCs w:val="24"/>
              </w:rPr>
              <w:t>11</w:t>
            </w:r>
            <w:r w:rsidR="001C0271" w:rsidRPr="00E675F9">
              <w:rPr>
                <w:rFonts w:ascii="Times New Roman" w:hAnsi="Times New Roman" w:cs="Times New Roman"/>
                <w:noProof/>
                <w:webHidden/>
                <w:color w:val="000000" w:themeColor="text1"/>
                <w:sz w:val="24"/>
                <w:szCs w:val="24"/>
              </w:rPr>
              <w:fldChar w:fldCharType="end"/>
            </w:r>
          </w:hyperlink>
        </w:p>
        <w:p w14:paraId="26F8E143" w14:textId="77777777" w:rsidR="00ED2472" w:rsidRPr="00E675F9" w:rsidRDefault="00733E94" w:rsidP="00ED247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92126522" w:history="1">
            <w:r w:rsidR="007962A9" w:rsidRPr="00E675F9">
              <w:rPr>
                <w:rStyle w:val="Hyperlink"/>
                <w:rFonts w:ascii="Times New Roman" w:hAnsi="Times New Roman" w:cs="Times New Roman"/>
                <w:noProof/>
                <w:color w:val="000000" w:themeColor="text1"/>
                <w:sz w:val="24"/>
                <w:szCs w:val="24"/>
                <w:lang w:val="en-GB"/>
              </w:rPr>
              <w:t>Conclusion</w:t>
            </w:r>
            <w:r w:rsidR="007962A9" w:rsidRPr="00E675F9">
              <w:rPr>
                <w:rFonts w:ascii="Times New Roman" w:hAnsi="Times New Roman" w:cs="Times New Roman"/>
                <w:noProof/>
                <w:webHidden/>
                <w:color w:val="000000" w:themeColor="text1"/>
                <w:sz w:val="24"/>
                <w:szCs w:val="24"/>
              </w:rPr>
              <w:tab/>
            </w:r>
            <w:r w:rsidR="001C0271" w:rsidRPr="00E675F9">
              <w:rPr>
                <w:rFonts w:ascii="Times New Roman" w:hAnsi="Times New Roman" w:cs="Times New Roman"/>
                <w:noProof/>
                <w:webHidden/>
                <w:color w:val="000000" w:themeColor="text1"/>
                <w:sz w:val="24"/>
                <w:szCs w:val="24"/>
              </w:rPr>
              <w:fldChar w:fldCharType="begin"/>
            </w:r>
            <w:r w:rsidR="007962A9" w:rsidRPr="00E675F9">
              <w:rPr>
                <w:rFonts w:ascii="Times New Roman" w:hAnsi="Times New Roman" w:cs="Times New Roman"/>
                <w:noProof/>
                <w:webHidden/>
                <w:color w:val="000000" w:themeColor="text1"/>
                <w:sz w:val="24"/>
                <w:szCs w:val="24"/>
              </w:rPr>
              <w:instrText xml:space="preserve"> PAGEREF _Toc92126522 \h </w:instrText>
            </w:r>
            <w:r w:rsidR="001C0271" w:rsidRPr="00E675F9">
              <w:rPr>
                <w:rFonts w:ascii="Times New Roman" w:hAnsi="Times New Roman" w:cs="Times New Roman"/>
                <w:noProof/>
                <w:webHidden/>
                <w:color w:val="000000" w:themeColor="text1"/>
                <w:sz w:val="24"/>
                <w:szCs w:val="24"/>
              </w:rPr>
            </w:r>
            <w:r w:rsidR="001C0271" w:rsidRPr="00E675F9">
              <w:rPr>
                <w:rFonts w:ascii="Times New Roman" w:hAnsi="Times New Roman" w:cs="Times New Roman"/>
                <w:noProof/>
                <w:webHidden/>
                <w:color w:val="000000" w:themeColor="text1"/>
                <w:sz w:val="24"/>
                <w:szCs w:val="24"/>
              </w:rPr>
              <w:fldChar w:fldCharType="separate"/>
            </w:r>
            <w:r w:rsidR="007962A9" w:rsidRPr="00E675F9">
              <w:rPr>
                <w:rFonts w:ascii="Times New Roman" w:hAnsi="Times New Roman" w:cs="Times New Roman"/>
                <w:noProof/>
                <w:webHidden/>
                <w:color w:val="000000" w:themeColor="text1"/>
                <w:sz w:val="24"/>
                <w:szCs w:val="24"/>
              </w:rPr>
              <w:t>11</w:t>
            </w:r>
            <w:r w:rsidR="001C0271" w:rsidRPr="00E675F9">
              <w:rPr>
                <w:rFonts w:ascii="Times New Roman" w:hAnsi="Times New Roman" w:cs="Times New Roman"/>
                <w:noProof/>
                <w:webHidden/>
                <w:color w:val="000000" w:themeColor="text1"/>
                <w:sz w:val="24"/>
                <w:szCs w:val="24"/>
              </w:rPr>
              <w:fldChar w:fldCharType="end"/>
            </w:r>
          </w:hyperlink>
        </w:p>
        <w:p w14:paraId="34E6903F" w14:textId="77777777" w:rsidR="00ED2472" w:rsidRPr="00E675F9" w:rsidRDefault="00733E94" w:rsidP="00ED247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92126523" w:history="1">
            <w:r w:rsidR="007962A9" w:rsidRPr="00E675F9">
              <w:rPr>
                <w:rStyle w:val="Hyperlink"/>
                <w:rFonts w:ascii="Times New Roman" w:hAnsi="Times New Roman" w:cs="Times New Roman"/>
                <w:noProof/>
                <w:color w:val="000000" w:themeColor="text1"/>
                <w:sz w:val="24"/>
                <w:szCs w:val="24"/>
                <w:lang w:val="en-GB"/>
              </w:rPr>
              <w:t>Reference list</w:t>
            </w:r>
            <w:r w:rsidR="007962A9" w:rsidRPr="00E675F9">
              <w:rPr>
                <w:rFonts w:ascii="Times New Roman" w:hAnsi="Times New Roman" w:cs="Times New Roman"/>
                <w:noProof/>
                <w:webHidden/>
                <w:color w:val="000000" w:themeColor="text1"/>
                <w:sz w:val="24"/>
                <w:szCs w:val="24"/>
              </w:rPr>
              <w:tab/>
            </w:r>
            <w:r w:rsidR="001C0271" w:rsidRPr="00E675F9">
              <w:rPr>
                <w:rFonts w:ascii="Times New Roman" w:hAnsi="Times New Roman" w:cs="Times New Roman"/>
                <w:noProof/>
                <w:webHidden/>
                <w:color w:val="000000" w:themeColor="text1"/>
                <w:sz w:val="24"/>
                <w:szCs w:val="24"/>
              </w:rPr>
              <w:fldChar w:fldCharType="begin"/>
            </w:r>
            <w:r w:rsidR="007962A9" w:rsidRPr="00E675F9">
              <w:rPr>
                <w:rFonts w:ascii="Times New Roman" w:hAnsi="Times New Roman" w:cs="Times New Roman"/>
                <w:noProof/>
                <w:webHidden/>
                <w:color w:val="000000" w:themeColor="text1"/>
                <w:sz w:val="24"/>
                <w:szCs w:val="24"/>
              </w:rPr>
              <w:instrText xml:space="preserve"> PAGEREF _Toc92126523 \h </w:instrText>
            </w:r>
            <w:r w:rsidR="001C0271" w:rsidRPr="00E675F9">
              <w:rPr>
                <w:rFonts w:ascii="Times New Roman" w:hAnsi="Times New Roman" w:cs="Times New Roman"/>
                <w:noProof/>
                <w:webHidden/>
                <w:color w:val="000000" w:themeColor="text1"/>
                <w:sz w:val="24"/>
                <w:szCs w:val="24"/>
              </w:rPr>
            </w:r>
            <w:r w:rsidR="001C0271" w:rsidRPr="00E675F9">
              <w:rPr>
                <w:rFonts w:ascii="Times New Roman" w:hAnsi="Times New Roman" w:cs="Times New Roman"/>
                <w:noProof/>
                <w:webHidden/>
                <w:color w:val="000000" w:themeColor="text1"/>
                <w:sz w:val="24"/>
                <w:szCs w:val="24"/>
              </w:rPr>
              <w:fldChar w:fldCharType="separate"/>
            </w:r>
            <w:r w:rsidR="007962A9" w:rsidRPr="00E675F9">
              <w:rPr>
                <w:rFonts w:ascii="Times New Roman" w:hAnsi="Times New Roman" w:cs="Times New Roman"/>
                <w:noProof/>
                <w:webHidden/>
                <w:color w:val="000000" w:themeColor="text1"/>
                <w:sz w:val="24"/>
                <w:szCs w:val="24"/>
              </w:rPr>
              <w:t>12</w:t>
            </w:r>
            <w:r w:rsidR="001C0271" w:rsidRPr="00E675F9">
              <w:rPr>
                <w:rFonts w:ascii="Times New Roman" w:hAnsi="Times New Roman" w:cs="Times New Roman"/>
                <w:noProof/>
                <w:webHidden/>
                <w:color w:val="000000" w:themeColor="text1"/>
                <w:sz w:val="24"/>
                <w:szCs w:val="24"/>
              </w:rPr>
              <w:fldChar w:fldCharType="end"/>
            </w:r>
          </w:hyperlink>
        </w:p>
        <w:p w14:paraId="0C38909D" w14:textId="77777777" w:rsidR="00ED2472" w:rsidRPr="00E675F9" w:rsidRDefault="001C0271" w:rsidP="00ED2472">
          <w:pPr>
            <w:spacing w:line="360" w:lineRule="auto"/>
            <w:jc w:val="both"/>
            <w:rPr>
              <w:color w:val="000000" w:themeColor="text1"/>
            </w:rPr>
          </w:pPr>
          <w:r w:rsidRPr="00E675F9">
            <w:rPr>
              <w:rFonts w:ascii="Times New Roman" w:hAnsi="Times New Roman" w:cs="Times New Roman"/>
              <w:color w:val="000000" w:themeColor="text1"/>
              <w:sz w:val="24"/>
              <w:szCs w:val="24"/>
            </w:rPr>
            <w:fldChar w:fldCharType="end"/>
          </w:r>
        </w:p>
      </w:sdtContent>
    </w:sdt>
    <w:p w14:paraId="711094B3" w14:textId="77777777" w:rsidR="00517404" w:rsidRPr="00E675F9" w:rsidRDefault="007962A9">
      <w:pPr>
        <w:rPr>
          <w:rFonts w:ascii="Times New Roman" w:eastAsia="Times New Roman" w:hAnsi="Times New Roman" w:cs="Times New Roman"/>
          <w:b/>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br w:type="page"/>
      </w:r>
    </w:p>
    <w:p w14:paraId="242583AD" w14:textId="77777777" w:rsidR="00E60743" w:rsidRPr="00E675F9" w:rsidRDefault="007962A9" w:rsidP="00517404">
      <w:pPr>
        <w:pStyle w:val="Heading1"/>
        <w:rPr>
          <w:color w:val="000000" w:themeColor="text1"/>
          <w:lang w:val="en-GB"/>
        </w:rPr>
      </w:pPr>
      <w:bookmarkStart w:id="0" w:name="_Toc92126514"/>
      <w:r w:rsidRPr="00E675F9">
        <w:rPr>
          <w:color w:val="000000" w:themeColor="text1"/>
          <w:lang w:val="en-GB"/>
        </w:rPr>
        <w:lastRenderedPageBreak/>
        <w:t>Introduction</w:t>
      </w:r>
      <w:bookmarkEnd w:id="0"/>
    </w:p>
    <w:p w14:paraId="4E394602" w14:textId="77777777" w:rsidR="00E60743" w:rsidRPr="00E675F9" w:rsidRDefault="007962A9">
      <w:pPr>
        <w:pStyle w:val="Normal1"/>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Virtual learning is facilitating learning through computers and the internet. This helps and enables students and professionals to meet digitally as well as enhances digital learning. The management of several online platforms improves the learning experience as well as the learning processes. The </w:t>
      </w:r>
      <w:proofErr w:type="gramStart"/>
      <w:r w:rsidRPr="00E675F9">
        <w:rPr>
          <w:rFonts w:ascii="Times New Roman" w:eastAsia="Times New Roman" w:hAnsi="Times New Roman" w:cs="Times New Roman"/>
          <w:color w:val="000000" w:themeColor="text1"/>
          <w:sz w:val="24"/>
          <w:szCs w:val="24"/>
          <w:lang w:val="en-GB"/>
        </w:rPr>
        <w:t>main focus</w:t>
      </w:r>
      <w:proofErr w:type="gramEnd"/>
      <w:r w:rsidRPr="00E675F9">
        <w:rPr>
          <w:rFonts w:ascii="Times New Roman" w:eastAsia="Times New Roman" w:hAnsi="Times New Roman" w:cs="Times New Roman"/>
          <w:color w:val="000000" w:themeColor="text1"/>
          <w:sz w:val="24"/>
          <w:szCs w:val="24"/>
          <w:lang w:val="en-GB"/>
        </w:rPr>
        <w:t xml:space="preserve"> of this study is the impact of the Visual Learning Environment (</w:t>
      </w:r>
      <w:r w:rsidRPr="00E675F9">
        <w:rPr>
          <w:rFonts w:ascii="Times New Roman" w:eastAsia="Times New Roman" w:hAnsi="Times New Roman" w:cs="Times New Roman"/>
          <w:b/>
          <w:color w:val="000000" w:themeColor="text1"/>
          <w:sz w:val="24"/>
          <w:szCs w:val="24"/>
          <w:lang w:val="en-GB"/>
        </w:rPr>
        <w:t>VLE</w:t>
      </w:r>
      <w:r w:rsidRPr="00E675F9">
        <w:rPr>
          <w:rFonts w:ascii="Times New Roman" w:eastAsia="Times New Roman" w:hAnsi="Times New Roman" w:cs="Times New Roman"/>
          <w:color w:val="000000" w:themeColor="text1"/>
          <w:sz w:val="24"/>
          <w:szCs w:val="24"/>
          <w:lang w:val="en-GB"/>
        </w:rPr>
        <w:t xml:space="preserve">) </w:t>
      </w:r>
      <w:r w:rsidR="002353FF">
        <w:rPr>
          <w:rFonts w:ascii="Times New Roman" w:eastAsia="Times New Roman" w:hAnsi="Times New Roman" w:cs="Times New Roman"/>
          <w:color w:val="000000" w:themeColor="text1"/>
          <w:sz w:val="24"/>
          <w:szCs w:val="24"/>
          <w:lang w:val="en-GB"/>
        </w:rPr>
        <w:t>based on</w:t>
      </w:r>
      <w:r w:rsidRPr="00E675F9">
        <w:rPr>
          <w:rFonts w:ascii="Times New Roman" w:eastAsia="Times New Roman" w:hAnsi="Times New Roman" w:cs="Times New Roman"/>
          <w:color w:val="000000" w:themeColor="text1"/>
          <w:sz w:val="24"/>
          <w:szCs w:val="24"/>
          <w:lang w:val="en-GB"/>
        </w:rPr>
        <w:t xml:space="preserve"> student’s learning experience at the University </w:t>
      </w:r>
      <w:r w:rsidR="00517404" w:rsidRPr="00E675F9">
        <w:rPr>
          <w:rFonts w:ascii="Times New Roman" w:eastAsia="Times New Roman" w:hAnsi="Times New Roman" w:cs="Times New Roman"/>
          <w:color w:val="000000" w:themeColor="text1"/>
          <w:sz w:val="24"/>
          <w:szCs w:val="24"/>
          <w:lang w:val="en-GB"/>
        </w:rPr>
        <w:t>of Wales</w:t>
      </w:r>
      <w:r w:rsidRPr="00E675F9">
        <w:rPr>
          <w:rFonts w:ascii="Times New Roman" w:eastAsia="Times New Roman" w:hAnsi="Times New Roman" w:cs="Times New Roman"/>
          <w:color w:val="000000" w:themeColor="text1"/>
          <w:sz w:val="24"/>
          <w:szCs w:val="24"/>
          <w:lang w:val="en-GB"/>
        </w:rPr>
        <w:t xml:space="preserve"> Trinity Saint David London Campus. The report is based on two major data collection methods like </w:t>
      </w:r>
      <w:r w:rsidR="00517404" w:rsidRPr="00E675F9">
        <w:rPr>
          <w:rFonts w:ascii="Times New Roman" w:eastAsia="Times New Roman" w:hAnsi="Times New Roman" w:cs="Times New Roman"/>
          <w:color w:val="000000" w:themeColor="text1"/>
          <w:sz w:val="24"/>
          <w:szCs w:val="24"/>
          <w:lang w:val="en-GB"/>
        </w:rPr>
        <w:t>primary</w:t>
      </w:r>
      <w:r w:rsidRPr="00E675F9">
        <w:rPr>
          <w:rFonts w:ascii="Times New Roman" w:eastAsia="Times New Roman" w:hAnsi="Times New Roman" w:cs="Times New Roman"/>
          <w:color w:val="000000" w:themeColor="text1"/>
          <w:sz w:val="24"/>
          <w:szCs w:val="24"/>
          <w:lang w:val="en-GB"/>
        </w:rPr>
        <w:t xml:space="preserve"> and </w:t>
      </w:r>
      <w:r w:rsidR="00517404" w:rsidRPr="00E675F9">
        <w:rPr>
          <w:rFonts w:ascii="Times New Roman" w:eastAsia="Times New Roman" w:hAnsi="Times New Roman" w:cs="Times New Roman"/>
          <w:color w:val="000000" w:themeColor="text1"/>
          <w:sz w:val="24"/>
          <w:szCs w:val="24"/>
          <w:lang w:val="en-GB"/>
        </w:rPr>
        <w:t>secondary</w:t>
      </w:r>
      <w:r w:rsidRPr="00E675F9">
        <w:rPr>
          <w:rFonts w:ascii="Times New Roman" w:eastAsia="Times New Roman" w:hAnsi="Times New Roman" w:cs="Times New Roman"/>
          <w:color w:val="000000" w:themeColor="text1"/>
          <w:sz w:val="24"/>
          <w:szCs w:val="24"/>
          <w:lang w:val="en-GB"/>
        </w:rPr>
        <w:t xml:space="preserve"> are used through survey questionnaires along with proper resources for this report. Apart from this, the report also focuses on the issues and the opportunities of the digital learning systems through Visual learning environment for the students are going to be discussed.</w:t>
      </w:r>
    </w:p>
    <w:p w14:paraId="063FA37B" w14:textId="77777777" w:rsidR="00E60743" w:rsidRPr="00E675F9" w:rsidRDefault="007962A9" w:rsidP="00517404">
      <w:pPr>
        <w:pStyle w:val="Heading2"/>
        <w:rPr>
          <w:color w:val="000000" w:themeColor="text1"/>
          <w:lang w:val="en-GB"/>
        </w:rPr>
      </w:pPr>
      <w:bookmarkStart w:id="1" w:name="_Toc92126515"/>
      <w:r w:rsidRPr="00E675F9">
        <w:rPr>
          <w:color w:val="000000" w:themeColor="text1"/>
          <w:lang w:val="en-GB"/>
        </w:rPr>
        <w:t>Aim</w:t>
      </w:r>
      <w:bookmarkEnd w:id="1"/>
    </w:p>
    <w:p w14:paraId="526F569C" w14:textId="77777777" w:rsidR="00E60743" w:rsidRPr="00E675F9" w:rsidRDefault="007962A9">
      <w:pPr>
        <w:pStyle w:val="Normal1"/>
        <w:spacing w:line="360" w:lineRule="auto"/>
        <w:jc w:val="both"/>
        <w:rPr>
          <w:rFonts w:ascii="Times New Roman" w:eastAsia="Times New Roman" w:hAnsi="Times New Roman" w:cs="Times New Roman"/>
          <w:color w:val="000000" w:themeColor="text1"/>
          <w:sz w:val="24"/>
          <w:szCs w:val="24"/>
          <w:lang w:val="en-GB"/>
        </w:rPr>
      </w:pPr>
      <w:r w:rsidRPr="002353FF">
        <w:rPr>
          <w:rFonts w:ascii="Times New Roman" w:eastAsia="Times New Roman" w:hAnsi="Times New Roman" w:cs="Times New Roman"/>
          <w:i/>
          <w:color w:val="000000" w:themeColor="text1"/>
          <w:sz w:val="24"/>
          <w:szCs w:val="24"/>
          <w:lang w:val="en-GB"/>
        </w:rPr>
        <w:t>The main aim is the analysis and evaluation of the impact on the Visual learning environment in the students and their experience</w:t>
      </w:r>
      <w:r w:rsidR="002353FF">
        <w:rPr>
          <w:rFonts w:ascii="Times New Roman" w:eastAsia="Times New Roman" w:hAnsi="Times New Roman" w:cs="Times New Roman"/>
          <w:i/>
          <w:color w:val="000000" w:themeColor="text1"/>
          <w:sz w:val="24"/>
          <w:szCs w:val="24"/>
          <w:lang w:val="en-GB"/>
        </w:rPr>
        <w:t xml:space="preserve"> of learning</w:t>
      </w:r>
      <w:r w:rsidRPr="002353FF">
        <w:rPr>
          <w:rFonts w:ascii="Times New Roman" w:eastAsia="Times New Roman" w:hAnsi="Times New Roman" w:cs="Times New Roman"/>
          <w:i/>
          <w:color w:val="000000" w:themeColor="text1"/>
          <w:sz w:val="24"/>
          <w:szCs w:val="24"/>
          <w:lang w:val="en-GB"/>
        </w:rPr>
        <w:t xml:space="preserve"> at the University of Wales Trinity Saint David London Campus</w:t>
      </w:r>
      <w:r w:rsidRPr="00E675F9">
        <w:rPr>
          <w:rFonts w:ascii="Times New Roman" w:eastAsia="Times New Roman" w:hAnsi="Times New Roman" w:cs="Times New Roman"/>
          <w:color w:val="000000" w:themeColor="text1"/>
          <w:sz w:val="24"/>
          <w:szCs w:val="24"/>
          <w:lang w:val="en-GB"/>
        </w:rPr>
        <w:t>.</w:t>
      </w:r>
    </w:p>
    <w:p w14:paraId="145A8FF7" w14:textId="77777777" w:rsidR="00E60743" w:rsidRPr="00E675F9" w:rsidRDefault="007962A9" w:rsidP="00517404">
      <w:pPr>
        <w:pStyle w:val="Heading2"/>
        <w:rPr>
          <w:color w:val="000000" w:themeColor="text1"/>
          <w:lang w:val="en-GB"/>
        </w:rPr>
      </w:pPr>
      <w:bookmarkStart w:id="2" w:name="_Toc92126516"/>
      <w:r w:rsidRPr="00E675F9">
        <w:rPr>
          <w:color w:val="000000" w:themeColor="text1"/>
          <w:lang w:val="en-GB"/>
        </w:rPr>
        <w:t>Objective</w:t>
      </w:r>
      <w:bookmarkEnd w:id="2"/>
    </w:p>
    <w:p w14:paraId="7151C2C8" w14:textId="77777777" w:rsidR="00E60743" w:rsidRPr="00E675F9" w:rsidRDefault="007962A9">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The objection is to find out the importance of Visual learning experience on the learning system of the students in this modern learning era.</w:t>
      </w:r>
    </w:p>
    <w:p w14:paraId="68AA5A81" w14:textId="77777777" w:rsidR="002353FF" w:rsidRDefault="007962A9" w:rsidP="002353FF">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2353FF">
        <w:rPr>
          <w:rFonts w:ascii="Times New Roman" w:eastAsia="Times New Roman" w:hAnsi="Times New Roman" w:cs="Times New Roman"/>
          <w:color w:val="000000" w:themeColor="text1"/>
          <w:sz w:val="24"/>
          <w:szCs w:val="24"/>
          <w:lang w:val="en-GB"/>
        </w:rPr>
        <w:t xml:space="preserve">To highlight and underscore the mode of VLE in the University </w:t>
      </w:r>
    </w:p>
    <w:p w14:paraId="6A5EFDC6" w14:textId="77777777" w:rsidR="00E60743" w:rsidRPr="002353FF" w:rsidRDefault="007962A9" w:rsidP="002353FF">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2353FF">
        <w:rPr>
          <w:rFonts w:ascii="Times New Roman" w:eastAsia="Times New Roman" w:hAnsi="Times New Roman" w:cs="Times New Roman"/>
          <w:color w:val="000000" w:themeColor="text1"/>
          <w:sz w:val="24"/>
          <w:szCs w:val="24"/>
          <w:lang w:val="en-GB"/>
        </w:rPr>
        <w:t>To find out the major issues of VLE</w:t>
      </w:r>
    </w:p>
    <w:p w14:paraId="593A78E2" w14:textId="77777777" w:rsidR="00E60743" w:rsidRPr="00E675F9" w:rsidRDefault="007962A9">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To encourage students to grow as well as develop through online learning </w:t>
      </w:r>
      <w:proofErr w:type="gramStart"/>
      <w:r w:rsidRPr="00E675F9">
        <w:rPr>
          <w:rFonts w:ascii="Times New Roman" w:eastAsia="Times New Roman" w:hAnsi="Times New Roman" w:cs="Times New Roman"/>
          <w:color w:val="000000" w:themeColor="text1"/>
          <w:sz w:val="24"/>
          <w:szCs w:val="24"/>
          <w:lang w:val="en-GB"/>
        </w:rPr>
        <w:t>and also</w:t>
      </w:r>
      <w:proofErr w:type="gramEnd"/>
      <w:r w:rsidRPr="00E675F9">
        <w:rPr>
          <w:rFonts w:ascii="Times New Roman" w:eastAsia="Times New Roman" w:hAnsi="Times New Roman" w:cs="Times New Roman"/>
          <w:color w:val="000000" w:themeColor="text1"/>
          <w:sz w:val="24"/>
          <w:szCs w:val="24"/>
          <w:lang w:val="en-GB"/>
        </w:rPr>
        <w:t xml:space="preserve"> helps to make suitable strategies for their overall growth. </w:t>
      </w:r>
    </w:p>
    <w:p w14:paraId="333C5BC8" w14:textId="77777777" w:rsidR="00E60743" w:rsidRPr="00E675F9" w:rsidRDefault="007962A9" w:rsidP="00517404">
      <w:pPr>
        <w:pStyle w:val="Heading1"/>
        <w:rPr>
          <w:color w:val="000000" w:themeColor="text1"/>
          <w:lang w:val="en-GB"/>
        </w:rPr>
      </w:pPr>
      <w:bookmarkStart w:id="3" w:name="_Toc92126517"/>
      <w:r w:rsidRPr="00E675F9">
        <w:rPr>
          <w:color w:val="000000" w:themeColor="text1"/>
          <w:lang w:val="en-GB"/>
        </w:rPr>
        <w:t>Literature review</w:t>
      </w:r>
      <w:bookmarkEnd w:id="3"/>
      <w:r w:rsidRPr="00E675F9">
        <w:rPr>
          <w:color w:val="000000" w:themeColor="text1"/>
          <w:lang w:val="en-GB"/>
        </w:rPr>
        <w:t xml:space="preserve"> </w:t>
      </w:r>
    </w:p>
    <w:p w14:paraId="2D99CDCA" w14:textId="77777777" w:rsidR="00E60743" w:rsidRPr="00E675F9" w:rsidRDefault="007962A9">
      <w:pPr>
        <w:pStyle w:val="Normal1"/>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highlight w:val="white"/>
          <w:lang w:val="en-GB"/>
        </w:rPr>
        <w:t xml:space="preserve">The particular study is based on the effectiveness of the visual learning environment and specifically the </w:t>
      </w:r>
      <w:proofErr w:type="gramStart"/>
      <w:r w:rsidRPr="00E675F9">
        <w:rPr>
          <w:rFonts w:ascii="Times New Roman" w:eastAsia="Times New Roman" w:hAnsi="Times New Roman" w:cs="Times New Roman"/>
          <w:color w:val="000000" w:themeColor="text1"/>
          <w:sz w:val="24"/>
          <w:szCs w:val="24"/>
          <w:highlight w:val="white"/>
          <w:lang w:val="en-GB"/>
        </w:rPr>
        <w:t>web-based</w:t>
      </w:r>
      <w:proofErr w:type="gramEnd"/>
      <w:r w:rsidRPr="00E675F9">
        <w:rPr>
          <w:rFonts w:ascii="Times New Roman" w:eastAsia="Times New Roman" w:hAnsi="Times New Roman" w:cs="Times New Roman"/>
          <w:color w:val="000000" w:themeColor="text1"/>
          <w:sz w:val="24"/>
          <w:szCs w:val="24"/>
          <w:highlight w:val="white"/>
          <w:lang w:val="en-GB"/>
        </w:rPr>
        <w:t xml:space="preserve"> of </w:t>
      </w:r>
      <w:r w:rsidR="00517404" w:rsidRPr="00E675F9">
        <w:rPr>
          <w:rFonts w:ascii="Times New Roman" w:eastAsia="Times New Roman" w:hAnsi="Times New Roman" w:cs="Times New Roman"/>
          <w:color w:val="000000" w:themeColor="text1"/>
          <w:sz w:val="24"/>
          <w:szCs w:val="24"/>
          <w:highlight w:val="white"/>
          <w:lang w:val="en-GB"/>
        </w:rPr>
        <w:t>VLE;</w:t>
      </w:r>
      <w:r w:rsidRPr="00E675F9">
        <w:rPr>
          <w:rFonts w:ascii="Times New Roman" w:eastAsia="Times New Roman" w:hAnsi="Times New Roman" w:cs="Times New Roman"/>
          <w:color w:val="000000" w:themeColor="text1"/>
          <w:sz w:val="24"/>
          <w:szCs w:val="24"/>
          <w:highlight w:val="white"/>
          <w:lang w:val="en-GB"/>
        </w:rPr>
        <w:t xml:space="preserve"> this is done as a part of a study for the University Campus. With the help of this study, various web-based learning contributions and their effectiveness are discussed. The study focuses on the exact concept of the learning process and how the visual learning environment is better and important than the traditional concept. The learning process of Computerized Assisted Instruction (CAI) is dis</w:t>
      </w:r>
      <w:r w:rsidR="008D0C61" w:rsidRPr="00E675F9">
        <w:rPr>
          <w:rFonts w:ascii="Times New Roman" w:eastAsia="Times New Roman" w:hAnsi="Times New Roman" w:cs="Times New Roman"/>
          <w:color w:val="000000" w:themeColor="text1"/>
          <w:sz w:val="24"/>
          <w:szCs w:val="24"/>
          <w:highlight w:val="white"/>
          <w:lang w:val="en-GB"/>
        </w:rPr>
        <w:t>cussed in this learning process (</w:t>
      </w:r>
      <w:proofErr w:type="spellStart"/>
      <w:r w:rsidR="008D0C61" w:rsidRPr="00E675F9">
        <w:rPr>
          <w:rFonts w:ascii="Times New Roman" w:hAnsi="Times New Roman" w:cs="Times New Roman"/>
          <w:color w:val="000000" w:themeColor="text1"/>
          <w:sz w:val="24"/>
          <w:szCs w:val="20"/>
          <w:shd w:val="clear" w:color="auto" w:fill="FFFFFF"/>
        </w:rPr>
        <w:t>Alabdulakareem</w:t>
      </w:r>
      <w:proofErr w:type="spellEnd"/>
      <w:r w:rsidR="008D0C61" w:rsidRPr="00E675F9">
        <w:rPr>
          <w:rFonts w:ascii="Times New Roman" w:hAnsi="Times New Roman" w:cs="Times New Roman"/>
          <w:color w:val="000000" w:themeColor="text1"/>
          <w:sz w:val="24"/>
          <w:szCs w:val="20"/>
          <w:shd w:val="clear" w:color="auto" w:fill="FFFFFF"/>
        </w:rPr>
        <w:t xml:space="preserve"> and </w:t>
      </w:r>
      <w:proofErr w:type="spellStart"/>
      <w:r w:rsidR="008D0C61" w:rsidRPr="00E675F9">
        <w:rPr>
          <w:rFonts w:ascii="Times New Roman" w:hAnsi="Times New Roman" w:cs="Times New Roman"/>
          <w:color w:val="000000" w:themeColor="text1"/>
          <w:sz w:val="24"/>
          <w:szCs w:val="20"/>
          <w:shd w:val="clear" w:color="auto" w:fill="FFFFFF"/>
        </w:rPr>
        <w:t>Jamjoom</w:t>
      </w:r>
      <w:proofErr w:type="spellEnd"/>
      <w:r w:rsidR="008D0C61" w:rsidRPr="00E675F9">
        <w:rPr>
          <w:rFonts w:ascii="Times New Roman" w:hAnsi="Times New Roman" w:cs="Times New Roman"/>
          <w:color w:val="000000" w:themeColor="text1"/>
          <w:sz w:val="24"/>
          <w:szCs w:val="20"/>
          <w:shd w:val="clear" w:color="auto" w:fill="FFFFFF"/>
        </w:rPr>
        <w:t>, 2020</w:t>
      </w:r>
      <w:r w:rsidR="008D0C61" w:rsidRPr="00E675F9">
        <w:rPr>
          <w:rFonts w:ascii="Times New Roman" w:eastAsia="Times New Roman" w:hAnsi="Times New Roman" w:cs="Times New Roman"/>
          <w:color w:val="000000" w:themeColor="text1"/>
          <w:sz w:val="24"/>
          <w:szCs w:val="24"/>
          <w:highlight w:val="white"/>
          <w:lang w:val="en-GB"/>
        </w:rPr>
        <w:t>).</w:t>
      </w:r>
      <w:r w:rsidRPr="00E675F9">
        <w:rPr>
          <w:rFonts w:ascii="Times New Roman" w:eastAsia="Times New Roman" w:hAnsi="Times New Roman" w:cs="Times New Roman"/>
          <w:color w:val="000000" w:themeColor="text1"/>
          <w:sz w:val="24"/>
          <w:szCs w:val="24"/>
          <w:highlight w:val="white"/>
          <w:lang w:val="en-GB"/>
        </w:rPr>
        <w:t xml:space="preserve">  This learning </w:t>
      </w:r>
      <w:r w:rsidR="00517404" w:rsidRPr="00E675F9">
        <w:rPr>
          <w:rFonts w:ascii="Times New Roman" w:eastAsia="Times New Roman" w:hAnsi="Times New Roman" w:cs="Times New Roman"/>
          <w:color w:val="000000" w:themeColor="text1"/>
          <w:sz w:val="24"/>
          <w:szCs w:val="24"/>
          <w:highlight w:val="white"/>
          <w:lang w:val="en-GB"/>
        </w:rPr>
        <w:t>process is</w:t>
      </w:r>
      <w:r w:rsidRPr="00E675F9">
        <w:rPr>
          <w:rFonts w:ascii="Times New Roman" w:eastAsia="Times New Roman" w:hAnsi="Times New Roman" w:cs="Times New Roman"/>
          <w:color w:val="000000" w:themeColor="text1"/>
          <w:sz w:val="24"/>
          <w:szCs w:val="24"/>
          <w:highlight w:val="white"/>
          <w:lang w:val="en-GB"/>
        </w:rPr>
        <w:t xml:space="preserve"> significant to meet the ideas of the student with their knowledge for growth and development. But the management of the student activities has no proper significance with the exception</w:t>
      </w:r>
      <w:r w:rsidR="008D0C61" w:rsidRPr="00E675F9">
        <w:rPr>
          <w:rFonts w:ascii="Times New Roman" w:eastAsia="Times New Roman" w:hAnsi="Times New Roman" w:cs="Times New Roman"/>
          <w:color w:val="000000" w:themeColor="text1"/>
          <w:sz w:val="24"/>
          <w:szCs w:val="24"/>
          <w:highlight w:val="white"/>
          <w:lang w:val="en-GB"/>
        </w:rPr>
        <w:t>al educational relationship. I</w:t>
      </w:r>
      <w:r w:rsidRPr="00E675F9">
        <w:rPr>
          <w:rFonts w:ascii="Times New Roman" w:eastAsia="Times New Roman" w:hAnsi="Times New Roman" w:cs="Times New Roman"/>
          <w:color w:val="000000" w:themeColor="text1"/>
          <w:sz w:val="24"/>
          <w:szCs w:val="24"/>
          <w:highlight w:val="white"/>
          <w:lang w:val="en-GB"/>
        </w:rPr>
        <w:t xml:space="preserve">n </w:t>
      </w:r>
      <w:r w:rsidRPr="00E675F9">
        <w:rPr>
          <w:rFonts w:ascii="Times New Roman" w:eastAsia="Times New Roman" w:hAnsi="Times New Roman" w:cs="Times New Roman"/>
          <w:color w:val="000000" w:themeColor="text1"/>
          <w:sz w:val="24"/>
          <w:szCs w:val="24"/>
          <w:highlight w:val="white"/>
          <w:lang w:val="en-GB"/>
        </w:rPr>
        <w:lastRenderedPageBreak/>
        <w:t>addition to that, the following is literature-based learning along with various technology-based learning for the VLE and the effectiveness of VLE that initiates or establishes relationships with the key components and the research areas</w:t>
      </w:r>
      <w:r w:rsidR="008D0C61" w:rsidRPr="00E675F9">
        <w:rPr>
          <w:rFonts w:ascii="Times New Roman" w:eastAsia="Times New Roman" w:hAnsi="Times New Roman" w:cs="Times New Roman"/>
          <w:color w:val="000000" w:themeColor="text1"/>
          <w:sz w:val="24"/>
          <w:szCs w:val="24"/>
          <w:highlight w:val="white"/>
          <w:lang w:val="en-GB"/>
        </w:rPr>
        <w:t xml:space="preserve"> (</w:t>
      </w:r>
      <w:proofErr w:type="spellStart"/>
      <w:r w:rsidR="008D0C61" w:rsidRPr="00E675F9">
        <w:rPr>
          <w:rFonts w:ascii="Times New Roman" w:hAnsi="Times New Roman" w:cs="Times New Roman"/>
          <w:color w:val="000000" w:themeColor="text1"/>
          <w:sz w:val="24"/>
          <w:szCs w:val="20"/>
          <w:shd w:val="clear" w:color="auto" w:fill="FFFFFF"/>
        </w:rPr>
        <w:t>Almarzooq</w:t>
      </w:r>
      <w:proofErr w:type="spellEnd"/>
      <w:r w:rsidR="008D0C61" w:rsidRPr="00E675F9">
        <w:rPr>
          <w:rFonts w:ascii="Times New Roman" w:hAnsi="Times New Roman" w:cs="Times New Roman"/>
          <w:color w:val="000000" w:themeColor="text1"/>
          <w:sz w:val="24"/>
          <w:szCs w:val="20"/>
          <w:shd w:val="clear" w:color="auto" w:fill="FFFFFF"/>
        </w:rPr>
        <w:t xml:space="preserve"> </w:t>
      </w:r>
      <w:r w:rsidR="008D0C61" w:rsidRPr="00E675F9">
        <w:rPr>
          <w:rFonts w:ascii="Times New Roman" w:hAnsi="Times New Roman" w:cs="Times New Roman"/>
          <w:i/>
          <w:color w:val="000000" w:themeColor="text1"/>
          <w:sz w:val="24"/>
          <w:szCs w:val="20"/>
          <w:shd w:val="clear" w:color="auto" w:fill="FFFFFF"/>
        </w:rPr>
        <w:t>et al</w:t>
      </w:r>
      <w:r w:rsidR="008D0C61" w:rsidRPr="00E675F9">
        <w:rPr>
          <w:rFonts w:ascii="Times New Roman" w:hAnsi="Times New Roman" w:cs="Times New Roman"/>
          <w:color w:val="000000" w:themeColor="text1"/>
          <w:sz w:val="24"/>
          <w:szCs w:val="20"/>
          <w:shd w:val="clear" w:color="auto" w:fill="FFFFFF"/>
        </w:rPr>
        <w:t>. 2020</w:t>
      </w:r>
      <w:r w:rsidR="008D0C61" w:rsidRPr="00E675F9">
        <w:rPr>
          <w:rFonts w:ascii="Times New Roman" w:eastAsia="Times New Roman" w:hAnsi="Times New Roman" w:cs="Times New Roman"/>
          <w:color w:val="000000" w:themeColor="text1"/>
          <w:sz w:val="24"/>
          <w:szCs w:val="24"/>
          <w:highlight w:val="white"/>
          <w:lang w:val="en-GB"/>
        </w:rPr>
        <w:t>)</w:t>
      </w:r>
      <w:r w:rsidRPr="00E675F9">
        <w:rPr>
          <w:rFonts w:ascii="Times New Roman" w:eastAsia="Times New Roman" w:hAnsi="Times New Roman" w:cs="Times New Roman"/>
          <w:color w:val="000000" w:themeColor="text1"/>
          <w:sz w:val="24"/>
          <w:szCs w:val="24"/>
          <w:highlight w:val="white"/>
          <w:lang w:val="en-GB"/>
        </w:rPr>
        <w:t xml:space="preserve">. As a result of this, the study shows the focus on learner control and the design of the VLE along with the comparison of web-based learning activities by using longitude designs of the </w:t>
      </w:r>
      <w:proofErr w:type="gramStart"/>
      <w:r w:rsidRPr="00E675F9">
        <w:rPr>
          <w:rFonts w:ascii="Times New Roman" w:eastAsia="Times New Roman" w:hAnsi="Times New Roman" w:cs="Times New Roman"/>
          <w:color w:val="000000" w:themeColor="text1"/>
          <w:sz w:val="24"/>
          <w:szCs w:val="24"/>
          <w:highlight w:val="white"/>
          <w:lang w:val="en-GB"/>
        </w:rPr>
        <w:t>particular experiment</w:t>
      </w:r>
      <w:proofErr w:type="gramEnd"/>
      <w:r w:rsidRPr="00E675F9">
        <w:rPr>
          <w:rFonts w:ascii="Times New Roman" w:eastAsia="Times New Roman" w:hAnsi="Times New Roman" w:cs="Times New Roman"/>
          <w:color w:val="000000" w:themeColor="text1"/>
          <w:sz w:val="24"/>
          <w:szCs w:val="24"/>
          <w:highlight w:val="white"/>
          <w:lang w:val="en-GB"/>
        </w:rPr>
        <w:t xml:space="preserve">. </w:t>
      </w:r>
      <w:r w:rsidR="008D0C61" w:rsidRPr="00E675F9">
        <w:rPr>
          <w:rFonts w:ascii="Times New Roman" w:eastAsia="Times New Roman" w:hAnsi="Times New Roman" w:cs="Times New Roman"/>
          <w:color w:val="000000" w:themeColor="text1"/>
          <w:sz w:val="24"/>
          <w:szCs w:val="24"/>
          <w:highlight w:val="white"/>
          <w:lang w:val="en-GB"/>
        </w:rPr>
        <w:t>Less</w:t>
      </w:r>
      <w:r w:rsidRPr="00E675F9">
        <w:rPr>
          <w:rFonts w:ascii="Times New Roman" w:eastAsia="Times New Roman" w:hAnsi="Times New Roman" w:cs="Times New Roman"/>
          <w:color w:val="000000" w:themeColor="text1"/>
          <w:sz w:val="24"/>
          <w:szCs w:val="24"/>
          <w:highlight w:val="white"/>
          <w:lang w:val="en-GB"/>
        </w:rPr>
        <w:t xml:space="preserve"> satisfaction with the learning process of the visual learning environment, nonetheless </w:t>
      </w:r>
      <w:r w:rsidR="00517404" w:rsidRPr="00E675F9">
        <w:rPr>
          <w:rFonts w:ascii="Times New Roman" w:eastAsia="Times New Roman" w:hAnsi="Times New Roman" w:cs="Times New Roman"/>
          <w:color w:val="000000" w:themeColor="text1"/>
          <w:sz w:val="24"/>
          <w:szCs w:val="24"/>
          <w:highlight w:val="white"/>
          <w:lang w:val="en-GB"/>
        </w:rPr>
        <w:t>VLE resulted</w:t>
      </w:r>
      <w:r w:rsidRPr="00E675F9">
        <w:rPr>
          <w:rFonts w:ascii="Times New Roman" w:eastAsia="Times New Roman" w:hAnsi="Times New Roman" w:cs="Times New Roman"/>
          <w:color w:val="000000" w:themeColor="text1"/>
          <w:sz w:val="24"/>
          <w:szCs w:val="24"/>
          <w:highlight w:val="white"/>
          <w:lang w:val="en-GB"/>
        </w:rPr>
        <w:t xml:space="preserve"> in higher self-sufficiency. </w:t>
      </w:r>
    </w:p>
    <w:p w14:paraId="007898D3" w14:textId="77777777" w:rsidR="00E60743" w:rsidRPr="00E675F9" w:rsidRDefault="007962A9" w:rsidP="00517404">
      <w:pPr>
        <w:pStyle w:val="Heading1"/>
        <w:rPr>
          <w:color w:val="000000" w:themeColor="text1"/>
          <w:lang w:val="en-GB"/>
        </w:rPr>
      </w:pPr>
      <w:bookmarkStart w:id="4" w:name="_Toc92126518"/>
      <w:r w:rsidRPr="00E675F9">
        <w:rPr>
          <w:color w:val="000000" w:themeColor="text1"/>
          <w:lang w:val="en-GB"/>
        </w:rPr>
        <w:t>Methodology</w:t>
      </w:r>
      <w:bookmarkEnd w:id="4"/>
    </w:p>
    <w:p w14:paraId="2D8B9359" w14:textId="77777777" w:rsidR="00E60743" w:rsidRPr="00E675F9" w:rsidRDefault="007962A9">
      <w:pPr>
        <w:pStyle w:val="Normal1"/>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In this research, the primary and secondary data collection has been implemented. For the same purpose, 200 students have been surveyed online and secondary data collection is done by theoretical data collection. 10 questions have been asked to them and their real responses on the topic have been collected and put in the writing. </w:t>
      </w:r>
    </w:p>
    <w:p w14:paraId="5EA075C1" w14:textId="77777777" w:rsidR="00E60743" w:rsidRPr="00E675F9" w:rsidRDefault="007962A9" w:rsidP="00517404">
      <w:pPr>
        <w:pStyle w:val="Heading1"/>
        <w:rPr>
          <w:color w:val="000000" w:themeColor="text1"/>
          <w:lang w:val="en-GB"/>
        </w:rPr>
      </w:pPr>
      <w:bookmarkStart w:id="5" w:name="_Toc92126519"/>
      <w:r w:rsidRPr="00E675F9">
        <w:rPr>
          <w:color w:val="000000" w:themeColor="text1"/>
          <w:lang w:val="en-GB"/>
        </w:rPr>
        <w:t>Primary data collection on the topic</w:t>
      </w:r>
      <w:bookmarkEnd w:id="5"/>
    </w:p>
    <w:p w14:paraId="4CD249D6" w14:textId="77777777" w:rsidR="00E60743" w:rsidRPr="00E675F9" w:rsidRDefault="007962A9">
      <w:pPr>
        <w:pStyle w:val="Normal1"/>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For the development of the primary data collection process, the consent of 200 students has been surveyed online at the University of Wales Trinity Saint David London Campus. The mentioned questionnaires below are used by the researcher for gathering required data from them. </w:t>
      </w:r>
    </w:p>
    <w:p w14:paraId="3A677B4C" w14:textId="77777777" w:rsidR="00E60743" w:rsidRPr="00E675F9" w:rsidRDefault="007962A9">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t>How old are you?</w:t>
      </w:r>
    </w:p>
    <w:p w14:paraId="2EF1E34F" w14:textId="77777777" w:rsidR="008D0C61" w:rsidRPr="00E675F9" w:rsidRDefault="007962A9" w:rsidP="008D0C61">
      <w:pPr>
        <w:pStyle w:val="Normal1"/>
        <w:spacing w:line="360" w:lineRule="auto"/>
        <w:jc w:val="center"/>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noProof/>
          <w:color w:val="000000" w:themeColor="text1"/>
          <w:sz w:val="24"/>
          <w:szCs w:val="24"/>
        </w:rPr>
        <w:drawing>
          <wp:inline distT="0" distB="0" distL="0" distR="0" wp14:anchorId="29679551" wp14:editId="05D7FF9F">
            <wp:extent cx="3143250" cy="1990725"/>
            <wp:effectExtent l="19050" t="0" r="19050" b="0"/>
            <wp:docPr id="2" name="Chart 2">
              <a:extLst xmlns:a="http://schemas.openxmlformats.org/drawingml/2006/main">
                <a:ext uri="{FF2B5EF4-FFF2-40B4-BE49-F238E27FC236}">
                  <a16:creationId xmlns:a16="http://schemas.microsoft.com/office/drawing/2014/main" id="{15D9DC85-B6F7-4AD5-87F5-8D242359D2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0AA193B" w14:textId="77777777" w:rsidR="008D0C61" w:rsidRPr="00E675F9" w:rsidRDefault="007962A9" w:rsidP="008D0C61">
      <w:pPr>
        <w:pStyle w:val="Normal1"/>
        <w:spacing w:line="360" w:lineRule="auto"/>
        <w:jc w:val="center"/>
        <w:rPr>
          <w:rFonts w:ascii="Times New Roman" w:eastAsia="Times New Roman" w:hAnsi="Times New Roman" w:cs="Times New Roman"/>
          <w:b/>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t xml:space="preserve">Figure 1: Graph for survey </w:t>
      </w:r>
    </w:p>
    <w:p w14:paraId="6896A381" w14:textId="77777777" w:rsidR="00E60743" w:rsidRPr="00E675F9" w:rsidRDefault="007962A9">
      <w:pPr>
        <w:pStyle w:val="Normal1"/>
        <w:spacing w:line="360" w:lineRule="auto"/>
        <w:jc w:val="both"/>
        <w:rPr>
          <w:rFonts w:ascii="Times New Roman" w:eastAsia="Times New Roman" w:hAnsi="Times New Roman" w:cs="Times New Roman"/>
          <w:b/>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According to the analysis of the survey questionnaires and a variety of different responses, thus the total number of students who responded is seen to be </w:t>
      </w:r>
      <w:r w:rsidR="00517404" w:rsidRPr="00E675F9">
        <w:rPr>
          <w:rFonts w:ascii="Times New Roman" w:eastAsia="Times New Roman" w:hAnsi="Times New Roman" w:cs="Times New Roman"/>
          <w:color w:val="000000" w:themeColor="text1"/>
          <w:sz w:val="24"/>
          <w:szCs w:val="24"/>
          <w:lang w:val="en-GB"/>
        </w:rPr>
        <w:t>200;</w:t>
      </w:r>
      <w:r w:rsidRPr="00E675F9">
        <w:rPr>
          <w:rFonts w:ascii="Times New Roman" w:eastAsia="Times New Roman" w:hAnsi="Times New Roman" w:cs="Times New Roman"/>
          <w:color w:val="000000" w:themeColor="text1"/>
          <w:sz w:val="24"/>
          <w:szCs w:val="24"/>
          <w:lang w:val="en-GB"/>
        </w:rPr>
        <w:t xml:space="preserve"> all the students participated in the survey to identify the significance and effectiveness of the visual learning environment. In the above figure, the age group of the respondents are mentioned and noticed, 30% of the respondents are aged 21-23, whereas 45% of the respondents are aged 15 and 18. According to the survey analysis, 25% of the respondents are aged 19-21 for analysing the importance of </w:t>
      </w:r>
      <w:r w:rsidRPr="00E675F9">
        <w:rPr>
          <w:rFonts w:ascii="Times New Roman" w:eastAsia="Times New Roman" w:hAnsi="Times New Roman" w:cs="Times New Roman"/>
          <w:color w:val="000000" w:themeColor="text1"/>
          <w:sz w:val="24"/>
          <w:szCs w:val="24"/>
          <w:lang w:val="en-GB"/>
        </w:rPr>
        <w:lastRenderedPageBreak/>
        <w:t xml:space="preserve">virtual learning environment and the impact of digital learning skills on the development of the student. </w:t>
      </w:r>
    </w:p>
    <w:p w14:paraId="760B791B" w14:textId="77777777" w:rsidR="00E60743" w:rsidRPr="00E675F9" w:rsidRDefault="007962A9">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t>In which semester are you currently pursuing?</w:t>
      </w:r>
    </w:p>
    <w:p w14:paraId="3131FA91" w14:textId="77777777" w:rsidR="008D0C61" w:rsidRPr="00E675F9" w:rsidRDefault="007962A9" w:rsidP="00B61A99">
      <w:pPr>
        <w:pStyle w:val="Normal1"/>
        <w:spacing w:line="360" w:lineRule="auto"/>
        <w:jc w:val="center"/>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noProof/>
          <w:color w:val="000000" w:themeColor="text1"/>
          <w:sz w:val="24"/>
          <w:szCs w:val="24"/>
        </w:rPr>
        <w:drawing>
          <wp:inline distT="0" distB="0" distL="0" distR="0" wp14:anchorId="4A763D45" wp14:editId="351956FC">
            <wp:extent cx="3994785" cy="2286000"/>
            <wp:effectExtent l="19050" t="0" r="24765" b="0"/>
            <wp:docPr id="3" name="Chart 3">
              <a:extLst xmlns:a="http://schemas.openxmlformats.org/drawingml/2006/main">
                <a:ext uri="{FF2B5EF4-FFF2-40B4-BE49-F238E27FC236}">
                  <a16:creationId xmlns:a16="http://schemas.microsoft.com/office/drawing/2014/main" id="{C235A90B-17A3-407C-80AB-1E786216C6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5666CF5" w14:textId="77777777" w:rsidR="00B61A99" w:rsidRPr="00E675F9" w:rsidRDefault="007962A9" w:rsidP="00B61A99">
      <w:pPr>
        <w:pStyle w:val="Normal1"/>
        <w:spacing w:line="360" w:lineRule="auto"/>
        <w:jc w:val="center"/>
        <w:rPr>
          <w:rFonts w:ascii="Times New Roman" w:eastAsia="Times New Roman" w:hAnsi="Times New Roman" w:cs="Times New Roman"/>
          <w:b/>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t xml:space="preserve">Figure 2: Graph for survey </w:t>
      </w:r>
    </w:p>
    <w:p w14:paraId="256EDC81" w14:textId="77777777" w:rsidR="00E60743" w:rsidRPr="00E675F9" w:rsidRDefault="007962A9">
      <w:pPr>
        <w:pStyle w:val="Normal1"/>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There are a total of four semesters and classes of all the semesters are managed through the Virtual Learning Environment approach within the said University. Students from the 2nd and 4th semesters participated actively in the VLE. The University manages with the help of VLE all</w:t>
      </w:r>
      <w:r w:rsidR="008D0C61" w:rsidRPr="00E675F9">
        <w:rPr>
          <w:rFonts w:ascii="Times New Roman" w:eastAsia="Times New Roman" w:hAnsi="Times New Roman" w:cs="Times New Roman"/>
          <w:color w:val="000000" w:themeColor="text1"/>
          <w:sz w:val="24"/>
          <w:szCs w:val="24"/>
          <w:lang w:val="en-GB"/>
        </w:rPr>
        <w:t xml:space="preserve"> the learning processes and </w:t>
      </w:r>
      <w:r w:rsidRPr="00E675F9">
        <w:rPr>
          <w:rFonts w:ascii="Times New Roman" w:eastAsia="Times New Roman" w:hAnsi="Times New Roman" w:cs="Times New Roman"/>
          <w:color w:val="000000" w:themeColor="text1"/>
          <w:sz w:val="24"/>
          <w:szCs w:val="24"/>
          <w:lang w:val="en-GB"/>
        </w:rPr>
        <w:t xml:space="preserve">web-based learning systems. Approximately 25% of the participants in the survey participated </w:t>
      </w:r>
      <w:r w:rsidR="00517404" w:rsidRPr="00E675F9">
        <w:rPr>
          <w:rFonts w:ascii="Times New Roman" w:eastAsia="Times New Roman" w:hAnsi="Times New Roman" w:cs="Times New Roman"/>
          <w:color w:val="000000" w:themeColor="text1"/>
          <w:sz w:val="24"/>
          <w:szCs w:val="24"/>
          <w:lang w:val="en-GB"/>
        </w:rPr>
        <w:t>actively;</w:t>
      </w:r>
      <w:r w:rsidRPr="00E675F9">
        <w:rPr>
          <w:rFonts w:ascii="Times New Roman" w:eastAsia="Times New Roman" w:hAnsi="Times New Roman" w:cs="Times New Roman"/>
          <w:color w:val="000000" w:themeColor="text1"/>
          <w:sz w:val="24"/>
          <w:szCs w:val="24"/>
          <w:lang w:val="en-GB"/>
        </w:rPr>
        <w:t xml:space="preserve"> the participation of the 1st-semester students is also the </w:t>
      </w:r>
      <w:r w:rsidR="00517404" w:rsidRPr="00E675F9">
        <w:rPr>
          <w:rFonts w:ascii="Times New Roman" w:eastAsia="Times New Roman" w:hAnsi="Times New Roman" w:cs="Times New Roman"/>
          <w:color w:val="000000" w:themeColor="text1"/>
          <w:sz w:val="24"/>
          <w:szCs w:val="24"/>
          <w:lang w:val="en-GB"/>
        </w:rPr>
        <w:t>same that</w:t>
      </w:r>
      <w:r w:rsidRPr="00E675F9">
        <w:rPr>
          <w:rFonts w:ascii="Times New Roman" w:eastAsia="Times New Roman" w:hAnsi="Times New Roman" w:cs="Times New Roman"/>
          <w:color w:val="000000" w:themeColor="text1"/>
          <w:sz w:val="24"/>
          <w:szCs w:val="24"/>
          <w:lang w:val="en-GB"/>
        </w:rPr>
        <w:t xml:space="preserve"> is approximately 25%. </w:t>
      </w:r>
    </w:p>
    <w:p w14:paraId="290E111D" w14:textId="77777777" w:rsidR="00E60743" w:rsidRPr="00E675F9" w:rsidRDefault="007962A9">
      <w:pPr>
        <w:pStyle w:val="Normal1"/>
        <w:numPr>
          <w:ilvl w:val="0"/>
          <w:numId w:val="1"/>
        </w:numPr>
        <w:spacing w:after="240" w:line="360" w:lineRule="auto"/>
        <w:jc w:val="both"/>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b/>
          <w:color w:val="000000" w:themeColor="text1"/>
          <w:sz w:val="24"/>
          <w:szCs w:val="24"/>
          <w:lang w:val="en-GB"/>
        </w:rPr>
        <w:t>How far do you believe that a virtual learning environment is necessary for the students in this University?</w:t>
      </w:r>
    </w:p>
    <w:p w14:paraId="1BB34D9E" w14:textId="77777777" w:rsidR="00B61A99" w:rsidRPr="00E675F9" w:rsidRDefault="007962A9" w:rsidP="00B61A99">
      <w:pPr>
        <w:pStyle w:val="Normal1"/>
        <w:spacing w:after="240" w:line="360" w:lineRule="auto"/>
        <w:jc w:val="center"/>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noProof/>
          <w:color w:val="000000" w:themeColor="text1"/>
        </w:rPr>
        <w:drawing>
          <wp:inline distT="0" distB="0" distL="0" distR="0" wp14:anchorId="282AD000" wp14:editId="0D7A4A4C">
            <wp:extent cx="5095875" cy="3034665"/>
            <wp:effectExtent l="19050" t="0" r="9525" b="0"/>
            <wp:docPr id="4" name="Chart 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B57632" w14:textId="77777777" w:rsidR="00B61A99" w:rsidRPr="00E675F9" w:rsidRDefault="007962A9" w:rsidP="00B61A99">
      <w:pPr>
        <w:pStyle w:val="Normal1"/>
        <w:spacing w:line="360" w:lineRule="auto"/>
        <w:jc w:val="center"/>
        <w:rPr>
          <w:rFonts w:ascii="Times New Roman" w:eastAsia="Times New Roman" w:hAnsi="Times New Roman" w:cs="Times New Roman"/>
          <w:b/>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lastRenderedPageBreak/>
        <w:t xml:space="preserve">Figure 3: Graph for survey </w:t>
      </w:r>
    </w:p>
    <w:p w14:paraId="74844729" w14:textId="77777777" w:rsidR="00E60743" w:rsidRPr="00E675F9" w:rsidRDefault="007962A9">
      <w:pPr>
        <w:pStyle w:val="Normal1"/>
        <w:spacing w:after="240"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The learning process and its experience varies with different students and their participation in the VLE. </w:t>
      </w:r>
      <w:proofErr w:type="gramStart"/>
      <w:r w:rsidRPr="00E675F9">
        <w:rPr>
          <w:rFonts w:ascii="Times New Roman" w:eastAsia="Times New Roman" w:hAnsi="Times New Roman" w:cs="Times New Roman"/>
          <w:color w:val="000000" w:themeColor="text1"/>
          <w:sz w:val="24"/>
          <w:szCs w:val="24"/>
          <w:lang w:val="en-GB"/>
        </w:rPr>
        <w:t>Therefore</w:t>
      </w:r>
      <w:proofErr w:type="gramEnd"/>
      <w:r w:rsidRPr="00E675F9">
        <w:rPr>
          <w:rFonts w:ascii="Times New Roman" w:eastAsia="Times New Roman" w:hAnsi="Times New Roman" w:cs="Times New Roman"/>
          <w:color w:val="000000" w:themeColor="text1"/>
          <w:sz w:val="24"/>
          <w:szCs w:val="24"/>
          <w:lang w:val="en-GB"/>
        </w:rPr>
        <w:t xml:space="preserve"> the perspective of the students also varies. With the help of the above figure, it is shown that more than 10% of the students responded in disagreement regarding this learning approach whereas 15% of the students responded </w:t>
      </w:r>
      <w:r w:rsidR="00B61A99" w:rsidRPr="00E675F9">
        <w:rPr>
          <w:rFonts w:ascii="Times New Roman" w:eastAsia="Times New Roman" w:hAnsi="Times New Roman" w:cs="Times New Roman"/>
          <w:color w:val="000000" w:themeColor="text1"/>
          <w:sz w:val="24"/>
          <w:szCs w:val="24"/>
          <w:lang w:val="en-GB"/>
        </w:rPr>
        <w:t>as strongly</w:t>
      </w:r>
      <w:r w:rsidRPr="00E675F9">
        <w:rPr>
          <w:rFonts w:ascii="Times New Roman" w:eastAsia="Times New Roman" w:hAnsi="Times New Roman" w:cs="Times New Roman"/>
          <w:color w:val="000000" w:themeColor="text1"/>
          <w:sz w:val="24"/>
          <w:szCs w:val="24"/>
          <w:lang w:val="en-GB"/>
        </w:rPr>
        <w:t xml:space="preserve"> disagreed. This response of the students shows the lack of proper management in the Visual learning environment in this case. On the other hand, there were approximately 40% of the students who agreed to the learning process of the University and at the same time, 30% of the participants strongly agreed about the effectiveness of the learning process. </w:t>
      </w:r>
    </w:p>
    <w:p w14:paraId="11AAD86C" w14:textId="77777777" w:rsidR="00E60743" w:rsidRPr="00E675F9" w:rsidRDefault="007962A9">
      <w:pPr>
        <w:pStyle w:val="Normal1"/>
        <w:numPr>
          <w:ilvl w:val="0"/>
          <w:numId w:val="1"/>
        </w:numPr>
        <w:spacing w:after="240" w:line="360" w:lineRule="auto"/>
        <w:jc w:val="both"/>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b/>
          <w:color w:val="000000" w:themeColor="text1"/>
          <w:sz w:val="24"/>
          <w:szCs w:val="24"/>
          <w:lang w:val="en-GB"/>
        </w:rPr>
        <w:t>Do you like the virtual learning method?</w:t>
      </w:r>
    </w:p>
    <w:p w14:paraId="623D69B2" w14:textId="77777777" w:rsidR="00B61A99" w:rsidRPr="00E675F9" w:rsidRDefault="007962A9" w:rsidP="00B61A99">
      <w:pPr>
        <w:pStyle w:val="Normal1"/>
        <w:spacing w:after="240" w:line="360" w:lineRule="auto"/>
        <w:jc w:val="center"/>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noProof/>
          <w:color w:val="000000" w:themeColor="text1"/>
        </w:rPr>
        <w:drawing>
          <wp:inline distT="0" distB="0" distL="0" distR="0" wp14:anchorId="2781053A" wp14:editId="1BB23DB7">
            <wp:extent cx="3434715" cy="2019300"/>
            <wp:effectExtent l="19050" t="0" r="13335" b="0"/>
            <wp:docPr id="5" name="Chart 5">
              <a:extLst xmlns:a="http://schemas.openxmlformats.org/drawingml/2006/main">
                <a:ext uri="{FF2B5EF4-FFF2-40B4-BE49-F238E27FC236}">
                  <a16:creationId xmlns:a16="http://schemas.microsoft.com/office/drawing/2014/main" id="{E00F3DB7-4C25-4B7F-9132-8912FDB0A4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90CAFEC" w14:textId="77777777" w:rsidR="00B61A99" w:rsidRPr="00E675F9" w:rsidRDefault="007962A9" w:rsidP="00B61A99">
      <w:pPr>
        <w:pStyle w:val="Normal1"/>
        <w:spacing w:line="360" w:lineRule="auto"/>
        <w:jc w:val="center"/>
        <w:rPr>
          <w:rFonts w:ascii="Times New Roman" w:eastAsia="Times New Roman" w:hAnsi="Times New Roman" w:cs="Times New Roman"/>
          <w:b/>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t xml:space="preserve">Figure 4: Graph for survey </w:t>
      </w:r>
    </w:p>
    <w:p w14:paraId="26C5DDE8" w14:textId="77777777" w:rsidR="00E60743" w:rsidRPr="00E675F9" w:rsidRDefault="007962A9">
      <w:pPr>
        <w:pStyle w:val="Normal1"/>
        <w:spacing w:after="240"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According to the response of the participant in the survey, it is noted that 90% of the students are satisfied or prefer this learning approach of the University whereas the remaining 10% do not prefer this kind of learning approach. </w:t>
      </w:r>
    </w:p>
    <w:p w14:paraId="0FDED9B6" w14:textId="77777777" w:rsidR="00E60743" w:rsidRPr="00E675F9" w:rsidRDefault="007962A9">
      <w:pPr>
        <w:pStyle w:val="Normal1"/>
        <w:numPr>
          <w:ilvl w:val="0"/>
          <w:numId w:val="1"/>
        </w:numPr>
        <w:spacing w:after="240" w:line="360" w:lineRule="auto"/>
        <w:jc w:val="both"/>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b/>
          <w:color w:val="000000" w:themeColor="text1"/>
          <w:sz w:val="24"/>
          <w:szCs w:val="24"/>
          <w:lang w:val="en-GB"/>
        </w:rPr>
        <w:t xml:space="preserve">Do you think that this is effective enough for the students </w:t>
      </w:r>
      <w:proofErr w:type="gramStart"/>
      <w:r w:rsidRPr="00E675F9">
        <w:rPr>
          <w:rFonts w:ascii="Times New Roman" w:eastAsia="Times New Roman" w:hAnsi="Times New Roman" w:cs="Times New Roman"/>
          <w:b/>
          <w:color w:val="000000" w:themeColor="text1"/>
          <w:sz w:val="24"/>
          <w:szCs w:val="24"/>
          <w:lang w:val="en-GB"/>
        </w:rPr>
        <w:t>of</w:t>
      </w:r>
      <w:proofErr w:type="gramEnd"/>
      <w:r w:rsidRPr="00E675F9">
        <w:rPr>
          <w:rFonts w:ascii="Times New Roman" w:eastAsia="Times New Roman" w:hAnsi="Times New Roman" w:cs="Times New Roman"/>
          <w:b/>
          <w:color w:val="000000" w:themeColor="text1"/>
          <w:sz w:val="24"/>
          <w:szCs w:val="24"/>
          <w:lang w:val="en-GB"/>
        </w:rPr>
        <w:t xml:space="preserve"> this University?</w:t>
      </w:r>
    </w:p>
    <w:p w14:paraId="7352D915" w14:textId="77777777" w:rsidR="008570CF" w:rsidRPr="00E675F9" w:rsidRDefault="007962A9" w:rsidP="008570CF">
      <w:pPr>
        <w:pStyle w:val="Normal1"/>
        <w:spacing w:after="240" w:line="360" w:lineRule="auto"/>
        <w:jc w:val="center"/>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noProof/>
          <w:color w:val="000000" w:themeColor="text1"/>
        </w:rPr>
        <w:lastRenderedPageBreak/>
        <w:drawing>
          <wp:inline distT="0" distB="0" distL="0" distR="0" wp14:anchorId="1FF65F70" wp14:editId="49B809E1">
            <wp:extent cx="3476625" cy="2371725"/>
            <wp:effectExtent l="19050" t="0" r="9525" b="0"/>
            <wp:docPr id="6" name="Chart 6">
              <a:extLst xmlns:a="http://schemas.openxmlformats.org/drawingml/2006/main">
                <a:ext uri="{FF2B5EF4-FFF2-40B4-BE49-F238E27FC236}">
                  <a16:creationId xmlns:a16="http://schemas.microsoft.com/office/drawing/2014/main" id="{EFC9772D-292E-4CC2-ADC6-CC05C069AF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C5EDCC9" w14:textId="77777777" w:rsidR="008570CF" w:rsidRPr="00E675F9" w:rsidRDefault="007962A9" w:rsidP="008570CF">
      <w:pPr>
        <w:pStyle w:val="Normal1"/>
        <w:spacing w:line="360" w:lineRule="auto"/>
        <w:jc w:val="center"/>
        <w:rPr>
          <w:rFonts w:ascii="Times New Roman" w:eastAsia="Times New Roman" w:hAnsi="Times New Roman" w:cs="Times New Roman"/>
          <w:b/>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t xml:space="preserve">Figure 5: Graph for survey </w:t>
      </w:r>
    </w:p>
    <w:p w14:paraId="6E48E30F" w14:textId="77777777" w:rsidR="00E60743" w:rsidRPr="00E675F9" w:rsidRDefault="007962A9">
      <w:pPr>
        <w:pStyle w:val="Normal1"/>
        <w:spacing w:after="240"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The above figure shows that the learning approach of the University is not effective for the students. As per the figure, 12.5% of the student participants strongly agreed about the visual learning environment whereas this is 30% of the respondents or participants who do not agree with this learning approach.</w:t>
      </w:r>
    </w:p>
    <w:p w14:paraId="7D3BA0B2" w14:textId="77777777" w:rsidR="00E60743" w:rsidRPr="00E675F9" w:rsidRDefault="007962A9">
      <w:pPr>
        <w:pStyle w:val="Normal1"/>
        <w:numPr>
          <w:ilvl w:val="0"/>
          <w:numId w:val="1"/>
        </w:numPr>
        <w:spacing w:after="240" w:line="360" w:lineRule="auto"/>
        <w:jc w:val="both"/>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b/>
          <w:color w:val="000000" w:themeColor="text1"/>
          <w:sz w:val="24"/>
          <w:szCs w:val="24"/>
          <w:lang w:val="en-GB"/>
        </w:rPr>
        <w:t>Do you prefer this method for current university learning in different countries?</w:t>
      </w:r>
    </w:p>
    <w:p w14:paraId="7390BC61" w14:textId="77777777" w:rsidR="008570CF" w:rsidRPr="00E675F9" w:rsidRDefault="007962A9" w:rsidP="008570CF">
      <w:pPr>
        <w:pStyle w:val="Normal1"/>
        <w:spacing w:after="240" w:line="360" w:lineRule="auto"/>
        <w:jc w:val="center"/>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noProof/>
          <w:color w:val="000000" w:themeColor="text1"/>
        </w:rPr>
        <w:drawing>
          <wp:inline distT="0" distB="0" distL="0" distR="0" wp14:anchorId="345FCD70" wp14:editId="5A590D37">
            <wp:extent cx="3312795" cy="2305050"/>
            <wp:effectExtent l="19050" t="0" r="2095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297CEDA" w14:textId="77777777" w:rsidR="008570CF" w:rsidRPr="00E675F9" w:rsidRDefault="007962A9" w:rsidP="008570CF">
      <w:pPr>
        <w:pStyle w:val="Normal1"/>
        <w:spacing w:line="360" w:lineRule="auto"/>
        <w:jc w:val="center"/>
        <w:rPr>
          <w:rFonts w:ascii="Times New Roman" w:eastAsia="Times New Roman" w:hAnsi="Times New Roman" w:cs="Times New Roman"/>
          <w:b/>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t>Figure 6: Graph for survey</w:t>
      </w:r>
    </w:p>
    <w:p w14:paraId="64E72D2D" w14:textId="77777777" w:rsidR="00E60743" w:rsidRPr="00E675F9" w:rsidRDefault="007962A9">
      <w:pPr>
        <w:pStyle w:val="Normal1"/>
        <w:spacing w:after="240"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About 20% of the participants agreed with the management of the visual learning environment in other countries and 30% of the respondents are not showing proper importance and </w:t>
      </w:r>
      <w:r w:rsidR="00517404" w:rsidRPr="00E675F9">
        <w:rPr>
          <w:rFonts w:ascii="Times New Roman" w:eastAsia="Times New Roman" w:hAnsi="Times New Roman" w:cs="Times New Roman"/>
          <w:color w:val="000000" w:themeColor="text1"/>
          <w:sz w:val="24"/>
          <w:szCs w:val="24"/>
          <w:lang w:val="en-GB"/>
        </w:rPr>
        <w:t>effectiveness in</w:t>
      </w:r>
      <w:r w:rsidRPr="00E675F9">
        <w:rPr>
          <w:rFonts w:ascii="Times New Roman" w:eastAsia="Times New Roman" w:hAnsi="Times New Roman" w:cs="Times New Roman"/>
          <w:color w:val="000000" w:themeColor="text1"/>
          <w:sz w:val="24"/>
          <w:szCs w:val="24"/>
          <w:lang w:val="en-GB"/>
        </w:rPr>
        <w:t xml:space="preserve"> the developing </w:t>
      </w:r>
      <w:proofErr w:type="gramStart"/>
      <w:r w:rsidRPr="00E675F9">
        <w:rPr>
          <w:rFonts w:ascii="Times New Roman" w:eastAsia="Times New Roman" w:hAnsi="Times New Roman" w:cs="Times New Roman"/>
          <w:color w:val="000000" w:themeColor="text1"/>
          <w:sz w:val="24"/>
          <w:szCs w:val="24"/>
          <w:lang w:val="en-GB"/>
        </w:rPr>
        <w:t>and also</w:t>
      </w:r>
      <w:proofErr w:type="gramEnd"/>
      <w:r w:rsidRPr="00E675F9">
        <w:rPr>
          <w:rFonts w:ascii="Times New Roman" w:eastAsia="Times New Roman" w:hAnsi="Times New Roman" w:cs="Times New Roman"/>
          <w:color w:val="000000" w:themeColor="text1"/>
          <w:sz w:val="24"/>
          <w:szCs w:val="24"/>
          <w:lang w:val="en-GB"/>
        </w:rPr>
        <w:t xml:space="preserve"> in the developed countries. On the other hand, 30% of the participants disagreed about this learning approach in different countries. </w:t>
      </w:r>
    </w:p>
    <w:p w14:paraId="13BD0918" w14:textId="77777777" w:rsidR="00E60743" w:rsidRPr="00E675F9" w:rsidRDefault="007962A9">
      <w:pPr>
        <w:pStyle w:val="Normal1"/>
        <w:numPr>
          <w:ilvl w:val="0"/>
          <w:numId w:val="1"/>
        </w:numPr>
        <w:spacing w:after="240" w:line="360" w:lineRule="auto"/>
        <w:jc w:val="both"/>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b/>
          <w:color w:val="000000" w:themeColor="text1"/>
          <w:sz w:val="24"/>
          <w:szCs w:val="24"/>
          <w:lang w:val="en-GB"/>
        </w:rPr>
        <w:t>Are there any options for digital learning without the help of this approach?</w:t>
      </w:r>
    </w:p>
    <w:p w14:paraId="561286DA" w14:textId="77777777" w:rsidR="008570CF" w:rsidRPr="00E675F9" w:rsidRDefault="007962A9" w:rsidP="008570CF">
      <w:pPr>
        <w:pStyle w:val="Normal1"/>
        <w:spacing w:after="240" w:line="360" w:lineRule="auto"/>
        <w:jc w:val="center"/>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noProof/>
          <w:color w:val="000000" w:themeColor="text1"/>
        </w:rPr>
        <w:lastRenderedPageBreak/>
        <w:drawing>
          <wp:inline distT="0" distB="0" distL="0" distR="0" wp14:anchorId="255CD46B" wp14:editId="754DD3C0">
            <wp:extent cx="3667125" cy="1962150"/>
            <wp:effectExtent l="0" t="0" r="0" b="0"/>
            <wp:docPr id="9" name="Chart 9">
              <a:extLst xmlns:a="http://schemas.openxmlformats.org/drawingml/2006/main">
                <a:ext uri="{FF2B5EF4-FFF2-40B4-BE49-F238E27FC236}">
                  <a16:creationId xmlns:a16="http://schemas.microsoft.com/office/drawing/2014/main" id="{4D78C78A-F915-4510-80F8-11E2712FFC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CC4EAF" w14:textId="77777777" w:rsidR="008570CF" w:rsidRPr="00E675F9" w:rsidRDefault="007962A9" w:rsidP="008570CF">
      <w:pPr>
        <w:pStyle w:val="Normal1"/>
        <w:spacing w:line="360" w:lineRule="auto"/>
        <w:jc w:val="center"/>
        <w:rPr>
          <w:rFonts w:ascii="Times New Roman" w:eastAsia="Times New Roman" w:hAnsi="Times New Roman" w:cs="Times New Roman"/>
          <w:b/>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t>Figure 7: Graph for survey</w:t>
      </w:r>
    </w:p>
    <w:p w14:paraId="7BF36237" w14:textId="77777777" w:rsidR="00E60743" w:rsidRPr="00E675F9" w:rsidRDefault="007962A9">
      <w:pPr>
        <w:pStyle w:val="Normal1"/>
        <w:spacing w:after="240"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There is a variety of learning processes available online, it is noted that there is </w:t>
      </w:r>
      <w:proofErr w:type="spellStart"/>
      <w:r w:rsidRPr="00E675F9">
        <w:rPr>
          <w:rFonts w:ascii="Times New Roman" w:eastAsia="Times New Roman" w:hAnsi="Times New Roman" w:cs="Times New Roman"/>
          <w:color w:val="000000" w:themeColor="text1"/>
          <w:sz w:val="24"/>
          <w:szCs w:val="24"/>
          <w:lang w:val="en-GB"/>
        </w:rPr>
        <w:t>approx</w:t>
      </w:r>
      <w:proofErr w:type="spellEnd"/>
      <w:r w:rsidRPr="00E675F9">
        <w:rPr>
          <w:rFonts w:ascii="Times New Roman" w:eastAsia="Times New Roman" w:hAnsi="Times New Roman" w:cs="Times New Roman"/>
          <w:color w:val="000000" w:themeColor="text1"/>
          <w:sz w:val="24"/>
          <w:szCs w:val="24"/>
          <w:lang w:val="en-GB"/>
        </w:rPr>
        <w:t xml:space="preserve"> 15% of the respondents are thinking about learning with the help of an e-book whereas there are 45% of </w:t>
      </w:r>
      <w:proofErr w:type="gramStart"/>
      <w:r w:rsidRPr="00E675F9">
        <w:rPr>
          <w:rFonts w:ascii="Times New Roman" w:eastAsia="Times New Roman" w:hAnsi="Times New Roman" w:cs="Times New Roman"/>
          <w:color w:val="000000" w:themeColor="text1"/>
          <w:sz w:val="24"/>
          <w:szCs w:val="24"/>
          <w:lang w:val="en-GB"/>
        </w:rPr>
        <w:t>students</w:t>
      </w:r>
      <w:proofErr w:type="gramEnd"/>
      <w:r w:rsidRPr="00E675F9">
        <w:rPr>
          <w:rFonts w:ascii="Times New Roman" w:eastAsia="Times New Roman" w:hAnsi="Times New Roman" w:cs="Times New Roman"/>
          <w:color w:val="000000" w:themeColor="text1"/>
          <w:sz w:val="24"/>
          <w:szCs w:val="24"/>
          <w:lang w:val="en-GB"/>
        </w:rPr>
        <w:t xml:space="preserve"> participants are analysing about the conference learning system. </w:t>
      </w:r>
    </w:p>
    <w:p w14:paraId="430BE598" w14:textId="77777777" w:rsidR="00E60743" w:rsidRPr="00E675F9" w:rsidRDefault="007962A9">
      <w:pPr>
        <w:pStyle w:val="Normal1"/>
        <w:numPr>
          <w:ilvl w:val="0"/>
          <w:numId w:val="1"/>
        </w:numPr>
        <w:spacing w:after="240" w:line="360" w:lineRule="auto"/>
        <w:jc w:val="both"/>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b/>
          <w:color w:val="000000" w:themeColor="text1"/>
          <w:sz w:val="24"/>
          <w:szCs w:val="24"/>
          <w:lang w:val="en-GB"/>
        </w:rPr>
        <w:t>Is this process of learning effective for students' future and their growth?</w:t>
      </w:r>
    </w:p>
    <w:p w14:paraId="3A73DDBF" w14:textId="77777777" w:rsidR="008570CF" w:rsidRPr="00E675F9" w:rsidRDefault="007962A9" w:rsidP="008570CF">
      <w:pPr>
        <w:pStyle w:val="Normal1"/>
        <w:spacing w:after="240" w:line="360" w:lineRule="auto"/>
        <w:jc w:val="center"/>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noProof/>
          <w:color w:val="000000" w:themeColor="text1"/>
        </w:rPr>
        <w:drawing>
          <wp:inline distT="0" distB="0" distL="0" distR="0" wp14:anchorId="45C16682" wp14:editId="27866983">
            <wp:extent cx="3093720" cy="2228850"/>
            <wp:effectExtent l="19050" t="0" r="1143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A0EC6F3" w14:textId="77777777" w:rsidR="008570CF" w:rsidRPr="00E675F9" w:rsidRDefault="007962A9" w:rsidP="008570CF">
      <w:pPr>
        <w:pStyle w:val="Normal1"/>
        <w:spacing w:line="360" w:lineRule="auto"/>
        <w:jc w:val="center"/>
        <w:rPr>
          <w:rFonts w:ascii="Times New Roman" w:eastAsia="Times New Roman" w:hAnsi="Times New Roman" w:cs="Times New Roman"/>
          <w:b/>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t>Figure 8: Graph for survey</w:t>
      </w:r>
    </w:p>
    <w:p w14:paraId="73F31497" w14:textId="77777777" w:rsidR="00E60743" w:rsidRPr="00E675F9" w:rsidRDefault="007962A9">
      <w:pPr>
        <w:pStyle w:val="Normal1"/>
        <w:spacing w:after="240"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About 50% of the student participants indicate that the visual learning environment is not significant for the growth of the student while the other 50% of the student participants are strongly thinking and analysing the importance of VLE in the growth and development of students. </w:t>
      </w:r>
    </w:p>
    <w:p w14:paraId="4F69ED86" w14:textId="77777777" w:rsidR="00E60743" w:rsidRPr="00E675F9" w:rsidRDefault="007962A9">
      <w:pPr>
        <w:pStyle w:val="Normal1"/>
        <w:numPr>
          <w:ilvl w:val="0"/>
          <w:numId w:val="1"/>
        </w:numPr>
        <w:spacing w:after="240" w:line="360" w:lineRule="auto"/>
        <w:jc w:val="both"/>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b/>
          <w:color w:val="000000" w:themeColor="text1"/>
          <w:sz w:val="24"/>
          <w:szCs w:val="24"/>
          <w:lang w:val="en-GB"/>
        </w:rPr>
        <w:t>Do you believe that virtual learning can hamper the academic skills of students in this University?</w:t>
      </w:r>
    </w:p>
    <w:p w14:paraId="2DCA1382" w14:textId="77777777" w:rsidR="008570CF" w:rsidRPr="00E675F9" w:rsidRDefault="007962A9" w:rsidP="008570CF">
      <w:pPr>
        <w:pStyle w:val="Normal1"/>
        <w:spacing w:after="240" w:line="360" w:lineRule="auto"/>
        <w:jc w:val="center"/>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noProof/>
          <w:color w:val="000000" w:themeColor="text1"/>
        </w:rPr>
        <w:lastRenderedPageBreak/>
        <w:drawing>
          <wp:inline distT="0" distB="0" distL="0" distR="0" wp14:anchorId="6A8A89B9" wp14:editId="5FD274D1">
            <wp:extent cx="4210050" cy="2571750"/>
            <wp:effectExtent l="19050" t="0" r="1905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C5B364C" w14:textId="77777777" w:rsidR="008570CF" w:rsidRPr="00E675F9" w:rsidRDefault="007962A9" w:rsidP="008570CF">
      <w:pPr>
        <w:pStyle w:val="Normal1"/>
        <w:spacing w:line="360" w:lineRule="auto"/>
        <w:jc w:val="center"/>
        <w:rPr>
          <w:rFonts w:ascii="Times New Roman" w:eastAsia="Times New Roman" w:hAnsi="Times New Roman" w:cs="Times New Roman"/>
          <w:b/>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t>Figure 9: Graph for survey</w:t>
      </w:r>
    </w:p>
    <w:p w14:paraId="123ED3CF" w14:textId="77777777" w:rsidR="00E60743" w:rsidRPr="00E675F9" w:rsidRDefault="007962A9">
      <w:pPr>
        <w:pStyle w:val="Normal1"/>
        <w:spacing w:after="240"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The visual learning environment does not hamper the academic skill of the </w:t>
      </w:r>
      <w:proofErr w:type="gramStart"/>
      <w:r w:rsidRPr="00E675F9">
        <w:rPr>
          <w:rFonts w:ascii="Times New Roman" w:eastAsia="Times New Roman" w:hAnsi="Times New Roman" w:cs="Times New Roman"/>
          <w:color w:val="000000" w:themeColor="text1"/>
          <w:sz w:val="24"/>
          <w:szCs w:val="24"/>
          <w:lang w:val="en-GB"/>
        </w:rPr>
        <w:t>student</w:t>
      </w:r>
      <w:proofErr w:type="gramEnd"/>
      <w:r w:rsidRPr="00E675F9">
        <w:rPr>
          <w:rFonts w:ascii="Times New Roman" w:eastAsia="Times New Roman" w:hAnsi="Times New Roman" w:cs="Times New Roman"/>
          <w:color w:val="000000" w:themeColor="text1"/>
          <w:sz w:val="24"/>
          <w:szCs w:val="24"/>
          <w:lang w:val="en-GB"/>
        </w:rPr>
        <w:t xml:space="preserve"> but it adds up to skill by developing and initiating growth of the student with effectiveness. With the help of the figure, </w:t>
      </w:r>
      <w:proofErr w:type="gramStart"/>
      <w:r w:rsidRPr="00E675F9">
        <w:rPr>
          <w:rFonts w:ascii="Times New Roman" w:eastAsia="Times New Roman" w:hAnsi="Times New Roman" w:cs="Times New Roman"/>
          <w:color w:val="000000" w:themeColor="text1"/>
          <w:sz w:val="24"/>
          <w:szCs w:val="24"/>
          <w:lang w:val="en-GB"/>
        </w:rPr>
        <w:t>it can be seen that there</w:t>
      </w:r>
      <w:proofErr w:type="gramEnd"/>
      <w:r w:rsidRPr="00E675F9">
        <w:rPr>
          <w:rFonts w:ascii="Times New Roman" w:eastAsia="Times New Roman" w:hAnsi="Times New Roman" w:cs="Times New Roman"/>
          <w:color w:val="000000" w:themeColor="text1"/>
          <w:sz w:val="24"/>
          <w:szCs w:val="24"/>
          <w:lang w:val="en-GB"/>
        </w:rPr>
        <w:t xml:space="preserve"> is </w:t>
      </w:r>
      <w:proofErr w:type="spellStart"/>
      <w:r w:rsidRPr="00E675F9">
        <w:rPr>
          <w:rFonts w:ascii="Times New Roman" w:eastAsia="Times New Roman" w:hAnsi="Times New Roman" w:cs="Times New Roman"/>
          <w:color w:val="000000" w:themeColor="text1"/>
          <w:sz w:val="24"/>
          <w:szCs w:val="24"/>
          <w:lang w:val="en-GB"/>
        </w:rPr>
        <w:t>approx</w:t>
      </w:r>
      <w:proofErr w:type="spellEnd"/>
      <w:r w:rsidRPr="00E675F9">
        <w:rPr>
          <w:rFonts w:ascii="Times New Roman" w:eastAsia="Times New Roman" w:hAnsi="Times New Roman" w:cs="Times New Roman"/>
          <w:color w:val="000000" w:themeColor="text1"/>
          <w:sz w:val="24"/>
          <w:szCs w:val="24"/>
          <w:lang w:val="en-GB"/>
        </w:rPr>
        <w:t xml:space="preserve"> 15% of the participants disagreed about this statement and at the same time the neutral number is 0%.</w:t>
      </w:r>
    </w:p>
    <w:p w14:paraId="0F5069A5" w14:textId="77777777" w:rsidR="00E60743" w:rsidRPr="00E675F9" w:rsidRDefault="007962A9">
      <w:pPr>
        <w:pStyle w:val="Normal1"/>
        <w:numPr>
          <w:ilvl w:val="0"/>
          <w:numId w:val="1"/>
        </w:numPr>
        <w:spacing w:after="240" w:line="360" w:lineRule="auto"/>
        <w:jc w:val="both"/>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b/>
          <w:color w:val="000000" w:themeColor="text1"/>
          <w:sz w:val="24"/>
          <w:szCs w:val="24"/>
          <w:lang w:val="en-GB"/>
        </w:rPr>
        <w:t>Managing student behaviour and their characteristics can be developed through this learning process?</w:t>
      </w:r>
    </w:p>
    <w:p w14:paraId="1AF19052" w14:textId="77777777" w:rsidR="008570CF" w:rsidRPr="00E675F9" w:rsidRDefault="007962A9" w:rsidP="008570CF">
      <w:pPr>
        <w:pStyle w:val="Normal1"/>
        <w:spacing w:after="240" w:line="360" w:lineRule="auto"/>
        <w:jc w:val="center"/>
        <w:rPr>
          <w:rFonts w:ascii="Times New Roman" w:eastAsia="Times New Roman" w:hAnsi="Times New Roman" w:cs="Times New Roman"/>
          <w:color w:val="000000" w:themeColor="text1"/>
          <w:lang w:val="en-GB"/>
        </w:rPr>
      </w:pPr>
      <w:r w:rsidRPr="00E675F9">
        <w:rPr>
          <w:rFonts w:ascii="Times New Roman" w:eastAsia="Times New Roman" w:hAnsi="Times New Roman" w:cs="Times New Roman"/>
          <w:noProof/>
          <w:color w:val="000000" w:themeColor="text1"/>
        </w:rPr>
        <w:drawing>
          <wp:inline distT="0" distB="0" distL="0" distR="0" wp14:anchorId="27D8645F" wp14:editId="338F6050">
            <wp:extent cx="3310890" cy="2124075"/>
            <wp:effectExtent l="19050" t="0" r="22860" b="0"/>
            <wp:docPr id="12" name="Chart 12">
              <a:extLst xmlns:a="http://schemas.openxmlformats.org/drawingml/2006/main">
                <a:ext uri="{FF2B5EF4-FFF2-40B4-BE49-F238E27FC236}">
                  <a16:creationId xmlns:a16="http://schemas.microsoft.com/office/drawing/2014/main" id="{5CF89DE8-77FE-467B-A17D-573249F224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03A682A" w14:textId="77777777" w:rsidR="008570CF" w:rsidRPr="00E675F9" w:rsidRDefault="007962A9" w:rsidP="008570CF">
      <w:pPr>
        <w:pStyle w:val="Normal1"/>
        <w:spacing w:line="360" w:lineRule="auto"/>
        <w:jc w:val="center"/>
        <w:rPr>
          <w:rFonts w:ascii="Times New Roman" w:eastAsia="Times New Roman" w:hAnsi="Times New Roman" w:cs="Times New Roman"/>
          <w:b/>
          <w:color w:val="000000" w:themeColor="text1"/>
          <w:sz w:val="24"/>
          <w:szCs w:val="24"/>
          <w:lang w:val="en-GB"/>
        </w:rPr>
      </w:pPr>
      <w:r w:rsidRPr="00E675F9">
        <w:rPr>
          <w:rFonts w:ascii="Times New Roman" w:eastAsia="Times New Roman" w:hAnsi="Times New Roman" w:cs="Times New Roman"/>
          <w:b/>
          <w:color w:val="000000" w:themeColor="text1"/>
          <w:sz w:val="24"/>
          <w:szCs w:val="24"/>
          <w:lang w:val="en-GB"/>
        </w:rPr>
        <w:t>Figure 10: Graph for survey</w:t>
      </w:r>
    </w:p>
    <w:p w14:paraId="1BBAECF3" w14:textId="77777777" w:rsidR="00E60743" w:rsidRPr="00E675F9" w:rsidRDefault="007962A9">
      <w:pPr>
        <w:pStyle w:val="Normal1"/>
        <w:spacing w:after="240"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About 25% of the participants think that the visual learning environment can improve the behaviour and characters of the students, at the same time there are 50% of the respondents disagree with the said statement. </w:t>
      </w:r>
    </w:p>
    <w:p w14:paraId="6D20EA03" w14:textId="77777777" w:rsidR="00E60743" w:rsidRPr="00E675F9" w:rsidRDefault="007962A9" w:rsidP="00517404">
      <w:pPr>
        <w:pStyle w:val="Heading1"/>
        <w:rPr>
          <w:color w:val="000000" w:themeColor="text1"/>
          <w:lang w:val="en-GB"/>
        </w:rPr>
      </w:pPr>
      <w:bookmarkStart w:id="6" w:name="_Toc92126520"/>
      <w:r w:rsidRPr="00E675F9">
        <w:rPr>
          <w:color w:val="000000" w:themeColor="text1"/>
          <w:lang w:val="en-GB"/>
        </w:rPr>
        <w:lastRenderedPageBreak/>
        <w:t>Secondary data collection</w:t>
      </w:r>
      <w:bookmarkEnd w:id="6"/>
    </w:p>
    <w:p w14:paraId="22BE56B9" w14:textId="77777777" w:rsidR="00E60743" w:rsidRPr="00E675F9" w:rsidRDefault="007962A9">
      <w:pPr>
        <w:pStyle w:val="Normal1"/>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In order to collect the relevant information and data related to the management of VLE, several websites, journals, Google scholar, and effective articles are helpful to collect exact data as well as information. They were quite helpful in collecting reliable and valid data and information. Added to this, </w:t>
      </w:r>
      <w:r w:rsidR="00207889" w:rsidRPr="00E675F9">
        <w:rPr>
          <w:rFonts w:ascii="Times New Roman" w:eastAsia="Times New Roman" w:hAnsi="Times New Roman" w:cs="Times New Roman"/>
          <w:color w:val="000000" w:themeColor="text1"/>
          <w:sz w:val="24"/>
          <w:szCs w:val="24"/>
          <w:lang w:val="en-GB"/>
        </w:rPr>
        <w:t xml:space="preserve">it is </w:t>
      </w:r>
      <w:r w:rsidRPr="00E675F9">
        <w:rPr>
          <w:rFonts w:ascii="Times New Roman" w:eastAsia="Times New Roman" w:hAnsi="Times New Roman" w:cs="Times New Roman"/>
          <w:color w:val="000000" w:themeColor="text1"/>
          <w:sz w:val="24"/>
          <w:szCs w:val="24"/>
          <w:lang w:val="en-GB"/>
        </w:rPr>
        <w:t>said application is involved in various online services like email, web pages, discussion forums, video conferences, and online social areas, as well as management and tracing tools</w:t>
      </w:r>
      <w:r w:rsidR="00207889" w:rsidRPr="00E675F9">
        <w:rPr>
          <w:rFonts w:ascii="Times New Roman" w:eastAsia="Times New Roman" w:hAnsi="Times New Roman" w:cs="Times New Roman"/>
          <w:color w:val="000000" w:themeColor="text1"/>
          <w:sz w:val="24"/>
          <w:szCs w:val="24"/>
          <w:lang w:val="en-GB"/>
        </w:rPr>
        <w:t xml:space="preserve"> (</w:t>
      </w:r>
      <w:proofErr w:type="spellStart"/>
      <w:r w:rsidR="00331888" w:rsidRPr="00E675F9">
        <w:rPr>
          <w:rFonts w:ascii="Times New Roman" w:hAnsi="Times New Roman" w:cs="Times New Roman"/>
          <w:color w:val="000000" w:themeColor="text1"/>
          <w:sz w:val="24"/>
          <w:szCs w:val="24"/>
          <w:shd w:val="clear" w:color="auto" w:fill="FFFFFF"/>
        </w:rPr>
        <w:t>Estriegana</w:t>
      </w:r>
      <w:proofErr w:type="spellEnd"/>
      <w:r w:rsidR="00331888" w:rsidRPr="00E675F9">
        <w:rPr>
          <w:rFonts w:ascii="Times New Roman" w:hAnsi="Times New Roman" w:cs="Times New Roman"/>
          <w:color w:val="000000" w:themeColor="text1"/>
          <w:sz w:val="24"/>
          <w:szCs w:val="24"/>
          <w:shd w:val="clear" w:color="auto" w:fill="FFFFFF"/>
        </w:rPr>
        <w:t xml:space="preserve"> </w:t>
      </w:r>
      <w:r w:rsidR="00331888" w:rsidRPr="00E675F9">
        <w:rPr>
          <w:rFonts w:ascii="Times New Roman" w:hAnsi="Times New Roman" w:cs="Times New Roman"/>
          <w:i/>
          <w:color w:val="000000" w:themeColor="text1"/>
          <w:sz w:val="24"/>
          <w:szCs w:val="24"/>
          <w:shd w:val="clear" w:color="auto" w:fill="FFFFFF"/>
        </w:rPr>
        <w:t>et al.</w:t>
      </w:r>
      <w:r w:rsidR="00331888" w:rsidRPr="00E675F9">
        <w:rPr>
          <w:rFonts w:ascii="Times New Roman" w:hAnsi="Times New Roman" w:cs="Times New Roman"/>
          <w:color w:val="000000" w:themeColor="text1"/>
          <w:sz w:val="24"/>
          <w:szCs w:val="24"/>
          <w:shd w:val="clear" w:color="auto" w:fill="FFFFFF"/>
        </w:rPr>
        <w:t xml:space="preserve"> 2021, June</w:t>
      </w:r>
      <w:r w:rsidR="00207889" w:rsidRPr="00E675F9">
        <w:rPr>
          <w:rFonts w:ascii="Times New Roman" w:eastAsia="Times New Roman" w:hAnsi="Times New Roman" w:cs="Times New Roman"/>
          <w:color w:val="000000" w:themeColor="text1"/>
          <w:sz w:val="24"/>
          <w:szCs w:val="24"/>
          <w:lang w:val="en-GB"/>
        </w:rPr>
        <w:t>)</w:t>
      </w:r>
      <w:r w:rsidRPr="00E675F9">
        <w:rPr>
          <w:rFonts w:ascii="Times New Roman" w:eastAsia="Times New Roman" w:hAnsi="Times New Roman" w:cs="Times New Roman"/>
          <w:color w:val="000000" w:themeColor="text1"/>
          <w:sz w:val="24"/>
          <w:szCs w:val="24"/>
          <w:lang w:val="en-GB"/>
        </w:rPr>
        <w:t xml:space="preserve">. As said by </w:t>
      </w:r>
      <w:proofErr w:type="spellStart"/>
      <w:r w:rsidR="00331888" w:rsidRPr="00E675F9">
        <w:rPr>
          <w:rFonts w:ascii="Times New Roman" w:hAnsi="Times New Roman" w:cs="Times New Roman"/>
          <w:color w:val="000000" w:themeColor="text1"/>
          <w:sz w:val="24"/>
          <w:szCs w:val="24"/>
          <w:shd w:val="clear" w:color="auto" w:fill="FFFFFF"/>
        </w:rPr>
        <w:t>Bogusevschi</w:t>
      </w:r>
      <w:proofErr w:type="spellEnd"/>
      <w:r w:rsidR="00331888" w:rsidRPr="00E675F9">
        <w:rPr>
          <w:rFonts w:ascii="Times New Roman" w:hAnsi="Times New Roman" w:cs="Times New Roman"/>
          <w:color w:val="000000" w:themeColor="text1"/>
          <w:sz w:val="24"/>
          <w:szCs w:val="24"/>
          <w:shd w:val="clear" w:color="auto" w:fill="FFFFFF"/>
        </w:rPr>
        <w:t xml:space="preserve"> </w:t>
      </w:r>
      <w:r w:rsidR="00331888" w:rsidRPr="00E675F9">
        <w:rPr>
          <w:rFonts w:ascii="Times New Roman" w:hAnsi="Times New Roman" w:cs="Times New Roman"/>
          <w:i/>
          <w:color w:val="000000" w:themeColor="text1"/>
          <w:sz w:val="24"/>
          <w:szCs w:val="24"/>
          <w:shd w:val="clear" w:color="auto" w:fill="FFFFFF"/>
        </w:rPr>
        <w:t>et al.</w:t>
      </w:r>
      <w:r w:rsidR="00331888" w:rsidRPr="00E675F9">
        <w:rPr>
          <w:rFonts w:ascii="Times New Roman" w:hAnsi="Times New Roman" w:cs="Times New Roman"/>
          <w:color w:val="000000" w:themeColor="text1"/>
          <w:sz w:val="24"/>
          <w:szCs w:val="24"/>
          <w:shd w:val="clear" w:color="auto" w:fill="FFFFFF"/>
        </w:rPr>
        <w:t xml:space="preserve"> (2020</w:t>
      </w:r>
      <w:r w:rsidRPr="00E675F9">
        <w:rPr>
          <w:rFonts w:ascii="Times New Roman" w:eastAsia="Times New Roman" w:hAnsi="Times New Roman" w:cs="Times New Roman"/>
          <w:color w:val="000000" w:themeColor="text1"/>
          <w:sz w:val="24"/>
          <w:szCs w:val="24"/>
          <w:lang w:val="en-GB"/>
        </w:rPr>
        <w:t xml:space="preserve">), VLEs are involved with users’ interactive and intellectual as well as imaginative activities to identify historical information and collect different traditional approaches to learning systems. Thus, various factors and aspects are considered to manage the visual learning </w:t>
      </w:r>
      <w:r w:rsidR="00517404" w:rsidRPr="00E675F9">
        <w:rPr>
          <w:rFonts w:ascii="Times New Roman" w:eastAsia="Times New Roman" w:hAnsi="Times New Roman" w:cs="Times New Roman"/>
          <w:color w:val="000000" w:themeColor="text1"/>
          <w:sz w:val="24"/>
          <w:szCs w:val="24"/>
          <w:lang w:val="en-GB"/>
        </w:rPr>
        <w:t>environment;</w:t>
      </w:r>
      <w:r w:rsidRPr="00E675F9">
        <w:rPr>
          <w:rFonts w:ascii="Times New Roman" w:eastAsia="Times New Roman" w:hAnsi="Times New Roman" w:cs="Times New Roman"/>
          <w:color w:val="000000" w:themeColor="text1"/>
          <w:sz w:val="24"/>
          <w:szCs w:val="24"/>
          <w:lang w:val="en-GB"/>
        </w:rPr>
        <w:t xml:space="preserve"> </w:t>
      </w:r>
      <w:proofErr w:type="gramStart"/>
      <w:r w:rsidRPr="00E675F9">
        <w:rPr>
          <w:rFonts w:ascii="Times New Roman" w:eastAsia="Times New Roman" w:hAnsi="Times New Roman" w:cs="Times New Roman"/>
          <w:color w:val="000000" w:themeColor="text1"/>
          <w:sz w:val="24"/>
          <w:szCs w:val="24"/>
          <w:lang w:val="en-GB"/>
        </w:rPr>
        <w:t>therefore</w:t>
      </w:r>
      <w:proofErr w:type="gramEnd"/>
      <w:r w:rsidRPr="00E675F9">
        <w:rPr>
          <w:rFonts w:ascii="Times New Roman" w:eastAsia="Times New Roman" w:hAnsi="Times New Roman" w:cs="Times New Roman"/>
          <w:color w:val="000000" w:themeColor="text1"/>
          <w:sz w:val="24"/>
          <w:szCs w:val="24"/>
          <w:lang w:val="en-GB"/>
        </w:rPr>
        <w:t xml:space="preserve"> it may help in building a good strategy to manage the said approach. </w:t>
      </w:r>
    </w:p>
    <w:p w14:paraId="7B11C4C1" w14:textId="77777777" w:rsidR="00E60743" w:rsidRPr="00E675F9" w:rsidRDefault="007962A9">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Building extracurricular ways of learning.</w:t>
      </w:r>
    </w:p>
    <w:p w14:paraId="73B6203D" w14:textId="77777777" w:rsidR="00E60743" w:rsidRPr="00E675F9" w:rsidRDefault="007962A9">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Encouraging students to participate and contribute to this learning </w:t>
      </w:r>
      <w:r w:rsidR="00517404" w:rsidRPr="00E675F9">
        <w:rPr>
          <w:rFonts w:ascii="Times New Roman" w:eastAsia="Times New Roman" w:hAnsi="Times New Roman" w:cs="Times New Roman"/>
          <w:color w:val="000000" w:themeColor="text1"/>
          <w:sz w:val="24"/>
          <w:szCs w:val="24"/>
          <w:lang w:val="en-GB"/>
        </w:rPr>
        <w:t>approach.</w:t>
      </w:r>
    </w:p>
    <w:p w14:paraId="2CFFB561" w14:textId="77777777" w:rsidR="00E60743" w:rsidRPr="00E675F9" w:rsidRDefault="007962A9">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Development of skill and its management to prosper in the current market.</w:t>
      </w:r>
    </w:p>
    <w:p w14:paraId="68DE0F65" w14:textId="77777777" w:rsidR="00E60743" w:rsidRPr="00E675F9" w:rsidRDefault="007962A9">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Break the duration of the learning activities into a short time </w:t>
      </w:r>
      <w:proofErr w:type="gramStart"/>
      <w:r w:rsidRPr="00E675F9">
        <w:rPr>
          <w:rFonts w:ascii="Times New Roman" w:eastAsia="Times New Roman" w:hAnsi="Times New Roman" w:cs="Times New Roman"/>
          <w:color w:val="000000" w:themeColor="text1"/>
          <w:sz w:val="24"/>
          <w:szCs w:val="24"/>
          <w:lang w:val="en-GB"/>
        </w:rPr>
        <w:t>and also</w:t>
      </w:r>
      <w:proofErr w:type="gramEnd"/>
      <w:r w:rsidRPr="00E675F9">
        <w:rPr>
          <w:rFonts w:ascii="Times New Roman" w:eastAsia="Times New Roman" w:hAnsi="Times New Roman" w:cs="Times New Roman"/>
          <w:color w:val="000000" w:themeColor="text1"/>
          <w:sz w:val="24"/>
          <w:szCs w:val="24"/>
          <w:lang w:val="en-GB"/>
        </w:rPr>
        <w:t xml:space="preserve"> include video-based analysis. </w:t>
      </w:r>
    </w:p>
    <w:p w14:paraId="2A0188A2" w14:textId="77777777" w:rsidR="00E60743" w:rsidRPr="00E675F9" w:rsidRDefault="007962A9">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Try and maintain an audio-visual approach along with proper technology</w:t>
      </w:r>
      <w:r w:rsidR="00331888" w:rsidRPr="00E675F9">
        <w:rPr>
          <w:rFonts w:ascii="Times New Roman" w:eastAsia="Times New Roman" w:hAnsi="Times New Roman" w:cs="Times New Roman"/>
          <w:color w:val="000000" w:themeColor="text1"/>
          <w:sz w:val="24"/>
          <w:szCs w:val="24"/>
          <w:lang w:val="en-GB"/>
        </w:rPr>
        <w:t xml:space="preserve"> (</w:t>
      </w:r>
      <w:r w:rsidR="00331888" w:rsidRPr="00E675F9">
        <w:rPr>
          <w:rFonts w:ascii="Times New Roman" w:hAnsi="Times New Roman" w:cs="Times New Roman"/>
          <w:color w:val="000000" w:themeColor="text1"/>
          <w:sz w:val="24"/>
          <w:szCs w:val="20"/>
          <w:shd w:val="clear" w:color="auto" w:fill="FFFFFF"/>
        </w:rPr>
        <w:t>Gaylord-</w:t>
      </w:r>
      <w:proofErr w:type="spellStart"/>
      <w:r w:rsidR="00331888" w:rsidRPr="00E675F9">
        <w:rPr>
          <w:rFonts w:ascii="Times New Roman" w:hAnsi="Times New Roman" w:cs="Times New Roman"/>
          <w:color w:val="000000" w:themeColor="text1"/>
          <w:sz w:val="24"/>
          <w:szCs w:val="20"/>
          <w:shd w:val="clear" w:color="auto" w:fill="FFFFFF"/>
        </w:rPr>
        <w:t>Opalewski</w:t>
      </w:r>
      <w:proofErr w:type="spellEnd"/>
      <w:r w:rsidR="00331888" w:rsidRPr="00E675F9">
        <w:rPr>
          <w:rFonts w:ascii="Times New Roman" w:hAnsi="Times New Roman" w:cs="Times New Roman"/>
          <w:color w:val="000000" w:themeColor="text1"/>
          <w:sz w:val="24"/>
          <w:szCs w:val="20"/>
          <w:shd w:val="clear" w:color="auto" w:fill="FFFFFF"/>
        </w:rPr>
        <w:t xml:space="preserve"> and O’Leary, 2019</w:t>
      </w:r>
      <w:r w:rsidR="00331888" w:rsidRPr="00E675F9">
        <w:rPr>
          <w:rFonts w:ascii="Times New Roman" w:eastAsia="Times New Roman" w:hAnsi="Times New Roman" w:cs="Times New Roman"/>
          <w:color w:val="000000" w:themeColor="text1"/>
          <w:sz w:val="24"/>
          <w:szCs w:val="24"/>
          <w:lang w:val="en-GB"/>
        </w:rPr>
        <w:t>)</w:t>
      </w:r>
    </w:p>
    <w:p w14:paraId="17E37AC2" w14:textId="77777777" w:rsidR="00E60743" w:rsidRPr="00E675F9" w:rsidRDefault="007962A9">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Promotion of </w:t>
      </w:r>
      <w:r w:rsidR="00517404" w:rsidRPr="00E675F9">
        <w:rPr>
          <w:rFonts w:ascii="Times New Roman" w:eastAsia="Times New Roman" w:hAnsi="Times New Roman" w:cs="Times New Roman"/>
          <w:color w:val="000000" w:themeColor="text1"/>
          <w:sz w:val="24"/>
          <w:szCs w:val="24"/>
          <w:lang w:val="en-GB"/>
        </w:rPr>
        <w:t>students’</w:t>
      </w:r>
      <w:r w:rsidRPr="00E675F9">
        <w:rPr>
          <w:rFonts w:ascii="Times New Roman" w:eastAsia="Times New Roman" w:hAnsi="Times New Roman" w:cs="Times New Roman"/>
          <w:color w:val="000000" w:themeColor="text1"/>
          <w:sz w:val="24"/>
          <w:szCs w:val="24"/>
          <w:lang w:val="en-GB"/>
        </w:rPr>
        <w:t xml:space="preserve"> ideation and its collaboration. </w:t>
      </w:r>
    </w:p>
    <w:p w14:paraId="0CE91808" w14:textId="77777777" w:rsidR="00E60743" w:rsidRPr="00E675F9" w:rsidRDefault="007962A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675F9">
        <w:rPr>
          <w:rFonts w:ascii="Times New Roman" w:eastAsia="Times New Roman" w:hAnsi="Times New Roman" w:cs="Times New Roman"/>
          <w:color w:val="000000" w:themeColor="text1"/>
          <w:sz w:val="24"/>
          <w:szCs w:val="24"/>
          <w:lang w:val="en-GB"/>
        </w:rPr>
        <w:t xml:space="preserve">All these activities are beneficial for the promotion of good VLE </w:t>
      </w:r>
      <w:proofErr w:type="gramStart"/>
      <w:r w:rsidRPr="00E675F9">
        <w:rPr>
          <w:rFonts w:ascii="Times New Roman" w:eastAsia="Times New Roman" w:hAnsi="Times New Roman" w:cs="Times New Roman"/>
          <w:color w:val="000000" w:themeColor="text1"/>
          <w:sz w:val="24"/>
          <w:szCs w:val="24"/>
          <w:lang w:val="en-GB"/>
        </w:rPr>
        <w:t>and also</w:t>
      </w:r>
      <w:proofErr w:type="gramEnd"/>
      <w:r w:rsidRPr="00E675F9">
        <w:rPr>
          <w:rFonts w:ascii="Times New Roman" w:eastAsia="Times New Roman" w:hAnsi="Times New Roman" w:cs="Times New Roman"/>
          <w:color w:val="000000" w:themeColor="text1"/>
          <w:sz w:val="24"/>
          <w:szCs w:val="24"/>
          <w:lang w:val="en-GB"/>
        </w:rPr>
        <w:t xml:space="preserve"> effective learning for the student skill for their personal and professional growth based on marketing and business world. Digital skill is currently a trending skill that helps the students to enhance the quick development and access to better services as well as provides learning abilities to the students</w:t>
      </w:r>
      <w:r w:rsidR="00720C1A" w:rsidRPr="00E675F9">
        <w:rPr>
          <w:rFonts w:ascii="Times New Roman" w:eastAsia="Times New Roman" w:hAnsi="Times New Roman" w:cs="Times New Roman"/>
          <w:color w:val="000000" w:themeColor="text1"/>
          <w:sz w:val="24"/>
          <w:szCs w:val="24"/>
          <w:lang w:val="en-GB"/>
        </w:rPr>
        <w:t xml:space="preserve"> (</w:t>
      </w:r>
      <w:proofErr w:type="spellStart"/>
      <w:r w:rsidR="00720C1A" w:rsidRPr="00E675F9">
        <w:rPr>
          <w:rFonts w:ascii="Times New Roman" w:hAnsi="Times New Roman" w:cs="Times New Roman"/>
          <w:color w:val="000000" w:themeColor="text1"/>
          <w:sz w:val="24"/>
          <w:szCs w:val="20"/>
          <w:shd w:val="clear" w:color="auto" w:fill="FFFFFF"/>
        </w:rPr>
        <w:t>Biletska</w:t>
      </w:r>
      <w:proofErr w:type="spellEnd"/>
      <w:r w:rsidR="00720C1A" w:rsidRPr="00E675F9">
        <w:rPr>
          <w:rFonts w:ascii="Times New Roman" w:hAnsi="Times New Roman" w:cs="Times New Roman"/>
          <w:color w:val="000000" w:themeColor="text1"/>
          <w:sz w:val="24"/>
          <w:szCs w:val="20"/>
          <w:shd w:val="clear" w:color="auto" w:fill="FFFFFF"/>
        </w:rPr>
        <w:t xml:space="preserve"> </w:t>
      </w:r>
      <w:r w:rsidR="00720C1A" w:rsidRPr="00E675F9">
        <w:rPr>
          <w:rFonts w:ascii="Times New Roman" w:hAnsi="Times New Roman" w:cs="Times New Roman"/>
          <w:i/>
          <w:color w:val="000000" w:themeColor="text1"/>
          <w:sz w:val="24"/>
          <w:szCs w:val="20"/>
          <w:shd w:val="clear" w:color="auto" w:fill="FFFFFF"/>
        </w:rPr>
        <w:t>et al.</w:t>
      </w:r>
      <w:r w:rsidR="00720C1A" w:rsidRPr="00E675F9">
        <w:rPr>
          <w:rFonts w:ascii="Times New Roman" w:hAnsi="Times New Roman" w:cs="Times New Roman"/>
          <w:color w:val="000000" w:themeColor="text1"/>
          <w:sz w:val="24"/>
          <w:szCs w:val="20"/>
          <w:shd w:val="clear" w:color="auto" w:fill="FFFFFF"/>
        </w:rPr>
        <w:t xml:space="preserve"> 2021</w:t>
      </w:r>
      <w:r w:rsidR="00720C1A" w:rsidRPr="00E675F9">
        <w:rPr>
          <w:rFonts w:ascii="Times New Roman" w:eastAsia="Times New Roman" w:hAnsi="Times New Roman" w:cs="Times New Roman"/>
          <w:color w:val="000000" w:themeColor="text1"/>
          <w:sz w:val="24"/>
          <w:szCs w:val="24"/>
          <w:lang w:val="en-GB"/>
        </w:rPr>
        <w:t>)</w:t>
      </w:r>
      <w:r w:rsidRPr="00E675F9">
        <w:rPr>
          <w:rFonts w:ascii="Times New Roman" w:eastAsia="Times New Roman" w:hAnsi="Times New Roman" w:cs="Times New Roman"/>
          <w:color w:val="000000" w:themeColor="text1"/>
          <w:sz w:val="24"/>
          <w:szCs w:val="24"/>
          <w:lang w:val="en-GB"/>
        </w:rPr>
        <w:t xml:space="preserve">. Specifically for the study of the students' learning experience at the University of Wales Trinity Saint David London Campus and the secondary data in this regard is made with observation on the various data and proper information. One major factor which is maintained by the visual learning </w:t>
      </w:r>
      <w:r w:rsidR="00517404" w:rsidRPr="00E675F9">
        <w:rPr>
          <w:rFonts w:ascii="Times New Roman" w:eastAsia="Times New Roman" w:hAnsi="Times New Roman" w:cs="Times New Roman"/>
          <w:color w:val="000000" w:themeColor="text1"/>
          <w:sz w:val="24"/>
          <w:szCs w:val="24"/>
          <w:lang w:val="en-GB"/>
        </w:rPr>
        <w:t>environment</w:t>
      </w:r>
      <w:r w:rsidRPr="00E675F9">
        <w:rPr>
          <w:rFonts w:ascii="Times New Roman" w:eastAsia="Times New Roman" w:hAnsi="Times New Roman" w:cs="Times New Roman"/>
          <w:color w:val="000000" w:themeColor="text1"/>
          <w:sz w:val="24"/>
          <w:szCs w:val="24"/>
          <w:lang w:val="en-GB"/>
        </w:rPr>
        <w:t xml:space="preserve"> and is managing an adequate relationship between the student and its education which additionally improves the efficiency in the management of education and subjects with great ideas and knowledge. Apart from these various technological tools are used in VLE such as web</w:t>
      </w:r>
      <w:r w:rsidRPr="00E675F9">
        <w:rPr>
          <w:rFonts w:ascii="Times New Roman" w:eastAsia="Times New Roman" w:hAnsi="Times New Roman" w:cs="Times New Roman"/>
          <w:color w:val="000000" w:themeColor="text1"/>
          <w:sz w:val="24"/>
          <w:szCs w:val="24"/>
          <w:highlight w:val="white"/>
          <w:lang w:val="en-GB"/>
        </w:rPr>
        <w:t xml:space="preserve"> pages, email, message boards, discussion forums, text and video conferencing. Web pages be</w:t>
      </w:r>
      <w:r w:rsidR="00517404" w:rsidRPr="00E675F9">
        <w:rPr>
          <w:rFonts w:ascii="Times New Roman" w:eastAsia="Times New Roman" w:hAnsi="Times New Roman" w:cs="Times New Roman"/>
          <w:color w:val="000000" w:themeColor="text1"/>
          <w:sz w:val="24"/>
          <w:szCs w:val="24"/>
          <w:highlight w:val="white"/>
          <w:lang w:val="en-GB"/>
        </w:rPr>
        <w:t>nefit the students to get</w:t>
      </w:r>
      <w:r w:rsidRPr="00E675F9">
        <w:rPr>
          <w:rFonts w:ascii="Times New Roman" w:eastAsia="Times New Roman" w:hAnsi="Times New Roman" w:cs="Times New Roman"/>
          <w:color w:val="000000" w:themeColor="text1"/>
          <w:sz w:val="24"/>
          <w:szCs w:val="24"/>
          <w:highlight w:val="white"/>
          <w:lang w:val="en-GB"/>
        </w:rPr>
        <w:t xml:space="preserve"> learning materials for different subjects </w:t>
      </w:r>
      <w:proofErr w:type="gramStart"/>
      <w:r w:rsidRPr="00E675F9">
        <w:rPr>
          <w:rFonts w:ascii="Times New Roman" w:eastAsia="Times New Roman" w:hAnsi="Times New Roman" w:cs="Times New Roman"/>
          <w:color w:val="000000" w:themeColor="text1"/>
          <w:sz w:val="24"/>
          <w:szCs w:val="24"/>
          <w:highlight w:val="white"/>
          <w:lang w:val="en-GB"/>
        </w:rPr>
        <w:t>and also</w:t>
      </w:r>
      <w:proofErr w:type="gramEnd"/>
      <w:r w:rsidRPr="00E675F9">
        <w:rPr>
          <w:rFonts w:ascii="Times New Roman" w:eastAsia="Times New Roman" w:hAnsi="Times New Roman" w:cs="Times New Roman"/>
          <w:color w:val="000000" w:themeColor="text1"/>
          <w:sz w:val="24"/>
          <w:szCs w:val="24"/>
          <w:highlight w:val="white"/>
          <w:lang w:val="en-GB"/>
        </w:rPr>
        <w:t xml:space="preserve"> </w:t>
      </w:r>
      <w:r w:rsidR="00720C1A" w:rsidRPr="00E675F9">
        <w:rPr>
          <w:rFonts w:ascii="Times New Roman" w:eastAsia="Times New Roman" w:hAnsi="Times New Roman" w:cs="Times New Roman"/>
          <w:color w:val="000000" w:themeColor="text1"/>
          <w:sz w:val="24"/>
          <w:szCs w:val="24"/>
          <w:highlight w:val="white"/>
          <w:lang w:val="en-GB"/>
        </w:rPr>
        <w:t>help</w:t>
      </w:r>
      <w:r w:rsidRPr="00E675F9">
        <w:rPr>
          <w:rFonts w:ascii="Times New Roman" w:eastAsia="Times New Roman" w:hAnsi="Times New Roman" w:cs="Times New Roman"/>
          <w:color w:val="000000" w:themeColor="text1"/>
          <w:sz w:val="24"/>
          <w:szCs w:val="24"/>
          <w:highlight w:val="white"/>
          <w:lang w:val="en-GB"/>
        </w:rPr>
        <w:t xml:space="preserve"> in providing understanding on a particular subject. </w:t>
      </w:r>
      <w:r w:rsidRPr="00E675F9">
        <w:rPr>
          <w:rFonts w:ascii="Times New Roman" w:eastAsia="Times New Roman" w:hAnsi="Times New Roman" w:cs="Times New Roman"/>
          <w:color w:val="000000" w:themeColor="text1"/>
          <w:sz w:val="24"/>
          <w:szCs w:val="24"/>
          <w:highlight w:val="white"/>
          <w:lang w:val="en-GB"/>
        </w:rPr>
        <w:lastRenderedPageBreak/>
        <w:t>As said by</w:t>
      </w:r>
      <w:r w:rsidR="00720C1A" w:rsidRPr="00E675F9">
        <w:rPr>
          <w:rFonts w:ascii="Times New Roman" w:eastAsia="Times New Roman" w:hAnsi="Times New Roman" w:cs="Times New Roman"/>
          <w:color w:val="000000" w:themeColor="text1"/>
          <w:sz w:val="24"/>
          <w:szCs w:val="24"/>
          <w:highlight w:val="white"/>
          <w:lang w:val="en-GB"/>
        </w:rPr>
        <w:t xml:space="preserve"> </w:t>
      </w:r>
      <w:r w:rsidR="00720C1A" w:rsidRPr="00E675F9">
        <w:rPr>
          <w:rFonts w:ascii="Times New Roman" w:hAnsi="Times New Roman" w:cs="Times New Roman"/>
          <w:color w:val="000000" w:themeColor="text1"/>
          <w:sz w:val="24"/>
          <w:szCs w:val="20"/>
          <w:shd w:val="clear" w:color="auto" w:fill="FFFFFF"/>
        </w:rPr>
        <w:t xml:space="preserve">León-Pérez </w:t>
      </w:r>
      <w:r w:rsidR="00720C1A" w:rsidRPr="00E675F9">
        <w:rPr>
          <w:rFonts w:ascii="Times New Roman" w:hAnsi="Times New Roman" w:cs="Times New Roman"/>
          <w:i/>
          <w:color w:val="000000" w:themeColor="text1"/>
          <w:sz w:val="24"/>
          <w:szCs w:val="20"/>
          <w:shd w:val="clear" w:color="auto" w:fill="FFFFFF"/>
        </w:rPr>
        <w:t>et al</w:t>
      </w:r>
      <w:r w:rsidR="00720C1A" w:rsidRPr="00E675F9">
        <w:rPr>
          <w:rFonts w:ascii="Times New Roman" w:hAnsi="Times New Roman" w:cs="Times New Roman"/>
          <w:color w:val="000000" w:themeColor="text1"/>
          <w:sz w:val="24"/>
          <w:szCs w:val="20"/>
          <w:shd w:val="clear" w:color="auto" w:fill="FFFFFF"/>
        </w:rPr>
        <w:t>. (2020</w:t>
      </w:r>
      <w:r w:rsidRPr="00E675F9">
        <w:rPr>
          <w:rFonts w:ascii="Times New Roman" w:eastAsia="Times New Roman" w:hAnsi="Times New Roman" w:cs="Times New Roman"/>
          <w:color w:val="000000" w:themeColor="text1"/>
          <w:sz w:val="24"/>
          <w:szCs w:val="24"/>
          <w:highlight w:val="white"/>
          <w:lang w:val="en-GB"/>
        </w:rPr>
        <w:t>), a group can be added for major discussion of the subjects, and many students can participate in this process to identify their learning ideas and knowledge by group discussion and brainstorming.</w:t>
      </w:r>
      <w:r w:rsidR="00517404" w:rsidRPr="00E675F9">
        <w:rPr>
          <w:rFonts w:ascii="Times New Roman" w:eastAsia="Times New Roman" w:hAnsi="Times New Roman" w:cs="Times New Roman"/>
          <w:color w:val="000000" w:themeColor="text1"/>
          <w:sz w:val="24"/>
          <w:szCs w:val="24"/>
          <w:highlight w:val="white"/>
          <w:lang w:val="en-GB"/>
        </w:rPr>
        <w:t xml:space="preserve"> </w:t>
      </w:r>
      <w:r w:rsidRPr="00E675F9">
        <w:rPr>
          <w:rFonts w:ascii="Times New Roman" w:eastAsia="Times New Roman" w:hAnsi="Times New Roman" w:cs="Times New Roman"/>
          <w:color w:val="000000" w:themeColor="text1"/>
          <w:sz w:val="24"/>
          <w:szCs w:val="24"/>
          <w:highlight w:val="white"/>
          <w:lang w:val="en-GB"/>
        </w:rPr>
        <w:t>The major scope of the VLE is the development of professional skills and professional skills in various circumstances. Thus, VLE is concerned about the proper learning system and management of its activities</w:t>
      </w:r>
      <w:r w:rsidR="00720C1A" w:rsidRPr="00E675F9">
        <w:rPr>
          <w:rFonts w:ascii="Times New Roman" w:eastAsia="Times New Roman" w:hAnsi="Times New Roman" w:cs="Times New Roman"/>
          <w:color w:val="000000" w:themeColor="text1"/>
          <w:sz w:val="24"/>
          <w:szCs w:val="24"/>
          <w:highlight w:val="white"/>
          <w:lang w:val="en-GB"/>
        </w:rPr>
        <w:t xml:space="preserve"> (</w:t>
      </w:r>
      <w:proofErr w:type="spellStart"/>
      <w:r w:rsidR="002B16E5" w:rsidRPr="00E675F9">
        <w:rPr>
          <w:rFonts w:ascii="Times New Roman" w:hAnsi="Times New Roman" w:cs="Times New Roman"/>
          <w:color w:val="000000" w:themeColor="text1"/>
          <w:sz w:val="24"/>
          <w:szCs w:val="20"/>
          <w:shd w:val="clear" w:color="auto" w:fill="FFFFFF"/>
        </w:rPr>
        <w:t>Fleaca</w:t>
      </w:r>
      <w:proofErr w:type="spellEnd"/>
      <w:r w:rsidR="002B16E5" w:rsidRPr="00E675F9">
        <w:rPr>
          <w:rFonts w:ascii="Times New Roman" w:hAnsi="Times New Roman" w:cs="Times New Roman"/>
          <w:color w:val="000000" w:themeColor="text1"/>
          <w:sz w:val="24"/>
          <w:szCs w:val="20"/>
          <w:shd w:val="clear" w:color="auto" w:fill="FFFFFF"/>
        </w:rPr>
        <w:t xml:space="preserve"> and </w:t>
      </w:r>
      <w:proofErr w:type="spellStart"/>
      <w:r w:rsidR="002B16E5" w:rsidRPr="00E675F9">
        <w:rPr>
          <w:rFonts w:ascii="Times New Roman" w:hAnsi="Times New Roman" w:cs="Times New Roman"/>
          <w:color w:val="000000" w:themeColor="text1"/>
          <w:sz w:val="24"/>
          <w:szCs w:val="20"/>
          <w:shd w:val="clear" w:color="auto" w:fill="FFFFFF"/>
        </w:rPr>
        <w:t>Stanciu</w:t>
      </w:r>
      <w:proofErr w:type="spellEnd"/>
      <w:r w:rsidR="002B16E5" w:rsidRPr="00E675F9">
        <w:rPr>
          <w:rFonts w:ascii="Times New Roman" w:hAnsi="Times New Roman" w:cs="Times New Roman"/>
          <w:color w:val="000000" w:themeColor="text1"/>
          <w:sz w:val="24"/>
          <w:szCs w:val="20"/>
          <w:shd w:val="clear" w:color="auto" w:fill="FFFFFF"/>
        </w:rPr>
        <w:t>, 2019</w:t>
      </w:r>
      <w:r w:rsidR="00720C1A" w:rsidRPr="00E675F9">
        <w:rPr>
          <w:rFonts w:ascii="Times New Roman" w:eastAsia="Times New Roman" w:hAnsi="Times New Roman" w:cs="Times New Roman"/>
          <w:color w:val="000000" w:themeColor="text1"/>
          <w:sz w:val="24"/>
          <w:szCs w:val="24"/>
          <w:highlight w:val="white"/>
          <w:lang w:val="en-GB"/>
        </w:rPr>
        <w:t>)</w:t>
      </w:r>
      <w:r w:rsidRPr="00E675F9">
        <w:rPr>
          <w:rFonts w:ascii="Times New Roman" w:eastAsia="Times New Roman" w:hAnsi="Times New Roman" w:cs="Times New Roman"/>
          <w:color w:val="000000" w:themeColor="text1"/>
          <w:sz w:val="24"/>
          <w:szCs w:val="24"/>
          <w:highlight w:val="white"/>
          <w:lang w:val="en-GB"/>
        </w:rPr>
        <w:t xml:space="preserve">. Therefore, this enhances and encourages organisational performance as well as business management services with the help of digital skills and their effectiveness. </w:t>
      </w:r>
    </w:p>
    <w:p w14:paraId="654B9D2E" w14:textId="77777777" w:rsidR="008570CF" w:rsidRPr="00E675F9" w:rsidRDefault="007962A9" w:rsidP="008570CF">
      <w:pPr>
        <w:pStyle w:val="Heading1"/>
        <w:rPr>
          <w:color w:val="000000" w:themeColor="text1"/>
          <w:lang w:val="en-GB"/>
        </w:rPr>
      </w:pPr>
      <w:bookmarkStart w:id="7" w:name="_Toc92126521"/>
      <w:r w:rsidRPr="00E675F9">
        <w:rPr>
          <w:color w:val="000000" w:themeColor="text1"/>
          <w:lang w:val="en-GB"/>
        </w:rPr>
        <w:t>Recommendation</w:t>
      </w:r>
      <w:bookmarkEnd w:id="7"/>
    </w:p>
    <w:p w14:paraId="20D9E958" w14:textId="77777777" w:rsidR="008570CF" w:rsidRPr="00E675F9" w:rsidRDefault="007962A9" w:rsidP="008570CF">
      <w:pPr>
        <w:pStyle w:val="Normal1"/>
        <w:spacing w:after="240"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 xml:space="preserve">The focus of the students must be on the growth and development, the well-defined goal and objective of the students to manage the VLE is an active way that may help them. To meet success the student must make use of the online learning program and various digital technologies. Consequently, with the help of these survey questionnaires the management and collection of data as well as information from the participants. All the participants have given their respective opinion according to their perspective about the visual learning environment along with the appropriate learning activities in the University.  </w:t>
      </w:r>
    </w:p>
    <w:p w14:paraId="62D9A391" w14:textId="77777777" w:rsidR="00E60743" w:rsidRPr="00E675F9" w:rsidRDefault="007962A9" w:rsidP="00517404">
      <w:pPr>
        <w:pStyle w:val="Heading1"/>
        <w:rPr>
          <w:color w:val="000000" w:themeColor="text1"/>
          <w:lang w:val="en-GB"/>
        </w:rPr>
      </w:pPr>
      <w:bookmarkStart w:id="8" w:name="_Toc92126522"/>
      <w:r w:rsidRPr="00E675F9">
        <w:rPr>
          <w:color w:val="000000" w:themeColor="text1"/>
          <w:lang w:val="en-GB"/>
        </w:rPr>
        <w:t>Conclusion</w:t>
      </w:r>
      <w:bookmarkEnd w:id="8"/>
      <w:r w:rsidRPr="00E675F9">
        <w:rPr>
          <w:color w:val="000000" w:themeColor="text1"/>
          <w:lang w:val="en-GB"/>
        </w:rPr>
        <w:t xml:space="preserve"> </w:t>
      </w:r>
    </w:p>
    <w:p w14:paraId="5264E045" w14:textId="77777777" w:rsidR="00E60743" w:rsidRPr="00E675F9" w:rsidRDefault="007962A9">
      <w:pPr>
        <w:pStyle w:val="Normal1"/>
        <w:spacing w:line="360" w:lineRule="auto"/>
        <w:jc w:val="both"/>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t>From the above, the entire study of VLE has been discussed. In the conclusion of the entire discussion, it can be said that the digital skill and its proper approach or process of learning are beneficial for the students to be effective in the current educational system. Thus, for this purpose, the main study focuses on the Web-based VLE with the primary and secondary data collected. The primary data, in this case, is developed based on the survey questionnaires and the real response of the participants as well as the different resources like websites, journals, and articles are considered while making the secondary data collection method. A total of 200 students participated in the survey and the response or perspectives of the participants about the digital skill of VLE are recorded.</w:t>
      </w:r>
    </w:p>
    <w:p w14:paraId="02FC94CE" w14:textId="77777777" w:rsidR="00517404" w:rsidRPr="00E675F9" w:rsidRDefault="007962A9">
      <w:pPr>
        <w:rPr>
          <w:rFonts w:ascii="Times New Roman" w:eastAsia="Times New Roman" w:hAnsi="Times New Roman" w:cs="Times New Roman"/>
          <w:color w:val="000000" w:themeColor="text1"/>
          <w:sz w:val="24"/>
          <w:szCs w:val="24"/>
          <w:lang w:val="en-GB"/>
        </w:rPr>
      </w:pPr>
      <w:r w:rsidRPr="00E675F9">
        <w:rPr>
          <w:rFonts w:ascii="Times New Roman" w:eastAsia="Times New Roman" w:hAnsi="Times New Roman" w:cs="Times New Roman"/>
          <w:color w:val="000000" w:themeColor="text1"/>
          <w:sz w:val="24"/>
          <w:szCs w:val="24"/>
          <w:lang w:val="en-GB"/>
        </w:rPr>
        <w:br w:type="page"/>
      </w:r>
    </w:p>
    <w:p w14:paraId="2EE55F3B" w14:textId="77777777" w:rsidR="00517404" w:rsidRPr="00E675F9" w:rsidRDefault="007962A9" w:rsidP="00517404">
      <w:pPr>
        <w:pStyle w:val="Heading1"/>
        <w:rPr>
          <w:color w:val="000000" w:themeColor="text1"/>
          <w:lang w:val="en-GB"/>
        </w:rPr>
      </w:pPr>
      <w:bookmarkStart w:id="9" w:name="_Toc92126523"/>
      <w:r w:rsidRPr="00E675F9">
        <w:rPr>
          <w:color w:val="000000" w:themeColor="text1"/>
          <w:lang w:val="en-GB"/>
        </w:rPr>
        <w:lastRenderedPageBreak/>
        <w:t>Reference list</w:t>
      </w:r>
      <w:bookmarkEnd w:id="9"/>
      <w:r w:rsidRPr="00E675F9">
        <w:rPr>
          <w:color w:val="000000" w:themeColor="text1"/>
          <w:lang w:val="en-GB"/>
        </w:rPr>
        <w:t xml:space="preserve"> </w:t>
      </w:r>
    </w:p>
    <w:p w14:paraId="30831D59" w14:textId="77777777" w:rsidR="00847A93" w:rsidRPr="00E675F9" w:rsidRDefault="007962A9" w:rsidP="00847A93">
      <w:pPr>
        <w:spacing w:line="360" w:lineRule="auto"/>
        <w:jc w:val="both"/>
        <w:rPr>
          <w:rFonts w:ascii="Times New Roman" w:hAnsi="Times New Roman" w:cs="Times New Roman"/>
          <w:color w:val="000000" w:themeColor="text1"/>
          <w:sz w:val="24"/>
          <w:szCs w:val="20"/>
          <w:shd w:val="clear" w:color="auto" w:fill="FFFFFF"/>
        </w:rPr>
      </w:pPr>
      <w:proofErr w:type="spellStart"/>
      <w:r w:rsidRPr="00E675F9">
        <w:rPr>
          <w:rFonts w:ascii="Times New Roman" w:hAnsi="Times New Roman" w:cs="Times New Roman"/>
          <w:color w:val="000000" w:themeColor="text1"/>
          <w:sz w:val="24"/>
          <w:szCs w:val="20"/>
          <w:shd w:val="clear" w:color="auto" w:fill="FFFFFF"/>
        </w:rPr>
        <w:t>Alabdulakareem</w:t>
      </w:r>
      <w:proofErr w:type="spellEnd"/>
      <w:r w:rsidRPr="00E675F9">
        <w:rPr>
          <w:rFonts w:ascii="Times New Roman" w:hAnsi="Times New Roman" w:cs="Times New Roman"/>
          <w:color w:val="000000" w:themeColor="text1"/>
          <w:sz w:val="24"/>
          <w:szCs w:val="20"/>
          <w:shd w:val="clear" w:color="auto" w:fill="FFFFFF"/>
        </w:rPr>
        <w:t xml:space="preserve">, E. and </w:t>
      </w:r>
      <w:proofErr w:type="spellStart"/>
      <w:r w:rsidRPr="00E675F9">
        <w:rPr>
          <w:rFonts w:ascii="Times New Roman" w:hAnsi="Times New Roman" w:cs="Times New Roman"/>
          <w:color w:val="000000" w:themeColor="text1"/>
          <w:sz w:val="24"/>
          <w:szCs w:val="20"/>
          <w:shd w:val="clear" w:color="auto" w:fill="FFFFFF"/>
        </w:rPr>
        <w:t>Jamjoom</w:t>
      </w:r>
      <w:proofErr w:type="spellEnd"/>
      <w:r w:rsidRPr="00E675F9">
        <w:rPr>
          <w:rFonts w:ascii="Times New Roman" w:hAnsi="Times New Roman" w:cs="Times New Roman"/>
          <w:color w:val="000000" w:themeColor="text1"/>
          <w:sz w:val="24"/>
          <w:szCs w:val="20"/>
          <w:shd w:val="clear" w:color="auto" w:fill="FFFFFF"/>
        </w:rPr>
        <w:t>, M., 2020. Computer-assisted learning for improving ADHD individuals’ executive functions through gamified interventions: a review. </w:t>
      </w:r>
      <w:r w:rsidRPr="00E675F9">
        <w:rPr>
          <w:rFonts w:ascii="Times New Roman" w:hAnsi="Times New Roman" w:cs="Times New Roman"/>
          <w:i/>
          <w:iCs/>
          <w:color w:val="000000" w:themeColor="text1"/>
          <w:sz w:val="24"/>
          <w:szCs w:val="20"/>
          <w:shd w:val="clear" w:color="auto" w:fill="FFFFFF"/>
        </w:rPr>
        <w:t>Entertainment Computing</w:t>
      </w:r>
      <w:r w:rsidRPr="00E675F9">
        <w:rPr>
          <w:rFonts w:ascii="Times New Roman" w:hAnsi="Times New Roman" w:cs="Times New Roman"/>
          <w:color w:val="000000" w:themeColor="text1"/>
          <w:sz w:val="24"/>
          <w:szCs w:val="20"/>
          <w:shd w:val="clear" w:color="auto" w:fill="FFFFFF"/>
        </w:rPr>
        <w:t>, </w:t>
      </w:r>
      <w:r w:rsidRPr="00E675F9">
        <w:rPr>
          <w:rFonts w:ascii="Times New Roman" w:hAnsi="Times New Roman" w:cs="Times New Roman"/>
          <w:i/>
          <w:iCs/>
          <w:color w:val="000000" w:themeColor="text1"/>
          <w:sz w:val="24"/>
          <w:szCs w:val="20"/>
          <w:shd w:val="clear" w:color="auto" w:fill="FFFFFF"/>
        </w:rPr>
        <w:t>33</w:t>
      </w:r>
      <w:r w:rsidRPr="00E675F9">
        <w:rPr>
          <w:rFonts w:ascii="Times New Roman" w:hAnsi="Times New Roman" w:cs="Times New Roman"/>
          <w:color w:val="000000" w:themeColor="text1"/>
          <w:sz w:val="24"/>
          <w:szCs w:val="20"/>
          <w:shd w:val="clear" w:color="auto" w:fill="FFFFFF"/>
        </w:rPr>
        <w:t>, p.100341.</w:t>
      </w:r>
    </w:p>
    <w:p w14:paraId="3109B1AE" w14:textId="77777777" w:rsidR="00847A93" w:rsidRPr="00E675F9" w:rsidRDefault="007962A9" w:rsidP="00847A93">
      <w:pPr>
        <w:spacing w:line="360" w:lineRule="auto"/>
        <w:jc w:val="both"/>
        <w:rPr>
          <w:rFonts w:ascii="Times New Roman" w:hAnsi="Times New Roman" w:cs="Times New Roman"/>
          <w:color w:val="000000" w:themeColor="text1"/>
          <w:sz w:val="24"/>
          <w:szCs w:val="24"/>
          <w:shd w:val="clear" w:color="auto" w:fill="FFFFFF"/>
        </w:rPr>
      </w:pPr>
      <w:proofErr w:type="spellStart"/>
      <w:r w:rsidRPr="00E675F9">
        <w:rPr>
          <w:rFonts w:ascii="Times New Roman" w:hAnsi="Times New Roman" w:cs="Times New Roman"/>
          <w:color w:val="000000" w:themeColor="text1"/>
          <w:sz w:val="24"/>
          <w:szCs w:val="20"/>
          <w:shd w:val="clear" w:color="auto" w:fill="FFFFFF"/>
        </w:rPr>
        <w:t>Almarzooq</w:t>
      </w:r>
      <w:proofErr w:type="spellEnd"/>
      <w:r w:rsidRPr="00E675F9">
        <w:rPr>
          <w:rFonts w:ascii="Times New Roman" w:hAnsi="Times New Roman" w:cs="Times New Roman"/>
          <w:color w:val="000000" w:themeColor="text1"/>
          <w:sz w:val="24"/>
          <w:szCs w:val="20"/>
          <w:shd w:val="clear" w:color="auto" w:fill="FFFFFF"/>
        </w:rPr>
        <w:t xml:space="preserve">, Z.I., Lopes, M. and </w:t>
      </w:r>
      <w:proofErr w:type="spellStart"/>
      <w:r w:rsidRPr="00E675F9">
        <w:rPr>
          <w:rFonts w:ascii="Times New Roman" w:hAnsi="Times New Roman" w:cs="Times New Roman"/>
          <w:color w:val="000000" w:themeColor="text1"/>
          <w:sz w:val="24"/>
          <w:szCs w:val="20"/>
          <w:shd w:val="clear" w:color="auto" w:fill="FFFFFF"/>
        </w:rPr>
        <w:t>Kochar</w:t>
      </w:r>
      <w:proofErr w:type="spellEnd"/>
      <w:r w:rsidRPr="00E675F9">
        <w:rPr>
          <w:rFonts w:ascii="Times New Roman" w:hAnsi="Times New Roman" w:cs="Times New Roman"/>
          <w:color w:val="000000" w:themeColor="text1"/>
          <w:sz w:val="24"/>
          <w:szCs w:val="20"/>
          <w:shd w:val="clear" w:color="auto" w:fill="FFFFFF"/>
        </w:rPr>
        <w:t>, A., 2020. Virtual learning during the COVID-19 pandemic: a disruptive technology in graduate medical education. </w:t>
      </w:r>
      <w:r w:rsidRPr="00E675F9">
        <w:rPr>
          <w:rFonts w:ascii="Times New Roman" w:hAnsi="Times New Roman" w:cs="Times New Roman"/>
          <w:i/>
          <w:iCs/>
          <w:color w:val="000000" w:themeColor="text1"/>
          <w:sz w:val="24"/>
          <w:szCs w:val="20"/>
          <w:shd w:val="clear" w:color="auto" w:fill="FFFFFF"/>
        </w:rPr>
        <w:t xml:space="preserve">Journal of the American </w:t>
      </w:r>
      <w:r w:rsidRPr="00E675F9">
        <w:rPr>
          <w:rFonts w:ascii="Times New Roman" w:hAnsi="Times New Roman" w:cs="Times New Roman"/>
          <w:i/>
          <w:iCs/>
          <w:color w:val="000000" w:themeColor="text1"/>
          <w:sz w:val="24"/>
          <w:szCs w:val="24"/>
          <w:shd w:val="clear" w:color="auto" w:fill="FFFFFF"/>
        </w:rPr>
        <w:t>College of Cardiology</w:t>
      </w:r>
      <w:r w:rsidRPr="00E675F9">
        <w:rPr>
          <w:rFonts w:ascii="Times New Roman" w:hAnsi="Times New Roman" w:cs="Times New Roman"/>
          <w:color w:val="000000" w:themeColor="text1"/>
          <w:sz w:val="24"/>
          <w:szCs w:val="24"/>
          <w:shd w:val="clear" w:color="auto" w:fill="FFFFFF"/>
        </w:rPr>
        <w:t>, </w:t>
      </w:r>
      <w:r w:rsidRPr="00E675F9">
        <w:rPr>
          <w:rFonts w:ascii="Times New Roman" w:hAnsi="Times New Roman" w:cs="Times New Roman"/>
          <w:i/>
          <w:iCs/>
          <w:color w:val="000000" w:themeColor="text1"/>
          <w:sz w:val="24"/>
          <w:szCs w:val="24"/>
          <w:shd w:val="clear" w:color="auto" w:fill="FFFFFF"/>
        </w:rPr>
        <w:t>75</w:t>
      </w:r>
      <w:r w:rsidRPr="00E675F9">
        <w:rPr>
          <w:rFonts w:ascii="Times New Roman" w:hAnsi="Times New Roman" w:cs="Times New Roman"/>
          <w:color w:val="000000" w:themeColor="text1"/>
          <w:sz w:val="24"/>
          <w:szCs w:val="24"/>
          <w:shd w:val="clear" w:color="auto" w:fill="FFFFFF"/>
        </w:rPr>
        <w:t>(20), pp.2635-2638.</w:t>
      </w:r>
    </w:p>
    <w:p w14:paraId="5BF22B96" w14:textId="77777777" w:rsidR="00847A93" w:rsidRPr="00E675F9" w:rsidRDefault="007962A9" w:rsidP="00847A93">
      <w:pPr>
        <w:spacing w:line="360" w:lineRule="auto"/>
        <w:jc w:val="both"/>
        <w:rPr>
          <w:rFonts w:ascii="Times New Roman" w:hAnsi="Times New Roman" w:cs="Times New Roman"/>
          <w:color w:val="000000" w:themeColor="text1"/>
          <w:sz w:val="32"/>
          <w:szCs w:val="24"/>
          <w:shd w:val="clear" w:color="auto" w:fill="FFFFFF"/>
        </w:rPr>
      </w:pPr>
      <w:proofErr w:type="spellStart"/>
      <w:r w:rsidRPr="00E675F9">
        <w:rPr>
          <w:rFonts w:ascii="Times New Roman" w:hAnsi="Times New Roman" w:cs="Times New Roman"/>
          <w:color w:val="000000" w:themeColor="text1"/>
          <w:sz w:val="24"/>
          <w:szCs w:val="20"/>
          <w:shd w:val="clear" w:color="auto" w:fill="FFFFFF"/>
        </w:rPr>
        <w:t>Biletska</w:t>
      </w:r>
      <w:proofErr w:type="spellEnd"/>
      <w:r w:rsidRPr="00E675F9">
        <w:rPr>
          <w:rFonts w:ascii="Times New Roman" w:hAnsi="Times New Roman" w:cs="Times New Roman"/>
          <w:color w:val="000000" w:themeColor="text1"/>
          <w:sz w:val="24"/>
          <w:szCs w:val="20"/>
          <w:shd w:val="clear" w:color="auto" w:fill="FFFFFF"/>
        </w:rPr>
        <w:t xml:space="preserve">, I.O., </w:t>
      </w:r>
      <w:proofErr w:type="spellStart"/>
      <w:r w:rsidRPr="00E675F9">
        <w:rPr>
          <w:rFonts w:ascii="Times New Roman" w:hAnsi="Times New Roman" w:cs="Times New Roman"/>
          <w:color w:val="000000" w:themeColor="text1"/>
          <w:sz w:val="24"/>
          <w:szCs w:val="20"/>
          <w:shd w:val="clear" w:color="auto" w:fill="FFFFFF"/>
        </w:rPr>
        <w:t>Paladieva</w:t>
      </w:r>
      <w:proofErr w:type="spellEnd"/>
      <w:r w:rsidRPr="00E675F9">
        <w:rPr>
          <w:rFonts w:ascii="Times New Roman" w:hAnsi="Times New Roman" w:cs="Times New Roman"/>
          <w:color w:val="000000" w:themeColor="text1"/>
          <w:sz w:val="24"/>
          <w:szCs w:val="20"/>
          <w:shd w:val="clear" w:color="auto" w:fill="FFFFFF"/>
        </w:rPr>
        <w:t xml:space="preserve">, A.F., </w:t>
      </w:r>
      <w:proofErr w:type="spellStart"/>
      <w:r w:rsidRPr="00E675F9">
        <w:rPr>
          <w:rFonts w:ascii="Times New Roman" w:hAnsi="Times New Roman" w:cs="Times New Roman"/>
          <w:color w:val="000000" w:themeColor="text1"/>
          <w:sz w:val="24"/>
          <w:szCs w:val="20"/>
          <w:shd w:val="clear" w:color="auto" w:fill="FFFFFF"/>
        </w:rPr>
        <w:t>Avchinnikova</w:t>
      </w:r>
      <w:proofErr w:type="spellEnd"/>
      <w:r w:rsidRPr="00E675F9">
        <w:rPr>
          <w:rFonts w:ascii="Times New Roman" w:hAnsi="Times New Roman" w:cs="Times New Roman"/>
          <w:color w:val="000000" w:themeColor="text1"/>
          <w:sz w:val="24"/>
          <w:szCs w:val="20"/>
          <w:shd w:val="clear" w:color="auto" w:fill="FFFFFF"/>
        </w:rPr>
        <w:t>, H.D. and Kazak, Y.Y., 2021. The use of modern technologies by foreign language teachers: developing digital skills. </w:t>
      </w:r>
      <w:r w:rsidRPr="00E675F9">
        <w:rPr>
          <w:rFonts w:ascii="Times New Roman" w:hAnsi="Times New Roman" w:cs="Times New Roman"/>
          <w:i/>
          <w:iCs/>
          <w:color w:val="000000" w:themeColor="text1"/>
          <w:sz w:val="24"/>
          <w:szCs w:val="20"/>
          <w:shd w:val="clear" w:color="auto" w:fill="FFFFFF"/>
        </w:rPr>
        <w:t>Linguistics and Culture Review</w:t>
      </w:r>
      <w:r w:rsidRPr="00E675F9">
        <w:rPr>
          <w:rFonts w:ascii="Times New Roman" w:hAnsi="Times New Roman" w:cs="Times New Roman"/>
          <w:color w:val="000000" w:themeColor="text1"/>
          <w:sz w:val="24"/>
          <w:szCs w:val="20"/>
          <w:shd w:val="clear" w:color="auto" w:fill="FFFFFF"/>
        </w:rPr>
        <w:t>, </w:t>
      </w:r>
      <w:r w:rsidRPr="00E675F9">
        <w:rPr>
          <w:rFonts w:ascii="Times New Roman" w:hAnsi="Times New Roman" w:cs="Times New Roman"/>
          <w:i/>
          <w:iCs/>
          <w:color w:val="000000" w:themeColor="text1"/>
          <w:sz w:val="24"/>
          <w:szCs w:val="20"/>
          <w:shd w:val="clear" w:color="auto" w:fill="FFFFFF"/>
        </w:rPr>
        <w:t>5</w:t>
      </w:r>
      <w:r w:rsidRPr="00E675F9">
        <w:rPr>
          <w:rFonts w:ascii="Times New Roman" w:hAnsi="Times New Roman" w:cs="Times New Roman"/>
          <w:color w:val="000000" w:themeColor="text1"/>
          <w:sz w:val="24"/>
          <w:szCs w:val="20"/>
          <w:shd w:val="clear" w:color="auto" w:fill="FFFFFF"/>
        </w:rPr>
        <w:t>(S2), pp.16-27.</w:t>
      </w:r>
    </w:p>
    <w:p w14:paraId="747F0F5A" w14:textId="77777777" w:rsidR="00847A93" w:rsidRPr="00E675F9" w:rsidRDefault="007962A9" w:rsidP="00847A93">
      <w:pPr>
        <w:spacing w:line="360" w:lineRule="auto"/>
        <w:jc w:val="both"/>
        <w:rPr>
          <w:rFonts w:ascii="Times New Roman" w:hAnsi="Times New Roman" w:cs="Times New Roman"/>
          <w:color w:val="000000" w:themeColor="text1"/>
          <w:sz w:val="24"/>
          <w:szCs w:val="24"/>
          <w:shd w:val="clear" w:color="auto" w:fill="FFFFFF"/>
        </w:rPr>
      </w:pPr>
      <w:proofErr w:type="spellStart"/>
      <w:r w:rsidRPr="00E675F9">
        <w:rPr>
          <w:rFonts w:ascii="Times New Roman" w:hAnsi="Times New Roman" w:cs="Times New Roman"/>
          <w:color w:val="000000" w:themeColor="text1"/>
          <w:sz w:val="24"/>
          <w:szCs w:val="24"/>
          <w:shd w:val="clear" w:color="auto" w:fill="FFFFFF"/>
        </w:rPr>
        <w:t>Bogusevschi</w:t>
      </w:r>
      <w:proofErr w:type="spellEnd"/>
      <w:r w:rsidRPr="00E675F9">
        <w:rPr>
          <w:rFonts w:ascii="Times New Roman" w:hAnsi="Times New Roman" w:cs="Times New Roman"/>
          <w:color w:val="000000" w:themeColor="text1"/>
          <w:sz w:val="24"/>
          <w:szCs w:val="24"/>
          <w:shd w:val="clear" w:color="auto" w:fill="FFFFFF"/>
        </w:rPr>
        <w:t xml:space="preserve">, D., </w:t>
      </w:r>
      <w:proofErr w:type="spellStart"/>
      <w:r w:rsidRPr="00E675F9">
        <w:rPr>
          <w:rFonts w:ascii="Times New Roman" w:hAnsi="Times New Roman" w:cs="Times New Roman"/>
          <w:color w:val="000000" w:themeColor="text1"/>
          <w:sz w:val="24"/>
          <w:szCs w:val="24"/>
          <w:shd w:val="clear" w:color="auto" w:fill="FFFFFF"/>
        </w:rPr>
        <w:t>Muntean</w:t>
      </w:r>
      <w:proofErr w:type="spellEnd"/>
      <w:r w:rsidRPr="00E675F9">
        <w:rPr>
          <w:rFonts w:ascii="Times New Roman" w:hAnsi="Times New Roman" w:cs="Times New Roman"/>
          <w:color w:val="000000" w:themeColor="text1"/>
          <w:sz w:val="24"/>
          <w:szCs w:val="24"/>
          <w:shd w:val="clear" w:color="auto" w:fill="FFFFFF"/>
        </w:rPr>
        <w:t xml:space="preserve">, C. and </w:t>
      </w:r>
      <w:proofErr w:type="spellStart"/>
      <w:r w:rsidRPr="00E675F9">
        <w:rPr>
          <w:rFonts w:ascii="Times New Roman" w:hAnsi="Times New Roman" w:cs="Times New Roman"/>
          <w:color w:val="000000" w:themeColor="text1"/>
          <w:sz w:val="24"/>
          <w:szCs w:val="24"/>
          <w:shd w:val="clear" w:color="auto" w:fill="FFFFFF"/>
        </w:rPr>
        <w:t>Muntean</w:t>
      </w:r>
      <w:proofErr w:type="spellEnd"/>
      <w:r w:rsidRPr="00E675F9">
        <w:rPr>
          <w:rFonts w:ascii="Times New Roman" w:hAnsi="Times New Roman" w:cs="Times New Roman"/>
          <w:color w:val="000000" w:themeColor="text1"/>
          <w:sz w:val="24"/>
          <w:szCs w:val="24"/>
          <w:shd w:val="clear" w:color="auto" w:fill="FFFFFF"/>
        </w:rPr>
        <w:t>, G.M., 2020. Teaching and learning physics using 3D virtual learning environment: A case study of combined virtual reality and virtual laboratory in secondary school. </w:t>
      </w:r>
      <w:r w:rsidRPr="00E675F9">
        <w:rPr>
          <w:rFonts w:ascii="Times New Roman" w:hAnsi="Times New Roman" w:cs="Times New Roman"/>
          <w:i/>
          <w:iCs/>
          <w:color w:val="000000" w:themeColor="text1"/>
          <w:sz w:val="24"/>
          <w:szCs w:val="24"/>
          <w:shd w:val="clear" w:color="auto" w:fill="FFFFFF"/>
        </w:rPr>
        <w:t>Journal of Computers in Mathematics and Science Teaching</w:t>
      </w:r>
      <w:r w:rsidRPr="00E675F9">
        <w:rPr>
          <w:rFonts w:ascii="Times New Roman" w:hAnsi="Times New Roman" w:cs="Times New Roman"/>
          <w:color w:val="000000" w:themeColor="text1"/>
          <w:sz w:val="24"/>
          <w:szCs w:val="24"/>
          <w:shd w:val="clear" w:color="auto" w:fill="FFFFFF"/>
        </w:rPr>
        <w:t>, </w:t>
      </w:r>
      <w:r w:rsidRPr="00E675F9">
        <w:rPr>
          <w:rFonts w:ascii="Times New Roman" w:hAnsi="Times New Roman" w:cs="Times New Roman"/>
          <w:i/>
          <w:iCs/>
          <w:color w:val="000000" w:themeColor="text1"/>
          <w:sz w:val="24"/>
          <w:szCs w:val="24"/>
          <w:shd w:val="clear" w:color="auto" w:fill="FFFFFF"/>
        </w:rPr>
        <w:t>39</w:t>
      </w:r>
      <w:r w:rsidRPr="00E675F9">
        <w:rPr>
          <w:rFonts w:ascii="Times New Roman" w:hAnsi="Times New Roman" w:cs="Times New Roman"/>
          <w:color w:val="000000" w:themeColor="text1"/>
          <w:sz w:val="24"/>
          <w:szCs w:val="24"/>
          <w:shd w:val="clear" w:color="auto" w:fill="FFFFFF"/>
        </w:rPr>
        <w:t>(1), pp.5-18.</w:t>
      </w:r>
    </w:p>
    <w:p w14:paraId="497CE52F" w14:textId="77777777" w:rsidR="00847A93" w:rsidRPr="00E675F9" w:rsidRDefault="007962A9" w:rsidP="00847A93">
      <w:pPr>
        <w:spacing w:line="360" w:lineRule="auto"/>
        <w:jc w:val="both"/>
        <w:rPr>
          <w:rFonts w:ascii="Times New Roman" w:hAnsi="Times New Roman" w:cs="Times New Roman"/>
          <w:color w:val="000000" w:themeColor="text1"/>
          <w:sz w:val="24"/>
          <w:szCs w:val="24"/>
        </w:rPr>
      </w:pPr>
      <w:proofErr w:type="spellStart"/>
      <w:r w:rsidRPr="00E675F9">
        <w:rPr>
          <w:rFonts w:ascii="Times New Roman" w:hAnsi="Times New Roman" w:cs="Times New Roman"/>
          <w:color w:val="000000" w:themeColor="text1"/>
          <w:sz w:val="24"/>
          <w:szCs w:val="24"/>
          <w:shd w:val="clear" w:color="auto" w:fill="FFFFFF"/>
        </w:rPr>
        <w:t>Estriegana</w:t>
      </w:r>
      <w:proofErr w:type="spellEnd"/>
      <w:r w:rsidRPr="00E675F9">
        <w:rPr>
          <w:rFonts w:ascii="Times New Roman" w:hAnsi="Times New Roman" w:cs="Times New Roman"/>
          <w:color w:val="000000" w:themeColor="text1"/>
          <w:sz w:val="24"/>
          <w:szCs w:val="24"/>
          <w:shd w:val="clear" w:color="auto" w:fill="FFFFFF"/>
        </w:rPr>
        <w:t xml:space="preserve">, R., Medina, J., Robina, R. and </w:t>
      </w:r>
      <w:proofErr w:type="spellStart"/>
      <w:r w:rsidRPr="00E675F9">
        <w:rPr>
          <w:rFonts w:ascii="Times New Roman" w:hAnsi="Times New Roman" w:cs="Times New Roman"/>
          <w:color w:val="000000" w:themeColor="text1"/>
          <w:sz w:val="24"/>
          <w:szCs w:val="24"/>
          <w:shd w:val="clear" w:color="auto" w:fill="FFFFFF"/>
        </w:rPr>
        <w:t>Barchino</w:t>
      </w:r>
      <w:proofErr w:type="spellEnd"/>
      <w:r w:rsidRPr="00E675F9">
        <w:rPr>
          <w:rFonts w:ascii="Times New Roman" w:hAnsi="Times New Roman" w:cs="Times New Roman"/>
          <w:color w:val="000000" w:themeColor="text1"/>
          <w:sz w:val="24"/>
          <w:szCs w:val="24"/>
          <w:shd w:val="clear" w:color="auto" w:fill="FFFFFF"/>
        </w:rPr>
        <w:t>, R., 2021, June. Virtual Learning Environment to Encourage Students' Relationships and Cooperative Competence Acquisition. In </w:t>
      </w:r>
      <w:r w:rsidRPr="00E675F9">
        <w:rPr>
          <w:rFonts w:ascii="Times New Roman" w:hAnsi="Times New Roman" w:cs="Times New Roman"/>
          <w:i/>
          <w:iCs/>
          <w:color w:val="000000" w:themeColor="text1"/>
          <w:sz w:val="24"/>
          <w:szCs w:val="24"/>
          <w:shd w:val="clear" w:color="auto" w:fill="FFFFFF"/>
        </w:rPr>
        <w:t>Proceedings of the 26th ACM Conference on Innovation and Technology in Computer Science Education V. 1</w:t>
      </w:r>
      <w:r w:rsidRPr="00E675F9">
        <w:rPr>
          <w:rFonts w:ascii="Times New Roman" w:hAnsi="Times New Roman" w:cs="Times New Roman"/>
          <w:color w:val="000000" w:themeColor="text1"/>
          <w:sz w:val="24"/>
          <w:szCs w:val="24"/>
          <w:shd w:val="clear" w:color="auto" w:fill="FFFFFF"/>
        </w:rPr>
        <w:t> (pp. 53-59).</w:t>
      </w:r>
    </w:p>
    <w:p w14:paraId="57710EB8" w14:textId="77777777" w:rsidR="00847A93" w:rsidRPr="00E675F9" w:rsidRDefault="007962A9" w:rsidP="00847A93">
      <w:pPr>
        <w:spacing w:line="360" w:lineRule="auto"/>
        <w:jc w:val="both"/>
        <w:rPr>
          <w:rFonts w:ascii="Times New Roman" w:hAnsi="Times New Roman" w:cs="Times New Roman"/>
          <w:color w:val="000000" w:themeColor="text1"/>
          <w:sz w:val="32"/>
          <w:szCs w:val="24"/>
          <w:shd w:val="clear" w:color="auto" w:fill="FFFFFF"/>
        </w:rPr>
      </w:pPr>
      <w:proofErr w:type="spellStart"/>
      <w:r w:rsidRPr="00E675F9">
        <w:rPr>
          <w:rFonts w:ascii="Times New Roman" w:hAnsi="Times New Roman" w:cs="Times New Roman"/>
          <w:color w:val="000000" w:themeColor="text1"/>
          <w:sz w:val="24"/>
          <w:szCs w:val="20"/>
          <w:shd w:val="clear" w:color="auto" w:fill="FFFFFF"/>
        </w:rPr>
        <w:t>Fleaca</w:t>
      </w:r>
      <w:proofErr w:type="spellEnd"/>
      <w:r w:rsidRPr="00E675F9">
        <w:rPr>
          <w:rFonts w:ascii="Times New Roman" w:hAnsi="Times New Roman" w:cs="Times New Roman"/>
          <w:color w:val="000000" w:themeColor="text1"/>
          <w:sz w:val="24"/>
          <w:szCs w:val="20"/>
          <w:shd w:val="clear" w:color="auto" w:fill="FFFFFF"/>
        </w:rPr>
        <w:t xml:space="preserve">, E. and </w:t>
      </w:r>
      <w:proofErr w:type="spellStart"/>
      <w:r w:rsidRPr="00E675F9">
        <w:rPr>
          <w:rFonts w:ascii="Times New Roman" w:hAnsi="Times New Roman" w:cs="Times New Roman"/>
          <w:color w:val="000000" w:themeColor="text1"/>
          <w:sz w:val="24"/>
          <w:szCs w:val="20"/>
          <w:shd w:val="clear" w:color="auto" w:fill="FFFFFF"/>
        </w:rPr>
        <w:t>Stanciu</w:t>
      </w:r>
      <w:proofErr w:type="spellEnd"/>
      <w:r w:rsidRPr="00E675F9">
        <w:rPr>
          <w:rFonts w:ascii="Times New Roman" w:hAnsi="Times New Roman" w:cs="Times New Roman"/>
          <w:color w:val="000000" w:themeColor="text1"/>
          <w:sz w:val="24"/>
          <w:szCs w:val="20"/>
          <w:shd w:val="clear" w:color="auto" w:fill="FFFFFF"/>
        </w:rPr>
        <w:t>, R.D., 2019. Digital-age learning and business engineering education–a pilot study on students’ E-skills. </w:t>
      </w:r>
      <w:r w:rsidRPr="00E675F9">
        <w:rPr>
          <w:rFonts w:ascii="Times New Roman" w:hAnsi="Times New Roman" w:cs="Times New Roman"/>
          <w:i/>
          <w:iCs/>
          <w:color w:val="000000" w:themeColor="text1"/>
          <w:sz w:val="24"/>
          <w:szCs w:val="20"/>
          <w:shd w:val="clear" w:color="auto" w:fill="FFFFFF"/>
        </w:rPr>
        <w:t>Procedia manufacturing</w:t>
      </w:r>
      <w:r w:rsidRPr="00E675F9">
        <w:rPr>
          <w:rFonts w:ascii="Times New Roman" w:hAnsi="Times New Roman" w:cs="Times New Roman"/>
          <w:color w:val="000000" w:themeColor="text1"/>
          <w:sz w:val="24"/>
          <w:szCs w:val="20"/>
          <w:shd w:val="clear" w:color="auto" w:fill="FFFFFF"/>
        </w:rPr>
        <w:t>, </w:t>
      </w:r>
      <w:r w:rsidRPr="00E675F9">
        <w:rPr>
          <w:rFonts w:ascii="Times New Roman" w:hAnsi="Times New Roman" w:cs="Times New Roman"/>
          <w:i/>
          <w:iCs/>
          <w:color w:val="000000" w:themeColor="text1"/>
          <w:sz w:val="24"/>
          <w:szCs w:val="20"/>
          <w:shd w:val="clear" w:color="auto" w:fill="FFFFFF"/>
        </w:rPr>
        <w:t>32</w:t>
      </w:r>
      <w:r w:rsidRPr="00E675F9">
        <w:rPr>
          <w:rFonts w:ascii="Times New Roman" w:hAnsi="Times New Roman" w:cs="Times New Roman"/>
          <w:color w:val="000000" w:themeColor="text1"/>
          <w:sz w:val="24"/>
          <w:szCs w:val="20"/>
          <w:shd w:val="clear" w:color="auto" w:fill="FFFFFF"/>
        </w:rPr>
        <w:t>, pp.1051-1057.</w:t>
      </w:r>
    </w:p>
    <w:p w14:paraId="274E9019" w14:textId="77777777" w:rsidR="00847A93" w:rsidRPr="00E675F9" w:rsidRDefault="007962A9" w:rsidP="00847A93">
      <w:pPr>
        <w:spacing w:line="360" w:lineRule="auto"/>
        <w:jc w:val="both"/>
        <w:rPr>
          <w:rFonts w:ascii="Times New Roman" w:hAnsi="Times New Roman" w:cs="Times New Roman"/>
          <w:color w:val="000000" w:themeColor="text1"/>
          <w:sz w:val="32"/>
          <w:szCs w:val="24"/>
          <w:shd w:val="clear" w:color="auto" w:fill="FFFFFF"/>
        </w:rPr>
      </w:pPr>
      <w:r w:rsidRPr="00E675F9">
        <w:rPr>
          <w:rFonts w:ascii="Times New Roman" w:hAnsi="Times New Roman" w:cs="Times New Roman"/>
          <w:color w:val="000000" w:themeColor="text1"/>
          <w:sz w:val="24"/>
          <w:szCs w:val="20"/>
          <w:shd w:val="clear" w:color="auto" w:fill="FFFFFF"/>
        </w:rPr>
        <w:t>Gaylord-</w:t>
      </w:r>
      <w:proofErr w:type="spellStart"/>
      <w:r w:rsidRPr="00E675F9">
        <w:rPr>
          <w:rFonts w:ascii="Times New Roman" w:hAnsi="Times New Roman" w:cs="Times New Roman"/>
          <w:color w:val="000000" w:themeColor="text1"/>
          <w:sz w:val="24"/>
          <w:szCs w:val="20"/>
          <w:shd w:val="clear" w:color="auto" w:fill="FFFFFF"/>
        </w:rPr>
        <w:t>Opalewski</w:t>
      </w:r>
      <w:proofErr w:type="spellEnd"/>
      <w:r w:rsidRPr="00E675F9">
        <w:rPr>
          <w:rFonts w:ascii="Times New Roman" w:hAnsi="Times New Roman" w:cs="Times New Roman"/>
          <w:color w:val="000000" w:themeColor="text1"/>
          <w:sz w:val="24"/>
          <w:szCs w:val="20"/>
          <w:shd w:val="clear" w:color="auto" w:fill="FFFFFF"/>
        </w:rPr>
        <w:t>, K. and O’Leary, L., 2019. Defining interactive virtual learning in museum education: A shared perspective. </w:t>
      </w:r>
      <w:r w:rsidRPr="00E675F9">
        <w:rPr>
          <w:rFonts w:ascii="Times New Roman" w:hAnsi="Times New Roman" w:cs="Times New Roman"/>
          <w:i/>
          <w:iCs/>
          <w:color w:val="000000" w:themeColor="text1"/>
          <w:sz w:val="24"/>
          <w:szCs w:val="20"/>
          <w:shd w:val="clear" w:color="auto" w:fill="FFFFFF"/>
        </w:rPr>
        <w:t>Journal of Museum Education</w:t>
      </w:r>
      <w:r w:rsidRPr="00E675F9">
        <w:rPr>
          <w:rFonts w:ascii="Times New Roman" w:hAnsi="Times New Roman" w:cs="Times New Roman"/>
          <w:color w:val="000000" w:themeColor="text1"/>
          <w:sz w:val="24"/>
          <w:szCs w:val="20"/>
          <w:shd w:val="clear" w:color="auto" w:fill="FFFFFF"/>
        </w:rPr>
        <w:t>, </w:t>
      </w:r>
      <w:r w:rsidRPr="00E675F9">
        <w:rPr>
          <w:rFonts w:ascii="Times New Roman" w:hAnsi="Times New Roman" w:cs="Times New Roman"/>
          <w:i/>
          <w:iCs/>
          <w:color w:val="000000" w:themeColor="text1"/>
          <w:sz w:val="24"/>
          <w:szCs w:val="20"/>
          <w:shd w:val="clear" w:color="auto" w:fill="FFFFFF"/>
        </w:rPr>
        <w:t>44</w:t>
      </w:r>
      <w:r w:rsidRPr="00E675F9">
        <w:rPr>
          <w:rFonts w:ascii="Times New Roman" w:hAnsi="Times New Roman" w:cs="Times New Roman"/>
          <w:color w:val="000000" w:themeColor="text1"/>
          <w:sz w:val="24"/>
          <w:szCs w:val="20"/>
          <w:shd w:val="clear" w:color="auto" w:fill="FFFFFF"/>
        </w:rPr>
        <w:t>(3), pp.229-241.</w:t>
      </w:r>
    </w:p>
    <w:p w14:paraId="0BFACE1A" w14:textId="77777777" w:rsidR="00847A93" w:rsidRPr="00E675F9" w:rsidRDefault="007962A9" w:rsidP="00847A93">
      <w:pPr>
        <w:spacing w:line="360" w:lineRule="auto"/>
        <w:jc w:val="both"/>
        <w:rPr>
          <w:rFonts w:ascii="Times New Roman" w:hAnsi="Times New Roman" w:cs="Times New Roman"/>
          <w:color w:val="000000" w:themeColor="text1"/>
          <w:sz w:val="32"/>
          <w:szCs w:val="24"/>
          <w:shd w:val="clear" w:color="auto" w:fill="FFFFFF"/>
        </w:rPr>
      </w:pPr>
      <w:r w:rsidRPr="00E675F9">
        <w:rPr>
          <w:rFonts w:ascii="Times New Roman" w:hAnsi="Times New Roman" w:cs="Times New Roman"/>
          <w:color w:val="000000" w:themeColor="text1"/>
          <w:sz w:val="24"/>
          <w:szCs w:val="20"/>
          <w:shd w:val="clear" w:color="auto" w:fill="FFFFFF"/>
        </w:rPr>
        <w:t>León-Pérez, F.L.P., Bas, M.C.B., Escudero-</w:t>
      </w:r>
      <w:proofErr w:type="spellStart"/>
      <w:r w:rsidRPr="00E675F9">
        <w:rPr>
          <w:rFonts w:ascii="Times New Roman" w:hAnsi="Times New Roman" w:cs="Times New Roman"/>
          <w:color w:val="000000" w:themeColor="text1"/>
          <w:sz w:val="24"/>
          <w:szCs w:val="20"/>
          <w:shd w:val="clear" w:color="auto" w:fill="FFFFFF"/>
        </w:rPr>
        <w:t>Nahón</w:t>
      </w:r>
      <w:proofErr w:type="spellEnd"/>
      <w:r w:rsidRPr="00E675F9">
        <w:rPr>
          <w:rFonts w:ascii="Times New Roman" w:hAnsi="Times New Roman" w:cs="Times New Roman"/>
          <w:color w:val="000000" w:themeColor="text1"/>
          <w:sz w:val="24"/>
          <w:szCs w:val="20"/>
          <w:shd w:val="clear" w:color="auto" w:fill="FFFFFF"/>
        </w:rPr>
        <w:t>, A.E.N., León-Pérez, F., Bas, M.C. and Escudero-</w:t>
      </w:r>
      <w:proofErr w:type="spellStart"/>
      <w:r w:rsidRPr="00E675F9">
        <w:rPr>
          <w:rFonts w:ascii="Times New Roman" w:hAnsi="Times New Roman" w:cs="Times New Roman"/>
          <w:color w:val="000000" w:themeColor="text1"/>
          <w:sz w:val="24"/>
          <w:szCs w:val="20"/>
          <w:shd w:val="clear" w:color="auto" w:fill="FFFFFF"/>
        </w:rPr>
        <w:t>Nahón</w:t>
      </w:r>
      <w:proofErr w:type="spellEnd"/>
      <w:r w:rsidRPr="00E675F9">
        <w:rPr>
          <w:rFonts w:ascii="Times New Roman" w:hAnsi="Times New Roman" w:cs="Times New Roman"/>
          <w:color w:val="000000" w:themeColor="text1"/>
          <w:sz w:val="24"/>
          <w:szCs w:val="20"/>
          <w:shd w:val="clear" w:color="auto" w:fill="FFFFFF"/>
        </w:rPr>
        <w:t>, A., 2020. Self-perception about emerging digital skills in Higher Education students. </w:t>
      </w:r>
      <w:proofErr w:type="spellStart"/>
      <w:r w:rsidRPr="00E675F9">
        <w:rPr>
          <w:rFonts w:ascii="Times New Roman" w:hAnsi="Times New Roman" w:cs="Times New Roman"/>
          <w:i/>
          <w:iCs/>
          <w:color w:val="000000" w:themeColor="text1"/>
          <w:sz w:val="24"/>
          <w:szCs w:val="20"/>
          <w:shd w:val="clear" w:color="auto" w:fill="FFFFFF"/>
        </w:rPr>
        <w:t>Comunicar</w:t>
      </w:r>
      <w:proofErr w:type="spellEnd"/>
      <w:r w:rsidRPr="00E675F9">
        <w:rPr>
          <w:rFonts w:ascii="Times New Roman" w:hAnsi="Times New Roman" w:cs="Times New Roman"/>
          <w:i/>
          <w:iCs/>
          <w:color w:val="000000" w:themeColor="text1"/>
          <w:sz w:val="24"/>
          <w:szCs w:val="20"/>
          <w:shd w:val="clear" w:color="auto" w:fill="FFFFFF"/>
        </w:rPr>
        <w:t>. Media Education Research Journal</w:t>
      </w:r>
      <w:r w:rsidRPr="00E675F9">
        <w:rPr>
          <w:rFonts w:ascii="Times New Roman" w:hAnsi="Times New Roman" w:cs="Times New Roman"/>
          <w:color w:val="000000" w:themeColor="text1"/>
          <w:sz w:val="24"/>
          <w:szCs w:val="20"/>
          <w:shd w:val="clear" w:color="auto" w:fill="FFFFFF"/>
        </w:rPr>
        <w:t>, </w:t>
      </w:r>
      <w:r w:rsidRPr="00E675F9">
        <w:rPr>
          <w:rFonts w:ascii="Times New Roman" w:hAnsi="Times New Roman" w:cs="Times New Roman"/>
          <w:i/>
          <w:iCs/>
          <w:color w:val="000000" w:themeColor="text1"/>
          <w:sz w:val="24"/>
          <w:szCs w:val="20"/>
          <w:shd w:val="clear" w:color="auto" w:fill="FFFFFF"/>
        </w:rPr>
        <w:t>28</w:t>
      </w:r>
      <w:r w:rsidRPr="00E675F9">
        <w:rPr>
          <w:rFonts w:ascii="Times New Roman" w:hAnsi="Times New Roman" w:cs="Times New Roman"/>
          <w:color w:val="000000" w:themeColor="text1"/>
          <w:sz w:val="24"/>
          <w:szCs w:val="20"/>
          <w:shd w:val="clear" w:color="auto" w:fill="FFFFFF"/>
        </w:rPr>
        <w:t>(1).</w:t>
      </w:r>
    </w:p>
    <w:p w14:paraId="2FC165B5" w14:textId="77777777" w:rsidR="00517404" w:rsidRPr="00E675F9" w:rsidRDefault="00517404">
      <w:pPr>
        <w:pStyle w:val="Normal1"/>
        <w:spacing w:line="360" w:lineRule="auto"/>
        <w:jc w:val="both"/>
        <w:rPr>
          <w:rFonts w:ascii="Times New Roman" w:eastAsia="Times New Roman" w:hAnsi="Times New Roman" w:cs="Times New Roman"/>
          <w:color w:val="000000" w:themeColor="text1"/>
          <w:sz w:val="24"/>
          <w:szCs w:val="24"/>
          <w:lang w:val="en-GB"/>
        </w:rPr>
      </w:pPr>
    </w:p>
    <w:sectPr w:rsidR="00517404" w:rsidRPr="00E675F9" w:rsidSect="00E60743">
      <w:headerReference w:type="default" r:id="rId18"/>
      <w:foot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CC14B" w14:textId="77777777" w:rsidR="00733E94" w:rsidRDefault="00733E94" w:rsidP="001C0271">
      <w:pPr>
        <w:spacing w:line="240" w:lineRule="auto"/>
      </w:pPr>
      <w:r>
        <w:separator/>
      </w:r>
    </w:p>
  </w:endnote>
  <w:endnote w:type="continuationSeparator" w:id="0">
    <w:p w14:paraId="71C4A655" w14:textId="77777777" w:rsidR="00733E94" w:rsidRDefault="00733E94" w:rsidP="001C02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8969"/>
      <w:docPartObj>
        <w:docPartGallery w:val="Page Numbers (Bottom of Page)"/>
        <w:docPartUnique/>
      </w:docPartObj>
    </w:sdtPr>
    <w:sdtEndPr/>
    <w:sdtContent>
      <w:sdt>
        <w:sdtPr>
          <w:id w:val="565050523"/>
          <w:docPartObj>
            <w:docPartGallery w:val="Page Numbers (Top of Page)"/>
            <w:docPartUnique/>
          </w:docPartObj>
        </w:sdtPr>
        <w:sdtEndPr/>
        <w:sdtContent>
          <w:p w14:paraId="540E2FD8" w14:textId="77777777" w:rsidR="00517404" w:rsidRDefault="007962A9">
            <w:pPr>
              <w:pStyle w:val="Footer"/>
              <w:jc w:val="right"/>
            </w:pPr>
            <w:r w:rsidRPr="00517404">
              <w:rPr>
                <w:rFonts w:ascii="Times New Roman" w:hAnsi="Times New Roman" w:cs="Times New Roman"/>
                <w:color w:val="000000" w:themeColor="text1"/>
              </w:rPr>
              <w:t xml:space="preserve">Page </w:t>
            </w:r>
            <w:r w:rsidR="001C0271" w:rsidRPr="00517404">
              <w:rPr>
                <w:rFonts w:ascii="Times New Roman" w:hAnsi="Times New Roman" w:cs="Times New Roman"/>
                <w:b/>
                <w:color w:val="000000" w:themeColor="text1"/>
              </w:rPr>
              <w:fldChar w:fldCharType="begin"/>
            </w:r>
            <w:r w:rsidRPr="00517404">
              <w:rPr>
                <w:rFonts w:ascii="Times New Roman" w:hAnsi="Times New Roman" w:cs="Times New Roman"/>
                <w:b/>
                <w:color w:val="000000" w:themeColor="text1"/>
              </w:rPr>
              <w:instrText xml:space="preserve"> PAGE </w:instrText>
            </w:r>
            <w:r w:rsidR="001C0271" w:rsidRPr="00517404">
              <w:rPr>
                <w:rFonts w:ascii="Times New Roman" w:hAnsi="Times New Roman" w:cs="Times New Roman"/>
                <w:b/>
                <w:color w:val="000000" w:themeColor="text1"/>
              </w:rPr>
              <w:fldChar w:fldCharType="separate"/>
            </w:r>
            <w:r w:rsidR="002353FF">
              <w:rPr>
                <w:rFonts w:ascii="Times New Roman" w:hAnsi="Times New Roman" w:cs="Times New Roman"/>
                <w:b/>
                <w:noProof/>
                <w:color w:val="000000" w:themeColor="text1"/>
              </w:rPr>
              <w:t>4</w:t>
            </w:r>
            <w:r w:rsidR="001C0271" w:rsidRPr="00517404">
              <w:rPr>
                <w:rFonts w:ascii="Times New Roman" w:hAnsi="Times New Roman" w:cs="Times New Roman"/>
                <w:b/>
                <w:color w:val="000000" w:themeColor="text1"/>
              </w:rPr>
              <w:fldChar w:fldCharType="end"/>
            </w:r>
            <w:r w:rsidRPr="00517404">
              <w:rPr>
                <w:rFonts w:ascii="Times New Roman" w:hAnsi="Times New Roman" w:cs="Times New Roman"/>
                <w:color w:val="000000" w:themeColor="text1"/>
              </w:rPr>
              <w:t xml:space="preserve"> of </w:t>
            </w:r>
            <w:r w:rsidR="001C0271" w:rsidRPr="00517404">
              <w:rPr>
                <w:rFonts w:ascii="Times New Roman" w:hAnsi="Times New Roman" w:cs="Times New Roman"/>
                <w:b/>
                <w:color w:val="000000" w:themeColor="text1"/>
              </w:rPr>
              <w:fldChar w:fldCharType="begin"/>
            </w:r>
            <w:r w:rsidRPr="00517404">
              <w:rPr>
                <w:rFonts w:ascii="Times New Roman" w:hAnsi="Times New Roman" w:cs="Times New Roman"/>
                <w:b/>
                <w:color w:val="000000" w:themeColor="text1"/>
              </w:rPr>
              <w:instrText xml:space="preserve"> NUMPAGES  </w:instrText>
            </w:r>
            <w:r w:rsidR="001C0271" w:rsidRPr="00517404">
              <w:rPr>
                <w:rFonts w:ascii="Times New Roman" w:hAnsi="Times New Roman" w:cs="Times New Roman"/>
                <w:b/>
                <w:color w:val="000000" w:themeColor="text1"/>
              </w:rPr>
              <w:fldChar w:fldCharType="separate"/>
            </w:r>
            <w:r w:rsidR="002353FF">
              <w:rPr>
                <w:rFonts w:ascii="Times New Roman" w:hAnsi="Times New Roman" w:cs="Times New Roman"/>
                <w:b/>
                <w:noProof/>
                <w:color w:val="000000" w:themeColor="text1"/>
              </w:rPr>
              <w:t>12</w:t>
            </w:r>
            <w:r w:rsidR="001C0271" w:rsidRPr="00517404">
              <w:rPr>
                <w:rFonts w:ascii="Times New Roman" w:hAnsi="Times New Roman" w:cs="Times New Roman"/>
                <w:b/>
                <w:color w:val="000000" w:themeColor="text1"/>
              </w:rPr>
              <w:fldChar w:fldCharType="end"/>
            </w:r>
          </w:p>
        </w:sdtContent>
      </w:sdt>
    </w:sdtContent>
  </w:sdt>
  <w:p w14:paraId="3F4E52F3" w14:textId="77777777" w:rsidR="00517404" w:rsidRDefault="005174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D29F1" w14:textId="77777777" w:rsidR="00733E94" w:rsidRDefault="00733E94" w:rsidP="001C0271">
      <w:pPr>
        <w:spacing w:line="240" w:lineRule="auto"/>
      </w:pPr>
      <w:r>
        <w:separator/>
      </w:r>
    </w:p>
  </w:footnote>
  <w:footnote w:type="continuationSeparator" w:id="0">
    <w:p w14:paraId="6D5FB3FA" w14:textId="77777777" w:rsidR="00733E94" w:rsidRDefault="00733E94" w:rsidP="001C02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BAAEB" w14:textId="77777777" w:rsidR="00426380" w:rsidRDefault="007962A9">
    <w:pPr>
      <w:pStyle w:val="Header"/>
    </w:pPr>
    <w:r w:rsidRPr="00426380">
      <w:rPr>
        <w:noProof/>
      </w:rPr>
      <w:drawing>
        <wp:anchor distT="0" distB="0" distL="0" distR="0" simplePos="0" relativeHeight="251658240" behindDoc="0" locked="0" layoutInCell="1" allowOverlap="1" wp14:anchorId="540F60D3" wp14:editId="1BCDB4D9">
          <wp:simplePos x="0" y="0"/>
          <wp:positionH relativeFrom="page">
            <wp:posOffset>314324</wp:posOffset>
          </wp:positionH>
          <wp:positionV relativeFrom="paragraph">
            <wp:posOffset>-457200</wp:posOffset>
          </wp:positionV>
          <wp:extent cx="1990725" cy="762000"/>
          <wp:effectExtent l="0" t="0" r="9525" b="0"/>
          <wp:wrapNone/>
          <wp:docPr id="13" name="image1.png"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png"/>
                  <pic:cNvPicPr/>
                </pic:nvPicPr>
                <pic:blipFill>
                  <a:blip r:embed="rId1" cstate="print"/>
                  <a:stretch>
                    <a:fillRect/>
                  </a:stretch>
                </pic:blipFill>
                <pic:spPr>
                  <a:xfrm>
                    <a:off x="0" y="0"/>
                    <a:ext cx="1990725" cy="76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467AF"/>
    <w:multiLevelType w:val="multilevel"/>
    <w:tmpl w:val="BEA203C4"/>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32C2BB8"/>
    <w:multiLevelType w:val="multilevel"/>
    <w:tmpl w:val="B8344F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E675CCD"/>
    <w:multiLevelType w:val="multilevel"/>
    <w:tmpl w:val="F7309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743"/>
    <w:rsid w:val="001A5B71"/>
    <w:rsid w:val="001C0271"/>
    <w:rsid w:val="00207889"/>
    <w:rsid w:val="002353FF"/>
    <w:rsid w:val="00256078"/>
    <w:rsid w:val="002B16E5"/>
    <w:rsid w:val="00331888"/>
    <w:rsid w:val="00426380"/>
    <w:rsid w:val="00451011"/>
    <w:rsid w:val="00517404"/>
    <w:rsid w:val="00720C1A"/>
    <w:rsid w:val="00733E94"/>
    <w:rsid w:val="007962A9"/>
    <w:rsid w:val="00847A93"/>
    <w:rsid w:val="008570CF"/>
    <w:rsid w:val="008D0C61"/>
    <w:rsid w:val="00B61A99"/>
    <w:rsid w:val="00C53FE5"/>
    <w:rsid w:val="00D5298B"/>
    <w:rsid w:val="00DA57FB"/>
    <w:rsid w:val="00E60743"/>
    <w:rsid w:val="00E675F9"/>
    <w:rsid w:val="00ED2472"/>
    <w:rsid w:val="00F75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9A469"/>
  <w15:docId w15:val="{66C09087-95C8-0445-AF21-6E894FD06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271"/>
  </w:style>
  <w:style w:type="paragraph" w:styleId="Heading1">
    <w:name w:val="heading 1"/>
    <w:basedOn w:val="Normal1"/>
    <w:next w:val="Normal1"/>
    <w:autoRedefine/>
    <w:qFormat/>
    <w:rsid w:val="00517404"/>
    <w:pPr>
      <w:keepNext/>
      <w:keepLines/>
      <w:spacing w:before="160" w:line="360" w:lineRule="auto"/>
      <w:jc w:val="both"/>
      <w:outlineLvl w:val="0"/>
    </w:pPr>
    <w:rPr>
      <w:rFonts w:ascii="Times New Roman" w:hAnsi="Times New Roman"/>
      <w:b/>
      <w:sz w:val="28"/>
      <w:szCs w:val="40"/>
    </w:rPr>
  </w:style>
  <w:style w:type="paragraph" w:styleId="Heading2">
    <w:name w:val="heading 2"/>
    <w:basedOn w:val="Normal1"/>
    <w:next w:val="Normal1"/>
    <w:autoRedefine/>
    <w:qFormat/>
    <w:rsid w:val="00517404"/>
    <w:pPr>
      <w:keepNext/>
      <w:keepLines/>
      <w:spacing w:before="120" w:after="120" w:line="360" w:lineRule="auto"/>
      <w:jc w:val="both"/>
      <w:outlineLvl w:val="1"/>
    </w:pPr>
    <w:rPr>
      <w:rFonts w:ascii="Times New Roman" w:hAnsi="Times New Roman"/>
      <w:b/>
      <w:sz w:val="24"/>
      <w:szCs w:val="32"/>
    </w:rPr>
  </w:style>
  <w:style w:type="paragraph" w:styleId="Heading3">
    <w:name w:val="heading 3"/>
    <w:basedOn w:val="Normal1"/>
    <w:next w:val="Normal1"/>
    <w:rsid w:val="00E60743"/>
    <w:pPr>
      <w:keepNext/>
      <w:keepLines/>
      <w:spacing w:before="320" w:after="80"/>
      <w:outlineLvl w:val="2"/>
    </w:pPr>
    <w:rPr>
      <w:color w:val="434343"/>
      <w:sz w:val="28"/>
      <w:szCs w:val="28"/>
    </w:rPr>
  </w:style>
  <w:style w:type="paragraph" w:styleId="Heading4">
    <w:name w:val="heading 4"/>
    <w:basedOn w:val="Normal1"/>
    <w:next w:val="Normal1"/>
    <w:rsid w:val="00E60743"/>
    <w:pPr>
      <w:keepNext/>
      <w:keepLines/>
      <w:spacing w:before="280" w:after="80"/>
      <w:outlineLvl w:val="3"/>
    </w:pPr>
    <w:rPr>
      <w:color w:val="666666"/>
      <w:sz w:val="24"/>
      <w:szCs w:val="24"/>
    </w:rPr>
  </w:style>
  <w:style w:type="paragraph" w:styleId="Heading5">
    <w:name w:val="heading 5"/>
    <w:basedOn w:val="Normal1"/>
    <w:next w:val="Normal1"/>
    <w:rsid w:val="00E60743"/>
    <w:pPr>
      <w:keepNext/>
      <w:keepLines/>
      <w:spacing w:before="240" w:after="80"/>
      <w:outlineLvl w:val="4"/>
    </w:pPr>
    <w:rPr>
      <w:color w:val="666666"/>
    </w:rPr>
  </w:style>
  <w:style w:type="paragraph" w:styleId="Heading6">
    <w:name w:val="heading 6"/>
    <w:basedOn w:val="Normal1"/>
    <w:next w:val="Normal1"/>
    <w:rsid w:val="00E6074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60743"/>
  </w:style>
  <w:style w:type="paragraph" w:styleId="Title">
    <w:name w:val="Title"/>
    <w:basedOn w:val="Normal1"/>
    <w:next w:val="Normal1"/>
    <w:rsid w:val="00E60743"/>
    <w:pPr>
      <w:keepNext/>
      <w:keepLines/>
      <w:spacing w:after="60"/>
    </w:pPr>
    <w:rPr>
      <w:sz w:val="52"/>
      <w:szCs w:val="52"/>
    </w:rPr>
  </w:style>
  <w:style w:type="paragraph" w:styleId="Subtitle">
    <w:name w:val="Subtitle"/>
    <w:basedOn w:val="Normal1"/>
    <w:next w:val="Normal1"/>
    <w:rsid w:val="00E60743"/>
    <w:pPr>
      <w:keepNext/>
      <w:keepLines/>
      <w:spacing w:after="320"/>
    </w:pPr>
    <w:rPr>
      <w:color w:val="666666"/>
      <w:sz w:val="30"/>
      <w:szCs w:val="30"/>
    </w:rPr>
  </w:style>
  <w:style w:type="paragraph" w:styleId="Header">
    <w:name w:val="header"/>
    <w:basedOn w:val="Normal"/>
    <w:link w:val="HeaderChar"/>
    <w:uiPriority w:val="99"/>
    <w:unhideWhenUsed/>
    <w:rsid w:val="00517404"/>
    <w:pPr>
      <w:tabs>
        <w:tab w:val="center" w:pos="4680"/>
        <w:tab w:val="right" w:pos="9360"/>
      </w:tabs>
      <w:spacing w:line="240" w:lineRule="auto"/>
    </w:pPr>
  </w:style>
  <w:style w:type="character" w:customStyle="1" w:styleId="HeaderChar">
    <w:name w:val="Header Char"/>
    <w:basedOn w:val="DefaultParagraphFont"/>
    <w:link w:val="Header"/>
    <w:uiPriority w:val="99"/>
    <w:rsid w:val="00517404"/>
  </w:style>
  <w:style w:type="paragraph" w:styleId="Footer">
    <w:name w:val="footer"/>
    <w:basedOn w:val="Normal"/>
    <w:link w:val="FooterChar"/>
    <w:uiPriority w:val="99"/>
    <w:unhideWhenUsed/>
    <w:rsid w:val="00517404"/>
    <w:pPr>
      <w:tabs>
        <w:tab w:val="center" w:pos="4680"/>
        <w:tab w:val="right" w:pos="9360"/>
      </w:tabs>
      <w:spacing w:line="240" w:lineRule="auto"/>
    </w:pPr>
  </w:style>
  <w:style w:type="character" w:customStyle="1" w:styleId="FooterChar">
    <w:name w:val="Footer Char"/>
    <w:basedOn w:val="DefaultParagraphFont"/>
    <w:link w:val="Footer"/>
    <w:uiPriority w:val="99"/>
    <w:rsid w:val="00517404"/>
  </w:style>
  <w:style w:type="paragraph" w:styleId="BalloonText">
    <w:name w:val="Balloon Text"/>
    <w:basedOn w:val="Normal"/>
    <w:link w:val="BalloonTextChar"/>
    <w:uiPriority w:val="99"/>
    <w:semiHidden/>
    <w:unhideWhenUsed/>
    <w:rsid w:val="008D0C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C61"/>
    <w:rPr>
      <w:rFonts w:ascii="Tahoma" w:hAnsi="Tahoma" w:cs="Tahoma"/>
      <w:sz w:val="16"/>
      <w:szCs w:val="16"/>
    </w:rPr>
  </w:style>
  <w:style w:type="paragraph" w:styleId="TOCHeading">
    <w:name w:val="TOC Heading"/>
    <w:basedOn w:val="Heading1"/>
    <w:next w:val="Normal"/>
    <w:uiPriority w:val="39"/>
    <w:semiHidden/>
    <w:unhideWhenUsed/>
    <w:qFormat/>
    <w:rsid w:val="00ED2472"/>
    <w:pPr>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ED2472"/>
    <w:pPr>
      <w:spacing w:after="100"/>
    </w:pPr>
  </w:style>
  <w:style w:type="paragraph" w:styleId="TOC2">
    <w:name w:val="toc 2"/>
    <w:basedOn w:val="Normal"/>
    <w:next w:val="Normal"/>
    <w:autoRedefine/>
    <w:uiPriority w:val="39"/>
    <w:unhideWhenUsed/>
    <w:rsid w:val="00ED2472"/>
    <w:pPr>
      <w:spacing w:after="100"/>
      <w:ind w:left="220"/>
    </w:pPr>
  </w:style>
  <w:style w:type="character" w:styleId="Hyperlink">
    <w:name w:val="Hyperlink"/>
    <w:basedOn w:val="DefaultParagraphFont"/>
    <w:uiPriority w:val="99"/>
    <w:unhideWhenUsed/>
    <w:rsid w:val="00ED2472"/>
    <w:rPr>
      <w:color w:val="0000FF" w:themeColor="hyperlink"/>
      <w:u w:val="single"/>
    </w:rPr>
  </w:style>
  <w:style w:type="paragraph" w:customStyle="1" w:styleId="TableParagraph">
    <w:name w:val="Table Paragraph"/>
    <w:basedOn w:val="Normal"/>
    <w:uiPriority w:val="1"/>
    <w:qFormat/>
    <w:rsid w:val="00451011"/>
    <w:pPr>
      <w:widowControl w:val="0"/>
      <w:autoSpaceDE w:val="0"/>
      <w:autoSpaceDN w:val="0"/>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Bala\Downloads\Survey.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Bala\Downloads\Survey.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Bala\Downloads\Survey.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Bala\Downloads\Survey.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Bala\Downloads\Survey.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Bala\Downloads\Survey.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Bala\Downloads\Survey.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Bala\Downloads\Survey.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Bala\Downloads\Survey.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Bala\Downloads\Surve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autoTitleDeleted val="1"/>
    <c:plotArea>
      <c:layout/>
      <c:barChart>
        <c:barDir val="col"/>
        <c:grouping val="clustered"/>
        <c:varyColors val="0"/>
        <c:ser>
          <c:idx val="0"/>
          <c:order val="0"/>
          <c:tx>
            <c:strRef>
              <c:f>Sheet1!$E$3</c:f>
              <c:strCache>
                <c:ptCount val="1"/>
                <c:pt idx="0">
                  <c:v>percentage </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Sheet1!$B$4:$B$6</c:f>
              <c:strCache>
                <c:ptCount val="3"/>
                <c:pt idx="0">
                  <c:v>15-18</c:v>
                </c:pt>
                <c:pt idx="1">
                  <c:v>19-21</c:v>
                </c:pt>
                <c:pt idx="2">
                  <c:v>21-23</c:v>
                </c:pt>
              </c:strCache>
            </c:strRef>
          </c:cat>
          <c:val>
            <c:numRef>
              <c:f>Sheet1!$E$4:$E$6</c:f>
              <c:numCache>
                <c:formatCode>General</c:formatCode>
                <c:ptCount val="3"/>
                <c:pt idx="0">
                  <c:v>45</c:v>
                </c:pt>
                <c:pt idx="1">
                  <c:v>25</c:v>
                </c:pt>
                <c:pt idx="2">
                  <c:v>30</c:v>
                </c:pt>
              </c:numCache>
            </c:numRef>
          </c:val>
          <c:extLst>
            <c:ext xmlns:c16="http://schemas.microsoft.com/office/drawing/2014/chart" uri="{C3380CC4-5D6E-409C-BE32-E72D297353CC}">
              <c16:uniqueId val="{00000000-E298-4D46-B5E3-1E5D65812158}"/>
            </c:ext>
          </c:extLst>
        </c:ser>
        <c:dLbls>
          <c:showLegendKey val="0"/>
          <c:showVal val="1"/>
          <c:showCatName val="0"/>
          <c:showSerName val="0"/>
          <c:showPercent val="0"/>
          <c:showBubbleSize val="0"/>
        </c:dLbls>
        <c:gapWidth val="75"/>
        <c:axId val="72591616"/>
        <c:axId val="72593408"/>
      </c:barChart>
      <c:catAx>
        <c:axId val="72591616"/>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72593408"/>
        <c:crosses val="autoZero"/>
        <c:auto val="1"/>
        <c:lblAlgn val="ctr"/>
        <c:lblOffset val="100"/>
        <c:noMultiLvlLbl val="0"/>
      </c:catAx>
      <c:valAx>
        <c:axId val="72593408"/>
        <c:scaling>
          <c:orientation val="minMax"/>
        </c:scaling>
        <c:delete val="0"/>
        <c:axPos val="l"/>
        <c:numFmt formatCode="General" sourceLinked="1"/>
        <c:majorTickMark val="none"/>
        <c:minorTickMark val="none"/>
        <c:tickLblPos val="nextTo"/>
        <c:txPr>
          <a:bodyPr rot="-60000000" vert="horz"/>
          <a:lstStyle/>
          <a:p>
            <a:pPr>
              <a:defRPr/>
            </a:pPr>
            <a:endParaRPr lang="en-US"/>
          </a:p>
        </c:txPr>
        <c:crossAx val="72591616"/>
        <c:crosses val="autoZero"/>
        <c:crossBetween val="between"/>
      </c:valAx>
    </c:plotArea>
    <c:legend>
      <c:legendPos val="b"/>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vert="horz"/>
          <a:lstStyle/>
          <a:p>
            <a:pPr>
              <a:defRPr/>
            </a:pPr>
            <a:r>
              <a:rPr lang="en-US"/>
              <a:t>semesters</a:t>
            </a:r>
          </a:p>
        </c:rich>
      </c:tx>
      <c:overlay val="0"/>
    </c:title>
    <c:autoTitleDeleted val="0"/>
    <c:view3D>
      <c:rotX val="15"/>
      <c:rotY val="20"/>
      <c:rAngAx val="1"/>
    </c:view3D>
    <c:floor>
      <c:thickness val="0"/>
    </c:floor>
    <c:sideWall>
      <c:thickness val="0"/>
    </c:sideWall>
    <c:backWall>
      <c:thickness val="0"/>
    </c:backWall>
    <c:plotArea>
      <c:layout/>
      <c:bar3DChart>
        <c:barDir val="col"/>
        <c:grouping val="standard"/>
        <c:varyColors val="0"/>
        <c:ser>
          <c:idx val="0"/>
          <c:order val="0"/>
          <c:tx>
            <c:strRef>
              <c:f>Sheet3!$E$3</c:f>
              <c:strCache>
                <c:ptCount val="1"/>
                <c:pt idx="0">
                  <c:v>percentage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Sheet3!$B$4:$B$7</c:f>
              <c:strCache>
                <c:ptCount val="4"/>
                <c:pt idx="0">
                  <c:v>1st</c:v>
                </c:pt>
                <c:pt idx="1">
                  <c:v>2nd</c:v>
                </c:pt>
                <c:pt idx="2">
                  <c:v>3rd</c:v>
                </c:pt>
                <c:pt idx="3">
                  <c:v>4th </c:v>
                </c:pt>
              </c:strCache>
            </c:strRef>
          </c:cat>
          <c:val>
            <c:numRef>
              <c:f>Sheet3!$E$4:$E$7</c:f>
              <c:numCache>
                <c:formatCode>General</c:formatCode>
                <c:ptCount val="4"/>
                <c:pt idx="0">
                  <c:v>25</c:v>
                </c:pt>
                <c:pt idx="1">
                  <c:v>25</c:v>
                </c:pt>
                <c:pt idx="2">
                  <c:v>25</c:v>
                </c:pt>
                <c:pt idx="3">
                  <c:v>25</c:v>
                </c:pt>
              </c:numCache>
            </c:numRef>
          </c:val>
          <c:extLst>
            <c:ext xmlns:c16="http://schemas.microsoft.com/office/drawing/2014/chart" uri="{C3380CC4-5D6E-409C-BE32-E72D297353CC}">
              <c16:uniqueId val="{00000000-924F-4C65-A3CE-ED0CE8FDBA42}"/>
            </c:ext>
          </c:extLst>
        </c:ser>
        <c:dLbls>
          <c:showLegendKey val="0"/>
          <c:showVal val="1"/>
          <c:showCatName val="0"/>
          <c:showSerName val="0"/>
          <c:showPercent val="0"/>
          <c:showBubbleSize val="0"/>
        </c:dLbls>
        <c:gapWidth val="150"/>
        <c:shape val="box"/>
        <c:axId val="72609792"/>
        <c:axId val="72611328"/>
        <c:axId val="112714624"/>
      </c:bar3DChart>
      <c:catAx>
        <c:axId val="72609792"/>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72611328"/>
        <c:crosses val="autoZero"/>
        <c:auto val="1"/>
        <c:lblAlgn val="ctr"/>
        <c:lblOffset val="100"/>
        <c:noMultiLvlLbl val="0"/>
      </c:catAx>
      <c:valAx>
        <c:axId val="72611328"/>
        <c:scaling>
          <c:orientation val="minMax"/>
        </c:scaling>
        <c:delete val="1"/>
        <c:axPos val="l"/>
        <c:numFmt formatCode="General" sourceLinked="1"/>
        <c:majorTickMark val="none"/>
        <c:minorTickMark val="none"/>
        <c:tickLblPos val="nextTo"/>
        <c:crossAx val="72609792"/>
        <c:crosses val="autoZero"/>
        <c:crossBetween val="between"/>
      </c:valAx>
      <c:serAx>
        <c:axId val="112714624"/>
        <c:scaling>
          <c:orientation val="minMax"/>
        </c:scaling>
        <c:delete val="1"/>
        <c:axPos val="b"/>
        <c:majorTickMark val="none"/>
        <c:minorTickMark val="none"/>
        <c:tickLblPos val="nextTo"/>
        <c:crossAx val="72611328"/>
        <c:crosses val="autoZero"/>
      </c:serAx>
    </c:plotArea>
    <c:legend>
      <c:legendPos val="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IN" sz="1800" b="1" i="0" u="none" strike="noStrike" baseline="0">
                <a:effectLst/>
              </a:rPr>
              <a:t>Virtual learning environment is necessary for the students in this University</a:t>
            </a:r>
            <a:endParaRPr lang="en-US" sz="1600"/>
          </a:p>
        </c:rich>
      </c:tx>
      <c:layout>
        <c:manualLayout>
          <c:xMode val="edge"/>
          <c:yMode val="edge"/>
          <c:x val="0.11697186449824615"/>
          <c:y val="8.7202964900806677E-3"/>
        </c:manualLayout>
      </c:layout>
      <c:overlay val="1"/>
    </c:title>
    <c:autoTitleDeleted val="0"/>
    <c:plotArea>
      <c:layout>
        <c:manualLayout>
          <c:layoutTarget val="inner"/>
          <c:xMode val="edge"/>
          <c:yMode val="edge"/>
          <c:x val="0.12305972968332232"/>
          <c:y val="0.29198299198865785"/>
          <c:w val="0.58899246939926808"/>
          <c:h val="0.61645389486549662"/>
        </c:manualLayout>
      </c:layout>
      <c:barChart>
        <c:barDir val="col"/>
        <c:grouping val="clustered"/>
        <c:varyColors val="0"/>
        <c:ser>
          <c:idx val="0"/>
          <c:order val="0"/>
          <c:tx>
            <c:strRef>
              <c:f>Sheet4!$B$4</c:f>
              <c:strCache>
                <c:ptCount val="1"/>
                <c:pt idx="0">
                  <c:v>strongly disagree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Sheet4!$E$4</c:f>
              <c:numCache>
                <c:formatCode>General</c:formatCode>
                <c:ptCount val="1"/>
                <c:pt idx="0">
                  <c:v>15</c:v>
                </c:pt>
              </c:numCache>
            </c:numRef>
          </c:val>
          <c:extLst>
            <c:ext xmlns:c16="http://schemas.microsoft.com/office/drawing/2014/chart" uri="{C3380CC4-5D6E-409C-BE32-E72D297353CC}">
              <c16:uniqueId val="{00000000-468C-4753-B03A-5E77DF216FC6}"/>
            </c:ext>
          </c:extLst>
        </c:ser>
        <c:ser>
          <c:idx val="1"/>
          <c:order val="1"/>
          <c:tx>
            <c:strRef>
              <c:f>Sheet4!$B$5</c:f>
              <c:strCache>
                <c:ptCount val="1"/>
                <c:pt idx="0">
                  <c:v>disagree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Sheet4!$E$5</c:f>
              <c:numCache>
                <c:formatCode>General</c:formatCode>
                <c:ptCount val="1"/>
                <c:pt idx="0">
                  <c:v>10</c:v>
                </c:pt>
              </c:numCache>
            </c:numRef>
          </c:val>
          <c:extLst>
            <c:ext xmlns:c16="http://schemas.microsoft.com/office/drawing/2014/chart" uri="{C3380CC4-5D6E-409C-BE32-E72D297353CC}">
              <c16:uniqueId val="{00000001-FCD4-4119-AB51-499A0A50710D}"/>
            </c:ext>
          </c:extLst>
        </c:ser>
        <c:ser>
          <c:idx val="2"/>
          <c:order val="2"/>
          <c:tx>
            <c:strRef>
              <c:f>Sheet4!$B$6</c:f>
              <c:strCache>
                <c:ptCount val="1"/>
                <c:pt idx="0">
                  <c:v>neutral</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Sheet4!$E$6</c:f>
              <c:numCache>
                <c:formatCode>General</c:formatCode>
                <c:ptCount val="1"/>
                <c:pt idx="0">
                  <c:v>5</c:v>
                </c:pt>
              </c:numCache>
            </c:numRef>
          </c:val>
          <c:extLst>
            <c:ext xmlns:c16="http://schemas.microsoft.com/office/drawing/2014/chart" uri="{C3380CC4-5D6E-409C-BE32-E72D297353CC}">
              <c16:uniqueId val="{00000002-FCD4-4119-AB51-499A0A50710D}"/>
            </c:ext>
          </c:extLst>
        </c:ser>
        <c:ser>
          <c:idx val="3"/>
          <c:order val="3"/>
          <c:tx>
            <c:strRef>
              <c:f>Sheet4!$B$7</c:f>
              <c:strCache>
                <c:ptCount val="1"/>
                <c:pt idx="0">
                  <c:v>agree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Sheet4!$E$7</c:f>
              <c:numCache>
                <c:formatCode>General</c:formatCode>
                <c:ptCount val="1"/>
                <c:pt idx="0">
                  <c:v>40</c:v>
                </c:pt>
              </c:numCache>
            </c:numRef>
          </c:val>
          <c:extLst>
            <c:ext xmlns:c16="http://schemas.microsoft.com/office/drawing/2014/chart" uri="{C3380CC4-5D6E-409C-BE32-E72D297353CC}">
              <c16:uniqueId val="{00000003-FCD4-4119-AB51-499A0A50710D}"/>
            </c:ext>
          </c:extLst>
        </c:ser>
        <c:ser>
          <c:idx val="4"/>
          <c:order val="4"/>
          <c:tx>
            <c:strRef>
              <c:f>Sheet4!$B$8</c:f>
              <c:strCache>
                <c:ptCount val="1"/>
                <c:pt idx="0">
                  <c:v>strongly agree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val>
            <c:numRef>
              <c:f>Sheet4!$E$8</c:f>
              <c:numCache>
                <c:formatCode>General</c:formatCode>
                <c:ptCount val="1"/>
                <c:pt idx="0">
                  <c:v>30</c:v>
                </c:pt>
              </c:numCache>
            </c:numRef>
          </c:val>
          <c:extLst>
            <c:ext xmlns:c16="http://schemas.microsoft.com/office/drawing/2014/chart" uri="{C3380CC4-5D6E-409C-BE32-E72D297353CC}">
              <c16:uniqueId val="{00000004-FCD4-4119-AB51-499A0A50710D}"/>
            </c:ext>
          </c:extLst>
        </c:ser>
        <c:dLbls>
          <c:showLegendKey val="0"/>
          <c:showVal val="0"/>
          <c:showCatName val="0"/>
          <c:showSerName val="0"/>
          <c:showPercent val="0"/>
          <c:showBubbleSize val="0"/>
        </c:dLbls>
        <c:gapWidth val="100"/>
        <c:axId val="73234688"/>
        <c:axId val="73244672"/>
      </c:barChart>
      <c:catAx>
        <c:axId val="73234688"/>
        <c:scaling>
          <c:orientation val="minMax"/>
        </c:scaling>
        <c:delete val="1"/>
        <c:axPos val="b"/>
        <c:majorTickMark val="out"/>
        <c:minorTickMark val="none"/>
        <c:tickLblPos val="nextTo"/>
        <c:crossAx val="73244672"/>
        <c:crosses val="autoZero"/>
        <c:auto val="1"/>
        <c:lblAlgn val="ctr"/>
        <c:lblOffset val="100"/>
        <c:noMultiLvlLbl val="0"/>
      </c:catAx>
      <c:valAx>
        <c:axId val="73244672"/>
        <c:scaling>
          <c:orientation val="minMax"/>
        </c:scaling>
        <c:delete val="0"/>
        <c:axPos val="l"/>
        <c:majorGridlines/>
        <c:numFmt formatCode="General" sourceLinked="1"/>
        <c:majorTickMark val="out"/>
        <c:minorTickMark val="none"/>
        <c:tickLblPos val="nextTo"/>
        <c:crossAx val="73234688"/>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vert="horz"/>
          <a:lstStyle/>
          <a:p>
            <a:pPr>
              <a:defRPr/>
            </a:pPr>
            <a:r>
              <a:rPr lang="en-US"/>
              <a:t>Preference fo virtual learning envionment</a:t>
            </a:r>
          </a:p>
        </c:rich>
      </c:tx>
      <c:overlay val="0"/>
    </c:title>
    <c:autoTitleDeleted val="0"/>
    <c:view3D>
      <c:rotX val="15"/>
      <c:rotY val="20"/>
      <c:rAngAx val="0"/>
    </c:view3D>
    <c:floor>
      <c:thickness val="0"/>
    </c:floor>
    <c:sideWall>
      <c:thickness val="0"/>
    </c:sideWall>
    <c:backWall>
      <c:thickness val="0"/>
    </c:backWall>
    <c:plotArea>
      <c:layout/>
      <c:bar3DChart>
        <c:barDir val="col"/>
        <c:grouping val="stacked"/>
        <c:varyColors val="0"/>
        <c:ser>
          <c:idx val="0"/>
          <c:order val="0"/>
          <c:tx>
            <c:strRef>
              <c:f>Sheet5!$E$3</c:f>
              <c:strCache>
                <c:ptCount val="1"/>
                <c:pt idx="0">
                  <c:v>percentage </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Sheet5!$B$4:$B$6</c:f>
              <c:strCache>
                <c:ptCount val="2"/>
                <c:pt idx="0">
                  <c:v>yes</c:v>
                </c:pt>
                <c:pt idx="1">
                  <c:v>Not really </c:v>
                </c:pt>
              </c:strCache>
            </c:strRef>
          </c:cat>
          <c:val>
            <c:numRef>
              <c:f>Sheet5!$E$4:$E$6</c:f>
              <c:numCache>
                <c:formatCode>General</c:formatCode>
                <c:ptCount val="3"/>
                <c:pt idx="0">
                  <c:v>90</c:v>
                </c:pt>
                <c:pt idx="1">
                  <c:v>10</c:v>
                </c:pt>
              </c:numCache>
            </c:numRef>
          </c:val>
          <c:extLst>
            <c:ext xmlns:c16="http://schemas.microsoft.com/office/drawing/2014/chart" uri="{C3380CC4-5D6E-409C-BE32-E72D297353CC}">
              <c16:uniqueId val="{00000000-A257-46FC-BBD9-5B2DB4C4E286}"/>
            </c:ext>
          </c:extLst>
        </c:ser>
        <c:dLbls>
          <c:showLegendKey val="0"/>
          <c:showVal val="0"/>
          <c:showCatName val="0"/>
          <c:showSerName val="0"/>
          <c:showPercent val="0"/>
          <c:showBubbleSize val="0"/>
        </c:dLbls>
        <c:gapWidth val="227"/>
        <c:shape val="pyramid"/>
        <c:axId val="73631232"/>
        <c:axId val="73632768"/>
        <c:axId val="0"/>
      </c:bar3DChart>
      <c:catAx>
        <c:axId val="73631232"/>
        <c:scaling>
          <c:orientation val="minMax"/>
        </c:scaling>
        <c:delete val="0"/>
        <c:axPos val="b"/>
        <c:numFmt formatCode="General" sourceLinked="1"/>
        <c:majorTickMark val="out"/>
        <c:minorTickMark val="none"/>
        <c:tickLblPos val="nextTo"/>
        <c:txPr>
          <a:bodyPr rot="-60000000" vert="horz"/>
          <a:lstStyle/>
          <a:p>
            <a:pPr>
              <a:defRPr/>
            </a:pPr>
            <a:endParaRPr lang="en-US"/>
          </a:p>
        </c:txPr>
        <c:crossAx val="73632768"/>
        <c:crosses val="autoZero"/>
        <c:auto val="1"/>
        <c:lblAlgn val="ctr"/>
        <c:lblOffset val="100"/>
        <c:noMultiLvlLbl val="0"/>
      </c:catAx>
      <c:valAx>
        <c:axId val="73632768"/>
        <c:scaling>
          <c:orientation val="minMax"/>
        </c:scaling>
        <c:delete val="0"/>
        <c:axPos val="l"/>
        <c:numFmt formatCode="General" sourceLinked="1"/>
        <c:majorTickMark val="none"/>
        <c:minorTickMark val="none"/>
        <c:tickLblPos val="nextTo"/>
        <c:txPr>
          <a:bodyPr rot="-60000000" vert="horz"/>
          <a:lstStyle/>
          <a:p>
            <a:pPr>
              <a:defRPr/>
            </a:pPr>
            <a:endParaRPr lang="en-US"/>
          </a:p>
        </c:txPr>
        <c:crossAx val="7363123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vert="horz"/>
          <a:lstStyle/>
          <a:p>
            <a:pPr>
              <a:defRPr/>
            </a:pPr>
            <a:r>
              <a:rPr lang="en-US"/>
              <a:t>Virtual learning for university student</a:t>
            </a:r>
          </a:p>
        </c:rich>
      </c:tx>
      <c:overlay val="0"/>
    </c:title>
    <c:autoTitleDeleted val="0"/>
    <c:view3D>
      <c:rotX val="15"/>
      <c:rotY val="20"/>
      <c:rAngAx val="1"/>
    </c:view3D>
    <c:floor>
      <c:thickness val="0"/>
    </c:floor>
    <c:sideWall>
      <c:thickness val="0"/>
    </c:sideWall>
    <c:backWall>
      <c:thickness val="0"/>
    </c:backWall>
    <c:plotArea>
      <c:layout/>
      <c:bar3DChart>
        <c:barDir val="col"/>
        <c:grouping val="standard"/>
        <c:varyColors val="0"/>
        <c:ser>
          <c:idx val="0"/>
          <c:order val="0"/>
          <c:tx>
            <c:strRef>
              <c:f>Sheet6!$E$4</c:f>
              <c:strCache>
                <c:ptCount val="1"/>
                <c:pt idx="0">
                  <c:v>percentage </c:v>
                </c:pt>
              </c:strCache>
            </c:strRef>
          </c:tx>
          <c:invertIfNegative val="0"/>
          <c:dLbls>
            <c:dLbl>
              <c:idx val="4"/>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0-17CD-4592-8594-F1062EB53DC8}"/>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Sheet6!$B$5:$B$9</c:f>
              <c:strCache>
                <c:ptCount val="5"/>
                <c:pt idx="0">
                  <c:v>Strongly agreed </c:v>
                </c:pt>
                <c:pt idx="1">
                  <c:v>Agreed</c:v>
                </c:pt>
                <c:pt idx="2">
                  <c:v>Neutral</c:v>
                </c:pt>
                <c:pt idx="3">
                  <c:v>Disagreed</c:v>
                </c:pt>
                <c:pt idx="4">
                  <c:v>Strongly disagreed</c:v>
                </c:pt>
              </c:strCache>
            </c:strRef>
          </c:cat>
          <c:val>
            <c:numRef>
              <c:f>Sheet6!$E$5:$E$9</c:f>
              <c:numCache>
                <c:formatCode>General</c:formatCode>
                <c:ptCount val="5"/>
                <c:pt idx="0">
                  <c:v>12.5</c:v>
                </c:pt>
                <c:pt idx="1">
                  <c:v>22.5</c:v>
                </c:pt>
                <c:pt idx="2">
                  <c:v>10</c:v>
                </c:pt>
                <c:pt idx="3">
                  <c:v>30</c:v>
                </c:pt>
                <c:pt idx="4">
                  <c:v>25</c:v>
                </c:pt>
              </c:numCache>
            </c:numRef>
          </c:val>
          <c:extLst>
            <c:ext xmlns:c16="http://schemas.microsoft.com/office/drawing/2014/chart" uri="{C3380CC4-5D6E-409C-BE32-E72D297353CC}">
              <c16:uniqueId val="{00000000-A3BE-421D-94AC-9768C5E17BD0}"/>
            </c:ext>
          </c:extLst>
        </c:ser>
        <c:dLbls>
          <c:showLegendKey val="0"/>
          <c:showVal val="0"/>
          <c:showCatName val="0"/>
          <c:showSerName val="0"/>
          <c:showPercent val="0"/>
          <c:showBubbleSize val="0"/>
        </c:dLbls>
        <c:gapWidth val="150"/>
        <c:shape val="box"/>
        <c:axId val="80157696"/>
        <c:axId val="80159488"/>
        <c:axId val="73601024"/>
      </c:bar3DChart>
      <c:catAx>
        <c:axId val="80157696"/>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80159488"/>
        <c:crosses val="autoZero"/>
        <c:auto val="1"/>
        <c:lblAlgn val="ctr"/>
        <c:lblOffset val="100"/>
        <c:noMultiLvlLbl val="0"/>
      </c:catAx>
      <c:valAx>
        <c:axId val="80159488"/>
        <c:scaling>
          <c:orientation val="minMax"/>
        </c:scaling>
        <c:delete val="0"/>
        <c:axPos val="l"/>
        <c:majorGridlines/>
        <c:title>
          <c:overlay val="0"/>
        </c:title>
        <c:numFmt formatCode="General" sourceLinked="1"/>
        <c:majorTickMark val="none"/>
        <c:minorTickMark val="none"/>
        <c:tickLblPos val="nextTo"/>
        <c:txPr>
          <a:bodyPr rot="-60000000" vert="horz"/>
          <a:lstStyle/>
          <a:p>
            <a:pPr>
              <a:defRPr/>
            </a:pPr>
            <a:endParaRPr lang="en-US"/>
          </a:p>
        </c:txPr>
        <c:crossAx val="80157696"/>
        <c:crosses val="autoZero"/>
        <c:crossBetween val="between"/>
      </c:valAx>
      <c:serAx>
        <c:axId val="73601024"/>
        <c:scaling>
          <c:orientation val="minMax"/>
        </c:scaling>
        <c:delete val="0"/>
        <c:axPos val="b"/>
        <c:majorTickMark val="none"/>
        <c:minorTickMark val="none"/>
        <c:tickLblPos val="nextTo"/>
        <c:txPr>
          <a:bodyPr rot="-60000000" vert="horz"/>
          <a:lstStyle/>
          <a:p>
            <a:pPr>
              <a:defRPr/>
            </a:pPr>
            <a:endParaRPr lang="en-US"/>
          </a:p>
        </c:txPr>
        <c:crossAx val="80159488"/>
        <c:crosses val="autoZero"/>
      </c:serAx>
    </c:plotArea>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vert="horz"/>
          <a:lstStyle/>
          <a:p>
            <a:pPr>
              <a:defRPr/>
            </a:pPr>
            <a:r>
              <a:rPr lang="en-US"/>
              <a:t>Virtual learning in different countries  </a:t>
            </a:r>
          </a:p>
        </c:rich>
      </c:tx>
      <c:overlay val="0"/>
    </c:title>
    <c:autoTitleDeleted val="0"/>
    <c:view3D>
      <c:rotX val="15"/>
      <c:rotY val="20"/>
      <c:rAngAx val="0"/>
    </c:view3D>
    <c:floor>
      <c:thickness val="0"/>
    </c:floor>
    <c:sideWall>
      <c:thickness val="0"/>
    </c:sideWall>
    <c:backWall>
      <c:thickness val="0"/>
    </c:backWall>
    <c:plotArea>
      <c:layout/>
      <c:bar3DChart>
        <c:barDir val="col"/>
        <c:grouping val="stacked"/>
        <c:varyColors val="0"/>
        <c:ser>
          <c:idx val="0"/>
          <c:order val="0"/>
          <c:tx>
            <c:strRef>
              <c:f>Sheet7!$F$4</c:f>
              <c:strCache>
                <c:ptCount val="1"/>
                <c:pt idx="0">
                  <c:v>percentage </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Sheet7!$C$5:$C$9</c:f>
              <c:strCache>
                <c:ptCount val="5"/>
                <c:pt idx="0">
                  <c:v>Strongly agreed </c:v>
                </c:pt>
                <c:pt idx="1">
                  <c:v>Agreed</c:v>
                </c:pt>
                <c:pt idx="2">
                  <c:v>Neutral</c:v>
                </c:pt>
                <c:pt idx="3">
                  <c:v>Disagreed</c:v>
                </c:pt>
                <c:pt idx="4">
                  <c:v>Strongly agreed</c:v>
                </c:pt>
              </c:strCache>
            </c:strRef>
          </c:cat>
          <c:val>
            <c:numRef>
              <c:f>Sheet7!$F$5:$F$9</c:f>
              <c:numCache>
                <c:formatCode>General</c:formatCode>
                <c:ptCount val="5"/>
                <c:pt idx="0">
                  <c:v>5</c:v>
                </c:pt>
                <c:pt idx="1">
                  <c:v>20</c:v>
                </c:pt>
                <c:pt idx="2">
                  <c:v>15</c:v>
                </c:pt>
                <c:pt idx="3">
                  <c:v>30</c:v>
                </c:pt>
                <c:pt idx="4">
                  <c:v>30</c:v>
                </c:pt>
              </c:numCache>
            </c:numRef>
          </c:val>
          <c:extLst>
            <c:ext xmlns:c16="http://schemas.microsoft.com/office/drawing/2014/chart" uri="{C3380CC4-5D6E-409C-BE32-E72D297353CC}">
              <c16:uniqueId val="{00000000-768B-F14D-B10E-6F594B7120DC}"/>
            </c:ext>
          </c:extLst>
        </c:ser>
        <c:dLbls>
          <c:showLegendKey val="0"/>
          <c:showVal val="0"/>
          <c:showCatName val="0"/>
          <c:showSerName val="0"/>
          <c:showPercent val="0"/>
          <c:showBubbleSize val="0"/>
        </c:dLbls>
        <c:gapWidth val="100"/>
        <c:shape val="cone"/>
        <c:axId val="80296192"/>
        <c:axId val="84623360"/>
        <c:axId val="0"/>
      </c:bar3DChart>
      <c:catAx>
        <c:axId val="80296192"/>
        <c:scaling>
          <c:orientation val="minMax"/>
        </c:scaling>
        <c:delete val="0"/>
        <c:axPos val="b"/>
        <c:numFmt formatCode="General" sourceLinked="0"/>
        <c:majorTickMark val="out"/>
        <c:minorTickMark val="none"/>
        <c:tickLblPos val="nextTo"/>
        <c:crossAx val="84623360"/>
        <c:crosses val="autoZero"/>
        <c:auto val="1"/>
        <c:lblAlgn val="ctr"/>
        <c:lblOffset val="100"/>
        <c:noMultiLvlLbl val="0"/>
      </c:catAx>
      <c:valAx>
        <c:axId val="84623360"/>
        <c:scaling>
          <c:orientation val="minMax"/>
        </c:scaling>
        <c:delete val="0"/>
        <c:axPos val="l"/>
        <c:majorGridlines/>
        <c:numFmt formatCode="General" sourceLinked="1"/>
        <c:majorTickMark val="out"/>
        <c:minorTickMark val="none"/>
        <c:tickLblPos val="nextTo"/>
        <c:crossAx val="80296192"/>
        <c:crosses val="autoZero"/>
        <c:crossBetween val="between"/>
      </c:valAx>
    </c:plotArea>
    <c:legend>
      <c:legendPos val="b"/>
      <c:overlay val="0"/>
      <c:txPr>
        <a:bodyPr rot="0" vert="horz"/>
        <a:lstStyle/>
        <a:p>
          <a:pPr>
            <a:defRPr/>
          </a:pPr>
          <a:endParaRPr lang="en-US"/>
        </a:p>
      </c:txPr>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hart>
    <c:title>
      <c:tx>
        <c:rich>
          <a:bodyPr rot="0" vert="horz"/>
          <a:lstStyle/>
          <a:p>
            <a:pPr>
              <a:defRPr/>
            </a:pPr>
            <a:r>
              <a:rPr lang="en-IN"/>
              <a:t>options for digital learning without the help of this approach</a:t>
            </a:r>
          </a:p>
        </c:rich>
      </c:tx>
      <c:overlay val="0"/>
    </c:title>
    <c:autoTitleDeleted val="0"/>
    <c:plotArea>
      <c:layout/>
      <c:barChart>
        <c:barDir val="col"/>
        <c:grouping val="clustered"/>
        <c:varyColors val="0"/>
        <c:ser>
          <c:idx val="0"/>
          <c:order val="0"/>
          <c:tx>
            <c:strRef>
              <c:f>Sheet8!$F$1</c:f>
              <c:strCache>
                <c:ptCount val="1"/>
                <c:pt idx="0">
                  <c:v>percentage </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Sheet8!$C$2:$C$6</c:f>
              <c:strCache>
                <c:ptCount val="4"/>
                <c:pt idx="0">
                  <c:v>E-books</c:v>
                </c:pt>
                <c:pt idx="1">
                  <c:v>Face to face learning</c:v>
                </c:pt>
                <c:pt idx="2">
                  <c:v>Online classes</c:v>
                </c:pt>
                <c:pt idx="3">
                  <c:v>Conference learning process</c:v>
                </c:pt>
              </c:strCache>
            </c:strRef>
          </c:cat>
          <c:val>
            <c:numRef>
              <c:f>Sheet8!$F$2:$F$6</c:f>
              <c:numCache>
                <c:formatCode>General</c:formatCode>
                <c:ptCount val="5"/>
                <c:pt idx="0">
                  <c:v>15</c:v>
                </c:pt>
                <c:pt idx="1">
                  <c:v>30</c:v>
                </c:pt>
                <c:pt idx="2">
                  <c:v>10</c:v>
                </c:pt>
                <c:pt idx="3">
                  <c:v>45</c:v>
                </c:pt>
              </c:numCache>
            </c:numRef>
          </c:val>
          <c:extLst>
            <c:ext xmlns:c16="http://schemas.microsoft.com/office/drawing/2014/chart" uri="{C3380CC4-5D6E-409C-BE32-E72D297353CC}">
              <c16:uniqueId val="{00000000-6FAB-4B5E-A56D-640787DEC7B4}"/>
            </c:ext>
          </c:extLst>
        </c:ser>
        <c:dLbls>
          <c:showLegendKey val="0"/>
          <c:showVal val="1"/>
          <c:showCatName val="0"/>
          <c:showSerName val="0"/>
          <c:showPercent val="0"/>
          <c:showBubbleSize val="0"/>
        </c:dLbls>
        <c:gapWidth val="150"/>
        <c:overlap val="-25"/>
        <c:axId val="84652032"/>
        <c:axId val="84653568"/>
      </c:barChart>
      <c:catAx>
        <c:axId val="84652032"/>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84653568"/>
        <c:crosses val="autoZero"/>
        <c:auto val="1"/>
        <c:lblAlgn val="ctr"/>
        <c:lblOffset val="100"/>
        <c:noMultiLvlLbl val="0"/>
      </c:catAx>
      <c:valAx>
        <c:axId val="84653568"/>
        <c:scaling>
          <c:orientation val="minMax"/>
        </c:scaling>
        <c:delete val="1"/>
        <c:axPos val="l"/>
        <c:numFmt formatCode="General" sourceLinked="1"/>
        <c:majorTickMark val="none"/>
        <c:minorTickMark val="none"/>
        <c:tickLblPos val="nextTo"/>
        <c:crossAx val="84652032"/>
        <c:crosses val="autoZero"/>
        <c:crossBetween val="between"/>
      </c:valAx>
    </c:plotArea>
    <c:legend>
      <c:legendPos val="t"/>
      <c:overlay val="0"/>
      <c:txPr>
        <a:bodyPr rot="0" vert="horz"/>
        <a:lstStyle/>
        <a:p>
          <a:pPr>
            <a:defRPr/>
          </a:pPr>
          <a:endParaRPr lang="en-US"/>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1"/>
    </mc:Choice>
    <mc:Fallback>
      <c:style val="21"/>
    </mc:Fallback>
  </mc:AlternateContent>
  <c:chart>
    <c:title>
      <c:tx>
        <c:rich>
          <a:bodyPr rot="0" vert="horz"/>
          <a:lstStyle/>
          <a:p>
            <a:pPr>
              <a:defRPr/>
            </a:pPr>
            <a:r>
              <a:rPr lang="en-IN"/>
              <a:t>Process of learning effective for students’ future and their growth</a:t>
            </a:r>
            <a:endParaRPr lang="en-US"/>
          </a:p>
        </c:rich>
      </c:tx>
      <c:overlay val="0"/>
    </c:title>
    <c:autoTitleDeleted val="0"/>
    <c:view3D>
      <c:rotX val="0"/>
      <c:rotY val="0"/>
      <c:depthPercent val="60"/>
      <c:rAngAx val="0"/>
      <c:perspective val="100"/>
    </c:view3D>
    <c:floor>
      <c:thickness val="0"/>
    </c:floor>
    <c:sideWall>
      <c:thickness val="0"/>
    </c:sideWall>
    <c:backWall>
      <c:thickness val="0"/>
    </c:backWall>
    <c:plotArea>
      <c:layout/>
      <c:bar3DChart>
        <c:barDir val="bar"/>
        <c:grouping val="clustered"/>
        <c:varyColors val="0"/>
        <c:ser>
          <c:idx val="0"/>
          <c:order val="0"/>
          <c:tx>
            <c:strRef>
              <c:f>Sheet9!$G$2</c:f>
              <c:strCache>
                <c:ptCount val="1"/>
                <c:pt idx="0">
                  <c:v>percentage </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Sheet9!$D$3:$D$4</c:f>
              <c:strCache>
                <c:ptCount val="2"/>
                <c:pt idx="0">
                  <c:v>Yes</c:v>
                </c:pt>
                <c:pt idx="1">
                  <c:v>No</c:v>
                </c:pt>
              </c:strCache>
            </c:strRef>
          </c:cat>
          <c:val>
            <c:numRef>
              <c:f>Sheet9!$G$3:$G$4</c:f>
              <c:numCache>
                <c:formatCode>General</c:formatCode>
                <c:ptCount val="2"/>
                <c:pt idx="0">
                  <c:v>50</c:v>
                </c:pt>
                <c:pt idx="1">
                  <c:v>50</c:v>
                </c:pt>
              </c:numCache>
            </c:numRef>
          </c:val>
          <c:extLst>
            <c:ext xmlns:c16="http://schemas.microsoft.com/office/drawing/2014/chart" uri="{C3380CC4-5D6E-409C-BE32-E72D297353CC}">
              <c16:uniqueId val="{00000000-8DA6-C049-9B93-86C938A9A924}"/>
            </c:ext>
          </c:extLst>
        </c:ser>
        <c:dLbls>
          <c:showLegendKey val="0"/>
          <c:showVal val="0"/>
          <c:showCatName val="0"/>
          <c:showSerName val="0"/>
          <c:showPercent val="0"/>
          <c:showBubbleSize val="0"/>
        </c:dLbls>
        <c:gapWidth val="65"/>
        <c:shape val="box"/>
        <c:axId val="85145472"/>
        <c:axId val="85147008"/>
        <c:axId val="0"/>
      </c:bar3DChart>
      <c:catAx>
        <c:axId val="85145472"/>
        <c:scaling>
          <c:orientation val="minMax"/>
        </c:scaling>
        <c:delete val="0"/>
        <c:axPos val="l"/>
        <c:numFmt formatCode="General" sourceLinked="1"/>
        <c:majorTickMark val="none"/>
        <c:minorTickMark val="none"/>
        <c:tickLblPos val="nextTo"/>
        <c:txPr>
          <a:bodyPr rot="-60000000" vert="horz"/>
          <a:lstStyle/>
          <a:p>
            <a:pPr>
              <a:defRPr/>
            </a:pPr>
            <a:endParaRPr lang="en-US"/>
          </a:p>
        </c:txPr>
        <c:crossAx val="85147008"/>
        <c:crosses val="autoZero"/>
        <c:auto val="1"/>
        <c:lblAlgn val="ctr"/>
        <c:lblOffset val="100"/>
        <c:noMultiLvlLbl val="0"/>
      </c:catAx>
      <c:valAx>
        <c:axId val="85147008"/>
        <c:scaling>
          <c:orientation val="minMax"/>
        </c:scaling>
        <c:delete val="0"/>
        <c:axPos val="b"/>
        <c:majorGridlines/>
        <c:numFmt formatCode="General" sourceLinked="1"/>
        <c:majorTickMark val="none"/>
        <c:minorTickMark val="none"/>
        <c:tickLblPos val="nextTo"/>
        <c:txPr>
          <a:bodyPr rot="-60000000" vert="horz"/>
          <a:lstStyle/>
          <a:p>
            <a:pPr>
              <a:defRPr/>
            </a:pPr>
            <a:endParaRPr lang="en-US"/>
          </a:p>
        </c:txPr>
        <c:crossAx val="85145472"/>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vert="horz"/>
          <a:lstStyle/>
          <a:p>
            <a:pPr>
              <a:defRPr/>
            </a:pPr>
            <a:r>
              <a:rPr lang="en-IN"/>
              <a:t>Virtual learning can hamper academic skills of students in this university</a:t>
            </a:r>
            <a:endParaRPr lang="en-US"/>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Sheet10!$H$3</c:f>
              <c:strCache>
                <c:ptCount val="1"/>
                <c:pt idx="0">
                  <c:v>percentage </c:v>
                </c:pt>
              </c:strCache>
            </c:strRef>
          </c:tx>
          <c:invertIfNegative val="0"/>
          <c:cat>
            <c:strRef>
              <c:f>Sheet10!$E$4:$E$8</c:f>
              <c:strCache>
                <c:ptCount val="5"/>
                <c:pt idx="0">
                  <c:v>Strongly agreed</c:v>
                </c:pt>
                <c:pt idx="1">
                  <c:v>Agreed</c:v>
                </c:pt>
                <c:pt idx="2">
                  <c:v>Neutral</c:v>
                </c:pt>
                <c:pt idx="3">
                  <c:v>Disagreed</c:v>
                </c:pt>
                <c:pt idx="4">
                  <c:v>Strongly disagreed</c:v>
                </c:pt>
              </c:strCache>
            </c:strRef>
          </c:cat>
          <c:val>
            <c:numRef>
              <c:f>Sheet10!$H$4:$H$8</c:f>
              <c:numCache>
                <c:formatCode>General</c:formatCode>
                <c:ptCount val="5"/>
                <c:pt idx="0">
                  <c:v>25</c:v>
                </c:pt>
                <c:pt idx="1">
                  <c:v>25</c:v>
                </c:pt>
                <c:pt idx="2">
                  <c:v>0</c:v>
                </c:pt>
                <c:pt idx="3">
                  <c:v>15</c:v>
                </c:pt>
                <c:pt idx="4">
                  <c:v>35</c:v>
                </c:pt>
              </c:numCache>
            </c:numRef>
          </c:val>
          <c:extLst>
            <c:ext xmlns:c16="http://schemas.microsoft.com/office/drawing/2014/chart" uri="{C3380CC4-5D6E-409C-BE32-E72D297353CC}">
              <c16:uniqueId val="{00000000-2A3B-F845-AA79-DDB7B42A079B}"/>
            </c:ext>
          </c:extLst>
        </c:ser>
        <c:dLbls>
          <c:showLegendKey val="0"/>
          <c:showVal val="0"/>
          <c:showCatName val="0"/>
          <c:showSerName val="0"/>
          <c:showPercent val="0"/>
          <c:showBubbleSize val="0"/>
        </c:dLbls>
        <c:gapWidth val="95"/>
        <c:gapDepth val="95"/>
        <c:shape val="box"/>
        <c:axId val="85208064"/>
        <c:axId val="85226240"/>
        <c:axId val="0"/>
      </c:bar3DChart>
      <c:catAx>
        <c:axId val="85208064"/>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85226240"/>
        <c:crosses val="autoZero"/>
        <c:auto val="1"/>
        <c:lblAlgn val="ctr"/>
        <c:lblOffset val="100"/>
        <c:noMultiLvlLbl val="0"/>
      </c:catAx>
      <c:valAx>
        <c:axId val="85226240"/>
        <c:scaling>
          <c:orientation val="minMax"/>
        </c:scaling>
        <c:delete val="0"/>
        <c:axPos val="l"/>
        <c:majorGridlines/>
        <c:title>
          <c:overlay val="0"/>
        </c:title>
        <c:numFmt formatCode="General" sourceLinked="1"/>
        <c:majorTickMark val="none"/>
        <c:minorTickMark val="none"/>
        <c:tickLblPos val="nextTo"/>
        <c:txPr>
          <a:bodyPr rot="-60000000" vert="horz"/>
          <a:lstStyle/>
          <a:p>
            <a:pPr>
              <a:defRPr/>
            </a:pPr>
            <a:endParaRPr lang="en-US"/>
          </a:p>
        </c:txPr>
        <c:crossAx val="8520806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IN"/>
              <a:t>Managing student behaviour and their characteristics can be developed</a:t>
            </a:r>
            <a:endParaRPr lang="en-US"/>
          </a:p>
        </c:rich>
      </c:tx>
      <c:overlay val="0"/>
    </c:title>
    <c:autoTitleDeleted val="0"/>
    <c:view3D>
      <c:rotX val="15"/>
      <c:rotY val="20"/>
      <c:rAngAx val="0"/>
    </c:view3D>
    <c:floor>
      <c:thickness val="0"/>
    </c:floor>
    <c:sideWall>
      <c:thickness val="0"/>
    </c:sideWall>
    <c:backWall>
      <c:thickness val="0"/>
    </c:backWall>
    <c:plotArea>
      <c:layout/>
      <c:bar3DChart>
        <c:barDir val="col"/>
        <c:grouping val="standard"/>
        <c:varyColors val="0"/>
        <c:ser>
          <c:idx val="0"/>
          <c:order val="0"/>
          <c:tx>
            <c:strRef>
              <c:f>Sheet11!$A$2</c:f>
              <c:strCache>
                <c:ptCount val="1"/>
                <c:pt idx="0">
                  <c:v>Supported</c:v>
                </c:pt>
              </c:strCache>
            </c:strRef>
          </c:tx>
          <c:invertIfNegative val="0"/>
          <c:cat>
            <c:strRef>
              <c:f>Sheet11!$D$1</c:f>
              <c:strCache>
                <c:ptCount val="1"/>
                <c:pt idx="0">
                  <c:v>percentage </c:v>
                </c:pt>
              </c:strCache>
            </c:strRef>
          </c:cat>
          <c:val>
            <c:numRef>
              <c:f>Sheet11!$D$2</c:f>
              <c:numCache>
                <c:formatCode>General</c:formatCode>
                <c:ptCount val="1"/>
                <c:pt idx="0">
                  <c:v>25</c:v>
                </c:pt>
              </c:numCache>
            </c:numRef>
          </c:val>
          <c:extLst>
            <c:ext xmlns:c16="http://schemas.microsoft.com/office/drawing/2014/chart" uri="{C3380CC4-5D6E-409C-BE32-E72D297353CC}">
              <c16:uniqueId val="{00000000-7EBD-46BA-89F2-CCF5ACBB9E88}"/>
            </c:ext>
          </c:extLst>
        </c:ser>
        <c:ser>
          <c:idx val="1"/>
          <c:order val="1"/>
          <c:tx>
            <c:strRef>
              <c:f>Sheet11!$A$3</c:f>
              <c:strCache>
                <c:ptCount val="1"/>
                <c:pt idx="0">
                  <c:v>Not supported</c:v>
                </c:pt>
              </c:strCache>
            </c:strRef>
          </c:tx>
          <c:invertIfNegative val="0"/>
          <c:cat>
            <c:strRef>
              <c:f>Sheet11!$D$1</c:f>
              <c:strCache>
                <c:ptCount val="1"/>
                <c:pt idx="0">
                  <c:v>percentage </c:v>
                </c:pt>
              </c:strCache>
            </c:strRef>
          </c:cat>
          <c:val>
            <c:numRef>
              <c:f>Sheet11!$D$3</c:f>
              <c:numCache>
                <c:formatCode>General</c:formatCode>
                <c:ptCount val="1"/>
                <c:pt idx="0">
                  <c:v>50</c:v>
                </c:pt>
              </c:numCache>
            </c:numRef>
          </c:val>
          <c:extLst>
            <c:ext xmlns:c16="http://schemas.microsoft.com/office/drawing/2014/chart" uri="{C3380CC4-5D6E-409C-BE32-E72D297353CC}">
              <c16:uniqueId val="{00000001-C51F-4AF8-B972-973BC156492E}"/>
            </c:ext>
          </c:extLst>
        </c:ser>
        <c:ser>
          <c:idx val="2"/>
          <c:order val="2"/>
          <c:tx>
            <c:strRef>
              <c:f>Sheet11!$A$4</c:f>
              <c:strCache>
                <c:ptCount val="1"/>
                <c:pt idx="0">
                  <c:v>Neutral</c:v>
                </c:pt>
              </c:strCache>
            </c:strRef>
          </c:tx>
          <c:invertIfNegative val="0"/>
          <c:cat>
            <c:strRef>
              <c:f>Sheet11!$D$1</c:f>
              <c:strCache>
                <c:ptCount val="1"/>
                <c:pt idx="0">
                  <c:v>percentage </c:v>
                </c:pt>
              </c:strCache>
            </c:strRef>
          </c:cat>
          <c:val>
            <c:numRef>
              <c:f>Sheet11!$D$4</c:f>
              <c:numCache>
                <c:formatCode>General</c:formatCode>
                <c:ptCount val="1"/>
                <c:pt idx="0">
                  <c:v>25</c:v>
                </c:pt>
              </c:numCache>
            </c:numRef>
          </c:val>
          <c:extLst>
            <c:ext xmlns:c16="http://schemas.microsoft.com/office/drawing/2014/chart" uri="{C3380CC4-5D6E-409C-BE32-E72D297353CC}">
              <c16:uniqueId val="{00000002-C51F-4AF8-B972-973BC156492E}"/>
            </c:ext>
          </c:extLst>
        </c:ser>
        <c:ser>
          <c:idx val="3"/>
          <c:order val="3"/>
          <c:tx>
            <c:strRef>
              <c:f>Sheet11!$A$5</c:f>
              <c:strCache>
                <c:ptCount val="1"/>
              </c:strCache>
            </c:strRef>
          </c:tx>
          <c:invertIfNegative val="0"/>
          <c:cat>
            <c:strRef>
              <c:f>Sheet11!$D$1</c:f>
              <c:strCache>
                <c:ptCount val="1"/>
                <c:pt idx="0">
                  <c:v>percentage </c:v>
                </c:pt>
              </c:strCache>
            </c:strRef>
          </c:cat>
          <c:val>
            <c:numRef>
              <c:f>Sheet11!$D$5</c:f>
              <c:numCache>
                <c:formatCode>General</c:formatCode>
                <c:ptCount val="1"/>
              </c:numCache>
            </c:numRef>
          </c:val>
          <c:extLst>
            <c:ext xmlns:c16="http://schemas.microsoft.com/office/drawing/2014/chart" uri="{C3380CC4-5D6E-409C-BE32-E72D297353CC}">
              <c16:uniqueId val="{00000003-C51F-4AF8-B972-973BC156492E}"/>
            </c:ext>
          </c:extLst>
        </c:ser>
        <c:ser>
          <c:idx val="4"/>
          <c:order val="4"/>
          <c:tx>
            <c:strRef>
              <c:f>Sheet11!$A$6</c:f>
              <c:strCache>
                <c:ptCount val="1"/>
              </c:strCache>
            </c:strRef>
          </c:tx>
          <c:invertIfNegative val="0"/>
          <c:cat>
            <c:strRef>
              <c:f>Sheet11!$D$1</c:f>
              <c:strCache>
                <c:ptCount val="1"/>
                <c:pt idx="0">
                  <c:v>percentage </c:v>
                </c:pt>
              </c:strCache>
            </c:strRef>
          </c:cat>
          <c:val>
            <c:numRef>
              <c:f>Sheet11!$D$6</c:f>
              <c:numCache>
                <c:formatCode>General</c:formatCode>
                <c:ptCount val="1"/>
              </c:numCache>
            </c:numRef>
          </c:val>
          <c:extLst>
            <c:ext xmlns:c16="http://schemas.microsoft.com/office/drawing/2014/chart" uri="{C3380CC4-5D6E-409C-BE32-E72D297353CC}">
              <c16:uniqueId val="{00000004-C51F-4AF8-B972-973BC156492E}"/>
            </c:ext>
          </c:extLst>
        </c:ser>
        <c:dLbls>
          <c:showLegendKey val="0"/>
          <c:showVal val="0"/>
          <c:showCatName val="0"/>
          <c:showSerName val="0"/>
          <c:showPercent val="0"/>
          <c:showBubbleSize val="0"/>
        </c:dLbls>
        <c:gapWidth val="150"/>
        <c:shape val="box"/>
        <c:axId val="85251584"/>
        <c:axId val="85253120"/>
        <c:axId val="85685568"/>
      </c:bar3DChart>
      <c:catAx>
        <c:axId val="85251584"/>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85253120"/>
        <c:crosses val="autoZero"/>
        <c:auto val="1"/>
        <c:lblAlgn val="ctr"/>
        <c:lblOffset val="100"/>
        <c:noMultiLvlLbl val="0"/>
      </c:catAx>
      <c:valAx>
        <c:axId val="85253120"/>
        <c:scaling>
          <c:orientation val="minMax"/>
        </c:scaling>
        <c:delete val="0"/>
        <c:axPos val="l"/>
        <c:majorGridlines/>
        <c:numFmt formatCode="General" sourceLinked="1"/>
        <c:majorTickMark val="none"/>
        <c:minorTickMark val="none"/>
        <c:tickLblPos val="nextTo"/>
        <c:crossAx val="85251584"/>
        <c:crosses val="autoZero"/>
        <c:crossBetween val="between"/>
      </c:valAx>
      <c:serAx>
        <c:axId val="85685568"/>
        <c:scaling>
          <c:orientation val="minMax"/>
        </c:scaling>
        <c:delete val="1"/>
        <c:axPos val="b"/>
        <c:majorTickMark val="out"/>
        <c:minorTickMark val="none"/>
        <c:tickLblPos val="nextTo"/>
        <c:crossAx val="85253120"/>
        <c:crosses val="autoZero"/>
      </c:serAx>
    </c:plotArea>
    <c:legend>
      <c:legendPos val="r"/>
      <c:legendEntry>
        <c:idx val="3"/>
        <c:delete val="1"/>
      </c:legendEntry>
      <c:legendEntry>
        <c:idx val="4"/>
        <c:delete val="1"/>
      </c:legendEntry>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37E65-1623-4BB9-A5B1-C8B4ADEB0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iuliana</dc:creator>
  <cp:lastModifiedBy>Iuliana Mare (2113593)</cp:lastModifiedBy>
  <cp:revision>2</cp:revision>
  <dcterms:created xsi:type="dcterms:W3CDTF">2022-01-04T14:49:00Z</dcterms:created>
  <dcterms:modified xsi:type="dcterms:W3CDTF">2022-01-04T14:49:00Z</dcterms:modified>
</cp:coreProperties>
</file>