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0F5127A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10533">
              <w:rPr>
                <w:b/>
                <w:color w:val="auto"/>
                <w:sz w:val="32"/>
              </w:rPr>
              <w:t xml:space="preserve">  Sarah Robson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542F084" w:rsidR="005A1BA3" w:rsidRDefault="00C10533" w:rsidP="00340E9A">
            <w:pPr>
              <w:overflowPunct/>
              <w:autoSpaceDE/>
              <w:autoSpaceDN/>
              <w:adjustRightInd/>
              <w:ind w:right="237"/>
              <w:textAlignment w:val="auto"/>
              <w:rPr>
                <w:b/>
                <w:color w:val="auto"/>
                <w:sz w:val="32"/>
              </w:rPr>
            </w:pPr>
            <w:r>
              <w:rPr>
                <w:b/>
                <w:color w:val="auto"/>
                <w:sz w:val="32"/>
              </w:rPr>
              <w:t>2023856</w:t>
            </w: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w:t>
      </w:r>
      <w:proofErr w:type="gramStart"/>
      <w:r w:rsidRPr="00D93CA6">
        <w:rPr>
          <w:rFonts w:eastAsia="Arial"/>
          <w:b/>
          <w:color w:val="000000" w:themeColor="text1"/>
          <w:sz w:val="24"/>
          <w:szCs w:val="24"/>
        </w:rPr>
        <w:t xml:space="preserve">to </w:t>
      </w:r>
      <w:r w:rsidR="0081788E">
        <w:rPr>
          <w:rFonts w:eastAsia="Arial"/>
          <w:b/>
          <w:color w:val="000000" w:themeColor="text1"/>
          <w:sz w:val="24"/>
          <w:szCs w:val="24"/>
        </w:rPr>
        <w:t xml:space="preserve"> </w:t>
      </w:r>
      <w:r w:rsidRPr="00D93CA6">
        <w:rPr>
          <w:rFonts w:eastAsia="Arial"/>
          <w:b/>
          <w:color w:val="000000" w:themeColor="text1"/>
          <w:sz w:val="24"/>
          <w:szCs w:val="24"/>
        </w:rPr>
        <w:t>elements</w:t>
      </w:r>
      <w:proofErr w:type="gramEnd"/>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8B1CD0"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w:t>
      </w:r>
      <w:proofErr w:type="gramStart"/>
      <w:r w:rsidRPr="5848403C">
        <w:rPr>
          <w:rFonts w:eastAsia="Arial"/>
          <w:i/>
          <w:iCs/>
          <w:color w:val="000000" w:themeColor="text1"/>
          <w:sz w:val="24"/>
          <w:szCs w:val="24"/>
        </w:rPr>
        <w:t>particular document</w:t>
      </w:r>
      <w:proofErr w:type="gramEnd"/>
      <w:r w:rsidRPr="5848403C">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27D31A1" w14:textId="77777777" w:rsidR="00C10533" w:rsidRDefault="00C10533" w:rsidP="00C10533">
      <w:pPr>
        <w:overflowPunct/>
        <w:autoSpaceDE/>
        <w:autoSpaceDN/>
        <w:adjustRightInd/>
        <w:spacing w:after="160" w:line="256" w:lineRule="auto"/>
        <w:textAlignment w:val="auto"/>
        <w:rPr>
          <w:rFonts w:ascii="Calibri" w:hAnsi="Calibri" w:cs="Calibri"/>
          <w:color w:val="auto"/>
          <w:sz w:val="22"/>
          <w:szCs w:val="22"/>
        </w:rPr>
      </w:pPr>
      <w:r>
        <w:rPr>
          <w:rFonts w:ascii="Calibri" w:hAnsi="Calibri" w:cs="Calibri"/>
          <w:color w:val="auto"/>
          <w:sz w:val="22"/>
          <w:szCs w:val="22"/>
        </w:rPr>
        <w:t xml:space="preserve">I will focus upon my </w:t>
      </w:r>
      <w:r w:rsidRPr="00A76AE6">
        <w:rPr>
          <w:rFonts w:ascii="Calibri" w:hAnsi="Calibri" w:cs="Calibri"/>
          <w:color w:val="auto"/>
          <w:sz w:val="22"/>
          <w:szCs w:val="22"/>
        </w:rPr>
        <w:t>12-week tutorship period</w:t>
      </w:r>
      <w:r>
        <w:rPr>
          <w:rFonts w:ascii="Calibri" w:hAnsi="Calibri" w:cs="Calibri"/>
          <w:color w:val="auto"/>
          <w:sz w:val="22"/>
          <w:szCs w:val="22"/>
        </w:rPr>
        <w:t xml:space="preserve"> within this essay. I will reflect upon coping strategies I developed that helped build upon my resilience and minimise</w:t>
      </w:r>
      <w:r w:rsidRPr="00A76AE6">
        <w:rPr>
          <w:rFonts w:ascii="Calibri" w:hAnsi="Calibri" w:cs="Calibri"/>
          <w:color w:val="auto"/>
          <w:sz w:val="22"/>
          <w:szCs w:val="22"/>
        </w:rPr>
        <w:t xml:space="preserve"> stress levels whilst adapting to my </w:t>
      </w:r>
      <w:r>
        <w:rPr>
          <w:rFonts w:ascii="Calibri" w:hAnsi="Calibri" w:cs="Calibri"/>
          <w:color w:val="auto"/>
          <w:sz w:val="22"/>
          <w:szCs w:val="22"/>
        </w:rPr>
        <w:t>new role as a Police Constable.</w:t>
      </w:r>
    </w:p>
    <w:p w14:paraId="67E5A190" w14:textId="77777777" w:rsidR="00C10533" w:rsidRDefault="00C10533" w:rsidP="00C10533">
      <w:pPr>
        <w:overflowPunct/>
        <w:autoSpaceDE/>
        <w:autoSpaceDN/>
        <w:adjustRightInd/>
        <w:spacing w:after="160" w:line="256" w:lineRule="auto"/>
        <w:textAlignment w:val="auto"/>
        <w:rPr>
          <w:rFonts w:ascii="Calibri" w:hAnsi="Calibri" w:cs="Calibri"/>
          <w:color w:val="auto"/>
          <w:sz w:val="22"/>
          <w:szCs w:val="22"/>
        </w:rPr>
      </w:pPr>
      <w:r>
        <w:rPr>
          <w:rFonts w:ascii="Calibri" w:hAnsi="Calibri" w:cs="Calibri"/>
          <w:color w:val="auto"/>
          <w:sz w:val="22"/>
          <w:szCs w:val="22"/>
        </w:rPr>
        <w:t xml:space="preserve"> </w:t>
      </w:r>
    </w:p>
    <w:p w14:paraId="6F73F45D" w14:textId="77777777" w:rsidR="00C10533" w:rsidRPr="008016C2" w:rsidRDefault="00C10533" w:rsidP="00C10533">
      <w:pPr>
        <w:rPr>
          <w:rFonts w:asciiTheme="minorHAnsi" w:hAnsiTheme="minorHAnsi" w:cstheme="minorHAnsi"/>
          <w:sz w:val="22"/>
          <w:szCs w:val="22"/>
        </w:rPr>
      </w:pPr>
      <w:r>
        <w:rPr>
          <w:rFonts w:ascii="Calibri" w:hAnsi="Calibri" w:cs="Calibri"/>
          <w:color w:val="auto"/>
          <w:sz w:val="22"/>
          <w:szCs w:val="22"/>
        </w:rPr>
        <w:t xml:space="preserve">A daily routine can help to minimise stress levels and allow us to feel more in control </w:t>
      </w:r>
      <w:r w:rsidRPr="005F06EA">
        <w:rPr>
          <w:rFonts w:ascii="Calibri" w:hAnsi="Calibri" w:cs="Calibri"/>
          <w:b/>
          <w:color w:val="auto"/>
          <w:sz w:val="22"/>
          <w:szCs w:val="22"/>
        </w:rPr>
        <w:t>(blurtitout.org)</w:t>
      </w:r>
      <w:r>
        <w:rPr>
          <w:rFonts w:ascii="Calibri" w:hAnsi="Calibri" w:cs="Calibri"/>
          <w:b/>
          <w:color w:val="auto"/>
          <w:sz w:val="22"/>
          <w:szCs w:val="22"/>
        </w:rPr>
        <w:t>.</w:t>
      </w:r>
      <w:r>
        <w:rPr>
          <w:rFonts w:ascii="Calibri" w:hAnsi="Calibri" w:cs="Calibri"/>
          <w:color w:val="auto"/>
          <w:sz w:val="22"/>
          <w:szCs w:val="22"/>
        </w:rPr>
        <w:t xml:space="preserve"> </w:t>
      </w:r>
      <w:r>
        <w:rPr>
          <w:rFonts w:asciiTheme="minorHAnsi" w:hAnsiTheme="minorHAnsi" w:cstheme="minorHAnsi"/>
          <w:sz w:val="22"/>
          <w:szCs w:val="22"/>
        </w:rPr>
        <w:t>I am an individual who thrives on routine and I have had to learn to adjust and adapt my routine in order to fit various factors into my daily life to accommodate my new working shift pattern. I have had to adjust my workout regime to now include evenings and weekends</w:t>
      </w:r>
      <w:proofErr w:type="gramStart"/>
      <w:r>
        <w:rPr>
          <w:rFonts w:asciiTheme="minorHAnsi" w:hAnsiTheme="minorHAnsi" w:cstheme="minorHAnsi"/>
          <w:sz w:val="22"/>
          <w:szCs w:val="22"/>
        </w:rPr>
        <w:t>. .</w:t>
      </w:r>
      <w:proofErr w:type="gramEnd"/>
      <w:r>
        <w:rPr>
          <w:rFonts w:asciiTheme="minorHAnsi" w:hAnsiTheme="minorHAnsi" w:cstheme="minorHAnsi"/>
          <w:sz w:val="22"/>
          <w:szCs w:val="22"/>
        </w:rPr>
        <w:t xml:space="preserve"> I have had to </w:t>
      </w:r>
      <w:r w:rsidRPr="008016C2">
        <w:rPr>
          <w:rFonts w:asciiTheme="minorHAnsi" w:hAnsiTheme="minorHAnsi" w:cstheme="minorHAnsi"/>
          <w:color w:val="auto"/>
          <w:sz w:val="22"/>
          <w:szCs w:val="22"/>
        </w:rPr>
        <w:t xml:space="preserve">adjust my workout regime to now include evenings and weekends as I had previously become accustomed to working out early mornings, which I found to help reduce my stress levels, clear my mind and prepare for the day ahead. I have now settled into an equally beneficial routine around my new shift pattern. I have also concentrated on maintaining my healthy diet routine to prevent unnecessary weight gain. At first, I found myself snacking on unhealthy foods as it is convenient and easily accessed. I have since dedicated time throughout my day, prior to starting work to prep and cook food ready for my shift ahead. I </w:t>
      </w:r>
      <w:r>
        <w:rPr>
          <w:rFonts w:asciiTheme="minorHAnsi" w:hAnsiTheme="minorHAnsi" w:cstheme="minorHAnsi"/>
          <w:sz w:val="22"/>
          <w:szCs w:val="22"/>
        </w:rPr>
        <w:t xml:space="preserve">have also had to adapt my sleeping routine to suit the working shift pattern. I found my sleeping pattern irregular at first and struggled with fatigue both in and out of work but adjusting my routine has now allowed me longer periods of time to get the sleep and rest that I need. </w:t>
      </w:r>
    </w:p>
    <w:p w14:paraId="4E7298EF" w14:textId="77777777" w:rsidR="00C10533" w:rsidRDefault="00C10533" w:rsidP="00C10533">
      <w:pPr>
        <w:overflowPunct/>
        <w:autoSpaceDE/>
        <w:autoSpaceDN/>
        <w:adjustRightInd/>
        <w:spacing w:after="160" w:line="256" w:lineRule="auto"/>
        <w:textAlignment w:val="auto"/>
        <w:rPr>
          <w:rFonts w:ascii="Calibri" w:hAnsi="Calibri" w:cs="Calibri"/>
          <w:color w:val="auto"/>
          <w:sz w:val="22"/>
          <w:szCs w:val="22"/>
        </w:rPr>
      </w:pPr>
    </w:p>
    <w:p w14:paraId="1D61DA20" w14:textId="77777777" w:rsidR="00C10533" w:rsidRDefault="00C10533" w:rsidP="00C10533">
      <w:pPr>
        <w:overflowPunct/>
        <w:autoSpaceDE/>
        <w:autoSpaceDN/>
        <w:adjustRightInd/>
        <w:spacing w:after="160" w:line="256" w:lineRule="auto"/>
        <w:textAlignment w:val="auto"/>
        <w:rPr>
          <w:rFonts w:ascii="Calibri" w:hAnsi="Calibri" w:cs="Calibri"/>
          <w:color w:val="auto"/>
          <w:sz w:val="22"/>
          <w:szCs w:val="22"/>
        </w:rPr>
      </w:pPr>
      <w:r>
        <w:rPr>
          <w:rFonts w:ascii="Calibri" w:hAnsi="Calibri" w:cs="Calibri"/>
          <w:color w:val="auto"/>
          <w:sz w:val="22"/>
          <w:szCs w:val="22"/>
        </w:rPr>
        <w:t xml:space="preserve">According to the Gallup organisation </w:t>
      </w:r>
      <w:r w:rsidRPr="008016C2">
        <w:rPr>
          <w:rFonts w:ascii="Calibri" w:hAnsi="Calibri" w:cs="Calibri"/>
          <w:b/>
          <w:color w:val="auto"/>
          <w:sz w:val="22"/>
          <w:szCs w:val="22"/>
        </w:rPr>
        <w:t>(Mindtools, 2019)</w:t>
      </w:r>
      <w:r>
        <w:rPr>
          <w:rFonts w:ascii="Calibri" w:hAnsi="Calibri" w:cs="Calibri"/>
          <w:color w:val="auto"/>
          <w:sz w:val="22"/>
          <w:szCs w:val="22"/>
        </w:rPr>
        <w:t xml:space="preserve"> people that have good friends in their place of work are much more likely to be happy and engaged within their work life. Working as part of a team is a key aspect within policing so building positive </w:t>
      </w:r>
      <w:r w:rsidRPr="008016C2">
        <w:rPr>
          <w:rFonts w:ascii="Calibri" w:hAnsi="Calibri" w:cs="Calibri"/>
          <w:color w:val="auto"/>
          <w:sz w:val="22"/>
          <w:szCs w:val="22"/>
        </w:rPr>
        <w:t xml:space="preserve">relationships within a team is vital. Prior to my start date I sent an email to my tutor introducing myself and I asked if it was possible to visit to the station beforehand to meet everyone so that I could get to know them a little before I started working with them. I ensured that I took a good selection of doughnuts with me on my first day and asked and noted how everyone liked their tea and coffee prior to start date. I try to demonstrate that I am eager and willing to learn throughout my tutorship and always offer a helping hand to all my colleagues. I also ensure that I make the time to attend any social gatherings outside of work with my team to help continue building relationship and to get </w:t>
      </w:r>
      <w:proofErr w:type="gramStart"/>
      <w:r w:rsidRPr="008016C2">
        <w:rPr>
          <w:rFonts w:ascii="Calibri" w:hAnsi="Calibri" w:cs="Calibri"/>
          <w:color w:val="auto"/>
          <w:sz w:val="22"/>
          <w:szCs w:val="22"/>
        </w:rPr>
        <w:t>to  know</w:t>
      </w:r>
      <w:proofErr w:type="gramEnd"/>
      <w:r w:rsidRPr="008016C2">
        <w:rPr>
          <w:rFonts w:ascii="Calibri" w:hAnsi="Calibri" w:cs="Calibri"/>
          <w:color w:val="auto"/>
          <w:sz w:val="22"/>
          <w:szCs w:val="22"/>
        </w:rPr>
        <w:t xml:space="preserve"> them better and immerse myself within the team. I believe this is an important coping strategy to apply when joining a new team as it builds upon one’s resilience by surrounding oneself with a strong support network. </w:t>
      </w:r>
    </w:p>
    <w:p w14:paraId="4DF9B42C" w14:textId="77777777" w:rsidR="00C10533" w:rsidRPr="008016C2" w:rsidRDefault="00C10533" w:rsidP="00C10533">
      <w:pPr>
        <w:overflowPunct/>
        <w:autoSpaceDE/>
        <w:autoSpaceDN/>
        <w:adjustRightInd/>
        <w:spacing w:after="160" w:line="256" w:lineRule="auto"/>
        <w:textAlignment w:val="auto"/>
        <w:rPr>
          <w:rFonts w:ascii="Calibri" w:hAnsi="Calibri" w:cs="Calibri"/>
          <w:color w:val="auto"/>
          <w:sz w:val="22"/>
          <w:szCs w:val="22"/>
        </w:rPr>
      </w:pPr>
    </w:p>
    <w:p w14:paraId="7F81DED0" w14:textId="2DE7A79F" w:rsidR="00C10533" w:rsidRPr="008016C2" w:rsidRDefault="00C10533" w:rsidP="00C10533">
      <w:pPr>
        <w:overflowPunct/>
        <w:autoSpaceDE/>
        <w:autoSpaceDN/>
        <w:adjustRightInd/>
        <w:spacing w:after="160" w:line="256" w:lineRule="auto"/>
        <w:textAlignment w:val="auto"/>
        <w:rPr>
          <w:rFonts w:ascii="Calibri" w:hAnsi="Calibri" w:cs="Calibri"/>
          <w:color w:val="auto"/>
          <w:sz w:val="22"/>
          <w:szCs w:val="22"/>
        </w:rPr>
      </w:pPr>
      <w:r w:rsidRPr="008016C2">
        <w:rPr>
          <w:rFonts w:ascii="Calibri" w:hAnsi="Calibri" w:cs="Calibri"/>
          <w:color w:val="auto"/>
          <w:sz w:val="22"/>
          <w:szCs w:val="22"/>
        </w:rPr>
        <w:t xml:space="preserve">I am a </w:t>
      </w:r>
      <w:proofErr w:type="spellStart"/>
      <w:proofErr w:type="gramStart"/>
      <w:r w:rsidRPr="008016C2">
        <w:rPr>
          <w:rFonts w:ascii="Calibri" w:hAnsi="Calibri" w:cs="Calibri"/>
          <w:color w:val="auto"/>
          <w:sz w:val="22"/>
          <w:szCs w:val="22"/>
        </w:rPr>
        <w:t>self critical</w:t>
      </w:r>
      <w:proofErr w:type="spellEnd"/>
      <w:proofErr w:type="gramEnd"/>
      <w:r w:rsidRPr="008016C2">
        <w:rPr>
          <w:rFonts w:ascii="Calibri" w:hAnsi="Calibri" w:cs="Calibri"/>
          <w:color w:val="auto"/>
          <w:sz w:val="22"/>
          <w:szCs w:val="22"/>
        </w:rPr>
        <w:t xml:space="preserve"> type of person and I tend to sometimes overthink things. Initially I found myself constantly over analysing incidents that I attended and would really criticize the things I did or even the things I didn’t do that I should have thought to do whilst there. This started to become mentally exhausting and affected the way I was outside of work. As a </w:t>
      </w:r>
      <w:proofErr w:type="gramStart"/>
      <w:r w:rsidRPr="008016C2">
        <w:rPr>
          <w:rFonts w:ascii="Calibri" w:hAnsi="Calibri" w:cs="Calibri"/>
          <w:color w:val="auto"/>
          <w:sz w:val="22"/>
          <w:szCs w:val="22"/>
        </w:rPr>
        <w:t>consequence</w:t>
      </w:r>
      <w:proofErr w:type="gramEnd"/>
      <w:r w:rsidRPr="008016C2">
        <w:rPr>
          <w:rFonts w:ascii="Calibri" w:hAnsi="Calibri" w:cs="Calibri"/>
          <w:color w:val="auto"/>
          <w:sz w:val="22"/>
          <w:szCs w:val="22"/>
        </w:rPr>
        <w:t xml:space="preserve"> I </w:t>
      </w:r>
      <w:r w:rsidR="00DD66DC" w:rsidRPr="008016C2">
        <w:rPr>
          <w:rFonts w:ascii="Calibri" w:hAnsi="Calibri" w:cs="Calibri"/>
          <w:color w:val="auto"/>
          <w:sz w:val="22"/>
          <w:szCs w:val="22"/>
        </w:rPr>
        <w:t>sometimes felt</w:t>
      </w:r>
      <w:r w:rsidRPr="008016C2">
        <w:rPr>
          <w:rFonts w:ascii="Calibri" w:hAnsi="Calibri" w:cs="Calibri"/>
          <w:color w:val="auto"/>
          <w:sz w:val="22"/>
          <w:szCs w:val="22"/>
        </w:rPr>
        <w:t xml:space="preserve"> anxious going into my next shift. After a few weeks, I mentioned this to my tutor,  and she reassured me that I was doing well and that what I should do moving forward was to try focus on what I could do to improve the next time rather than focus on what I didn’t do or didn’t do well. We then both agreed to have a short de-brief together after each incident where we would focus on what we did and what we could improve on the next time moving forward </w:t>
      </w:r>
      <w:r w:rsidRPr="008016C2">
        <w:rPr>
          <w:rFonts w:ascii="Calibri" w:hAnsi="Calibri" w:cs="Calibri"/>
          <w:b/>
          <w:color w:val="auto"/>
          <w:sz w:val="22"/>
          <w:szCs w:val="22"/>
        </w:rPr>
        <w:t>(Mindtools, 2019).</w:t>
      </w:r>
      <w:r w:rsidRPr="008016C2">
        <w:rPr>
          <w:rFonts w:ascii="Calibri" w:hAnsi="Calibri" w:cs="Calibri"/>
          <w:color w:val="auto"/>
          <w:sz w:val="22"/>
          <w:szCs w:val="22"/>
        </w:rPr>
        <w:t xml:space="preserve"> Discussing the incidents together once we had finished dealing with them helped me to understand the process a little better and allowed me to focus positively on how to improve next time rather than dwelling </w:t>
      </w:r>
      <w:proofErr w:type="gramStart"/>
      <w:r w:rsidRPr="008016C2">
        <w:rPr>
          <w:rFonts w:ascii="Calibri" w:hAnsi="Calibri" w:cs="Calibri"/>
          <w:color w:val="auto"/>
          <w:sz w:val="22"/>
          <w:szCs w:val="22"/>
        </w:rPr>
        <w:t>on  negatives</w:t>
      </w:r>
      <w:proofErr w:type="gramEnd"/>
      <w:r w:rsidRPr="008016C2">
        <w:rPr>
          <w:rFonts w:ascii="Calibri" w:hAnsi="Calibri" w:cs="Calibri"/>
          <w:color w:val="auto"/>
          <w:sz w:val="22"/>
          <w:szCs w:val="22"/>
        </w:rPr>
        <w:t xml:space="preserve">. The advice of my tutor has been invaluable. </w:t>
      </w:r>
    </w:p>
    <w:p w14:paraId="344DC1CE" w14:textId="77777777" w:rsidR="00C10533" w:rsidRDefault="00C10533" w:rsidP="00C10533">
      <w:pPr>
        <w:overflowPunct/>
        <w:autoSpaceDE/>
        <w:autoSpaceDN/>
        <w:adjustRightInd/>
        <w:spacing w:after="160" w:line="256" w:lineRule="auto"/>
        <w:textAlignment w:val="auto"/>
        <w:rPr>
          <w:rFonts w:ascii="Calibri" w:hAnsi="Calibri" w:cs="Calibri"/>
          <w:color w:val="auto"/>
          <w:sz w:val="22"/>
          <w:szCs w:val="22"/>
        </w:rPr>
      </w:pPr>
    </w:p>
    <w:p w14:paraId="2610D993" w14:textId="77777777" w:rsidR="00C10533" w:rsidRDefault="00C10533" w:rsidP="00C10533">
      <w:pPr>
        <w:overflowPunct/>
        <w:autoSpaceDE/>
        <w:autoSpaceDN/>
        <w:adjustRightInd/>
        <w:spacing w:after="160" w:line="256" w:lineRule="auto"/>
        <w:textAlignment w:val="auto"/>
        <w:rPr>
          <w:rFonts w:ascii="Calibri" w:hAnsi="Calibri" w:cs="Calibri"/>
          <w:color w:val="auto"/>
          <w:sz w:val="22"/>
          <w:szCs w:val="22"/>
        </w:rPr>
      </w:pPr>
      <w:r>
        <w:rPr>
          <w:rFonts w:ascii="Calibri" w:hAnsi="Calibri" w:cs="Calibri"/>
          <w:color w:val="auto"/>
          <w:sz w:val="22"/>
          <w:szCs w:val="22"/>
        </w:rPr>
        <w:t xml:space="preserve">I believe the coping strategies I adapted and applied during my tutorship helped to minimise my stress levels and build </w:t>
      </w:r>
      <w:r w:rsidRPr="008016C2">
        <w:rPr>
          <w:rFonts w:ascii="Calibri" w:hAnsi="Calibri" w:cs="Calibri"/>
          <w:color w:val="auto"/>
          <w:sz w:val="22"/>
          <w:szCs w:val="22"/>
        </w:rPr>
        <w:t xml:space="preserve">upon my resilience. The strategies I put into place helped me to feel more comfortable and in control of how I was feeling; they have </w:t>
      </w:r>
      <w:proofErr w:type="gramStart"/>
      <w:r w:rsidRPr="008016C2">
        <w:rPr>
          <w:rFonts w:ascii="Calibri" w:hAnsi="Calibri" w:cs="Calibri"/>
          <w:color w:val="auto"/>
          <w:sz w:val="22"/>
          <w:szCs w:val="22"/>
        </w:rPr>
        <w:t>definitely improved</w:t>
      </w:r>
      <w:proofErr w:type="gramEnd"/>
      <w:r w:rsidRPr="008016C2">
        <w:rPr>
          <w:rFonts w:ascii="Calibri" w:hAnsi="Calibri" w:cs="Calibri"/>
          <w:color w:val="auto"/>
          <w:sz w:val="22"/>
          <w:szCs w:val="22"/>
        </w:rPr>
        <w:t xml:space="preserve"> my vision moving forward within my new role as a Police Constable. </w:t>
      </w:r>
    </w:p>
    <w:p w14:paraId="6F7798CB" w14:textId="77777777" w:rsidR="00C10533" w:rsidRDefault="00C10533" w:rsidP="00C10533">
      <w:pPr>
        <w:rPr>
          <w:rFonts w:asciiTheme="minorHAnsi" w:hAnsiTheme="minorHAnsi" w:cstheme="minorHAnsi"/>
          <w:sz w:val="22"/>
          <w:szCs w:val="22"/>
        </w:rPr>
      </w:pPr>
    </w:p>
    <w:p w14:paraId="5A2D8D05" w14:textId="77777777" w:rsidR="00C10533" w:rsidRDefault="00C10533" w:rsidP="00C10533">
      <w:pPr>
        <w:rPr>
          <w:rFonts w:asciiTheme="minorHAnsi" w:hAnsiTheme="minorHAnsi" w:cstheme="minorHAnsi"/>
          <w:sz w:val="22"/>
          <w:szCs w:val="22"/>
        </w:rPr>
      </w:pPr>
    </w:p>
    <w:p w14:paraId="2087DA9A" w14:textId="77777777" w:rsidR="00C10533" w:rsidRDefault="00C10533" w:rsidP="00C10533">
      <w:pPr>
        <w:rPr>
          <w:rFonts w:asciiTheme="minorHAnsi" w:hAnsiTheme="minorHAnsi" w:cstheme="minorHAnsi"/>
          <w:sz w:val="22"/>
          <w:szCs w:val="22"/>
        </w:rPr>
      </w:pPr>
      <w:r>
        <w:rPr>
          <w:rFonts w:asciiTheme="minorHAnsi" w:hAnsiTheme="minorHAnsi" w:cstheme="minorHAnsi"/>
          <w:sz w:val="22"/>
          <w:szCs w:val="22"/>
        </w:rPr>
        <w:t xml:space="preserve">Word count: 760 words </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C10533">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3F30A324" w14:textId="77777777" w:rsidR="00CC7E0F" w:rsidRDefault="00CC7E0F" w:rsidP="00CC7E0F">
      <w:pPr>
        <w:rPr>
          <w:rFonts w:asciiTheme="minorHAnsi" w:hAnsiTheme="minorHAnsi" w:cstheme="minorHAnsi"/>
          <w:color w:val="auto"/>
        </w:rPr>
      </w:pPr>
      <w:r>
        <w:rPr>
          <w:rFonts w:cstheme="minorHAnsi"/>
        </w:rPr>
        <w:t xml:space="preserve">In this essay, I will reflect upon a policing incident whereby I attended and dealt with a vulnerable victim. I will use the Gibbs Model of Reflection (1988) throughout. I will take the various aspects of the model into account when reflecting upon this incident. </w:t>
      </w:r>
    </w:p>
    <w:p w14:paraId="47EF6702" w14:textId="77777777" w:rsidR="00CC7E0F" w:rsidRDefault="00CC7E0F" w:rsidP="00CC7E0F">
      <w:pPr>
        <w:rPr>
          <w:rFonts w:cstheme="minorHAnsi"/>
        </w:rPr>
      </w:pPr>
    </w:p>
    <w:p w14:paraId="464F9AC8" w14:textId="6A558B94" w:rsidR="00CC7E0F" w:rsidRDefault="00CC7E0F" w:rsidP="00CC7E0F">
      <w:pPr>
        <w:rPr>
          <w:rFonts w:cstheme="minorHAnsi"/>
        </w:rPr>
      </w:pPr>
      <w:r>
        <w:rPr>
          <w:rFonts w:cstheme="minorBidi"/>
          <w:noProof/>
        </w:rPr>
        <w:drawing>
          <wp:anchor distT="0" distB="0" distL="114300" distR="114300" simplePos="0" relativeHeight="251658240" behindDoc="1" locked="0" layoutInCell="1" allowOverlap="1" wp14:anchorId="01F56BAE" wp14:editId="404D2371">
            <wp:simplePos x="0" y="0"/>
            <wp:positionH relativeFrom="margin">
              <wp:posOffset>-325120</wp:posOffset>
            </wp:positionH>
            <wp:positionV relativeFrom="margin">
              <wp:posOffset>-599440</wp:posOffset>
            </wp:positionV>
            <wp:extent cx="2599055" cy="2241550"/>
            <wp:effectExtent l="0" t="0" r="0" b="6350"/>
            <wp:wrapTight wrapText="bothSides">
              <wp:wrapPolygon edited="0">
                <wp:start x="0" y="0"/>
                <wp:lineTo x="0" y="21478"/>
                <wp:lineTo x="21373" y="21478"/>
                <wp:lineTo x="21373" y="0"/>
                <wp:lineTo x="0" y="0"/>
              </wp:wrapPolygon>
            </wp:wrapTight>
            <wp:docPr id="1" name="Picture 1" descr="Reflective Practice - University Study - Study Skills - 301 - SSiD ...">
              <a:hlinkClick xmlns:a="http://schemas.openxmlformats.org/drawingml/2006/main" r:id="rId2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Practice - University Study - Study Skills - 301 - SSiD ...">
                      <a:hlinkClick r:id="rId20" tgtFrame="&quot;_blank&quot;"/>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99055" cy="2241550"/>
                    </a:xfrm>
                    <a:prstGeom prst="rect">
                      <a:avLst/>
                    </a:prstGeom>
                    <a:noFill/>
                  </pic:spPr>
                </pic:pic>
              </a:graphicData>
            </a:graphic>
            <wp14:sizeRelH relativeFrom="margin">
              <wp14:pctWidth>0</wp14:pctWidth>
            </wp14:sizeRelH>
            <wp14:sizeRelV relativeFrom="margin">
              <wp14:pctHeight>0</wp14:pctHeight>
            </wp14:sizeRelV>
          </wp:anchor>
        </w:drawing>
      </w:r>
    </w:p>
    <w:p w14:paraId="76F1C970" w14:textId="77777777" w:rsidR="00CC7E0F" w:rsidRDefault="00CC7E0F" w:rsidP="00CC7E0F">
      <w:pPr>
        <w:rPr>
          <w:rFonts w:cstheme="minorHAnsi"/>
        </w:rPr>
      </w:pPr>
    </w:p>
    <w:p w14:paraId="34C9C546" w14:textId="77777777" w:rsidR="00CC7E0F" w:rsidRDefault="00CC7E0F" w:rsidP="00CC7E0F">
      <w:pPr>
        <w:rPr>
          <w:rFonts w:cstheme="minorHAnsi"/>
        </w:rPr>
      </w:pPr>
    </w:p>
    <w:p w14:paraId="3BA1E45F" w14:textId="77777777" w:rsidR="00CC7E0F" w:rsidRDefault="00CC7E0F" w:rsidP="00CC7E0F">
      <w:pPr>
        <w:rPr>
          <w:rFonts w:cstheme="minorHAnsi"/>
        </w:rPr>
      </w:pPr>
    </w:p>
    <w:p w14:paraId="4CC2F776" w14:textId="77777777" w:rsidR="00CC7E0F" w:rsidRDefault="00CC7E0F" w:rsidP="00CC7E0F">
      <w:pPr>
        <w:rPr>
          <w:rFonts w:cstheme="minorHAnsi"/>
        </w:rPr>
      </w:pPr>
    </w:p>
    <w:p w14:paraId="6E9C59BC" w14:textId="77777777" w:rsidR="00CC7E0F" w:rsidRDefault="00CC7E0F" w:rsidP="00CC7E0F">
      <w:pPr>
        <w:rPr>
          <w:rFonts w:cstheme="minorHAnsi"/>
        </w:rPr>
      </w:pPr>
    </w:p>
    <w:p w14:paraId="7F2B6267" w14:textId="77777777" w:rsidR="00CC7E0F" w:rsidRDefault="00CC7E0F" w:rsidP="00CC7E0F">
      <w:pPr>
        <w:rPr>
          <w:rFonts w:cstheme="minorHAnsi"/>
        </w:rPr>
      </w:pPr>
    </w:p>
    <w:p w14:paraId="3E6AF2D8" w14:textId="77777777" w:rsidR="00CC7E0F" w:rsidRDefault="00CC7E0F" w:rsidP="00CC7E0F">
      <w:pPr>
        <w:rPr>
          <w:rFonts w:cstheme="minorHAnsi"/>
        </w:rPr>
      </w:pPr>
    </w:p>
    <w:p w14:paraId="27F311D3" w14:textId="77777777" w:rsidR="00CC7E0F" w:rsidRDefault="00CC7E0F" w:rsidP="00CC7E0F">
      <w:pPr>
        <w:rPr>
          <w:rFonts w:cstheme="minorHAnsi"/>
        </w:rPr>
      </w:pPr>
    </w:p>
    <w:p w14:paraId="0465D1D6" w14:textId="77777777" w:rsidR="00CC7E0F" w:rsidRDefault="00CC7E0F" w:rsidP="00CC7E0F">
      <w:pPr>
        <w:rPr>
          <w:rFonts w:cstheme="minorHAnsi"/>
        </w:rPr>
      </w:pPr>
    </w:p>
    <w:p w14:paraId="2F1C9146" w14:textId="77777777" w:rsidR="00CC7E0F" w:rsidRDefault="00CC7E0F" w:rsidP="00CC7E0F">
      <w:pPr>
        <w:rPr>
          <w:rFonts w:cstheme="minorHAnsi"/>
        </w:rPr>
      </w:pPr>
    </w:p>
    <w:p w14:paraId="2B7B2DD0" w14:textId="77777777" w:rsidR="00CC7E0F" w:rsidRDefault="00CC7E0F" w:rsidP="00CC7E0F">
      <w:pPr>
        <w:rPr>
          <w:rFonts w:cstheme="minorHAnsi"/>
        </w:rPr>
      </w:pPr>
    </w:p>
    <w:p w14:paraId="25049DED" w14:textId="77777777" w:rsidR="00CC7E0F" w:rsidRDefault="00CC7E0F" w:rsidP="00CC7E0F">
      <w:pPr>
        <w:rPr>
          <w:rFonts w:cstheme="minorHAnsi"/>
        </w:rPr>
      </w:pPr>
    </w:p>
    <w:p w14:paraId="426CB5A4" w14:textId="77777777" w:rsidR="00CC7E0F" w:rsidRDefault="00CC7E0F" w:rsidP="00CC7E0F">
      <w:pPr>
        <w:rPr>
          <w:rFonts w:cstheme="minorHAnsi"/>
        </w:rPr>
      </w:pPr>
    </w:p>
    <w:p w14:paraId="774F2E07" w14:textId="77777777" w:rsidR="00CC7E0F" w:rsidRDefault="00CC7E0F" w:rsidP="00CC7E0F">
      <w:pPr>
        <w:rPr>
          <w:rFonts w:cstheme="minorHAnsi"/>
        </w:rPr>
      </w:pPr>
    </w:p>
    <w:p w14:paraId="76304D88" w14:textId="77777777" w:rsidR="00CC7E0F" w:rsidRDefault="00CC7E0F" w:rsidP="00CC7E0F">
      <w:pPr>
        <w:rPr>
          <w:rFonts w:cstheme="minorHAnsi"/>
        </w:rPr>
      </w:pPr>
    </w:p>
    <w:p w14:paraId="32FF9ED3" w14:textId="33A5AED1" w:rsidR="00CC7E0F" w:rsidRDefault="00CC7E0F" w:rsidP="00CC7E0F">
      <w:pPr>
        <w:rPr>
          <w:rFonts w:cstheme="minorHAnsi"/>
        </w:rPr>
      </w:pPr>
      <w:r>
        <w:rPr>
          <w:rFonts w:cstheme="minorHAnsi"/>
        </w:rPr>
        <w:t>According to College of Policing (2017): ‘A person is vulnerable if, as a result of their situation or circumstances, they are unable to take care of or protect themselves from harm or exploitation.’</w:t>
      </w:r>
    </w:p>
    <w:p w14:paraId="137CCFF5" w14:textId="77777777" w:rsidR="00CC7E0F" w:rsidRDefault="00CC7E0F" w:rsidP="00CC7E0F">
      <w:pPr>
        <w:rPr>
          <w:rFonts w:cstheme="minorHAnsi"/>
        </w:rPr>
      </w:pPr>
    </w:p>
    <w:p w14:paraId="3642B289" w14:textId="77777777" w:rsidR="00CC7E0F" w:rsidRDefault="00CC7E0F" w:rsidP="00CC7E0F">
      <w:pPr>
        <w:rPr>
          <w:rFonts w:cstheme="minorHAnsi"/>
        </w:rPr>
      </w:pPr>
      <w:r>
        <w:rPr>
          <w:rFonts w:cstheme="minorHAnsi"/>
        </w:rPr>
        <w:t xml:space="preserve">I was on mobile patrol one morning when a call came through requiring a police response from an anonymous caller stating that he had concerns that his elderly neighbour was potentially being financially exploited.  Upon the journey to the address, I tried conducting the usual checks to try and gather further </w:t>
      </w:r>
      <w:proofErr w:type="gramStart"/>
      <w:r>
        <w:rPr>
          <w:rFonts w:cstheme="minorHAnsi"/>
        </w:rPr>
        <w:t>information</w:t>
      </w:r>
      <w:proofErr w:type="gramEnd"/>
      <w:r>
        <w:rPr>
          <w:rFonts w:cstheme="minorHAnsi"/>
        </w:rPr>
        <w:t xml:space="preserve"> but I was only able to retrieve the original report that was made.</w:t>
      </w:r>
    </w:p>
    <w:p w14:paraId="37C80504" w14:textId="77777777" w:rsidR="00CC7E0F" w:rsidRDefault="00CC7E0F" w:rsidP="00CC7E0F">
      <w:pPr>
        <w:rPr>
          <w:rFonts w:cstheme="minorHAnsi"/>
        </w:rPr>
      </w:pPr>
    </w:p>
    <w:p w14:paraId="0F753CBA" w14:textId="77777777" w:rsidR="00CC7E0F" w:rsidRDefault="00CC7E0F" w:rsidP="00CC7E0F">
      <w:pPr>
        <w:rPr>
          <w:rFonts w:cstheme="minorHAnsi"/>
        </w:rPr>
      </w:pPr>
      <w:r>
        <w:rPr>
          <w:rFonts w:cstheme="minorHAnsi"/>
        </w:rPr>
        <w:t xml:space="preserve">Once we arrived at the address we were met by an elderly female. Her flat was full of clutter. She told us that she likes to buy various items to refurbish and sell </w:t>
      </w:r>
      <w:proofErr w:type="gramStart"/>
      <w:r>
        <w:rPr>
          <w:rFonts w:cstheme="minorHAnsi"/>
        </w:rPr>
        <w:t>on, but</w:t>
      </w:r>
      <w:proofErr w:type="gramEnd"/>
      <w:r>
        <w:rPr>
          <w:rFonts w:cstheme="minorHAnsi"/>
        </w:rPr>
        <w:t xml:space="preserve"> admitted that having recently inherited money from her late uncle she rarely caries out the refurbishment and resale.  I stated the reason for our presence and she explained that she was receiving calls on her landline, mainly from a man but also from a female, claiming that their company could make her thousands of pounds if she transferred them set amounts of money via PayPal. She was clearly confused as to what it was that they were claiming to do to make her money, and she didn’t even know the name of the company. It was at this point that I felt that she was vulnerable and needed help. She explained how she would receive these calls numerous times a day.  I felt this was a form of pressure that they were putting on her to get her to make the transactions they were demanding. I </w:t>
      </w:r>
      <w:proofErr w:type="gramStart"/>
      <w:r>
        <w:rPr>
          <w:rFonts w:cstheme="minorHAnsi"/>
        </w:rPr>
        <w:t>asked</w:t>
      </w:r>
      <w:proofErr w:type="gramEnd"/>
      <w:r>
        <w:rPr>
          <w:rFonts w:cstheme="minorHAnsi"/>
        </w:rPr>
        <w:t xml:space="preserve"> “Have you transferred them any money to date?” to which she responded with “Yes, I sent them £250 and that they now want a further £1000 from me”, to which she was considering making. She stated that the £250 payment was what she had to pay them to carry out said work and the further £1000 payment was what the male was stating he could instantly turn into thousands of pounds for her. The female said that the £1000 payment was to be made to a different PayPal account (for which they would provide details) which would be different to the one she previously paid into for which she no longer had the details.</w:t>
      </w:r>
    </w:p>
    <w:p w14:paraId="1FA76FFB" w14:textId="77777777" w:rsidR="00CC7E0F" w:rsidRDefault="00CC7E0F" w:rsidP="00CC7E0F">
      <w:pPr>
        <w:rPr>
          <w:rFonts w:cstheme="minorHAnsi"/>
        </w:rPr>
      </w:pPr>
      <w:r>
        <w:rPr>
          <w:rFonts w:cstheme="minorHAnsi"/>
        </w:rPr>
        <w:t xml:space="preserve">It was apparent that the female was being scammed and wasn’t aware. I asked her if she had a support network around her, any close relatives or friends that lived by and she said she </w:t>
      </w:r>
      <w:proofErr w:type="gramStart"/>
      <w:r>
        <w:rPr>
          <w:rFonts w:cstheme="minorHAnsi"/>
        </w:rPr>
        <w:t>didn’t</w:t>
      </w:r>
      <w:proofErr w:type="gramEnd"/>
      <w:r>
        <w:rPr>
          <w:rFonts w:cstheme="minorHAnsi"/>
        </w:rPr>
        <w:t xml:space="preserve"> but she did have a neighbour that checked on her every once in a while. I could clearly see that she was vulnerable and an easy target for scammers. From talking to the </w:t>
      </w:r>
      <w:proofErr w:type="gramStart"/>
      <w:r>
        <w:rPr>
          <w:rFonts w:cstheme="minorHAnsi"/>
        </w:rPr>
        <w:t>female</w:t>
      </w:r>
      <w:proofErr w:type="gramEnd"/>
      <w:r>
        <w:rPr>
          <w:rFonts w:cstheme="minorHAnsi"/>
        </w:rPr>
        <w:t xml:space="preserve"> I felt that she wasn’t fully aware of what was happening and the potential risk they imposed to her.  I knew that I needed to give her constructive advice and arrange some form of support to try and prevent this from happening. I wanted to ensure that she would understand what I was about to suggest and the reasoning behind it. I sat down in front on her to ensure I could read her facial expressions to help try and assess whether she was understanding what I was saying and to allow her to read mine. I spoke clearly and used simple language. I took my time to explain that she shouldn’t send any further money to this company or any others that claim to do the same as they are only interested in taking payments and have no intention in ever providing anything in return. I repeated myself several times to ensure she understood what was being said and would get her to paraphrase and repeat what I was saying to her to ensure that there was a clear level of understanding. I would like to believe that this clear, effective way of communication was successful. I also suggested that it might be worth contacting her landline provider, switching numbers and see if they have anything in place to block cold callers to prevent this from happening again. Taking equality and diversity into account, I believe that we should adapt and adjust our styles and methods of dealing with individuals to suit the person we are currently faced with, as we are all different and have different needs. </w:t>
      </w:r>
    </w:p>
    <w:p w14:paraId="757FC3CD" w14:textId="77777777" w:rsidR="00CC7E0F" w:rsidRDefault="00CC7E0F" w:rsidP="00CC7E0F">
      <w:pPr>
        <w:rPr>
          <w:rFonts w:cstheme="minorHAnsi"/>
        </w:rPr>
      </w:pPr>
    </w:p>
    <w:p w14:paraId="41878496" w14:textId="77777777" w:rsidR="00CC7E0F" w:rsidRDefault="00CC7E0F" w:rsidP="00CC7E0F">
      <w:pPr>
        <w:rPr>
          <w:rFonts w:cstheme="minorHAnsi"/>
        </w:rPr>
      </w:pPr>
      <w:r>
        <w:rPr>
          <w:rFonts w:cstheme="minorHAnsi"/>
        </w:rPr>
        <w:t xml:space="preserve">The female also told us that she was considering buying a bike from a gentleman in the valleys and that he had been requesting the payment upfront via bank transfer to reserve it prior to collection. She was adamant that this male was a lovely family man with good intentions. However, she had problems with her bank allowing the transaction as they advised her that she shouldn’t be purchasing </w:t>
      </w:r>
      <w:proofErr w:type="gramStart"/>
      <w:r>
        <w:rPr>
          <w:rFonts w:cstheme="minorHAnsi"/>
        </w:rPr>
        <w:t>second hand</w:t>
      </w:r>
      <w:proofErr w:type="gramEnd"/>
      <w:r>
        <w:rPr>
          <w:rFonts w:cstheme="minorHAnsi"/>
        </w:rPr>
        <w:t xml:space="preserve"> items for such large amounts of money without seeing them first. I was a little apprehensive and worried that she could be scammed again. She explained that as she was unable to make this bank transfer the male was due to meet her the following morning at her address for payment. I suggested that I was going to talk with our Neighbourhood Policing Team (NPT) and see if they would attend at the arranged time to ensure that she was ok as I was worried she may be influenced into handing her money over. She also stated how she lends money to neighbours but trusts that she will get it back from them and has arrangements in place with them to pay her back monthly. </w:t>
      </w:r>
    </w:p>
    <w:p w14:paraId="06F644BD" w14:textId="77777777" w:rsidR="00CC7E0F" w:rsidRDefault="00CC7E0F" w:rsidP="00CC7E0F">
      <w:pPr>
        <w:rPr>
          <w:rFonts w:cstheme="minorHAnsi"/>
        </w:rPr>
      </w:pPr>
    </w:p>
    <w:p w14:paraId="30B7BCC2" w14:textId="77777777" w:rsidR="00CC7E0F" w:rsidRDefault="00CC7E0F" w:rsidP="00CC7E0F">
      <w:pPr>
        <w:rPr>
          <w:rFonts w:cstheme="minorHAnsi"/>
          <w:b/>
        </w:rPr>
      </w:pPr>
      <w:r>
        <w:rPr>
          <w:rFonts w:cstheme="minorHAnsi"/>
        </w:rPr>
        <w:t xml:space="preserve">As a Police Officer it is within my responsibilities to ensure that I safeguard any vulnerable person I have dealings with. The </w:t>
      </w:r>
      <w:r>
        <w:rPr>
          <w:rFonts w:cstheme="minorHAnsi"/>
          <w:b/>
        </w:rPr>
        <w:t>(Social Services and Wellbeing act 2014</w:t>
      </w:r>
      <w:r>
        <w:rPr>
          <w:rFonts w:cstheme="minorHAnsi"/>
        </w:rPr>
        <w:t xml:space="preserve">) outlines the legal practice for professionals when dealing with safeguarding vulnerable individuals. It consists of multiple agencies coming together in order to help the most vulnerable people and protect them from neglect or abuse. Section 128 within this act specially relates to the reporting that needs to be made in relation to an adult at risk. Reporting an adult at risk then informs any relevant agencies that can offer further support to the victim if required. </w:t>
      </w:r>
    </w:p>
    <w:p w14:paraId="13D13DDD" w14:textId="77777777" w:rsidR="00CC7E0F" w:rsidRDefault="00CC7E0F" w:rsidP="00CC7E0F">
      <w:pPr>
        <w:rPr>
          <w:rFonts w:cstheme="minorHAnsi"/>
        </w:rPr>
      </w:pPr>
    </w:p>
    <w:p w14:paraId="5D3F0387" w14:textId="77777777" w:rsidR="00CC7E0F" w:rsidRDefault="00CC7E0F" w:rsidP="00CC7E0F">
      <w:pPr>
        <w:rPr>
          <w:rFonts w:cstheme="minorHAnsi"/>
        </w:rPr>
      </w:pPr>
      <w:r>
        <w:rPr>
          <w:rFonts w:cstheme="minorHAnsi"/>
        </w:rPr>
        <w:t xml:space="preserve">It is my responsibility to then submit a Public Protection Notice (PPN) when dealing with any person I perceive to be vulnerable or at risk of harm, to which I completed and submitted. The purpose of a PPN is to bring attention to the individual’s vulnerabilities, it records the circumstances and concerns of the incident. The officer submitting the PPN must then rate the risk as High, Medium or Low. Once a PPN is submitted to our Public Protection Unit they analyse it and pass the information onto the relevant agencies that can offer further advice and support. On the PPN I submitted for this female I stated that she clearly had some form of learning difficulties and suggested that she needed some form of financial support as she was clearly vulnerable within her financial situation. </w:t>
      </w:r>
    </w:p>
    <w:p w14:paraId="55772D61" w14:textId="77777777" w:rsidR="00CC7E0F" w:rsidRDefault="00CC7E0F" w:rsidP="00CC7E0F">
      <w:pPr>
        <w:rPr>
          <w:rFonts w:cstheme="minorHAnsi"/>
        </w:rPr>
      </w:pPr>
    </w:p>
    <w:p w14:paraId="5814CC30" w14:textId="77777777" w:rsidR="00CC7E0F" w:rsidRDefault="00CC7E0F" w:rsidP="00CC7E0F">
      <w:pPr>
        <w:rPr>
          <w:rFonts w:cstheme="minorHAnsi"/>
        </w:rPr>
      </w:pPr>
      <w:r>
        <w:rPr>
          <w:rFonts w:cstheme="minorHAnsi"/>
        </w:rPr>
        <w:t xml:space="preserve">I felt that this incident went well overall and that intervention was made at the correct time. The female received support from officers the following day and I’m hopeful that the PPN submission resulted in further support with regards to her financial situation. </w:t>
      </w:r>
    </w:p>
    <w:p w14:paraId="30EA2122" w14:textId="77777777" w:rsidR="00CC7E0F" w:rsidRDefault="00CC7E0F" w:rsidP="00CC7E0F">
      <w:pPr>
        <w:rPr>
          <w:rFonts w:cstheme="minorHAnsi"/>
        </w:rPr>
      </w:pPr>
    </w:p>
    <w:p w14:paraId="2105EB12" w14:textId="77777777" w:rsidR="00CC7E0F" w:rsidRDefault="00CC7E0F" w:rsidP="00CC7E0F">
      <w:pPr>
        <w:rPr>
          <w:rFonts w:cstheme="minorHAnsi"/>
        </w:rPr>
      </w:pPr>
      <w:r>
        <w:rPr>
          <w:rFonts w:cstheme="minorHAnsi"/>
        </w:rPr>
        <w:t xml:space="preserve">This incident taught me the importance of taking equality and diversity considerations into account when dealing with incidents. Each person I deal with is an individual and as individuals, we all have specific needs. Treating everyone the same wouldn’t work. I will take this experience forward with me and always consider this adaptive approach in future situations. </w:t>
      </w:r>
    </w:p>
    <w:p w14:paraId="7B17E395" w14:textId="77777777" w:rsidR="00CC7E0F" w:rsidRDefault="00CC7E0F" w:rsidP="00CC7E0F">
      <w:pPr>
        <w:rPr>
          <w:rFonts w:cstheme="minorHAnsi"/>
        </w:rPr>
      </w:pPr>
    </w:p>
    <w:p w14:paraId="5E82C75C" w14:textId="77777777" w:rsidR="00CC7E0F" w:rsidRDefault="00CC7E0F" w:rsidP="00CC7E0F">
      <w:pPr>
        <w:rPr>
          <w:rFonts w:cstheme="minorHAnsi"/>
        </w:rPr>
      </w:pPr>
    </w:p>
    <w:p w14:paraId="5A26F48E" w14:textId="77777777" w:rsidR="00CC7E0F" w:rsidRDefault="00CC7E0F" w:rsidP="00CC7E0F">
      <w:pPr>
        <w:rPr>
          <w:rFonts w:cstheme="minorHAnsi"/>
        </w:rPr>
      </w:pPr>
    </w:p>
    <w:p w14:paraId="2380C726" w14:textId="77777777" w:rsidR="00CC7E0F" w:rsidRDefault="00CC7E0F" w:rsidP="00CC7E0F">
      <w:pPr>
        <w:rPr>
          <w:rFonts w:cstheme="minorHAnsi"/>
        </w:rPr>
      </w:pPr>
      <w:r>
        <w:rPr>
          <w:rFonts w:cstheme="minorHAnsi"/>
        </w:rPr>
        <w:t>Word count: 1314</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3F4A83C4" w14:textId="77777777" w:rsidR="00CC7E0F" w:rsidRPr="00992CFE" w:rsidRDefault="00CC7E0F" w:rsidP="00CC7E0F">
      <w:pPr>
        <w:tabs>
          <w:tab w:val="left" w:pos="5812"/>
        </w:tabs>
        <w:rPr>
          <w:rFonts w:cstheme="minorHAnsi"/>
        </w:rPr>
      </w:pPr>
      <w:r w:rsidRPr="00992CFE">
        <w:rPr>
          <w:rFonts w:cstheme="minorHAnsi"/>
        </w:rPr>
        <w:t xml:space="preserve">In this essay I will discuss a policing incident whereby I arrested and conducted the interview of said suspect. </w:t>
      </w:r>
    </w:p>
    <w:p w14:paraId="28ADD357" w14:textId="77777777" w:rsidR="00CC7E0F" w:rsidRPr="00992CFE" w:rsidRDefault="00CC7E0F" w:rsidP="00CC7E0F">
      <w:pPr>
        <w:rPr>
          <w:rFonts w:cstheme="minorHAnsi"/>
        </w:rPr>
      </w:pPr>
    </w:p>
    <w:p w14:paraId="2F9181FB" w14:textId="77777777" w:rsidR="00CC7E0F" w:rsidRPr="00992CFE" w:rsidRDefault="00CC7E0F" w:rsidP="00CC7E0F">
      <w:pPr>
        <w:rPr>
          <w:rFonts w:cstheme="minorHAnsi"/>
        </w:rPr>
      </w:pPr>
      <w:r w:rsidRPr="00992CFE">
        <w:rPr>
          <w:rFonts w:cstheme="minorHAnsi"/>
        </w:rPr>
        <w:t>Whilst at work on day the day in question a report of shoplifting came through my radio made by the</w:t>
      </w:r>
      <w:r>
        <w:rPr>
          <w:rFonts w:cstheme="minorHAnsi"/>
        </w:rPr>
        <w:t xml:space="preserve"> manager of a local SAINSBURYS</w:t>
      </w:r>
      <w:r w:rsidRPr="00992CFE">
        <w:rPr>
          <w:rFonts w:cstheme="minorHAnsi"/>
        </w:rPr>
        <w:t xml:space="preserve"> store. The manager of the store stated that a male had entered the store, walked around the aisles for a while before heading to the alcohol section where he then concealed a few bottles of alcohol into his large oversized jackets before quickly leaving the store without making any form of payment. </w:t>
      </w:r>
      <w:r>
        <w:rPr>
          <w:rFonts w:cstheme="minorHAnsi"/>
        </w:rPr>
        <w:t xml:space="preserve">The manager sent still images of the male in question in which they collected off their </w:t>
      </w:r>
      <w:proofErr w:type="gramStart"/>
      <w:r>
        <w:rPr>
          <w:rFonts w:cstheme="minorHAnsi"/>
        </w:rPr>
        <w:t>in store</w:t>
      </w:r>
      <w:proofErr w:type="gramEnd"/>
      <w:r>
        <w:rPr>
          <w:rFonts w:cstheme="minorHAnsi"/>
        </w:rPr>
        <w:t xml:space="preserve"> CCTV cameras to our Public Services Centre for identification purposes. The images were then run through our automated facial recognition system (which detects and compares facial images that are stored on a database) which resulted in a name and address being obtained for this suspect. </w:t>
      </w:r>
    </w:p>
    <w:p w14:paraId="7C3437B2" w14:textId="77777777" w:rsidR="00CC7E0F" w:rsidRPr="00992CFE" w:rsidRDefault="00CC7E0F" w:rsidP="00CC7E0F">
      <w:pPr>
        <w:rPr>
          <w:rFonts w:cstheme="minorHAnsi"/>
        </w:rPr>
      </w:pPr>
    </w:p>
    <w:p w14:paraId="7A49ACBC" w14:textId="77777777" w:rsidR="00CC7E0F" w:rsidRPr="00992CFE" w:rsidRDefault="00CC7E0F" w:rsidP="00CC7E0F">
      <w:pPr>
        <w:rPr>
          <w:rFonts w:cstheme="minorHAnsi"/>
        </w:rPr>
      </w:pPr>
      <w:r w:rsidRPr="00992CFE">
        <w:rPr>
          <w:rFonts w:cstheme="minorHAnsi"/>
        </w:rPr>
        <w:t xml:space="preserve">I knew I needed to conduct further lines of enquiries in order to gather and obtain as much information and evidence as is possible in relation to this matter before making an </w:t>
      </w:r>
      <w:proofErr w:type="gramStart"/>
      <w:r w:rsidRPr="00992CFE">
        <w:rPr>
          <w:rFonts w:cstheme="minorHAnsi"/>
        </w:rPr>
        <w:t>arrest,</w:t>
      </w:r>
      <w:r>
        <w:rPr>
          <w:rFonts w:cstheme="minorHAnsi"/>
        </w:rPr>
        <w:t xml:space="preserve"> </w:t>
      </w:r>
      <w:r w:rsidRPr="00992CFE">
        <w:rPr>
          <w:rFonts w:cstheme="minorHAnsi"/>
        </w:rPr>
        <w:t xml:space="preserve"> in</w:t>
      </w:r>
      <w:proofErr w:type="gramEnd"/>
      <w:r w:rsidRPr="00992CFE">
        <w:rPr>
          <w:rFonts w:cstheme="minorHAnsi"/>
        </w:rPr>
        <w:t xml:space="preserve"> order to put this forward to him in interview. </w:t>
      </w:r>
      <w:r>
        <w:rPr>
          <w:rFonts w:cstheme="minorHAnsi"/>
        </w:rPr>
        <w:t>I visited the SAINSBURYS</w:t>
      </w:r>
      <w:r w:rsidRPr="00992CFE">
        <w:rPr>
          <w:rFonts w:cstheme="minorHAnsi"/>
        </w:rPr>
        <w:t xml:space="preserve"> store where the offence had been committed and asked the manager to compl</w:t>
      </w:r>
      <w:r>
        <w:rPr>
          <w:rFonts w:cstheme="minorHAnsi"/>
        </w:rPr>
        <w:t xml:space="preserve">ete a victim/loser statement and obtained a </w:t>
      </w:r>
      <w:r w:rsidRPr="00992CFE">
        <w:rPr>
          <w:rFonts w:cstheme="minorHAnsi"/>
        </w:rPr>
        <w:t xml:space="preserve">receipt that showed the total </w:t>
      </w:r>
      <w:r>
        <w:rPr>
          <w:rFonts w:cstheme="minorHAnsi"/>
        </w:rPr>
        <w:t>value of the items which were</w:t>
      </w:r>
      <w:r w:rsidRPr="00992CFE">
        <w:rPr>
          <w:rFonts w:cstheme="minorHAnsi"/>
        </w:rPr>
        <w:t xml:space="preserve"> taken from the store. Whilst there,</w:t>
      </w:r>
      <w:r>
        <w:rPr>
          <w:rFonts w:cstheme="minorHAnsi"/>
        </w:rPr>
        <w:t xml:space="preserve"> I</w:t>
      </w:r>
      <w:r w:rsidRPr="00992CFE">
        <w:rPr>
          <w:rFonts w:cstheme="minorHAnsi"/>
        </w:rPr>
        <w:t xml:space="preserve"> asked if I could view the CCTV footage of the incident. CCTV </w:t>
      </w:r>
      <w:proofErr w:type="gramStart"/>
      <w:r w:rsidRPr="00992CFE">
        <w:rPr>
          <w:rFonts w:cstheme="minorHAnsi"/>
        </w:rPr>
        <w:t>is considered</w:t>
      </w:r>
      <w:r>
        <w:rPr>
          <w:rFonts w:cstheme="minorHAnsi"/>
        </w:rPr>
        <w:t xml:space="preserve"> to be</w:t>
      </w:r>
      <w:proofErr w:type="gramEnd"/>
      <w:r w:rsidRPr="00992CFE">
        <w:rPr>
          <w:rFonts w:cstheme="minorHAnsi"/>
        </w:rPr>
        <w:t xml:space="preserve"> one of the best available sources of evidence as it captures incidents in real time. The CCTV on this occasion showed cl</w:t>
      </w:r>
      <w:r>
        <w:rPr>
          <w:rFonts w:cstheme="minorHAnsi"/>
        </w:rPr>
        <w:t>ear footage of the male taking 4</w:t>
      </w:r>
      <w:r w:rsidRPr="00992CFE">
        <w:rPr>
          <w:rFonts w:cstheme="minorHAnsi"/>
        </w:rPr>
        <w:t xml:space="preserve"> large bottles of alcohol off the shelf and placing them into the inner pockets of a large oversized coat</w:t>
      </w:r>
      <w:r>
        <w:rPr>
          <w:rFonts w:cstheme="minorHAnsi"/>
        </w:rPr>
        <w:t xml:space="preserve"> that</w:t>
      </w:r>
      <w:r w:rsidRPr="00992CFE">
        <w:rPr>
          <w:rFonts w:cstheme="minorHAnsi"/>
        </w:rPr>
        <w:t xml:space="preserve"> he was wearing. I asked if it was possible to obtain a copy of this footage</w:t>
      </w:r>
      <w:r>
        <w:rPr>
          <w:rFonts w:cstheme="minorHAnsi"/>
        </w:rPr>
        <w:t xml:space="preserve"> on disc in order to follow</w:t>
      </w:r>
      <w:r w:rsidRPr="00992CFE">
        <w:rPr>
          <w:rFonts w:cstheme="minorHAnsi"/>
        </w:rPr>
        <w:t xml:space="preserve"> data protection guidelines </w:t>
      </w:r>
      <w:r w:rsidRPr="00992CFE">
        <w:rPr>
          <w:rFonts w:cstheme="minorHAnsi"/>
          <w:b/>
        </w:rPr>
        <w:t xml:space="preserve">(Data Protection 2018). </w:t>
      </w:r>
      <w:r w:rsidRPr="00992CFE">
        <w:rPr>
          <w:rFonts w:cstheme="minorHAnsi"/>
        </w:rPr>
        <w:t>I then exhibited this as evidence.</w:t>
      </w:r>
      <w:r w:rsidRPr="00992CFE">
        <w:rPr>
          <w:rFonts w:cstheme="minorHAnsi"/>
          <w:b/>
        </w:rPr>
        <w:t xml:space="preserve"> </w:t>
      </w:r>
    </w:p>
    <w:p w14:paraId="777498E9" w14:textId="77777777" w:rsidR="00CC7E0F" w:rsidRPr="00992CFE" w:rsidRDefault="00CC7E0F" w:rsidP="00CC7E0F">
      <w:pPr>
        <w:rPr>
          <w:rFonts w:cstheme="minorHAnsi"/>
        </w:rPr>
      </w:pPr>
    </w:p>
    <w:p w14:paraId="4F1B2325" w14:textId="77777777" w:rsidR="00CC7E0F" w:rsidRPr="00992CFE" w:rsidRDefault="00CC7E0F" w:rsidP="00CC7E0F">
      <w:pPr>
        <w:rPr>
          <w:rFonts w:cstheme="minorHAnsi"/>
          <w:b/>
        </w:rPr>
      </w:pPr>
      <w:r w:rsidRPr="00992CFE">
        <w:rPr>
          <w:rFonts w:cstheme="minorHAnsi"/>
        </w:rPr>
        <w:t xml:space="preserve">Once these further lines of enquiries were fulfilled, I attended the male’s address alongside my tutor. The male that had been identified in the pictures answered the door and showed us into his property. It soon came to my attention that there was going to be a language barrier between us as the male was coming across as not being able to understand exactly what I was saying to him or the allegation I was putting to him. I made the male aware of the time, that he was being placed under arrest on suspicion of theft along with my necessity for the arrest </w:t>
      </w:r>
      <w:r w:rsidRPr="00992CFE">
        <w:rPr>
          <w:rFonts w:cstheme="minorHAnsi"/>
          <w:b/>
        </w:rPr>
        <w:t xml:space="preserve">(Section 28 Police and Criminal Evidence Act 1984). </w:t>
      </w:r>
      <w:r w:rsidRPr="00992CFE">
        <w:rPr>
          <w:rFonts w:cstheme="minorHAnsi"/>
        </w:rPr>
        <w:t>I escorted the male to the rear of a marked police van and placed him inside before conveying him to custody.</w:t>
      </w:r>
      <w:r w:rsidRPr="00992CFE">
        <w:rPr>
          <w:rFonts w:cstheme="minorHAnsi"/>
          <w:b/>
        </w:rPr>
        <w:t xml:space="preserve"> </w:t>
      </w:r>
    </w:p>
    <w:p w14:paraId="5F20300F" w14:textId="77777777" w:rsidR="00CC7E0F" w:rsidRPr="00992CFE" w:rsidRDefault="00CC7E0F" w:rsidP="00CC7E0F">
      <w:pPr>
        <w:rPr>
          <w:rFonts w:cstheme="minorHAnsi"/>
          <w:b/>
        </w:rPr>
      </w:pPr>
    </w:p>
    <w:p w14:paraId="70E0A5AF" w14:textId="77777777" w:rsidR="00CC7E0F" w:rsidRPr="00992CFE" w:rsidRDefault="00CC7E0F" w:rsidP="00CC7E0F">
      <w:pPr>
        <w:rPr>
          <w:rFonts w:cstheme="minorHAnsi"/>
        </w:rPr>
      </w:pPr>
      <w:r w:rsidRPr="00992CFE">
        <w:rPr>
          <w:rFonts w:cstheme="minorHAnsi"/>
        </w:rPr>
        <w:t>Upon my arrival to custody, I was able to establish that the male’s native language was Romanian. I then contacted language line, which is used across many police forces in order to find an interpreter available to help book the male into custody and be available for interview.</w:t>
      </w:r>
    </w:p>
    <w:p w14:paraId="75411C8A" w14:textId="77777777" w:rsidR="00CC7E0F" w:rsidRPr="00992CFE" w:rsidRDefault="00CC7E0F" w:rsidP="00CC7E0F">
      <w:pPr>
        <w:rPr>
          <w:rFonts w:cstheme="minorHAnsi"/>
        </w:rPr>
      </w:pPr>
    </w:p>
    <w:p w14:paraId="5DF0BE9C" w14:textId="77777777" w:rsidR="00CC7E0F" w:rsidRPr="00992CFE" w:rsidRDefault="00CC7E0F" w:rsidP="00CC7E0F">
      <w:pPr>
        <w:rPr>
          <w:rFonts w:cstheme="minorHAnsi"/>
        </w:rPr>
      </w:pPr>
      <w:r w:rsidRPr="00992CFE">
        <w:rPr>
          <w:rFonts w:cstheme="minorHAnsi"/>
        </w:rPr>
        <w:t xml:space="preserve">There are many considerations that </w:t>
      </w:r>
      <w:proofErr w:type="gramStart"/>
      <w:r w:rsidRPr="00992CFE">
        <w:rPr>
          <w:rFonts w:cstheme="minorHAnsi"/>
        </w:rPr>
        <w:t>have to</w:t>
      </w:r>
      <w:proofErr w:type="gramEnd"/>
      <w:r w:rsidRPr="00992CFE">
        <w:rPr>
          <w:rFonts w:cstheme="minorHAnsi"/>
        </w:rPr>
        <w:t xml:space="preserve"> be taken into account when making an arrest. One of these being the 24-hour custody clock as an arrest takes away the individual’s rights to liberty and security </w:t>
      </w:r>
      <w:r w:rsidRPr="00992CFE">
        <w:rPr>
          <w:rFonts w:cstheme="minorHAnsi"/>
          <w:b/>
        </w:rPr>
        <w:t>(Human Rights Act Article 5, 1998)</w:t>
      </w:r>
      <w:r w:rsidRPr="00992CFE">
        <w:rPr>
          <w:rFonts w:cstheme="minorHAnsi"/>
        </w:rPr>
        <w:t xml:space="preserve">.  Officers must gather as much evidence as is possible with regards to the alleged offence in preparation for the interview and possible prosecution. </w:t>
      </w:r>
    </w:p>
    <w:p w14:paraId="77CD56D6" w14:textId="77777777" w:rsidR="00CC7E0F" w:rsidRPr="00992CFE" w:rsidRDefault="00CC7E0F" w:rsidP="00CC7E0F">
      <w:pPr>
        <w:rPr>
          <w:rFonts w:cstheme="minorHAnsi"/>
        </w:rPr>
      </w:pPr>
    </w:p>
    <w:p w14:paraId="1B894CBA" w14:textId="77777777" w:rsidR="00CC7E0F" w:rsidRPr="00992CFE" w:rsidRDefault="00CC7E0F" w:rsidP="00CC7E0F">
      <w:pPr>
        <w:rPr>
          <w:rFonts w:cstheme="minorHAnsi"/>
          <w:b/>
        </w:rPr>
      </w:pPr>
      <w:r w:rsidRPr="00992CFE">
        <w:rPr>
          <w:rFonts w:cstheme="minorHAnsi"/>
        </w:rPr>
        <w:t xml:space="preserve">Prior to and during the interview I have a duty as an officer to keep the custody sergeant up to date with regards to my actions within the investigation as they are responsible for ensuring that the detained persons rights are being maintained throughout their stay at custody. </w:t>
      </w:r>
      <w:r w:rsidRPr="00992CFE">
        <w:rPr>
          <w:rFonts w:cstheme="minorHAnsi"/>
          <w:b/>
        </w:rPr>
        <w:t>(Government Digital Service, 2011)</w:t>
      </w:r>
    </w:p>
    <w:p w14:paraId="7D512E25" w14:textId="77777777" w:rsidR="00CC7E0F" w:rsidRPr="00992CFE" w:rsidRDefault="00CC7E0F" w:rsidP="00CC7E0F">
      <w:pPr>
        <w:rPr>
          <w:rFonts w:cstheme="minorHAnsi"/>
        </w:rPr>
      </w:pPr>
    </w:p>
    <w:p w14:paraId="2E643296" w14:textId="77777777" w:rsidR="00CC7E0F" w:rsidRDefault="00CC7E0F" w:rsidP="00CC7E0F">
      <w:pPr>
        <w:rPr>
          <w:rFonts w:cstheme="minorHAnsi"/>
        </w:rPr>
      </w:pPr>
      <w:r w:rsidRPr="00992CFE">
        <w:rPr>
          <w:rFonts w:cstheme="minorHAnsi"/>
        </w:rPr>
        <w:t xml:space="preserve">When conducting an </w:t>
      </w:r>
      <w:proofErr w:type="gramStart"/>
      <w:r w:rsidRPr="00992CFE">
        <w:rPr>
          <w:rFonts w:cstheme="minorHAnsi"/>
        </w:rPr>
        <w:t>interview</w:t>
      </w:r>
      <w:proofErr w:type="gramEnd"/>
      <w:r w:rsidRPr="00992CFE">
        <w:rPr>
          <w:rFonts w:cstheme="minorHAnsi"/>
        </w:rPr>
        <w:t xml:space="preserve"> I</w:t>
      </w:r>
      <w:r>
        <w:rPr>
          <w:rFonts w:cstheme="minorHAnsi"/>
        </w:rPr>
        <w:t xml:space="preserve"> tend to follow the PEACE model, which is a framework used for investigative interviewing. This model helps officers to check the accuracy in suspects accounts, helps to identify potential further lines of enquiries </w:t>
      </w:r>
      <w:proofErr w:type="gramStart"/>
      <w:r>
        <w:rPr>
          <w:rFonts w:cstheme="minorHAnsi"/>
        </w:rPr>
        <w:t>and also</w:t>
      </w:r>
      <w:proofErr w:type="gramEnd"/>
      <w:r>
        <w:rPr>
          <w:rFonts w:cstheme="minorHAnsi"/>
        </w:rPr>
        <w:t xml:space="preserve"> provides a ‘challenge’ if deemed necessary. </w:t>
      </w:r>
      <w:r w:rsidRPr="00992CFE">
        <w:rPr>
          <w:rFonts w:cstheme="minorHAnsi"/>
        </w:rPr>
        <w:t xml:space="preserve"> </w:t>
      </w:r>
      <w:r>
        <w:rPr>
          <w:rFonts w:cstheme="minorHAnsi"/>
          <w:b/>
        </w:rPr>
        <w:t>(</w:t>
      </w:r>
      <w:r w:rsidRPr="0002544A">
        <w:rPr>
          <w:rFonts w:cstheme="minorHAnsi"/>
          <w:b/>
        </w:rPr>
        <w:t>College of Policing, 2020</w:t>
      </w:r>
      <w:r>
        <w:rPr>
          <w:rFonts w:cstheme="minorHAnsi"/>
        </w:rPr>
        <w:t xml:space="preserve">). </w:t>
      </w:r>
    </w:p>
    <w:p w14:paraId="54F562C2" w14:textId="77777777" w:rsidR="00CC7E0F" w:rsidRDefault="00CC7E0F" w:rsidP="00CC7E0F">
      <w:pPr>
        <w:rPr>
          <w:rFonts w:cstheme="minorHAnsi"/>
        </w:rPr>
      </w:pPr>
    </w:p>
    <w:p w14:paraId="64DA8424" w14:textId="77777777" w:rsidR="00CC7E0F" w:rsidRDefault="00CC7E0F" w:rsidP="00CC7E0F">
      <w:pPr>
        <w:jc w:val="center"/>
        <w:rPr>
          <w:rFonts w:cstheme="minorHAnsi"/>
        </w:rPr>
      </w:pPr>
      <w:r>
        <w:rPr>
          <w:noProof/>
        </w:rPr>
        <w:drawing>
          <wp:inline distT="0" distB="0" distL="0" distR="0" wp14:anchorId="758D282C" wp14:editId="434B0BE2">
            <wp:extent cx="2534970" cy="3114174"/>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543166" cy="3124242"/>
                    </a:xfrm>
                    <a:prstGeom prst="rect">
                      <a:avLst/>
                    </a:prstGeom>
                    <a:noFill/>
                    <a:ln>
                      <a:noFill/>
                    </a:ln>
                  </pic:spPr>
                </pic:pic>
              </a:graphicData>
            </a:graphic>
          </wp:inline>
        </w:drawing>
      </w:r>
    </w:p>
    <w:p w14:paraId="2E0C46D9" w14:textId="77777777" w:rsidR="00CC7E0F" w:rsidRDefault="00CC7E0F" w:rsidP="00CC7E0F">
      <w:pPr>
        <w:rPr>
          <w:rFonts w:cstheme="minorHAnsi"/>
        </w:rPr>
      </w:pPr>
    </w:p>
    <w:p w14:paraId="2806D0A5" w14:textId="77777777" w:rsidR="00CC7E0F" w:rsidRDefault="00CC7E0F" w:rsidP="00CC7E0F">
      <w:pPr>
        <w:rPr>
          <w:rFonts w:cstheme="minorHAnsi"/>
        </w:rPr>
      </w:pPr>
      <w:r>
        <w:rPr>
          <w:rFonts w:cstheme="minorHAnsi"/>
        </w:rPr>
        <w:t xml:space="preserve">As I had already gathered my evidence at this </w:t>
      </w:r>
      <w:proofErr w:type="gramStart"/>
      <w:r>
        <w:rPr>
          <w:rFonts w:cstheme="minorHAnsi"/>
        </w:rPr>
        <w:t>point</w:t>
      </w:r>
      <w:proofErr w:type="gramEnd"/>
      <w:r>
        <w:rPr>
          <w:rFonts w:cstheme="minorHAnsi"/>
        </w:rPr>
        <w:t xml:space="preserve"> I decided to</w:t>
      </w:r>
      <w:r w:rsidRPr="00992CFE">
        <w:rPr>
          <w:rFonts w:cstheme="minorHAnsi"/>
        </w:rPr>
        <w:t xml:space="preserve"> check whether the suspect had requested legal representation or not, </w:t>
      </w:r>
      <w:r>
        <w:rPr>
          <w:rFonts w:cstheme="minorHAnsi"/>
        </w:rPr>
        <w:t xml:space="preserve">to </w:t>
      </w:r>
      <w:r w:rsidRPr="00992CFE">
        <w:rPr>
          <w:rFonts w:cstheme="minorHAnsi"/>
        </w:rPr>
        <w:t>which he had. I therefore</w:t>
      </w:r>
      <w:r>
        <w:rPr>
          <w:rFonts w:cstheme="minorHAnsi"/>
        </w:rPr>
        <w:t xml:space="preserve"> obtained the</w:t>
      </w:r>
      <w:r w:rsidRPr="00992CFE">
        <w:rPr>
          <w:rFonts w:cstheme="minorHAnsi"/>
        </w:rPr>
        <w:t xml:space="preserve"> solicitor’s details in order to make contact and establish</w:t>
      </w:r>
      <w:r>
        <w:rPr>
          <w:rFonts w:cstheme="minorHAnsi"/>
        </w:rPr>
        <w:t xml:space="preserve"> what time they could</w:t>
      </w:r>
      <w:r w:rsidRPr="00992CFE">
        <w:rPr>
          <w:rFonts w:cstheme="minorHAnsi"/>
        </w:rPr>
        <w:t xml:space="preserve"> attend, as well as their preference as to how they would like to receive the disclosur</w:t>
      </w:r>
      <w:r>
        <w:rPr>
          <w:rFonts w:cstheme="minorHAnsi"/>
        </w:rPr>
        <w:t xml:space="preserve">e. I emailed this over to them </w:t>
      </w:r>
      <w:r w:rsidRPr="00992CFE">
        <w:rPr>
          <w:rFonts w:cstheme="minorHAnsi"/>
        </w:rPr>
        <w:t>using a secure email address outlining the</w:t>
      </w:r>
      <w:r>
        <w:rPr>
          <w:rFonts w:cstheme="minorHAnsi"/>
        </w:rPr>
        <w:t xml:space="preserve"> offence and the evidence I have gathered which </w:t>
      </w:r>
      <w:r w:rsidRPr="00992CFE">
        <w:rPr>
          <w:rFonts w:cstheme="minorHAnsi"/>
        </w:rPr>
        <w:t>included the</w:t>
      </w:r>
      <w:r>
        <w:rPr>
          <w:rFonts w:cstheme="minorHAnsi"/>
        </w:rPr>
        <w:t xml:space="preserve"> still images, CCTV and the</w:t>
      </w:r>
      <w:r w:rsidRPr="00992CFE">
        <w:rPr>
          <w:rFonts w:cstheme="minorHAnsi"/>
        </w:rPr>
        <w:t xml:space="preserve"> victim/loser statement. I also ensured the interpreter was</w:t>
      </w:r>
      <w:r>
        <w:rPr>
          <w:rFonts w:cstheme="minorHAnsi"/>
        </w:rPr>
        <w:t xml:space="preserve"> available to attend </w:t>
      </w:r>
      <w:r w:rsidRPr="00992CFE">
        <w:rPr>
          <w:rFonts w:cstheme="minorHAnsi"/>
        </w:rPr>
        <w:t xml:space="preserve">the police station at the same time as the solicitor. </w:t>
      </w:r>
    </w:p>
    <w:p w14:paraId="287F0D4E" w14:textId="77777777" w:rsidR="00CC7E0F" w:rsidRDefault="00CC7E0F" w:rsidP="00CC7E0F">
      <w:pPr>
        <w:rPr>
          <w:rFonts w:cstheme="minorHAnsi"/>
        </w:rPr>
      </w:pPr>
      <w:r w:rsidRPr="00992CFE">
        <w:rPr>
          <w:rFonts w:cstheme="minorHAnsi"/>
        </w:rPr>
        <w:t xml:space="preserve">Interpreter’s role within the interview process is to only translate what I am asking the suspect and the suspect’s response </w:t>
      </w:r>
      <w:r w:rsidRPr="00992CFE">
        <w:rPr>
          <w:rFonts w:cstheme="minorHAnsi"/>
          <w:b/>
        </w:rPr>
        <w:t xml:space="preserve">(Crown Prosecution Service, 2019). </w:t>
      </w:r>
      <w:r w:rsidRPr="00992CFE">
        <w:rPr>
          <w:rFonts w:cstheme="minorHAnsi"/>
        </w:rPr>
        <w:t xml:space="preserve"> I then began to plan questions to put to the suspect based on the evidence available to me at the time, as well as the points to prove within the alleged offence ensuring that I cover all that I need to at interview.</w:t>
      </w:r>
    </w:p>
    <w:p w14:paraId="2D2E2821" w14:textId="77777777" w:rsidR="00CC7E0F" w:rsidRDefault="00CC7E0F" w:rsidP="00CC7E0F">
      <w:pPr>
        <w:rPr>
          <w:rFonts w:cstheme="minorHAnsi"/>
        </w:rPr>
      </w:pPr>
    </w:p>
    <w:p w14:paraId="5EC635B4" w14:textId="77777777" w:rsidR="00CC7E0F" w:rsidRDefault="00CC7E0F" w:rsidP="00CC7E0F">
      <w:pPr>
        <w:rPr>
          <w:rFonts w:cstheme="minorHAnsi"/>
        </w:rPr>
      </w:pPr>
      <w:r w:rsidRPr="00992CFE">
        <w:rPr>
          <w:rFonts w:cstheme="minorHAnsi"/>
        </w:rPr>
        <w:t xml:space="preserve">As soon as I had finished with my planning and preparation for </w:t>
      </w:r>
      <w:proofErr w:type="gramStart"/>
      <w:r w:rsidRPr="00992CFE">
        <w:rPr>
          <w:rFonts w:cstheme="minorHAnsi"/>
        </w:rPr>
        <w:t>interview</w:t>
      </w:r>
      <w:proofErr w:type="gramEnd"/>
      <w:r w:rsidRPr="00992CFE">
        <w:rPr>
          <w:rFonts w:cstheme="minorHAnsi"/>
        </w:rPr>
        <w:t xml:space="preserve"> I ensured the solicitor and interpreter were present prior to collecting the suspect from his cell and taking him to the interview room. I allowed the suspect time with his solicitor in presence of the interpreter in private.</w:t>
      </w:r>
    </w:p>
    <w:p w14:paraId="750731AC" w14:textId="77777777" w:rsidR="00CC7E0F" w:rsidRDefault="00CC7E0F" w:rsidP="00CC7E0F">
      <w:pPr>
        <w:rPr>
          <w:rFonts w:cstheme="minorHAnsi"/>
        </w:rPr>
      </w:pPr>
    </w:p>
    <w:p w14:paraId="30099A48" w14:textId="77777777" w:rsidR="00CC7E0F" w:rsidRPr="004F3639" w:rsidRDefault="00CC7E0F" w:rsidP="00CC7E0F">
      <w:pPr>
        <w:rPr>
          <w:rFonts w:cstheme="minorHAnsi"/>
        </w:rPr>
      </w:pPr>
      <w:r>
        <w:rPr>
          <w:rFonts w:cstheme="minorHAnsi"/>
        </w:rPr>
        <w:t xml:space="preserve">The interview was </w:t>
      </w:r>
      <w:proofErr w:type="gramStart"/>
      <w:r>
        <w:rPr>
          <w:rFonts w:cstheme="minorHAnsi"/>
        </w:rPr>
        <w:t>commenced</w:t>
      </w:r>
      <w:proofErr w:type="gramEnd"/>
      <w:r>
        <w:rPr>
          <w:rFonts w:cstheme="minorHAnsi"/>
        </w:rPr>
        <w:t xml:space="preserve"> and I began to engage with the suspect by explaining the interview process, which is detailed within the memo card. It includes details such as informing the suspect that the interview is being visually and audibly recorded </w:t>
      </w:r>
      <w:r w:rsidRPr="00D63BB9">
        <w:rPr>
          <w:rFonts w:cstheme="minorHAnsi"/>
          <w:b/>
        </w:rPr>
        <w:t>(Section 60 PACE, 1984) and (Section 60a PACE, 1984)</w:t>
      </w:r>
      <w:r>
        <w:rPr>
          <w:rFonts w:cstheme="minorHAnsi"/>
        </w:rPr>
        <w:t xml:space="preserve"> and what happens to the recording once the interview has been concluded</w:t>
      </w:r>
      <w:r w:rsidRPr="008F685E">
        <w:rPr>
          <w:rFonts w:cstheme="minorHAnsi"/>
        </w:rPr>
        <w:t>.</w:t>
      </w:r>
      <w:r>
        <w:rPr>
          <w:rFonts w:cstheme="minorHAnsi"/>
          <w:b/>
        </w:rPr>
        <w:t xml:space="preserve"> </w:t>
      </w:r>
      <w:r w:rsidRPr="004F3639">
        <w:rPr>
          <w:rFonts w:cstheme="minorHAnsi"/>
        </w:rPr>
        <w:t>Each person</w:t>
      </w:r>
      <w:r>
        <w:rPr>
          <w:rFonts w:cstheme="minorHAnsi"/>
        </w:rPr>
        <w:t xml:space="preserve"> present </w:t>
      </w:r>
      <w:proofErr w:type="gramStart"/>
      <w:r>
        <w:rPr>
          <w:rFonts w:cstheme="minorHAnsi"/>
        </w:rPr>
        <w:t>has</w:t>
      </w:r>
      <w:r w:rsidRPr="004F3639">
        <w:rPr>
          <w:rFonts w:cstheme="minorHAnsi"/>
        </w:rPr>
        <w:t xml:space="preserve"> to</w:t>
      </w:r>
      <w:proofErr w:type="gramEnd"/>
      <w:r w:rsidRPr="004F3639">
        <w:rPr>
          <w:rFonts w:cstheme="minorHAnsi"/>
        </w:rPr>
        <w:t xml:space="preserve"> formally identify themselves for the</w:t>
      </w:r>
      <w:r>
        <w:rPr>
          <w:rFonts w:cstheme="minorHAnsi"/>
        </w:rPr>
        <w:t xml:space="preserve"> purpose of the tape</w:t>
      </w:r>
      <w:r w:rsidRPr="004F3639">
        <w:rPr>
          <w:rFonts w:cstheme="minorHAnsi"/>
        </w:rPr>
        <w:t xml:space="preserve"> along with the time and date that the interview is being commenced on.</w:t>
      </w:r>
      <w:r>
        <w:rPr>
          <w:rFonts w:cstheme="minorHAnsi"/>
          <w:b/>
        </w:rPr>
        <w:t xml:space="preserve"> </w:t>
      </w:r>
      <w:r>
        <w:rPr>
          <w:rFonts w:cstheme="minorHAnsi"/>
        </w:rPr>
        <w:t>The caution is once again put forw</w:t>
      </w:r>
      <w:r w:rsidRPr="004F3639">
        <w:rPr>
          <w:rFonts w:cstheme="minorHAnsi"/>
        </w:rPr>
        <w:t>ard to the suspect and is broken down into three pa</w:t>
      </w:r>
      <w:r>
        <w:rPr>
          <w:rFonts w:cstheme="minorHAnsi"/>
        </w:rPr>
        <w:t xml:space="preserve">rts to ensure that they understand what it means. </w:t>
      </w:r>
    </w:p>
    <w:p w14:paraId="7B708D4D" w14:textId="77777777" w:rsidR="00CC7E0F" w:rsidRPr="00992CFE" w:rsidRDefault="00CC7E0F" w:rsidP="00CC7E0F">
      <w:pPr>
        <w:rPr>
          <w:rFonts w:cstheme="minorHAnsi"/>
        </w:rPr>
      </w:pPr>
    </w:p>
    <w:p w14:paraId="27E9B850" w14:textId="77777777" w:rsidR="00CC7E0F" w:rsidRPr="00992CFE" w:rsidRDefault="00CC7E0F" w:rsidP="00CC7E0F">
      <w:pPr>
        <w:rPr>
          <w:rFonts w:cstheme="minorHAnsi"/>
        </w:rPr>
      </w:pPr>
      <w:r>
        <w:rPr>
          <w:rFonts w:cstheme="minorHAnsi"/>
        </w:rPr>
        <w:t xml:space="preserve">At the end of the MEMO card </w:t>
      </w:r>
      <w:r w:rsidRPr="00992CFE">
        <w:rPr>
          <w:rFonts w:cstheme="minorHAnsi"/>
        </w:rPr>
        <w:t>I put the allegation of thef</w:t>
      </w:r>
      <w:r>
        <w:rPr>
          <w:rFonts w:cstheme="minorHAnsi"/>
        </w:rPr>
        <w:t>t to the suspect and waited for</w:t>
      </w:r>
      <w:r w:rsidRPr="00992CFE">
        <w:rPr>
          <w:rFonts w:cstheme="minorHAnsi"/>
        </w:rPr>
        <w:t xml:space="preserve"> his response. I tried to make m</w:t>
      </w:r>
      <w:r>
        <w:rPr>
          <w:rFonts w:cstheme="minorHAnsi"/>
        </w:rPr>
        <w:t>y style of questioning flow as if it was</w:t>
      </w:r>
      <w:r w:rsidRPr="00992CFE">
        <w:rPr>
          <w:rFonts w:cstheme="minorHAnsi"/>
        </w:rPr>
        <w:t xml:space="preserve"> a conversation by grouping questions together under subheadings/topics and summarising </w:t>
      </w:r>
      <w:r>
        <w:rPr>
          <w:rFonts w:cstheme="minorHAnsi"/>
        </w:rPr>
        <w:t>each one</w:t>
      </w:r>
      <w:r w:rsidRPr="00992CFE">
        <w:rPr>
          <w:rFonts w:cstheme="minorHAnsi"/>
        </w:rPr>
        <w:t xml:space="preserve"> before movi</w:t>
      </w:r>
      <w:r>
        <w:rPr>
          <w:rFonts w:cstheme="minorHAnsi"/>
        </w:rPr>
        <w:t>ng onto my next</w:t>
      </w:r>
      <w:r w:rsidRPr="00992CFE">
        <w:rPr>
          <w:rFonts w:cstheme="minorHAnsi"/>
        </w:rPr>
        <w:t>. I incorporated the 5WH (Who? What? Why? When? How?) Into my questioning</w:t>
      </w:r>
      <w:r>
        <w:rPr>
          <w:rFonts w:cstheme="minorHAnsi"/>
        </w:rPr>
        <w:t xml:space="preserve"> style</w:t>
      </w:r>
      <w:r w:rsidRPr="00992CFE">
        <w:rPr>
          <w:rFonts w:cstheme="minorHAnsi"/>
        </w:rPr>
        <w:t xml:space="preserve"> in order to </w:t>
      </w:r>
      <w:r>
        <w:rPr>
          <w:rFonts w:cstheme="minorHAnsi"/>
        </w:rPr>
        <w:t xml:space="preserve">try to </w:t>
      </w:r>
      <w:r w:rsidRPr="00992CFE">
        <w:rPr>
          <w:rFonts w:cstheme="minorHAnsi"/>
        </w:rPr>
        <w:t xml:space="preserve">obtain an accurate account from the suspect. </w:t>
      </w:r>
    </w:p>
    <w:p w14:paraId="4C5099EC" w14:textId="77777777" w:rsidR="00CC7E0F" w:rsidRPr="00992CFE" w:rsidRDefault="00CC7E0F" w:rsidP="00CC7E0F">
      <w:pPr>
        <w:rPr>
          <w:rFonts w:cstheme="minorHAnsi"/>
        </w:rPr>
      </w:pPr>
    </w:p>
    <w:p w14:paraId="4B2DC9CD" w14:textId="77777777" w:rsidR="00CC7E0F" w:rsidRPr="00992CFE" w:rsidRDefault="00CC7E0F" w:rsidP="00CC7E0F">
      <w:pPr>
        <w:rPr>
          <w:rFonts w:cstheme="minorHAnsi"/>
        </w:rPr>
      </w:pPr>
      <w:r w:rsidRPr="00992CFE">
        <w:rPr>
          <w:rFonts w:cstheme="minorHAnsi"/>
        </w:rPr>
        <w:t xml:space="preserve">At first, the suspect </w:t>
      </w:r>
      <w:r>
        <w:rPr>
          <w:rFonts w:cstheme="minorHAnsi"/>
        </w:rPr>
        <w:t xml:space="preserve">wasn’t </w:t>
      </w:r>
      <w:proofErr w:type="gramStart"/>
      <w:r>
        <w:rPr>
          <w:rFonts w:cstheme="minorHAnsi"/>
        </w:rPr>
        <w:t>engage</w:t>
      </w:r>
      <w:proofErr w:type="gramEnd"/>
      <w:r>
        <w:rPr>
          <w:rFonts w:cstheme="minorHAnsi"/>
        </w:rPr>
        <w:t xml:space="preserve"> with questions and was exercising his right to go ‘no comment’. It</w:t>
      </w:r>
      <w:r w:rsidRPr="00992CFE">
        <w:rPr>
          <w:rFonts w:cstheme="minorHAnsi"/>
        </w:rPr>
        <w:t xml:space="preserve"> wasn’t until I hit the ‘challenge’ phase of the interview whereby I put to him my exhibits of the still images and CCTV footage that he finally accepted</w:t>
      </w:r>
      <w:r>
        <w:rPr>
          <w:rFonts w:cstheme="minorHAnsi"/>
        </w:rPr>
        <w:t xml:space="preserve"> and admitted that he</w:t>
      </w:r>
      <w:r w:rsidRPr="00992CFE">
        <w:rPr>
          <w:rFonts w:cstheme="minorHAnsi"/>
        </w:rPr>
        <w:t xml:space="preserve"> was responsible for taking the bottles of alcohol. </w:t>
      </w:r>
    </w:p>
    <w:p w14:paraId="36A399DC" w14:textId="77777777" w:rsidR="00CC7E0F" w:rsidRPr="00992CFE" w:rsidRDefault="00CC7E0F" w:rsidP="00CC7E0F">
      <w:pPr>
        <w:rPr>
          <w:rFonts w:cstheme="minorHAnsi"/>
        </w:rPr>
      </w:pPr>
    </w:p>
    <w:p w14:paraId="3D526556" w14:textId="77777777" w:rsidR="00CC7E0F" w:rsidRPr="00992CFE" w:rsidRDefault="00CC7E0F" w:rsidP="00CC7E0F">
      <w:pPr>
        <w:rPr>
          <w:rFonts w:cstheme="minorHAnsi"/>
        </w:rPr>
      </w:pPr>
      <w:r>
        <w:rPr>
          <w:rFonts w:cstheme="minorHAnsi"/>
        </w:rPr>
        <w:t xml:space="preserve">I </w:t>
      </w:r>
      <w:r w:rsidRPr="00992CFE">
        <w:rPr>
          <w:rFonts w:cstheme="minorHAnsi"/>
        </w:rPr>
        <w:t>concluded the interview by ensuring that the suspect didn’t have anything further he would like to add in relation to the theft, which he didn’t, and the recording was ended.</w:t>
      </w:r>
    </w:p>
    <w:p w14:paraId="1D067AF9" w14:textId="77777777" w:rsidR="00CC7E0F" w:rsidRPr="00992CFE" w:rsidRDefault="00CC7E0F" w:rsidP="00CC7E0F">
      <w:pPr>
        <w:rPr>
          <w:rFonts w:cstheme="minorHAnsi"/>
        </w:rPr>
      </w:pPr>
    </w:p>
    <w:p w14:paraId="1CA8570F" w14:textId="77777777" w:rsidR="00CC7E0F" w:rsidRPr="00992CFE" w:rsidRDefault="00CC7E0F" w:rsidP="00CC7E0F">
      <w:pPr>
        <w:rPr>
          <w:rFonts w:cstheme="minorHAnsi"/>
        </w:rPr>
      </w:pPr>
      <w:r>
        <w:rPr>
          <w:rFonts w:cstheme="minorHAnsi"/>
        </w:rPr>
        <w:t>I</w:t>
      </w:r>
      <w:r w:rsidRPr="00992CFE">
        <w:rPr>
          <w:rFonts w:cstheme="minorHAnsi"/>
        </w:rPr>
        <w:t xml:space="preserve"> escorted t</w:t>
      </w:r>
      <w:r>
        <w:rPr>
          <w:rFonts w:cstheme="minorHAnsi"/>
        </w:rPr>
        <w:t>he male back through custody and</w:t>
      </w:r>
      <w:r w:rsidRPr="00992CFE">
        <w:rPr>
          <w:rFonts w:cstheme="minorHAnsi"/>
        </w:rPr>
        <w:t xml:space="preserve"> </w:t>
      </w:r>
      <w:r>
        <w:rPr>
          <w:rFonts w:cstheme="minorHAnsi"/>
        </w:rPr>
        <w:t>in</w:t>
      </w:r>
      <w:r w:rsidRPr="00992CFE">
        <w:rPr>
          <w:rFonts w:cstheme="minorHAnsi"/>
        </w:rPr>
        <w:t>to his cell before updating the custody Sergeant on the outcome of</w:t>
      </w:r>
      <w:r>
        <w:rPr>
          <w:rFonts w:cstheme="minorHAnsi"/>
        </w:rPr>
        <w:t xml:space="preserve"> the interview.  B</w:t>
      </w:r>
      <w:r w:rsidRPr="00992CFE">
        <w:rPr>
          <w:rFonts w:cstheme="minorHAnsi"/>
        </w:rPr>
        <w:t xml:space="preserve">ased upon on the suspect’s admission and a few previous convictions of theft </w:t>
      </w:r>
      <w:r>
        <w:rPr>
          <w:rFonts w:cstheme="minorHAnsi"/>
        </w:rPr>
        <w:t>the decision was made to charge and bail for court.</w:t>
      </w:r>
    </w:p>
    <w:p w14:paraId="0120A18F" w14:textId="77777777" w:rsidR="00CC7E0F" w:rsidRPr="00992CFE" w:rsidRDefault="00CC7E0F" w:rsidP="00CC7E0F">
      <w:pPr>
        <w:rPr>
          <w:rFonts w:cstheme="minorHAnsi"/>
        </w:rPr>
      </w:pPr>
    </w:p>
    <w:p w14:paraId="5BE2ACE2" w14:textId="77777777" w:rsidR="00CC7E0F" w:rsidRPr="00992CFE" w:rsidRDefault="00CC7E0F" w:rsidP="00CC7E0F">
      <w:pPr>
        <w:rPr>
          <w:rFonts w:cstheme="minorHAnsi"/>
        </w:rPr>
      </w:pPr>
      <w:r>
        <w:rPr>
          <w:rFonts w:cstheme="minorHAnsi"/>
        </w:rPr>
        <w:t>In conclusion to this incident</w:t>
      </w:r>
      <w:r w:rsidRPr="00992CFE">
        <w:rPr>
          <w:rFonts w:cstheme="minorHAnsi"/>
        </w:rPr>
        <w:t>, I felt that I conducted myself in a professional manner and communicated effectively</w:t>
      </w:r>
      <w:r>
        <w:rPr>
          <w:rFonts w:cstheme="minorHAnsi"/>
        </w:rPr>
        <w:t xml:space="preserve"> throughout and showed fair rationale in the decisions made. I treated</w:t>
      </w:r>
      <w:r w:rsidRPr="00992CFE">
        <w:rPr>
          <w:rFonts w:cstheme="minorHAnsi"/>
        </w:rPr>
        <w:t xml:space="preserve"> the s</w:t>
      </w:r>
      <w:r>
        <w:rPr>
          <w:rFonts w:cstheme="minorHAnsi"/>
        </w:rPr>
        <w:t>uspect fairly and respectfully, I also adhered</w:t>
      </w:r>
      <w:r w:rsidRPr="00992CFE">
        <w:rPr>
          <w:rFonts w:cstheme="minorHAnsi"/>
        </w:rPr>
        <w:t xml:space="preserve"> to the laws I am governed by throughout this process. I personally believe that the PEACE interview model helps to </w:t>
      </w:r>
      <w:r>
        <w:rPr>
          <w:rFonts w:cstheme="minorHAnsi"/>
        </w:rPr>
        <w:t xml:space="preserve">allow interviews to flow a lot easier by </w:t>
      </w:r>
      <w:r w:rsidRPr="00992CFE">
        <w:rPr>
          <w:rFonts w:cstheme="minorHAnsi"/>
        </w:rPr>
        <w:t>pr</w:t>
      </w:r>
      <w:r>
        <w:rPr>
          <w:rFonts w:cstheme="minorHAnsi"/>
        </w:rPr>
        <w:t>oviding</w:t>
      </w:r>
      <w:r w:rsidRPr="00992CFE">
        <w:rPr>
          <w:rFonts w:cstheme="minorHAnsi"/>
        </w:rPr>
        <w:t xml:space="preserve"> structure and routine </w:t>
      </w:r>
      <w:r>
        <w:rPr>
          <w:rFonts w:cstheme="minorHAnsi"/>
        </w:rPr>
        <w:t>within the</w:t>
      </w:r>
      <w:r w:rsidRPr="00992CFE">
        <w:rPr>
          <w:rFonts w:cstheme="minorHAnsi"/>
        </w:rPr>
        <w:t xml:space="preserve"> process, which in turn improves the way in which interviews are</w:t>
      </w:r>
      <w:r>
        <w:rPr>
          <w:rFonts w:cstheme="minorHAnsi"/>
        </w:rPr>
        <w:t xml:space="preserve"> conducted.</w:t>
      </w:r>
    </w:p>
    <w:p w14:paraId="220F5450" w14:textId="77777777" w:rsidR="00CC7E0F" w:rsidRPr="00992CFE" w:rsidRDefault="00CC7E0F" w:rsidP="00CC7E0F">
      <w:pPr>
        <w:rPr>
          <w:rFonts w:cstheme="minorHAnsi"/>
        </w:rPr>
      </w:pPr>
    </w:p>
    <w:p w14:paraId="412249D1" w14:textId="77777777" w:rsidR="00CC7E0F" w:rsidRPr="00992CFE" w:rsidRDefault="00CC7E0F" w:rsidP="00CC7E0F">
      <w:pPr>
        <w:rPr>
          <w:rFonts w:cstheme="minorHAnsi"/>
        </w:rPr>
      </w:pPr>
    </w:p>
    <w:p w14:paraId="5B76BF13" w14:textId="77777777" w:rsidR="00CC7E0F" w:rsidRDefault="00CC7E0F" w:rsidP="00CC7E0F">
      <w:r>
        <w:t>Word count: 1322</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5513DB4" w14:textId="77777777" w:rsidR="00CC7E0F" w:rsidRDefault="00CC7E0F" w:rsidP="00CC7E0F">
      <w:pPr>
        <w:rPr>
          <w:rFonts w:asciiTheme="minorHAnsi" w:hAnsiTheme="minorHAnsi" w:cstheme="minorHAnsi"/>
          <w:color w:val="auto"/>
        </w:rPr>
      </w:pPr>
      <w:r>
        <w:rPr>
          <w:rFonts w:cstheme="minorHAnsi"/>
        </w:rPr>
        <w:t xml:space="preserve">In this essay, I am going to discuss an incident involving ASB that revolves around three blocks of flats that are situated next to a children’s play park. </w:t>
      </w:r>
    </w:p>
    <w:p w14:paraId="18B8D99E" w14:textId="77777777" w:rsidR="00CC7E0F" w:rsidRDefault="00CC7E0F" w:rsidP="00CC7E0F">
      <w:pPr>
        <w:rPr>
          <w:rFonts w:cstheme="minorHAnsi"/>
        </w:rPr>
      </w:pPr>
    </w:p>
    <w:p w14:paraId="068130DC" w14:textId="77777777" w:rsidR="00CC7E0F" w:rsidRDefault="00CC7E0F" w:rsidP="00CC7E0F">
      <w:pPr>
        <w:tabs>
          <w:tab w:val="left" w:pos="7626"/>
        </w:tabs>
        <w:spacing w:before="40" w:after="40" w:line="260" w:lineRule="atLeast"/>
        <w:rPr>
          <w:rFonts w:cstheme="minorHAnsi"/>
        </w:rPr>
      </w:pPr>
      <w:r>
        <w:rPr>
          <w:rFonts w:cstheme="minorHAnsi"/>
        </w:rPr>
        <w:t>Anti-Social behaviour (ASB) is defined as;</w:t>
      </w:r>
      <w:r>
        <w:rPr>
          <w:rFonts w:cstheme="minorHAnsi"/>
        </w:rPr>
        <w:tab/>
      </w:r>
    </w:p>
    <w:p w14:paraId="253C0CB7" w14:textId="77777777" w:rsidR="00CC7E0F" w:rsidRDefault="00CC7E0F" w:rsidP="00CC7E0F">
      <w:pPr>
        <w:spacing w:before="40" w:after="40" w:line="260" w:lineRule="atLeast"/>
        <w:rPr>
          <w:rFonts w:cstheme="minorHAnsi"/>
        </w:rPr>
      </w:pPr>
      <w:r>
        <w:rPr>
          <w:rFonts w:cstheme="minorHAnsi"/>
        </w:rPr>
        <w:t>“Behaviour by a person which causes, or is likely to cause, harassment, alarm or distress to persons not of the same household as the person” Section 2 </w:t>
      </w:r>
      <w:r>
        <w:rPr>
          <w:rFonts w:cstheme="minorHAnsi"/>
          <w:b/>
          <w:bCs/>
        </w:rPr>
        <w:t xml:space="preserve">(Anti-Social Behaviour Crime and Policing Act, 2014) </w:t>
      </w:r>
    </w:p>
    <w:p w14:paraId="0BC08314" w14:textId="77777777" w:rsidR="00CC7E0F" w:rsidRDefault="00CC7E0F" w:rsidP="00CC7E0F">
      <w:pPr>
        <w:rPr>
          <w:rFonts w:eastAsiaTheme="minorHAnsi" w:cstheme="minorHAnsi"/>
          <w:lang w:eastAsia="en-US"/>
        </w:rPr>
      </w:pPr>
    </w:p>
    <w:p w14:paraId="73714B63" w14:textId="77777777" w:rsidR="00CC7E0F" w:rsidRDefault="00CC7E0F" w:rsidP="00CC7E0F">
      <w:pPr>
        <w:rPr>
          <w:rFonts w:cstheme="minorHAnsi"/>
        </w:rPr>
      </w:pPr>
      <w:r>
        <w:rPr>
          <w:rFonts w:cstheme="minorHAnsi"/>
        </w:rPr>
        <w:t xml:space="preserve">I received a task on my workload requesting that a call be made to an elderly gentleman who wanted to discuss the ongoing ASB he was experiencing within his area. He specifically requested for a call and not for officer attendance. When I made contact the male explained how there was on going issues with a large group of youths in the area, who were hanging around in the local park which is situated roughly around 20 meters from the flats. He explained that the youths aged approximately mid to late teens gather in the park smoking, drinking, playing loud music and generally display disruptive behaviour into the late hours of the night and that this was becoming an increasingly regular occurrence. He also mentioned how they climb on top of resident garages and gain access to the communal hallways within the block of flats and generally just run riot whilst being abusive to residents and smoke, drink and generally vandalise and litter these areas.  It was clear that this behaviour was intimidating the male and causing him to feel alarmed or distressed by their behaviour and it was starting to impact upon his life as he didn’t feel safe leaving his flat when the youths were present. He was unable to describe any of the youths to me as he said that there were so many of them and that they always walk around with their hoods up. He stated he had reported this previously to police, but he didn’t feel as enough was done to prevent the behaviour continuing.  I assured the male that I was going to investigate this matter further and do all that I can to try and deter the youths from hanging around this area. I also provided him with my contact details in case he wanted to discuss anything further. </w:t>
      </w:r>
    </w:p>
    <w:p w14:paraId="5C660CD9" w14:textId="77777777" w:rsidR="00CC7E0F" w:rsidRDefault="00CC7E0F" w:rsidP="00CC7E0F">
      <w:pPr>
        <w:rPr>
          <w:rFonts w:cstheme="minorHAnsi"/>
        </w:rPr>
      </w:pPr>
    </w:p>
    <w:p w14:paraId="6FBADE58" w14:textId="77777777" w:rsidR="008B1CD0" w:rsidRDefault="00CC7E0F" w:rsidP="00CC7E0F">
      <w:pPr>
        <w:rPr>
          <w:rFonts w:cstheme="minorHAnsi"/>
        </w:rPr>
      </w:pPr>
      <w:r>
        <w:rPr>
          <w:rFonts w:cstheme="minorHAnsi"/>
        </w:rPr>
        <w:t>It is within my duty as a Police Constable to apply early prevention and work closely with partnership agencies to prevent further escalation of ASB incidents. The policing approach towards dealing with ASB entails applying the three P’s – Positive, Professional and Proud along with following the “GETOUT” acronym. This entails</w:t>
      </w:r>
      <w:r w:rsidR="008B1CD0">
        <w:rPr>
          <w:rFonts w:cstheme="minorHAnsi"/>
        </w:rPr>
        <w:t>;</w:t>
      </w:r>
    </w:p>
    <w:p w14:paraId="46CCE8CA" w14:textId="77777777" w:rsidR="008B1CD0" w:rsidRDefault="00CC7E0F" w:rsidP="00CC7E0F">
      <w:pPr>
        <w:rPr>
          <w:rFonts w:cstheme="minorHAnsi"/>
        </w:rPr>
      </w:pPr>
      <w:r>
        <w:rPr>
          <w:rFonts w:cstheme="minorHAnsi"/>
          <w:b/>
        </w:rPr>
        <w:t>G</w:t>
      </w:r>
      <w:r>
        <w:rPr>
          <w:rFonts w:cstheme="minorHAnsi"/>
        </w:rPr>
        <w:t>o and speak with the victim by their preferred means of contact</w:t>
      </w:r>
    </w:p>
    <w:p w14:paraId="4C4731CC" w14:textId="77777777" w:rsidR="008B1CD0" w:rsidRDefault="00CC7E0F" w:rsidP="00CC7E0F">
      <w:pPr>
        <w:rPr>
          <w:rFonts w:cstheme="minorHAnsi"/>
        </w:rPr>
      </w:pPr>
      <w:r>
        <w:rPr>
          <w:rFonts w:cstheme="minorHAnsi"/>
          <w:b/>
        </w:rPr>
        <w:t>E</w:t>
      </w:r>
      <w:r>
        <w:rPr>
          <w:rFonts w:cstheme="minorHAnsi"/>
        </w:rPr>
        <w:t>xamine the scene to gather all the evidence</w:t>
      </w:r>
    </w:p>
    <w:p w14:paraId="5EC6EB9C" w14:textId="77777777" w:rsidR="008B1CD0" w:rsidRDefault="00CC7E0F" w:rsidP="00CC7E0F">
      <w:pPr>
        <w:rPr>
          <w:rFonts w:cstheme="minorHAnsi"/>
        </w:rPr>
      </w:pPr>
      <w:r>
        <w:rPr>
          <w:rFonts w:cstheme="minorHAnsi"/>
          <w:b/>
        </w:rPr>
        <w:t>T</w:t>
      </w:r>
      <w:r>
        <w:rPr>
          <w:rFonts w:cstheme="minorHAnsi"/>
        </w:rPr>
        <w:t>ake the victims/callers details and pass them onto community intelligence</w:t>
      </w:r>
    </w:p>
    <w:p w14:paraId="752B0A62" w14:textId="4C60F1FF" w:rsidR="008B1CD0" w:rsidRDefault="00CC7E0F" w:rsidP="00CC7E0F">
      <w:pPr>
        <w:rPr>
          <w:rFonts w:cstheme="minorHAnsi"/>
        </w:rPr>
      </w:pPr>
      <w:r>
        <w:rPr>
          <w:rFonts w:cstheme="minorHAnsi"/>
          <w:b/>
        </w:rPr>
        <w:t>O</w:t>
      </w:r>
      <w:r>
        <w:rPr>
          <w:rFonts w:cstheme="minorHAnsi"/>
        </w:rPr>
        <w:t>ffer advice and support</w:t>
      </w:r>
    </w:p>
    <w:p w14:paraId="6C8BA6AB" w14:textId="77777777" w:rsidR="008B1CD0" w:rsidRDefault="00CC7E0F" w:rsidP="00CC7E0F">
      <w:pPr>
        <w:rPr>
          <w:rFonts w:cstheme="minorHAnsi"/>
        </w:rPr>
      </w:pPr>
      <w:r>
        <w:rPr>
          <w:rFonts w:cstheme="minorHAnsi"/>
          <w:b/>
        </w:rPr>
        <w:t>U</w:t>
      </w:r>
      <w:r>
        <w:rPr>
          <w:rFonts w:cstheme="minorHAnsi"/>
        </w:rPr>
        <w:t xml:space="preserve">pdate the occurrence on all action that you have taken and finally </w:t>
      </w:r>
    </w:p>
    <w:p w14:paraId="5207D2A6" w14:textId="3E30ADE3" w:rsidR="00CC7E0F" w:rsidRDefault="00CC7E0F" w:rsidP="00CC7E0F">
      <w:pPr>
        <w:rPr>
          <w:rFonts w:cstheme="minorHAnsi"/>
        </w:rPr>
      </w:pPr>
      <w:bookmarkStart w:id="6" w:name="_GoBack"/>
      <w:bookmarkEnd w:id="6"/>
      <w:r>
        <w:rPr>
          <w:rFonts w:cstheme="minorHAnsi"/>
          <w:b/>
        </w:rPr>
        <w:t>T</w:t>
      </w:r>
      <w:r>
        <w:rPr>
          <w:rFonts w:cstheme="minorHAnsi"/>
        </w:rPr>
        <w:t xml:space="preserve">ake immediate action. </w:t>
      </w:r>
    </w:p>
    <w:p w14:paraId="112900C6" w14:textId="77777777" w:rsidR="00CC7E0F" w:rsidRDefault="00CC7E0F" w:rsidP="00CC7E0F">
      <w:pPr>
        <w:rPr>
          <w:rFonts w:cstheme="minorHAnsi"/>
        </w:rPr>
      </w:pPr>
    </w:p>
    <w:p w14:paraId="6D0F76EE" w14:textId="77777777" w:rsidR="00CC7E0F" w:rsidRDefault="00CC7E0F" w:rsidP="00CC7E0F">
      <w:pPr>
        <w:rPr>
          <w:rFonts w:cstheme="minorHAnsi"/>
        </w:rPr>
      </w:pPr>
      <w:r>
        <w:rPr>
          <w:rFonts w:cstheme="minorHAnsi"/>
        </w:rPr>
        <w:t xml:space="preserve">Once I had got off the phone to the reporting person (RP) myself and my colleague attended the area, upon our arrival we saw a large group of youths gathered in the park. They were drinking and playing loud music. The youths stated that they weren’t doing anything wrong and just wanted somewhere to hang out, however, they were reluctant to listen to officers and started to become agitated with our presence and engagement. We then took the decision to move the youths along based on the conversation I had with the RP and the behaviour that was being displayed by them. The area in which the youths were gathered was littered with rubbish and empty alcohol cans. </w:t>
      </w:r>
    </w:p>
    <w:p w14:paraId="055281D9" w14:textId="77777777" w:rsidR="00CC7E0F" w:rsidRDefault="00CC7E0F" w:rsidP="00CC7E0F">
      <w:pPr>
        <w:rPr>
          <w:rFonts w:cstheme="minorHAnsi"/>
        </w:rPr>
      </w:pPr>
    </w:p>
    <w:p w14:paraId="494C1F33" w14:textId="77777777" w:rsidR="00CC7E0F" w:rsidRDefault="00CC7E0F" w:rsidP="00CC7E0F">
      <w:pPr>
        <w:rPr>
          <w:rFonts w:cstheme="minorHAnsi"/>
        </w:rPr>
      </w:pPr>
      <w:r>
        <w:rPr>
          <w:rFonts w:cstheme="minorHAnsi"/>
        </w:rPr>
        <w:t xml:space="preserve">In order to gain further knowledge and information I decided to go and speak to other community members to try and gain a bigger picture of what was going on. </w:t>
      </w:r>
    </w:p>
    <w:p w14:paraId="0855B84E" w14:textId="77777777" w:rsidR="00CC7E0F" w:rsidRDefault="00CC7E0F" w:rsidP="00CC7E0F">
      <w:pPr>
        <w:rPr>
          <w:rFonts w:cstheme="minorHAnsi"/>
        </w:rPr>
      </w:pPr>
    </w:p>
    <w:p w14:paraId="5B8C3478" w14:textId="77777777" w:rsidR="00CC7E0F" w:rsidRDefault="00CC7E0F" w:rsidP="00CC7E0F">
      <w:pPr>
        <w:rPr>
          <w:rFonts w:cstheme="minorHAnsi"/>
          <w:b/>
        </w:rPr>
      </w:pPr>
      <w:r>
        <w:rPr>
          <w:rFonts w:cstheme="minorHAnsi"/>
        </w:rPr>
        <w:t xml:space="preserve">I decided that the best course of action to take with regards to this matter was to conduct an evidence based policing approach </w:t>
      </w:r>
      <w:r>
        <w:rPr>
          <w:rFonts w:cstheme="minorHAnsi"/>
          <w:b/>
        </w:rPr>
        <w:t xml:space="preserve">(Sherman, 1998). </w:t>
      </w:r>
      <w:r>
        <w:rPr>
          <w:rFonts w:cstheme="minorHAnsi"/>
          <w:bCs/>
        </w:rPr>
        <w:t>Evidence based policing entails of using the “best available</w:t>
      </w:r>
      <w:r>
        <w:rPr>
          <w:rFonts w:cstheme="minorHAnsi"/>
        </w:rPr>
        <w:t>” evidence. I knew I needed to conduct further research into this matter in order to discover the extent and cause of the problem before applying a proactive approach to help resolve it.</w:t>
      </w:r>
    </w:p>
    <w:p w14:paraId="2CC5B8E9" w14:textId="77777777" w:rsidR="00CC7E0F" w:rsidRDefault="00CC7E0F" w:rsidP="00CC7E0F">
      <w:pPr>
        <w:rPr>
          <w:rFonts w:cstheme="minorHAnsi"/>
        </w:rPr>
      </w:pPr>
    </w:p>
    <w:p w14:paraId="385389E7" w14:textId="77777777" w:rsidR="00CC7E0F" w:rsidRDefault="00CC7E0F" w:rsidP="00CC7E0F">
      <w:pPr>
        <w:rPr>
          <w:rFonts w:cstheme="minorHAnsi"/>
        </w:rPr>
      </w:pPr>
      <w:r>
        <w:rPr>
          <w:rFonts w:cstheme="minorHAnsi"/>
        </w:rPr>
        <w:t>I conducted house to house enquiries. Some residents refused to engage with police as they had little faith in resolutions being implemented, whereas others expressed the same concerns as the elderly gentlemen and described the same displayed behaviour by the youths. The majority were desperate for a solution to be implemented as they also expressed concerns on how they didn’t like to leave their flats at night in case they were confronted by the youths.</w:t>
      </w:r>
    </w:p>
    <w:p w14:paraId="77DE32CA" w14:textId="77777777" w:rsidR="00CC7E0F" w:rsidRDefault="00CC7E0F" w:rsidP="00CC7E0F">
      <w:pPr>
        <w:rPr>
          <w:rFonts w:cstheme="minorHAnsi"/>
        </w:rPr>
      </w:pPr>
      <w:r>
        <w:rPr>
          <w:rFonts w:cstheme="minorHAnsi"/>
        </w:rPr>
        <w:t xml:space="preserve"> </w:t>
      </w:r>
    </w:p>
    <w:p w14:paraId="224F615A" w14:textId="77777777" w:rsidR="00CC7E0F" w:rsidRDefault="00CC7E0F" w:rsidP="00CC7E0F">
      <w:pPr>
        <w:rPr>
          <w:rFonts w:cstheme="minorHAnsi"/>
        </w:rPr>
      </w:pPr>
      <w:r>
        <w:rPr>
          <w:rFonts w:cstheme="minorHAnsi"/>
        </w:rPr>
        <w:t>I visited the local shop and spoke to the workers. They advised me that they have recently had to ban a group of teens from entering the shop due to their confrontational behaviour, attitude and general disregard for other people using the shop. They expressed concerns that the youth’ presence was affecting business. They also believed that they may have been taking items without paying for them but didn’t have any evidence as their CCTV system wasn’t working. I attended and spoke with staff at the local community centre. They advised that they have had to previously call 101 on a handful of occasions to request for police presence, in order to move a group of youths along from the outside sheltered area of the doorway as they were gathering together smoking, drinking and abusing passers-by, but the youths had dispersed upon police arrival each time. They stated that the youths can be confrontational when spoken to. They stated that they are finding drug paraphernalia and empty cans of alcohol littered across doorway and that it is becoming more frequent now that we are in the summer months and had concerns that this would have a knock on affect with locals wanting to attend the various activities they carry out.</w:t>
      </w:r>
    </w:p>
    <w:p w14:paraId="5A5677CF" w14:textId="77777777" w:rsidR="00CC7E0F" w:rsidRDefault="00CC7E0F" w:rsidP="00CC7E0F">
      <w:pPr>
        <w:rPr>
          <w:rFonts w:cstheme="minorHAnsi"/>
        </w:rPr>
      </w:pPr>
    </w:p>
    <w:p w14:paraId="423F304B" w14:textId="77777777" w:rsidR="00CC7E0F" w:rsidRDefault="00CC7E0F" w:rsidP="00CC7E0F">
      <w:pPr>
        <w:rPr>
          <w:rFonts w:cstheme="minorHAnsi"/>
        </w:rPr>
      </w:pPr>
      <w:r>
        <w:rPr>
          <w:rFonts w:cstheme="minorHAnsi"/>
        </w:rPr>
        <w:t xml:space="preserve">Having gathered further information from residents within the community my next course of action was to speak to the local neighbourhood policing team (NPT) in order to check in and see if they were aware of these ongoing ASB issues and if so, what had been done about it previously. An officer within our NPT informed me that they have received complaints from residents in relation to this behaviour previously and they have attended, engaged and moved the youths along away from the area. A Section 35 </w:t>
      </w:r>
      <w:r>
        <w:rPr>
          <w:rFonts w:cstheme="minorHAnsi"/>
          <w:b/>
          <w:bCs/>
        </w:rPr>
        <w:t>(Anti-social behaviour, 2014)</w:t>
      </w:r>
      <w:r>
        <w:rPr>
          <w:rFonts w:cstheme="minorHAnsi"/>
        </w:rPr>
        <w:t xml:space="preserve"> had also been previously implemented when youths returned to the area. This dispersal order provides the police or community support officers the power to exclude people from an area for up to 48 hours.</w:t>
      </w:r>
    </w:p>
    <w:p w14:paraId="0D2C7CE6" w14:textId="77777777" w:rsidR="00CC7E0F" w:rsidRDefault="00CC7E0F" w:rsidP="00CC7E0F">
      <w:pPr>
        <w:rPr>
          <w:rFonts w:cstheme="minorHAnsi"/>
        </w:rPr>
      </w:pPr>
    </w:p>
    <w:p w14:paraId="7EC03A40" w14:textId="77777777" w:rsidR="00CC7E0F" w:rsidRDefault="00CC7E0F" w:rsidP="00CC7E0F">
      <w:pPr>
        <w:rPr>
          <w:rFonts w:cstheme="minorHAnsi"/>
        </w:rPr>
      </w:pPr>
      <w:r>
        <w:rPr>
          <w:rFonts w:cstheme="minorHAnsi"/>
        </w:rPr>
        <w:t xml:space="preserve">I called the council in order to discover whether they had received any reports of ASB within the block of flats. The male I spoke to on the phone informed me that they had received a few reports from residents about youths gaining access to the communal areas, causing vandalism and littering the areas and were aware of the issues. </w:t>
      </w:r>
    </w:p>
    <w:p w14:paraId="2F879A05" w14:textId="77777777" w:rsidR="00CC7E0F" w:rsidRDefault="00CC7E0F" w:rsidP="00CC7E0F">
      <w:pPr>
        <w:rPr>
          <w:rFonts w:cstheme="minorHAnsi"/>
        </w:rPr>
      </w:pPr>
    </w:p>
    <w:p w14:paraId="002C7388" w14:textId="77777777" w:rsidR="00CC7E0F" w:rsidRDefault="00CC7E0F" w:rsidP="00CC7E0F">
      <w:pPr>
        <w:rPr>
          <w:rFonts w:cstheme="minorHAnsi"/>
        </w:rPr>
      </w:pPr>
      <w:r>
        <w:rPr>
          <w:rFonts w:cstheme="minorHAnsi"/>
        </w:rPr>
        <w:t xml:space="preserve">It was clear to see that the youths’ acts of ASB were really starting to take its toll and impacting upon this community. After speaking to various members within the community it was clear to see that there needed to be a security measure put in place to help provide a sense of security to the locals as they were increasingly becoming more concerned for their general safety due to the youths behaviour. There were general concerns that if the behaviour was not addressed and solutions put in place to resolve it that the behaviour would continue and escalate further resulting in further crimes being committed. </w:t>
      </w:r>
    </w:p>
    <w:p w14:paraId="4458E759" w14:textId="77777777" w:rsidR="00CC7E0F" w:rsidRDefault="00CC7E0F" w:rsidP="00CC7E0F">
      <w:pPr>
        <w:rPr>
          <w:rFonts w:cstheme="minorBidi"/>
        </w:rPr>
      </w:pPr>
    </w:p>
    <w:p w14:paraId="21B00AFD" w14:textId="3B4C5FD8" w:rsidR="00CC7E0F" w:rsidRDefault="00CC7E0F" w:rsidP="00CC7E0F">
      <w:r>
        <w:t xml:space="preserve">Having used the GETOUT approach with the RP enabled me to be able to identify him as a repeat victim as he has made previous reports of this behaviour on 3 or more occasions within a 6-month period. This ultimately activated a community Trigger through the local authority which in turn provides victims of ASB the right to demand that relevant agencies deal with the persistent ASB acts that are being committed </w:t>
      </w:r>
      <w:r>
        <w:rPr>
          <w:b/>
        </w:rPr>
        <w:t>(Home Office, 2020)</w:t>
      </w:r>
      <w:r>
        <w:t xml:space="preserve">. Due to this a </w:t>
      </w:r>
      <w:r>
        <w:rPr>
          <w:rFonts w:cstheme="minorHAnsi"/>
        </w:rPr>
        <w:t xml:space="preserve">PACT (Partnership </w:t>
      </w:r>
      <w:proofErr w:type="gramStart"/>
      <w:r>
        <w:rPr>
          <w:rFonts w:cstheme="minorHAnsi"/>
        </w:rPr>
        <w:t>And</w:t>
      </w:r>
      <w:proofErr w:type="gramEnd"/>
      <w:r>
        <w:rPr>
          <w:rFonts w:cstheme="minorHAnsi"/>
        </w:rPr>
        <w:t xml:space="preserve"> Communities Together) meeting was held whereby the local residents, council and police could discuss the concerns of the local community. Such meetings provide the community with a chance to have their voices heard. Once they have aired their concerns the council and police discuss what they can do realistically to help address the concerns they have aired.</w:t>
      </w:r>
      <w:r>
        <w:t xml:space="preserve"> </w:t>
      </w:r>
      <w:r>
        <w:rPr>
          <w:rFonts w:cstheme="minorHAnsi"/>
        </w:rPr>
        <w:t xml:space="preserve">The outcome of this meeting was that the areas would be patrolled by police at all times of the day and night and that the council would look into installing CCTV outside of the block of flats as well as look at cleaning up the area from vandalism and litter. Social media posts were also agreed upon to warn people that anyone caught persistently causing a nuisance within the area would be issued with an Acceptable Behaviour Contract (ABC) </w:t>
      </w:r>
      <w:r>
        <w:rPr>
          <w:rFonts w:cstheme="minorHAnsi"/>
          <w:b/>
          <w:bCs/>
        </w:rPr>
        <w:t>(ASB Help, 2021)</w:t>
      </w:r>
      <w:r>
        <w:rPr>
          <w:rFonts w:cstheme="minorHAnsi"/>
        </w:rPr>
        <w:t xml:space="preserve"> and removed from the area. By using social </w:t>
      </w:r>
      <w:proofErr w:type="gramStart"/>
      <w:r>
        <w:rPr>
          <w:rFonts w:cstheme="minorHAnsi"/>
        </w:rPr>
        <w:t>media</w:t>
      </w:r>
      <w:proofErr w:type="gramEnd"/>
      <w:r>
        <w:rPr>
          <w:rFonts w:cstheme="minorHAnsi"/>
        </w:rPr>
        <w:t xml:space="preserve"> we would be able to spread the word quicker and make more people aware of the new strategies that were being put into place. Putting such measures into place was deemed necessary in order to prevent aspects of the ‘Broken Window Theory’ </w:t>
      </w:r>
      <w:r>
        <w:rPr>
          <w:rFonts w:cstheme="minorHAnsi"/>
          <w:b/>
        </w:rPr>
        <w:t xml:space="preserve">(Wilson and Kelling, 1882) </w:t>
      </w:r>
      <w:r>
        <w:rPr>
          <w:rFonts w:cstheme="minorHAnsi"/>
          <w:bCs/>
        </w:rPr>
        <w:t>taking affect. This theory</w:t>
      </w:r>
      <w:r>
        <w:rPr>
          <w:rFonts w:cstheme="minorHAnsi"/>
          <w:b/>
        </w:rPr>
        <w:t xml:space="preserve"> </w:t>
      </w:r>
      <w:r>
        <w:rPr>
          <w:rFonts w:cstheme="minorHAnsi"/>
        </w:rPr>
        <w:t xml:space="preserve">suggests that leaving effected areas the way they are will only result in attracting further future </w:t>
      </w:r>
      <w:r>
        <w:rPr>
          <w:rFonts w:cstheme="minorHAnsi"/>
        </w:rPr>
        <w:t>problems.</w:t>
      </w:r>
    </w:p>
    <w:p w14:paraId="79A262F9" w14:textId="77777777" w:rsidR="00CC7E0F" w:rsidRDefault="00CC7E0F" w:rsidP="00CC7E0F">
      <w:pPr>
        <w:rPr>
          <w:rFonts w:cstheme="minorHAnsi"/>
        </w:rPr>
      </w:pPr>
    </w:p>
    <w:p w14:paraId="65BBED34" w14:textId="77777777" w:rsidR="00CC7E0F" w:rsidRDefault="00CC7E0F" w:rsidP="00CC7E0F">
      <w:pPr>
        <w:rPr>
          <w:rFonts w:cstheme="minorHAnsi"/>
        </w:rPr>
      </w:pPr>
      <w:r>
        <w:rPr>
          <w:rFonts w:cstheme="minorHAnsi"/>
        </w:rPr>
        <w:t xml:space="preserve">During this investigation, I ensured I adhered to the policing values and remained impartial throughout not allowing any </w:t>
      </w:r>
      <w:proofErr w:type="gramStart"/>
      <w:r>
        <w:rPr>
          <w:rFonts w:cstheme="minorHAnsi"/>
        </w:rPr>
        <w:t>bias’s</w:t>
      </w:r>
      <w:proofErr w:type="gramEnd"/>
      <w:r>
        <w:rPr>
          <w:rFonts w:cstheme="minorHAnsi"/>
        </w:rPr>
        <w:t xml:space="preserve"> to impact upon decisions made. The way in which the youths were impacting the community alone could have been enough to impact upon one’s personal judgement of them. However, it is important that we as officers remain impartial and treat everyone with respect, actively listen and implement the best solution to which I believe I did. </w:t>
      </w:r>
    </w:p>
    <w:p w14:paraId="7587E2BE" w14:textId="77777777" w:rsidR="00CC7E0F" w:rsidRDefault="00CC7E0F" w:rsidP="00CC7E0F">
      <w:pPr>
        <w:rPr>
          <w:rFonts w:cstheme="minorHAnsi"/>
        </w:rPr>
      </w:pPr>
    </w:p>
    <w:p w14:paraId="791280B7" w14:textId="77777777" w:rsidR="00CC7E0F" w:rsidRDefault="00CC7E0F" w:rsidP="00CC7E0F">
      <w:pPr>
        <w:rPr>
          <w:rFonts w:cstheme="minorHAnsi"/>
        </w:rPr>
      </w:pPr>
      <w:r>
        <w:rPr>
          <w:rFonts w:cstheme="minorHAnsi"/>
        </w:rPr>
        <w:t xml:space="preserve">In conclusion to this incident, I would say that I have learnt about the greater effects such issues can have upon a community especially within the </w:t>
      </w:r>
      <w:proofErr w:type="gramStart"/>
      <w:r>
        <w:rPr>
          <w:rFonts w:cstheme="minorHAnsi"/>
        </w:rPr>
        <w:t>night time</w:t>
      </w:r>
      <w:proofErr w:type="gramEnd"/>
      <w:r>
        <w:rPr>
          <w:rFonts w:cstheme="minorHAnsi"/>
        </w:rPr>
        <w:t xml:space="preserve"> economy. It brought community vulnerabilities to my attention and enhanced my level of understanding on how they can impact upon the wider community. I think moving forward it is important that l continue to build a rapport with partnership agencies and utilise them as much as possible at the earliest convenience in order to prevent further escalation and greater impacts upon the wider communities within similar situations. I believe my choice in using an evidence-based approach proved to be successful as it allowed me dig deeper into the problem before deciding what proactive approach would be most appropriate on this occasion with the help of partnership agency support.</w:t>
      </w:r>
    </w:p>
    <w:p w14:paraId="55E0E9AF" w14:textId="77777777" w:rsidR="00CC7E0F" w:rsidRDefault="00CC7E0F" w:rsidP="00CC7E0F">
      <w:pPr>
        <w:rPr>
          <w:rFonts w:cstheme="minorHAnsi"/>
        </w:rPr>
      </w:pPr>
    </w:p>
    <w:p w14:paraId="3071CC7F" w14:textId="77777777" w:rsidR="00CC7E0F" w:rsidRDefault="00CC7E0F" w:rsidP="00CC7E0F">
      <w:pPr>
        <w:rPr>
          <w:rFonts w:cstheme="minorHAnsi"/>
        </w:rPr>
      </w:pPr>
    </w:p>
    <w:p w14:paraId="18BEE986" w14:textId="77777777" w:rsidR="00CC7E0F" w:rsidRDefault="00CC7E0F" w:rsidP="00CC7E0F">
      <w:pPr>
        <w:rPr>
          <w:rFonts w:cstheme="minorHAnsi"/>
        </w:rPr>
      </w:pPr>
    </w:p>
    <w:p w14:paraId="6F1174CC" w14:textId="77777777" w:rsidR="00CC7E0F" w:rsidRDefault="00CC7E0F" w:rsidP="00CC7E0F">
      <w:pPr>
        <w:rPr>
          <w:rFonts w:cstheme="minorHAnsi"/>
        </w:rPr>
      </w:pPr>
    </w:p>
    <w:p w14:paraId="0BBA9C04" w14:textId="77777777" w:rsidR="00CC7E0F" w:rsidRDefault="00CC7E0F" w:rsidP="00CC7E0F">
      <w:pPr>
        <w:rPr>
          <w:rFonts w:cstheme="minorHAnsi"/>
        </w:rPr>
      </w:pPr>
    </w:p>
    <w:p w14:paraId="10FFFA22" w14:textId="77777777" w:rsidR="00CC7E0F" w:rsidRDefault="00CC7E0F" w:rsidP="00CC7E0F">
      <w:pPr>
        <w:rPr>
          <w:rFonts w:cstheme="minorHAnsi"/>
        </w:rPr>
      </w:pPr>
      <w:r>
        <w:rPr>
          <w:rFonts w:cstheme="minorHAnsi"/>
        </w:rPr>
        <w:t>Word count: 1773</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C10533">
          <w:headerReference w:type="even" r:id="rId23"/>
          <w:headerReference w:type="default" r:id="rId24"/>
          <w:footerReference w:type="even" r:id="rId25"/>
          <w:footerReference w:type="default" r:id="rId26"/>
          <w:headerReference w:type="first" r:id="rId27"/>
          <w:footerReference w:type="first" r:id="rId28"/>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t>Bibliography</w:t>
      </w:r>
    </w:p>
    <w:p w14:paraId="5C7A9DD6" w14:textId="422BB0B2"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21267A7A" w14:textId="5C355DAE" w:rsidR="002D7EA7" w:rsidRDefault="002D7EA7" w:rsidP="5848403C">
      <w:pPr>
        <w:keepNext/>
        <w:spacing w:before="240" w:after="60"/>
        <w:ind w:right="237"/>
        <w:jc w:val="both"/>
        <w:rPr>
          <w:sz w:val="24"/>
          <w:szCs w:val="24"/>
        </w:rPr>
      </w:pPr>
    </w:p>
    <w:p w14:paraId="6FA1EEDD" w14:textId="77777777" w:rsidR="002D7EA7" w:rsidRDefault="002D7EA7" w:rsidP="002D7EA7">
      <w:pPr>
        <w:rPr>
          <w:rFonts w:asciiTheme="minorHAnsi" w:hAnsiTheme="minorHAnsi" w:cstheme="minorHAnsi"/>
          <w:sz w:val="22"/>
          <w:szCs w:val="22"/>
        </w:rPr>
      </w:pPr>
      <w:r w:rsidRPr="00BC5DAE">
        <w:rPr>
          <w:rFonts w:asciiTheme="minorHAnsi" w:hAnsiTheme="minorHAnsi" w:cstheme="minorHAnsi"/>
          <w:sz w:val="22"/>
          <w:szCs w:val="22"/>
        </w:rPr>
        <w:t>Blurt Team (2018). </w:t>
      </w:r>
      <w:r w:rsidRPr="00BC5DAE">
        <w:rPr>
          <w:rFonts w:asciiTheme="minorHAnsi" w:hAnsiTheme="minorHAnsi" w:cstheme="minorHAnsi"/>
          <w:i/>
          <w:iCs/>
          <w:sz w:val="22"/>
          <w:szCs w:val="22"/>
        </w:rPr>
        <w:t xml:space="preserve">The Mental Health Benefits </w:t>
      </w:r>
      <w:proofErr w:type="gramStart"/>
      <w:r w:rsidRPr="00BC5DAE">
        <w:rPr>
          <w:rFonts w:asciiTheme="minorHAnsi" w:hAnsiTheme="minorHAnsi" w:cstheme="minorHAnsi"/>
          <w:i/>
          <w:iCs/>
          <w:sz w:val="22"/>
          <w:szCs w:val="22"/>
        </w:rPr>
        <w:t>Of</w:t>
      </w:r>
      <w:proofErr w:type="gramEnd"/>
      <w:r w:rsidRPr="00BC5DAE">
        <w:rPr>
          <w:rFonts w:asciiTheme="minorHAnsi" w:hAnsiTheme="minorHAnsi" w:cstheme="minorHAnsi"/>
          <w:i/>
          <w:iCs/>
          <w:sz w:val="22"/>
          <w:szCs w:val="22"/>
        </w:rPr>
        <w:t xml:space="preserve"> Having A Daily Routine</w:t>
      </w:r>
      <w:r w:rsidRPr="00BC5DAE">
        <w:rPr>
          <w:rFonts w:asciiTheme="minorHAnsi" w:hAnsiTheme="minorHAnsi" w:cstheme="minorHAnsi"/>
          <w:sz w:val="22"/>
          <w:szCs w:val="22"/>
        </w:rPr>
        <w:t>. [online] The Blurt Foundation. Available at: https://www.blurtitout.org/2018/11/08/mental-health-benefits-routine/ [Accessed 28 Oct. 2021]</w:t>
      </w:r>
    </w:p>
    <w:p w14:paraId="32558B92" w14:textId="77777777" w:rsidR="002D7EA7" w:rsidRDefault="002D7EA7" w:rsidP="002D7EA7">
      <w:pPr>
        <w:rPr>
          <w:rFonts w:asciiTheme="minorHAnsi" w:hAnsiTheme="minorHAnsi" w:cstheme="minorHAnsi"/>
          <w:sz w:val="22"/>
          <w:szCs w:val="22"/>
        </w:rPr>
      </w:pPr>
    </w:p>
    <w:p w14:paraId="16D8407A" w14:textId="77777777" w:rsidR="002D7EA7" w:rsidRDefault="002D7EA7" w:rsidP="002D7EA7">
      <w:pPr>
        <w:rPr>
          <w:rFonts w:asciiTheme="minorHAnsi" w:hAnsiTheme="minorHAnsi" w:cstheme="minorHAnsi"/>
          <w:sz w:val="22"/>
          <w:szCs w:val="22"/>
        </w:rPr>
      </w:pPr>
    </w:p>
    <w:p w14:paraId="012E3309" w14:textId="77777777" w:rsidR="002D7EA7" w:rsidRPr="00E9324B" w:rsidRDefault="002D7EA7" w:rsidP="002D7EA7">
      <w:pPr>
        <w:rPr>
          <w:rFonts w:asciiTheme="minorHAnsi" w:hAnsiTheme="minorHAnsi" w:cstheme="minorHAnsi"/>
          <w:sz w:val="22"/>
          <w:szCs w:val="22"/>
        </w:rPr>
      </w:pPr>
      <w:r w:rsidRPr="00BC5DAE">
        <w:rPr>
          <w:rFonts w:asciiTheme="minorHAnsi" w:hAnsiTheme="minorHAnsi" w:cstheme="minorHAnsi"/>
          <w:sz w:val="22"/>
          <w:szCs w:val="22"/>
        </w:rPr>
        <w:t>MindTools (2009). </w:t>
      </w:r>
      <w:r w:rsidRPr="00BC5DAE">
        <w:rPr>
          <w:rFonts w:asciiTheme="minorHAnsi" w:hAnsiTheme="minorHAnsi" w:cstheme="minorHAnsi"/>
          <w:i/>
          <w:iCs/>
          <w:sz w:val="22"/>
          <w:szCs w:val="22"/>
        </w:rPr>
        <w:t xml:space="preserve">Building Great Work </w:t>
      </w:r>
      <w:proofErr w:type="spellStart"/>
      <w:r w:rsidRPr="00BC5DAE">
        <w:rPr>
          <w:rFonts w:asciiTheme="minorHAnsi" w:hAnsiTheme="minorHAnsi" w:cstheme="minorHAnsi"/>
          <w:i/>
          <w:iCs/>
          <w:sz w:val="22"/>
          <w:szCs w:val="22"/>
        </w:rPr>
        <w:t>RelationshipsMaking</w:t>
      </w:r>
      <w:proofErr w:type="spellEnd"/>
      <w:r w:rsidRPr="00BC5DAE">
        <w:rPr>
          <w:rFonts w:asciiTheme="minorHAnsi" w:hAnsiTheme="minorHAnsi" w:cstheme="minorHAnsi"/>
          <w:i/>
          <w:iCs/>
          <w:sz w:val="22"/>
          <w:szCs w:val="22"/>
        </w:rPr>
        <w:t xml:space="preserve"> Work Enjoyable and Productive</w:t>
      </w:r>
      <w:r w:rsidRPr="00BC5DAE">
        <w:rPr>
          <w:rFonts w:asciiTheme="minorHAnsi" w:hAnsiTheme="minorHAnsi" w:cstheme="minorHAnsi"/>
          <w:sz w:val="22"/>
          <w:szCs w:val="22"/>
        </w:rPr>
        <w:t>. [online] Mindtools.com. Available at: https://www.mindtools.com/pages/article/good-relationships.htm [Accessed 26 Sep. 2021].</w:t>
      </w:r>
    </w:p>
    <w:p w14:paraId="646881E9" w14:textId="77777777" w:rsidR="002D7EA7" w:rsidRDefault="002D7EA7" w:rsidP="002D7EA7">
      <w:pPr>
        <w:rPr>
          <w:rFonts w:asciiTheme="minorHAnsi" w:hAnsiTheme="minorHAnsi" w:cstheme="minorHAnsi"/>
          <w:sz w:val="22"/>
          <w:szCs w:val="22"/>
        </w:rPr>
      </w:pPr>
      <w:r w:rsidRPr="00E9324B">
        <w:rPr>
          <w:rFonts w:asciiTheme="minorHAnsi" w:hAnsiTheme="minorHAnsi" w:cstheme="minorHAnsi"/>
          <w:sz w:val="22"/>
          <w:szCs w:val="22"/>
        </w:rPr>
        <w:t>.</w:t>
      </w:r>
    </w:p>
    <w:p w14:paraId="184CB6D8" w14:textId="77777777" w:rsidR="002D7EA7" w:rsidRPr="00E9324B" w:rsidRDefault="002D7EA7" w:rsidP="002D7EA7">
      <w:pPr>
        <w:rPr>
          <w:rFonts w:asciiTheme="minorHAnsi" w:hAnsiTheme="minorHAnsi" w:cstheme="minorHAnsi"/>
          <w:sz w:val="22"/>
          <w:szCs w:val="22"/>
        </w:rPr>
      </w:pPr>
    </w:p>
    <w:p w14:paraId="520F2A53" w14:textId="361B50CB" w:rsidR="002D7EA7" w:rsidRDefault="002D7EA7" w:rsidP="002D7EA7">
      <w:pPr>
        <w:rPr>
          <w:rFonts w:asciiTheme="minorHAnsi" w:hAnsiTheme="minorHAnsi" w:cstheme="minorHAnsi"/>
          <w:sz w:val="22"/>
          <w:szCs w:val="22"/>
        </w:rPr>
      </w:pPr>
      <w:r w:rsidRPr="00BC5DAE">
        <w:rPr>
          <w:rFonts w:asciiTheme="minorHAnsi" w:hAnsiTheme="minorHAnsi" w:cstheme="minorHAnsi"/>
          <w:sz w:val="22"/>
          <w:szCs w:val="22"/>
        </w:rPr>
        <w:br/>
        <w:t>Mindtools.com. (2019). </w:t>
      </w:r>
      <w:r w:rsidRPr="00BC5DAE">
        <w:rPr>
          <w:rFonts w:asciiTheme="minorHAnsi" w:hAnsiTheme="minorHAnsi" w:cstheme="minorHAnsi"/>
          <w:i/>
          <w:iCs/>
          <w:sz w:val="22"/>
          <w:szCs w:val="22"/>
        </w:rPr>
        <w:t>After Action Review (AAR) Process: Learning from Your Actions Sooner Rather Than Later</w:t>
      </w:r>
      <w:r w:rsidRPr="00BC5DAE">
        <w:rPr>
          <w:rFonts w:asciiTheme="minorHAnsi" w:hAnsiTheme="minorHAnsi" w:cstheme="minorHAnsi"/>
          <w:sz w:val="22"/>
          <w:szCs w:val="22"/>
        </w:rPr>
        <w:t>. [online] Available at: https://www.mindtools.com/pages/article/newPPM_73.htm [Accessed 28 Sep. 2021]</w:t>
      </w:r>
    </w:p>
    <w:p w14:paraId="50F75549" w14:textId="3B8FADAF" w:rsidR="00CC7E0F" w:rsidRDefault="00CC7E0F" w:rsidP="002D7EA7">
      <w:pPr>
        <w:rPr>
          <w:rFonts w:asciiTheme="minorHAnsi" w:hAnsiTheme="minorHAnsi" w:cstheme="minorHAnsi"/>
          <w:sz w:val="22"/>
          <w:szCs w:val="22"/>
        </w:rPr>
      </w:pPr>
    </w:p>
    <w:p w14:paraId="1206D616" w14:textId="2B4FD6B8" w:rsidR="00CC7E0F" w:rsidRDefault="00CC7E0F" w:rsidP="002D7EA7">
      <w:pPr>
        <w:rPr>
          <w:rFonts w:asciiTheme="minorHAnsi" w:hAnsiTheme="minorHAnsi" w:cstheme="minorHAnsi"/>
          <w:sz w:val="22"/>
          <w:szCs w:val="22"/>
        </w:rPr>
      </w:pPr>
    </w:p>
    <w:p w14:paraId="30ED2AAF" w14:textId="158B4D40" w:rsidR="00CC7E0F" w:rsidRDefault="00CC7E0F" w:rsidP="002D7EA7">
      <w:pPr>
        <w:rPr>
          <w:rFonts w:asciiTheme="minorHAnsi" w:hAnsiTheme="minorHAnsi" w:cstheme="minorHAnsi"/>
          <w:sz w:val="22"/>
          <w:szCs w:val="22"/>
        </w:rPr>
      </w:pPr>
    </w:p>
    <w:p w14:paraId="3C04CBCC" w14:textId="77777777" w:rsidR="00CC7E0F" w:rsidRDefault="00CC7E0F" w:rsidP="00CC7E0F">
      <w:pPr>
        <w:jc w:val="both"/>
        <w:rPr>
          <w:rFonts w:asciiTheme="minorHAnsi" w:hAnsiTheme="minorHAnsi" w:cstheme="minorHAnsi"/>
          <w:color w:val="000000" w:themeColor="text1"/>
        </w:rPr>
      </w:pPr>
      <w:r>
        <w:rPr>
          <w:rFonts w:cstheme="minorHAnsi"/>
          <w:i/>
        </w:rPr>
        <w:t>Gibbs Reflective Cycle of Learning 1988.</w:t>
      </w:r>
      <w:r>
        <w:rPr>
          <w:rFonts w:cstheme="minorHAnsi"/>
        </w:rPr>
        <w:t xml:space="preserve"> Available at:  </w:t>
      </w:r>
      <w:hyperlink r:id="rId29" w:history="1">
        <w:r>
          <w:rPr>
            <w:rStyle w:val="Hyperlink"/>
            <w:rFonts w:cstheme="minorHAnsi"/>
          </w:rPr>
          <w:t>https://www.sheffield.ac.uk/ssid/301/study-skills/university-study/reflective-practice</w:t>
        </w:r>
      </w:hyperlink>
      <w:r>
        <w:rPr>
          <w:rFonts w:cstheme="minorHAnsi"/>
        </w:rPr>
        <w:t>. (Last accessed: 28 Sept. 2021)</w:t>
      </w:r>
    </w:p>
    <w:p w14:paraId="1F0B3704" w14:textId="77777777" w:rsidR="00CC7E0F" w:rsidRDefault="00CC7E0F" w:rsidP="00CC7E0F">
      <w:pPr>
        <w:jc w:val="both"/>
        <w:rPr>
          <w:rFonts w:cstheme="minorHAnsi"/>
          <w:color w:val="auto"/>
        </w:rPr>
      </w:pPr>
    </w:p>
    <w:p w14:paraId="0C4A4922" w14:textId="77777777" w:rsidR="00CC7E0F" w:rsidRDefault="00CC7E0F" w:rsidP="00CC7E0F">
      <w:pPr>
        <w:jc w:val="both"/>
        <w:rPr>
          <w:rFonts w:cstheme="minorHAnsi"/>
        </w:rPr>
      </w:pPr>
    </w:p>
    <w:p w14:paraId="18E44511" w14:textId="33E7458E" w:rsidR="00CC7E0F" w:rsidRDefault="00CC7E0F" w:rsidP="00CC7E0F">
      <w:pPr>
        <w:jc w:val="both"/>
        <w:rPr>
          <w:rFonts w:cstheme="minorHAnsi"/>
          <w:b/>
        </w:rPr>
      </w:pPr>
      <w:r>
        <w:rPr>
          <w:rFonts w:cstheme="minorHAnsi"/>
        </w:rPr>
        <w:t>Welsh Government. (2014).</w:t>
      </w:r>
      <w:r>
        <w:rPr>
          <w:rFonts w:cstheme="minorHAnsi"/>
          <w:i/>
        </w:rPr>
        <w:t xml:space="preserve"> Social Services and Well-being (Wales) Act. </w:t>
      </w:r>
      <w:r>
        <w:rPr>
          <w:rFonts w:cstheme="minorHAnsi"/>
        </w:rPr>
        <w:t xml:space="preserve">Available at: </w:t>
      </w:r>
      <w:hyperlink r:id="rId30" w:history="1">
        <w:r>
          <w:rPr>
            <w:rStyle w:val="Hyperlink"/>
            <w:rFonts w:cstheme="minorHAnsi"/>
          </w:rPr>
          <w:t>http://www.legislation.gov.uk/anaw/2014/4/pdfs/anaw_20140004_en.pdf</w:t>
        </w:r>
      </w:hyperlink>
      <w:r>
        <w:rPr>
          <w:rFonts w:cstheme="minorHAnsi"/>
        </w:rPr>
        <w:t>. (</w:t>
      </w:r>
      <w:r>
        <w:rPr>
          <w:rFonts w:cstheme="minorHAnsi"/>
        </w:rPr>
        <w:t>A</w:t>
      </w:r>
      <w:r>
        <w:rPr>
          <w:rFonts w:cstheme="minorHAnsi"/>
        </w:rPr>
        <w:t>ccessed: 28 Sept. 2021)</w:t>
      </w:r>
    </w:p>
    <w:p w14:paraId="1C1F4347" w14:textId="4A6417D3" w:rsidR="00CC7E0F" w:rsidRDefault="00CC7E0F" w:rsidP="002D7EA7">
      <w:pPr>
        <w:rPr>
          <w:rFonts w:asciiTheme="minorHAnsi" w:hAnsiTheme="minorHAnsi" w:cstheme="minorHAnsi"/>
          <w:sz w:val="22"/>
          <w:szCs w:val="22"/>
        </w:rPr>
      </w:pPr>
    </w:p>
    <w:p w14:paraId="7CF2DF2D" w14:textId="0C68C646" w:rsidR="00CC7E0F" w:rsidRDefault="00CC7E0F" w:rsidP="002D7EA7">
      <w:pPr>
        <w:rPr>
          <w:rFonts w:asciiTheme="minorHAnsi" w:hAnsiTheme="minorHAnsi" w:cstheme="minorHAnsi"/>
          <w:sz w:val="22"/>
          <w:szCs w:val="22"/>
        </w:rPr>
      </w:pPr>
    </w:p>
    <w:p w14:paraId="6615CE69" w14:textId="77777777" w:rsidR="00CC7E0F" w:rsidRPr="00E741BB" w:rsidRDefault="00CC7E0F" w:rsidP="00CC7E0F">
      <w:r w:rsidRPr="00E741BB">
        <w:t>College of Policing (2018). </w:t>
      </w:r>
      <w:r w:rsidRPr="00E741BB">
        <w:rPr>
          <w:i/>
          <w:iCs/>
        </w:rPr>
        <w:t>Data protection</w:t>
      </w:r>
      <w:r w:rsidRPr="00E741BB">
        <w:t>. [online] Police.uk. Available at: https://www.app.college.police.uk/app-content/information-man</w:t>
      </w:r>
      <w:r>
        <w:t>agement/data-protection/ [A</w:t>
      </w:r>
      <w:r w:rsidRPr="00E741BB">
        <w:t>ccessed 1 Oct. 2021].</w:t>
      </w:r>
    </w:p>
    <w:p w14:paraId="6D9C7DAA" w14:textId="77777777" w:rsidR="00CC7E0F" w:rsidRPr="00E741BB" w:rsidRDefault="00CC7E0F" w:rsidP="00CC7E0F">
      <w:r w:rsidRPr="00E741BB">
        <w:br/>
        <w:t>Legislation.gov.uk. (2013). </w:t>
      </w:r>
      <w:r w:rsidRPr="00E741BB">
        <w:rPr>
          <w:i/>
          <w:iCs/>
        </w:rPr>
        <w:t>Police and Criminal Evidence Act 1984</w:t>
      </w:r>
      <w:r w:rsidRPr="00E741BB">
        <w:t>. [online] Available at: https://www.legislation.gov.uk/</w:t>
      </w:r>
      <w:r>
        <w:t>ukpga/1984/60/section/28 [A</w:t>
      </w:r>
      <w:r w:rsidRPr="00E741BB">
        <w:t>ccessed 1 Oct. 2021]</w:t>
      </w:r>
    </w:p>
    <w:p w14:paraId="278DD5B3" w14:textId="77777777" w:rsidR="00CC7E0F" w:rsidRPr="00E741BB" w:rsidRDefault="00CC7E0F" w:rsidP="00CC7E0F"/>
    <w:p w14:paraId="074C0015" w14:textId="77777777" w:rsidR="00CC7E0F" w:rsidRPr="00E741BB" w:rsidRDefault="00CC7E0F" w:rsidP="00CC7E0F">
      <w:r w:rsidRPr="00E741BB">
        <w:br/>
        <w:t>Legislation.gov.uk. (2020). </w:t>
      </w:r>
      <w:r w:rsidRPr="00E741BB">
        <w:rPr>
          <w:i/>
          <w:iCs/>
        </w:rPr>
        <w:t>Human Rights Act 1998</w:t>
      </w:r>
      <w:r w:rsidRPr="00E741BB">
        <w:t>. [online] Available at: https://www.legislation.gov.uk/ukpga/1998/42/sch</w:t>
      </w:r>
      <w:r>
        <w:t>edule/1/part/I/chapter/4 [A</w:t>
      </w:r>
      <w:r w:rsidRPr="00E741BB">
        <w:t>ccessed 1 Oct. 2021]</w:t>
      </w:r>
    </w:p>
    <w:p w14:paraId="09ABE71F" w14:textId="77777777" w:rsidR="00CC7E0F" w:rsidRPr="00E741BB" w:rsidRDefault="00CC7E0F" w:rsidP="00CC7E0F"/>
    <w:p w14:paraId="22CE3A4C" w14:textId="77777777" w:rsidR="00CC7E0F" w:rsidRPr="00E741BB" w:rsidRDefault="00CC7E0F" w:rsidP="00CC7E0F">
      <w:r w:rsidRPr="00E741BB">
        <w:t>Government Digital Service (2011). </w:t>
      </w:r>
      <w:r w:rsidRPr="00E741BB">
        <w:rPr>
          <w:i/>
          <w:iCs/>
        </w:rPr>
        <w:t>Being arrested: your rights</w:t>
      </w:r>
      <w:r w:rsidRPr="00E741BB">
        <w:t>. [online] GOV.UK. Available at: https://www.gov</w:t>
      </w:r>
      <w:r>
        <w:t>.uk/arrested-your-rights [A</w:t>
      </w:r>
      <w:r w:rsidRPr="00E741BB">
        <w:t>ccessed 1 Oct. 2021]</w:t>
      </w:r>
    </w:p>
    <w:p w14:paraId="5C9F4BA0" w14:textId="77777777" w:rsidR="00CC7E0F" w:rsidRDefault="00CC7E0F" w:rsidP="00CC7E0F"/>
    <w:p w14:paraId="6625270B" w14:textId="77777777" w:rsidR="00CC7E0F" w:rsidRDefault="00CC7E0F" w:rsidP="00CC7E0F">
      <w:r w:rsidRPr="006F510F">
        <w:t>College of policing (2011). </w:t>
      </w:r>
      <w:r w:rsidRPr="006F510F">
        <w:rPr>
          <w:i/>
          <w:iCs/>
        </w:rPr>
        <w:t>Investigative Interviewing</w:t>
      </w:r>
      <w:r w:rsidRPr="006F510F">
        <w:t>. [online] Police.uk. Available at: https://www.app.college.police.uk/app-content/investigations/investigative-interviewing/ [Accessed 3 Oct. 2021].</w:t>
      </w:r>
    </w:p>
    <w:p w14:paraId="3A57BCBE" w14:textId="77777777" w:rsidR="00CC7E0F" w:rsidRPr="00E741BB" w:rsidRDefault="00CC7E0F" w:rsidP="00CC7E0F"/>
    <w:p w14:paraId="52F0A681" w14:textId="77777777" w:rsidR="00CC7E0F" w:rsidRDefault="00CC7E0F" w:rsidP="00CC7E0F">
      <w:r w:rsidRPr="00E741BB">
        <w:t>Cps.gov.uk. (2019). </w:t>
      </w:r>
      <w:r w:rsidRPr="00E741BB">
        <w:rPr>
          <w:i/>
          <w:iCs/>
        </w:rPr>
        <w:t>Interpreters | The Crown Prosecution Service</w:t>
      </w:r>
      <w:r w:rsidRPr="00E741BB">
        <w:t>. [online] Available at: https://www.cps.gov.uk/leg</w:t>
      </w:r>
      <w:r>
        <w:t>al-guidance/interpreters [A</w:t>
      </w:r>
      <w:r w:rsidRPr="00E741BB">
        <w:t>ccessed 2 Oct. 2021].</w:t>
      </w:r>
    </w:p>
    <w:p w14:paraId="753088C3" w14:textId="77777777" w:rsidR="00CC7E0F" w:rsidRDefault="00CC7E0F" w:rsidP="00CC7E0F"/>
    <w:p w14:paraId="61FBA23D" w14:textId="77777777" w:rsidR="00CC7E0F" w:rsidRDefault="00CC7E0F" w:rsidP="00CC7E0F">
      <w:r w:rsidRPr="006F510F">
        <w:br/>
        <w:t>Legislation.gov.uk. (2013). </w:t>
      </w:r>
      <w:r w:rsidRPr="006F510F">
        <w:rPr>
          <w:i/>
          <w:iCs/>
        </w:rPr>
        <w:t>Police and Criminal Evidence Act 1984</w:t>
      </w:r>
      <w:r w:rsidRPr="006F510F">
        <w:t>. [online] Available at: https://www.legislation.gov.uk/ukpga/1984/60/section/60 [Accessed 30 Sep. 20201]</w:t>
      </w:r>
    </w:p>
    <w:p w14:paraId="0D8BF2AD" w14:textId="77777777" w:rsidR="00CC7E0F" w:rsidRDefault="00CC7E0F" w:rsidP="00CC7E0F"/>
    <w:p w14:paraId="4CE99BA2" w14:textId="77777777" w:rsidR="00CC7E0F" w:rsidRPr="00E741BB" w:rsidRDefault="00CC7E0F" w:rsidP="00CC7E0F">
      <w:r w:rsidRPr="006F510F">
        <w:br/>
        <w:t>Legislation.gov.uk. (2021). </w:t>
      </w:r>
      <w:r w:rsidRPr="006F510F">
        <w:rPr>
          <w:i/>
          <w:iCs/>
        </w:rPr>
        <w:t>Police and Criminal Evidence Act 1984</w:t>
      </w:r>
      <w:r w:rsidRPr="006F510F">
        <w:t>. [online] Available at: https://www.legislation.gov.uk/ukpga/1984/60/section/60A [Accessed 30 Sep. 20201]</w:t>
      </w:r>
    </w:p>
    <w:p w14:paraId="390465F3" w14:textId="77777777" w:rsidR="00CC7E0F" w:rsidRDefault="00CC7E0F" w:rsidP="00CC7E0F"/>
    <w:p w14:paraId="2A8B27E6" w14:textId="7C05B9F5" w:rsidR="00CC7E0F" w:rsidRDefault="00CC7E0F" w:rsidP="002D7EA7">
      <w:pPr>
        <w:rPr>
          <w:rFonts w:asciiTheme="minorHAnsi" w:hAnsiTheme="minorHAnsi" w:cstheme="minorHAnsi"/>
          <w:sz w:val="22"/>
          <w:szCs w:val="22"/>
        </w:rPr>
      </w:pPr>
    </w:p>
    <w:p w14:paraId="02BBD9B4" w14:textId="7B9B7EDE" w:rsidR="00CC7E0F" w:rsidRDefault="00CC7E0F" w:rsidP="002D7EA7">
      <w:pPr>
        <w:rPr>
          <w:rFonts w:asciiTheme="minorHAnsi" w:hAnsiTheme="minorHAnsi" w:cstheme="minorHAnsi"/>
          <w:sz w:val="22"/>
          <w:szCs w:val="22"/>
        </w:rPr>
      </w:pPr>
    </w:p>
    <w:p w14:paraId="6591AC9F" w14:textId="77777777" w:rsidR="00CC7E0F" w:rsidRDefault="00CC7E0F" w:rsidP="00CC7E0F">
      <w:pPr>
        <w:rPr>
          <w:rFonts w:asciiTheme="minorHAnsi" w:hAnsiTheme="minorHAnsi" w:cstheme="minorHAnsi"/>
          <w:color w:val="auto"/>
        </w:rPr>
      </w:pPr>
      <w:r>
        <w:rPr>
          <w:rFonts w:cstheme="minorHAnsi"/>
        </w:rPr>
        <w:t>Legislation.gov.uk. (2014). </w:t>
      </w:r>
      <w:r>
        <w:rPr>
          <w:rFonts w:cstheme="minorHAnsi"/>
          <w:i/>
          <w:iCs/>
        </w:rPr>
        <w:t>Anti-social Behaviour, Crime and Policing Act 2014</w:t>
      </w:r>
      <w:r>
        <w:rPr>
          <w:rFonts w:cstheme="minorHAnsi"/>
        </w:rPr>
        <w:t>. [online] Available at: https://www.legislation.gov.uk/ukpga/2014/12/section/2/enacted [Accessed 28 Sep. 2021]</w:t>
      </w:r>
    </w:p>
    <w:p w14:paraId="20982F73" w14:textId="77777777" w:rsidR="00CC7E0F" w:rsidRDefault="00CC7E0F" w:rsidP="00CC7E0F">
      <w:pPr>
        <w:rPr>
          <w:rFonts w:cstheme="minorHAnsi"/>
        </w:rPr>
      </w:pPr>
      <w:r>
        <w:rPr>
          <w:rFonts w:cstheme="minorHAnsi"/>
        </w:rPr>
        <w:br/>
        <w:t>College of Policing (2019). </w:t>
      </w:r>
      <w:r>
        <w:rPr>
          <w:rFonts w:cstheme="minorHAnsi"/>
          <w:i/>
          <w:iCs/>
        </w:rPr>
        <w:t>What is evidence-based policing? | What Works Centre for Crime Reduction</w:t>
      </w:r>
      <w:r>
        <w:rPr>
          <w:rFonts w:cstheme="minorHAnsi"/>
        </w:rPr>
        <w:t>. [online] Police.uk. Available at: https://whatworks.college.police.uk/About/Pages/What-is-EBP.aspx [Accessed 5 Oct. 2021].</w:t>
      </w:r>
    </w:p>
    <w:p w14:paraId="09610089" w14:textId="77777777" w:rsidR="00CC7E0F" w:rsidRDefault="00CC7E0F" w:rsidP="00CC7E0F">
      <w:pPr>
        <w:rPr>
          <w:rFonts w:cstheme="minorHAnsi"/>
        </w:rPr>
      </w:pPr>
    </w:p>
    <w:p w14:paraId="695E2C42" w14:textId="77777777" w:rsidR="00CC7E0F" w:rsidRDefault="00CC7E0F" w:rsidP="00CC7E0F">
      <w:pPr>
        <w:rPr>
          <w:rFonts w:cstheme="minorHAnsi"/>
        </w:rPr>
      </w:pPr>
      <w:r>
        <w:rPr>
          <w:rFonts w:cstheme="minorHAnsi"/>
        </w:rPr>
        <w:t>www.legislation.gov.uk. (n.d.). </w:t>
      </w:r>
      <w:r>
        <w:rPr>
          <w:rFonts w:cstheme="minorHAnsi"/>
          <w:i/>
          <w:iCs/>
        </w:rPr>
        <w:t>Anti-social Behaviour, Crime and Policing Act 2014</w:t>
      </w:r>
      <w:r>
        <w:rPr>
          <w:rFonts w:cstheme="minorHAnsi"/>
        </w:rPr>
        <w:t>. [online] Available at: https://www.legislation.gov.uk/ukpga/2014/12/part/3/enacted?view=plain [Accessed 27 Sep. 2021]</w:t>
      </w:r>
    </w:p>
    <w:p w14:paraId="5CD4CB6C" w14:textId="77777777" w:rsidR="00CC7E0F" w:rsidRDefault="00CC7E0F" w:rsidP="00CC7E0F">
      <w:pPr>
        <w:rPr>
          <w:rFonts w:cstheme="minorHAnsi"/>
        </w:rPr>
      </w:pPr>
    </w:p>
    <w:p w14:paraId="6A8CDA34" w14:textId="77777777" w:rsidR="00CC7E0F" w:rsidRDefault="00CC7E0F" w:rsidP="00CC7E0F">
      <w:pPr>
        <w:rPr>
          <w:rFonts w:cstheme="minorHAnsi"/>
        </w:rPr>
      </w:pPr>
      <w:r>
        <w:rPr>
          <w:rFonts w:cstheme="minorHAnsi"/>
        </w:rPr>
        <w:t>GOV.UK. (n.d.). </w:t>
      </w:r>
      <w:r>
        <w:rPr>
          <w:rFonts w:cstheme="minorHAnsi"/>
          <w:i/>
          <w:iCs/>
        </w:rPr>
        <w:t>Anti-social behaviour (ASB) case review (also known as the Community Trigger)</w:t>
      </w:r>
      <w:r>
        <w:rPr>
          <w:rFonts w:cstheme="minorHAnsi"/>
        </w:rPr>
        <w:t>. [online] Available at: https://www.gov.uk/guidance/anti-social-behaviour-asb-case-review-also-known-as-the-community-trigger [Accessed 1 Oct. 2021].</w:t>
      </w:r>
    </w:p>
    <w:p w14:paraId="389BF347" w14:textId="77777777" w:rsidR="00CC7E0F" w:rsidRDefault="00CC7E0F" w:rsidP="00CC7E0F">
      <w:pPr>
        <w:rPr>
          <w:rFonts w:cstheme="minorHAnsi"/>
        </w:rPr>
      </w:pPr>
      <w:r>
        <w:br/>
        <w:t>ASB HELP. (2021). </w:t>
      </w:r>
      <w:r>
        <w:rPr>
          <w:i/>
          <w:iCs/>
        </w:rPr>
        <w:t>Acceptable Behaviour Contract (ABC) - ASB HELP</w:t>
      </w:r>
      <w:r>
        <w:t>. [online] Available at: https://asbhelp.co.uk/home-practitioners/acceptable-behaviour-contract/ [Accessed 8 Oct. 2021].</w:t>
      </w:r>
      <w:r>
        <w:br/>
      </w:r>
    </w:p>
    <w:p w14:paraId="51D0C455" w14:textId="77777777" w:rsidR="00CC7E0F" w:rsidRDefault="00CC7E0F" w:rsidP="00CC7E0F">
      <w:pPr>
        <w:rPr>
          <w:rFonts w:cstheme="minorHAnsi"/>
        </w:rPr>
      </w:pPr>
      <w:r>
        <w:rPr>
          <w:rFonts w:cstheme="minorHAnsi"/>
        </w:rPr>
        <w:t>Psychology Today. (n.d.). </w:t>
      </w:r>
      <w:r>
        <w:rPr>
          <w:rFonts w:cstheme="minorHAnsi"/>
          <w:i/>
          <w:iCs/>
        </w:rPr>
        <w:t>Broken Windows Theory</w:t>
      </w:r>
      <w:r>
        <w:rPr>
          <w:rFonts w:cstheme="minorHAnsi"/>
        </w:rPr>
        <w:t>. [online] Available at: https://www.psychologytoday.com/us/basics/broken-windows-theory [Accessed 5 Oct. 2021].</w:t>
      </w:r>
    </w:p>
    <w:p w14:paraId="175EF880" w14:textId="77777777" w:rsidR="00CC7E0F" w:rsidRDefault="00CC7E0F" w:rsidP="002D7EA7">
      <w:pPr>
        <w:rPr>
          <w:rFonts w:asciiTheme="minorHAnsi" w:hAnsiTheme="minorHAnsi" w:cstheme="minorHAnsi"/>
          <w:sz w:val="22"/>
          <w:szCs w:val="22"/>
        </w:rPr>
      </w:pPr>
    </w:p>
    <w:p w14:paraId="0657C15E" w14:textId="77777777" w:rsidR="002D7EA7" w:rsidRPr="00270EEB" w:rsidRDefault="002D7EA7" w:rsidP="5848403C">
      <w:pPr>
        <w:keepNext/>
        <w:spacing w:before="240" w:after="60"/>
        <w:ind w:right="237"/>
        <w:jc w:val="both"/>
        <w:rPr>
          <w:b/>
          <w:bCs/>
          <w:sz w:val="24"/>
          <w:szCs w:val="24"/>
        </w:rPr>
      </w:pP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302BAD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w:t>
      </w:r>
      <w:r w:rsidR="008B1CD0">
        <w:rPr>
          <w:rFonts w:eastAsia="Arial"/>
          <w:color w:val="000000" w:themeColor="text1"/>
          <w:sz w:val="24"/>
          <w:szCs w:val="24"/>
        </w:rPr>
        <w:t>Sarah Robson</w:t>
      </w:r>
      <w:r w:rsidRPr="5848403C">
        <w:rPr>
          <w:rFonts w:eastAsia="Arial"/>
          <w:color w:val="000000" w:themeColor="text1"/>
          <w:sz w:val="24"/>
          <w:szCs w:val="24"/>
        </w:rPr>
        <w:t xml:space="preserve">_ _ _ _ _ _ _ _ _ _ _ </w:t>
      </w:r>
      <w:proofErr w:type="gramStart"/>
      <w:r w:rsidRPr="5848403C">
        <w:rPr>
          <w:rFonts w:eastAsia="Arial"/>
          <w:color w:val="000000" w:themeColor="text1"/>
          <w:sz w:val="24"/>
          <w:szCs w:val="24"/>
        </w:rPr>
        <w:t>_  (</w:t>
      </w:r>
      <w:proofErr w:type="gramEnd"/>
      <w:r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05EAC57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8B1CD0">
        <w:rPr>
          <w:rFonts w:eastAsia="Arial"/>
          <w:color w:val="000000" w:themeColor="text1"/>
          <w:sz w:val="24"/>
          <w:szCs w:val="24"/>
        </w:rPr>
        <w:t>18/10/2021</w:t>
      </w:r>
      <w:r w:rsidRPr="5848403C">
        <w:rPr>
          <w:rFonts w:eastAsia="Arial"/>
          <w:color w:val="000000" w:themeColor="text1"/>
          <w:sz w:val="24"/>
          <w:szCs w:val="24"/>
        </w:rPr>
        <w:t>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C10533">
          <w:headerReference w:type="even" r:id="rId31"/>
          <w:headerReference w:type="default" r:id="rId32"/>
          <w:footerReference w:type="even" r:id="rId33"/>
          <w:footerReference w:type="default" r:id="rId34"/>
          <w:headerReference w:type="first" r:id="rId35"/>
          <w:footerReference w:type="first" r:id="rId36"/>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3C84438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w:t>
      </w:r>
      <w:r w:rsidR="008B1CD0">
        <w:rPr>
          <w:rFonts w:eastAsia="Arial"/>
          <w:color w:val="000000" w:themeColor="text1"/>
          <w:sz w:val="24"/>
          <w:szCs w:val="24"/>
        </w:rPr>
        <w:t>Sarah Robson</w:t>
      </w:r>
      <w:r w:rsidRPr="5848403C">
        <w:rPr>
          <w:rFonts w:eastAsia="Arial"/>
          <w:color w:val="000000" w:themeColor="text1"/>
          <w:sz w:val="24"/>
          <w:szCs w:val="24"/>
        </w:rPr>
        <w:t>_ _ _ _ _ _ _ _ _ _ _ (Learner)</w:t>
      </w:r>
    </w:p>
    <w:p w14:paraId="3EC01EFA" w14:textId="0F1AEED0" w:rsidR="5848403C" w:rsidRDefault="5848403C" w:rsidP="5848403C">
      <w:pPr>
        <w:jc w:val="both"/>
        <w:rPr>
          <w:rFonts w:eastAsia="Arial"/>
          <w:color w:val="000000" w:themeColor="text1"/>
          <w:sz w:val="24"/>
          <w:szCs w:val="24"/>
        </w:rPr>
      </w:pPr>
    </w:p>
    <w:p w14:paraId="6058463E" w14:textId="0F5FAE9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w:t>
      </w:r>
      <w:r w:rsidR="008B1CD0">
        <w:rPr>
          <w:rFonts w:eastAsia="Arial"/>
          <w:color w:val="000000" w:themeColor="text1"/>
          <w:sz w:val="24"/>
          <w:szCs w:val="24"/>
        </w:rPr>
        <w:t>18/10/2021</w:t>
      </w:r>
      <w:r w:rsidRPr="5848403C">
        <w:rPr>
          <w:rFonts w:eastAsia="Arial"/>
          <w:color w:val="000000" w:themeColor="text1"/>
          <w:sz w:val="24"/>
          <w:szCs w:val="24"/>
        </w:rPr>
        <w:t>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C10533">
      <w:headerReference w:type="even" r:id="rId37"/>
      <w:headerReference w:type="default" r:id="rId38"/>
      <w:footerReference w:type="even" r:id="rId39"/>
      <w:footerReference w:type="default" r:id="rId40"/>
      <w:headerReference w:type="first" r:id="rId41"/>
      <w:footerReference w:type="first" r:id="rId4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4056B9" w14:textId="77777777" w:rsidR="00537575" w:rsidRDefault="00537575">
      <w:r>
        <w:separator/>
      </w:r>
    </w:p>
  </w:endnote>
  <w:endnote w:type="continuationSeparator" w:id="0">
    <w:p w14:paraId="07557C70" w14:textId="77777777" w:rsidR="00537575" w:rsidRDefault="005375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021087" w14:textId="607A2CA0" w:rsidR="00C10533" w:rsidRDefault="002D7EA7" w:rsidP="002D7EA7">
    <w:pPr>
      <w:pStyle w:val="Footer"/>
      <w:rPr>
        <w:sz w:val="17"/>
      </w:rPr>
    </w:pPr>
    <w:bookmarkStart w:id="2" w:name="TITUS1FooterEvenPages"/>
    <w:r>
      <w:rPr>
        <w:sz w:val="17"/>
      </w:rPr>
      <w:t> </w:t>
    </w:r>
  </w:p>
  <w:bookmarkEnd w:id="2"/>
  <w:p w14:paraId="4202BFC6" w14:textId="62B6EF2A" w:rsidR="00C10533" w:rsidRDefault="00C10533" w:rsidP="00C10533">
    <w:pPr>
      <w:pStyle w:val="Footer"/>
      <w:jc w:val="right"/>
    </w:pPr>
    <w:r>
      <w:fldChar w:fldCharType="begin"/>
    </w:r>
    <w:r>
      <w:instrText xml:space="preserve"> PAGE   \* MERGEFORMAT </w:instrText>
    </w:r>
    <w:r>
      <w:fldChar w:fldCharType="separate"/>
    </w:r>
    <w:r>
      <w:rPr>
        <w:noProof/>
      </w:rPr>
      <w:t>13</w:t>
    </w:r>
    <w:r>
      <w:rPr>
        <w:noProof/>
      </w:rPr>
      <w:fldChar w:fldCharType="end"/>
    </w:r>
  </w:p>
  <w:p w14:paraId="7E83EDEF" w14:textId="77777777" w:rsidR="00C10533" w:rsidRPr="00BB5EAA" w:rsidRDefault="00C10533" w:rsidP="00C10533">
    <w:pPr>
      <w:pStyle w:val="Footer"/>
      <w:ind w:right="360"/>
      <w:jc w:val="center"/>
    </w:pPr>
  </w:p>
  <w:p w14:paraId="2DDD30CC" w14:textId="77777777" w:rsidR="00C10533" w:rsidRDefault="00C105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342C67" w14:textId="5F6B918A" w:rsidR="00C10533" w:rsidRDefault="002D7EA7" w:rsidP="002D7EA7">
    <w:pPr>
      <w:pStyle w:val="Footer"/>
      <w:rPr>
        <w:sz w:val="17"/>
      </w:rPr>
    </w:pPr>
    <w:bookmarkStart w:id="3" w:name="TITUS1FooterPrimary"/>
    <w:r>
      <w:rPr>
        <w:sz w:val="17"/>
      </w:rPr>
      <w:t> </w:t>
    </w:r>
  </w:p>
  <w:bookmarkEnd w:id="3"/>
  <w:p w14:paraId="50521BFA" w14:textId="56D3BE30"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DCA5DC" w14:textId="2E1EAA7C" w:rsidR="00C10533" w:rsidRDefault="002D7EA7" w:rsidP="002D7EA7">
    <w:pPr>
      <w:pStyle w:val="Footer"/>
      <w:rPr>
        <w:sz w:val="17"/>
      </w:rPr>
    </w:pPr>
    <w:bookmarkStart w:id="5" w:name="TITUS1FooterFirstPage"/>
    <w:r>
      <w:rPr>
        <w:sz w:val="17"/>
      </w:rPr>
      <w:t> </w:t>
    </w:r>
  </w:p>
  <w:bookmarkEnd w:id="5"/>
  <w:p w14:paraId="6B906B0C" w14:textId="2D40BE98" w:rsidR="00C10533" w:rsidRDefault="00C10533" w:rsidP="00C10533">
    <w:pPr>
      <w:pStyle w:val="Footer"/>
      <w:jc w:val="right"/>
    </w:pPr>
    <w:r>
      <w:fldChar w:fldCharType="begin"/>
    </w:r>
    <w:r>
      <w:instrText xml:space="preserve"> PAGE   \* MERGEFORMAT </w:instrText>
    </w:r>
    <w:r>
      <w:fldChar w:fldCharType="separate"/>
    </w:r>
    <w:r>
      <w:rPr>
        <w:noProof/>
      </w:rPr>
      <w:t>13</w:t>
    </w:r>
    <w:r>
      <w:rPr>
        <w:noProof/>
      </w:rPr>
      <w:fldChar w:fldCharType="end"/>
    </w:r>
  </w:p>
  <w:p w14:paraId="1E678A85" w14:textId="77777777" w:rsidR="00C10533" w:rsidRPr="00BB5EAA" w:rsidRDefault="00C10533" w:rsidP="00C10533">
    <w:pPr>
      <w:pStyle w:val="Footer"/>
      <w:ind w:right="360"/>
      <w:jc w:val="center"/>
    </w:pPr>
  </w:p>
  <w:p w14:paraId="6A9D6C52" w14:textId="77777777" w:rsidR="00C10533" w:rsidRDefault="00C1053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E755C1" w14:textId="1D00BFAD" w:rsidR="00C10533" w:rsidRDefault="002D7EA7" w:rsidP="002D7EA7">
    <w:pPr>
      <w:pStyle w:val="Footer"/>
      <w:rPr>
        <w:sz w:val="17"/>
      </w:rPr>
    </w:pPr>
    <w:bookmarkStart w:id="9" w:name="TITUS2FooterEvenPages"/>
    <w:r>
      <w:rPr>
        <w:sz w:val="17"/>
      </w:rPr>
      <w:t> </w:t>
    </w:r>
  </w:p>
  <w:bookmarkEnd w:id="9"/>
  <w:p w14:paraId="6C85FCEA" w14:textId="77777777" w:rsidR="00C10533" w:rsidRDefault="00C10533" w:rsidP="00C10533">
    <w:pPr>
      <w:pStyle w:val="Footer"/>
      <w:jc w:val="right"/>
    </w:pPr>
  </w:p>
  <w:p w14:paraId="00D1C680" w14:textId="77777777" w:rsidR="00C10533" w:rsidRDefault="00C10533" w:rsidP="00C10533">
    <w:pPr>
      <w:pStyle w:val="Footer"/>
      <w:jc w:val="right"/>
    </w:pPr>
    <w:r>
      <w:fldChar w:fldCharType="begin"/>
    </w:r>
    <w:r>
      <w:instrText xml:space="preserve"> PAGE   \* MERGEFORMAT </w:instrText>
    </w:r>
    <w:r>
      <w:fldChar w:fldCharType="separate"/>
    </w:r>
    <w:r>
      <w:rPr>
        <w:noProof/>
      </w:rPr>
      <w:t>13</w:t>
    </w:r>
    <w:r>
      <w:rPr>
        <w:noProof/>
      </w:rPr>
      <w:fldChar w:fldCharType="end"/>
    </w:r>
  </w:p>
  <w:p w14:paraId="0AB8D9DF" w14:textId="77777777" w:rsidR="00C10533" w:rsidRPr="00BB5EAA" w:rsidRDefault="00C10533" w:rsidP="00C10533">
    <w:pPr>
      <w:pStyle w:val="Footer"/>
      <w:ind w:right="360"/>
      <w:jc w:val="center"/>
    </w:pPr>
  </w:p>
  <w:p w14:paraId="708AEA6B" w14:textId="77777777" w:rsidR="00C10533" w:rsidRDefault="00C1053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1E9CB3" w14:textId="6D096972" w:rsidR="00C10533" w:rsidRDefault="002D7EA7" w:rsidP="002D7EA7">
    <w:pPr>
      <w:pStyle w:val="Footer"/>
      <w:rPr>
        <w:sz w:val="17"/>
      </w:rPr>
    </w:pPr>
    <w:bookmarkStart w:id="10" w:name="TITUS2FooterPrimary"/>
    <w:r>
      <w:rPr>
        <w:sz w:val="17"/>
      </w:rPr>
      <w:t> </w:t>
    </w:r>
  </w:p>
  <w:bookmarkEnd w:id="10"/>
  <w:p w14:paraId="2EEFF185" w14:textId="77777777" w:rsidR="00C10533" w:rsidRDefault="00C10533">
    <w:pPr>
      <w:pStyle w:val="Footer"/>
      <w:jc w:val="right"/>
    </w:pPr>
  </w:p>
  <w:p w14:paraId="2C6E4982" w14:textId="77777777" w:rsidR="00C10533" w:rsidRDefault="00C10533">
    <w:pPr>
      <w:pStyle w:val="Footer"/>
      <w:jc w:val="right"/>
    </w:pPr>
    <w:r>
      <w:fldChar w:fldCharType="begin"/>
    </w:r>
    <w:r>
      <w:instrText xml:space="preserve"> PAGE   \* MERGEFORMAT </w:instrText>
    </w:r>
    <w:r>
      <w:fldChar w:fldCharType="separate"/>
    </w:r>
    <w:r>
      <w:rPr>
        <w:noProof/>
      </w:rPr>
      <w:t>13</w:t>
    </w:r>
    <w:r>
      <w:rPr>
        <w:noProof/>
      </w:rPr>
      <w:fldChar w:fldCharType="end"/>
    </w:r>
  </w:p>
  <w:p w14:paraId="1E06C8D6" w14:textId="77777777" w:rsidR="00C10533" w:rsidRPr="00BB5EAA" w:rsidRDefault="00C1053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505DBF" w14:textId="618C145C" w:rsidR="00C10533" w:rsidRDefault="002D7EA7" w:rsidP="002D7EA7">
    <w:pPr>
      <w:pStyle w:val="Footer"/>
      <w:rPr>
        <w:sz w:val="17"/>
      </w:rPr>
    </w:pPr>
    <w:bookmarkStart w:id="12" w:name="TITUS2FooterFirstPage"/>
    <w:r>
      <w:rPr>
        <w:sz w:val="17"/>
      </w:rPr>
      <w:t> </w:t>
    </w:r>
  </w:p>
  <w:bookmarkEnd w:id="12"/>
  <w:p w14:paraId="41198055" w14:textId="77777777" w:rsidR="00C10533" w:rsidRDefault="00C10533" w:rsidP="00C10533">
    <w:pPr>
      <w:pStyle w:val="Footer"/>
      <w:jc w:val="right"/>
    </w:pPr>
  </w:p>
  <w:p w14:paraId="23292395" w14:textId="77777777" w:rsidR="00C10533" w:rsidRDefault="00C10533" w:rsidP="00C10533">
    <w:pPr>
      <w:pStyle w:val="Footer"/>
      <w:jc w:val="right"/>
    </w:pPr>
    <w:r>
      <w:fldChar w:fldCharType="begin"/>
    </w:r>
    <w:r>
      <w:instrText xml:space="preserve"> PAGE   \* MERGEFORMAT </w:instrText>
    </w:r>
    <w:r>
      <w:fldChar w:fldCharType="separate"/>
    </w:r>
    <w:r>
      <w:rPr>
        <w:noProof/>
      </w:rPr>
      <w:t>13</w:t>
    </w:r>
    <w:r>
      <w:rPr>
        <w:noProof/>
      </w:rPr>
      <w:fldChar w:fldCharType="end"/>
    </w:r>
  </w:p>
  <w:p w14:paraId="7C46D1A2" w14:textId="77777777" w:rsidR="00C10533" w:rsidRPr="00BB5EAA" w:rsidRDefault="00C10533" w:rsidP="00C10533">
    <w:pPr>
      <w:pStyle w:val="Footer"/>
      <w:ind w:right="360"/>
      <w:jc w:val="center"/>
    </w:pPr>
  </w:p>
  <w:p w14:paraId="4A74DB84" w14:textId="77777777" w:rsidR="00C10533" w:rsidRDefault="00C1053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B99564" w14:textId="54456782" w:rsidR="00C10533" w:rsidRDefault="002D7EA7" w:rsidP="002D7EA7">
    <w:pPr>
      <w:pStyle w:val="Footer"/>
      <w:rPr>
        <w:sz w:val="17"/>
      </w:rPr>
    </w:pPr>
    <w:bookmarkStart w:id="15" w:name="TITUS3FooterEvenPages"/>
    <w:r>
      <w:rPr>
        <w:sz w:val="17"/>
      </w:rPr>
      <w:t> </w:t>
    </w:r>
  </w:p>
  <w:bookmarkEnd w:id="15"/>
  <w:p w14:paraId="16C12F45" w14:textId="77777777" w:rsidR="00C10533" w:rsidRDefault="00C10533" w:rsidP="00C10533">
    <w:pPr>
      <w:pStyle w:val="Footer"/>
      <w:jc w:val="right"/>
    </w:pPr>
  </w:p>
  <w:p w14:paraId="6AA4DB71" w14:textId="77777777" w:rsidR="00C10533" w:rsidRDefault="00C10533" w:rsidP="00C10533">
    <w:pPr>
      <w:pStyle w:val="Footer"/>
      <w:jc w:val="right"/>
    </w:pPr>
    <w:r>
      <w:fldChar w:fldCharType="begin"/>
    </w:r>
    <w:r>
      <w:instrText xml:space="preserve"> PAGE   \* MERGEFORMAT </w:instrText>
    </w:r>
    <w:r>
      <w:fldChar w:fldCharType="separate"/>
    </w:r>
    <w:r>
      <w:rPr>
        <w:noProof/>
      </w:rPr>
      <w:t>13</w:t>
    </w:r>
    <w:r>
      <w:rPr>
        <w:noProof/>
      </w:rPr>
      <w:fldChar w:fldCharType="end"/>
    </w:r>
  </w:p>
  <w:p w14:paraId="51836E25" w14:textId="77777777" w:rsidR="00C10533" w:rsidRPr="00BB5EAA" w:rsidRDefault="00C10533" w:rsidP="00C10533">
    <w:pPr>
      <w:pStyle w:val="Footer"/>
      <w:ind w:right="360"/>
      <w:jc w:val="center"/>
    </w:pPr>
  </w:p>
  <w:p w14:paraId="3A255C8E" w14:textId="77777777" w:rsidR="00C10533" w:rsidRDefault="00C1053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515AA0" w14:textId="675B1F71" w:rsidR="00C10533" w:rsidRDefault="002D7EA7" w:rsidP="002D7EA7">
    <w:pPr>
      <w:pStyle w:val="Footer"/>
      <w:rPr>
        <w:sz w:val="17"/>
      </w:rPr>
    </w:pPr>
    <w:bookmarkStart w:id="16" w:name="TITUS3FooterPrimary"/>
    <w:r>
      <w:rPr>
        <w:sz w:val="17"/>
      </w:rPr>
      <w:t> </w:t>
    </w:r>
  </w:p>
  <w:bookmarkEnd w:id="16"/>
  <w:p w14:paraId="4CE936E0" w14:textId="77777777" w:rsidR="00C10533" w:rsidRDefault="00C10533">
    <w:pPr>
      <w:pStyle w:val="Footer"/>
      <w:jc w:val="right"/>
    </w:pPr>
  </w:p>
  <w:p w14:paraId="130EAEA7" w14:textId="77777777" w:rsidR="00C10533" w:rsidRDefault="00C10533">
    <w:pPr>
      <w:pStyle w:val="Footer"/>
      <w:jc w:val="right"/>
    </w:pPr>
    <w:r>
      <w:fldChar w:fldCharType="begin"/>
    </w:r>
    <w:r>
      <w:instrText xml:space="preserve"> PAGE   \* MERGEFORMAT </w:instrText>
    </w:r>
    <w:r>
      <w:fldChar w:fldCharType="separate"/>
    </w:r>
    <w:r>
      <w:rPr>
        <w:noProof/>
      </w:rPr>
      <w:t>13</w:t>
    </w:r>
    <w:r>
      <w:rPr>
        <w:noProof/>
      </w:rPr>
      <w:fldChar w:fldCharType="end"/>
    </w:r>
  </w:p>
  <w:p w14:paraId="354F0054" w14:textId="77777777" w:rsidR="00C10533" w:rsidRPr="00BB5EAA" w:rsidRDefault="00C1053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E21D38" w14:textId="2EF77B9F" w:rsidR="00C10533" w:rsidRDefault="002D7EA7" w:rsidP="002D7EA7">
    <w:pPr>
      <w:pStyle w:val="Footer"/>
      <w:rPr>
        <w:sz w:val="17"/>
      </w:rPr>
    </w:pPr>
    <w:bookmarkStart w:id="18" w:name="TITUS3FooterFirstPage"/>
    <w:r>
      <w:rPr>
        <w:sz w:val="17"/>
      </w:rPr>
      <w:t> </w:t>
    </w:r>
  </w:p>
  <w:bookmarkEnd w:id="18"/>
  <w:p w14:paraId="70C3FC78" w14:textId="77777777" w:rsidR="00C10533" w:rsidRDefault="00C10533" w:rsidP="00C10533">
    <w:pPr>
      <w:pStyle w:val="Footer"/>
      <w:jc w:val="right"/>
    </w:pPr>
  </w:p>
  <w:p w14:paraId="4B87B49A" w14:textId="77777777" w:rsidR="00C10533" w:rsidRDefault="00C10533" w:rsidP="00C10533">
    <w:pPr>
      <w:pStyle w:val="Footer"/>
      <w:jc w:val="right"/>
    </w:pPr>
    <w:r>
      <w:fldChar w:fldCharType="begin"/>
    </w:r>
    <w:r>
      <w:instrText xml:space="preserve"> PAGE   \* MERGEFORMAT </w:instrText>
    </w:r>
    <w:r>
      <w:fldChar w:fldCharType="separate"/>
    </w:r>
    <w:r>
      <w:rPr>
        <w:noProof/>
      </w:rPr>
      <w:t>13</w:t>
    </w:r>
    <w:r>
      <w:rPr>
        <w:noProof/>
      </w:rPr>
      <w:fldChar w:fldCharType="end"/>
    </w:r>
  </w:p>
  <w:p w14:paraId="30285ED3" w14:textId="77777777" w:rsidR="00C10533" w:rsidRPr="00BB5EAA" w:rsidRDefault="00C10533" w:rsidP="00C10533">
    <w:pPr>
      <w:pStyle w:val="Footer"/>
      <w:ind w:right="360"/>
      <w:jc w:val="center"/>
    </w:pPr>
  </w:p>
  <w:p w14:paraId="495ECBC4" w14:textId="77777777" w:rsidR="00C10533" w:rsidRDefault="00C1053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DBE537" w14:textId="483C6043" w:rsidR="00C10533" w:rsidRDefault="002D7EA7" w:rsidP="002D7EA7">
    <w:pPr>
      <w:pStyle w:val="Footer"/>
      <w:rPr>
        <w:sz w:val="17"/>
      </w:rPr>
    </w:pPr>
    <w:bookmarkStart w:id="21" w:name="TITUS4FooterEvenPages"/>
    <w:r>
      <w:rPr>
        <w:sz w:val="17"/>
      </w:rPr>
      <w:t> </w:t>
    </w:r>
  </w:p>
  <w:bookmarkEnd w:id="21"/>
  <w:p w14:paraId="0B3EE3AE" w14:textId="77777777" w:rsidR="00C10533" w:rsidRDefault="00C10533" w:rsidP="00C10533">
    <w:pPr>
      <w:pStyle w:val="Footer"/>
      <w:jc w:val="right"/>
    </w:pPr>
  </w:p>
  <w:p w14:paraId="04F5503E" w14:textId="77777777" w:rsidR="00C10533" w:rsidRDefault="00C10533" w:rsidP="00C10533">
    <w:pPr>
      <w:pStyle w:val="Footer"/>
      <w:jc w:val="right"/>
    </w:pPr>
    <w:r>
      <w:fldChar w:fldCharType="begin"/>
    </w:r>
    <w:r>
      <w:instrText xml:space="preserve"> PAGE   \* MERGEFORMAT </w:instrText>
    </w:r>
    <w:r>
      <w:fldChar w:fldCharType="separate"/>
    </w:r>
    <w:r>
      <w:rPr>
        <w:noProof/>
      </w:rPr>
      <w:t>13</w:t>
    </w:r>
    <w:r>
      <w:rPr>
        <w:noProof/>
      </w:rPr>
      <w:fldChar w:fldCharType="end"/>
    </w:r>
  </w:p>
  <w:p w14:paraId="5214054F" w14:textId="77777777" w:rsidR="00C10533" w:rsidRPr="00BB5EAA" w:rsidRDefault="00C10533" w:rsidP="00C10533">
    <w:pPr>
      <w:pStyle w:val="Footer"/>
      <w:ind w:right="360"/>
      <w:jc w:val="center"/>
    </w:pPr>
  </w:p>
  <w:p w14:paraId="651C76AC" w14:textId="77777777" w:rsidR="00C10533" w:rsidRDefault="00C1053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4229B7" w14:textId="11910E88" w:rsidR="00C10533" w:rsidRDefault="002D7EA7" w:rsidP="002D7EA7">
    <w:pPr>
      <w:pStyle w:val="Footer"/>
      <w:rPr>
        <w:sz w:val="17"/>
      </w:rPr>
    </w:pPr>
    <w:bookmarkStart w:id="22" w:name="TITUS4FooterPrimary"/>
    <w:r>
      <w:rPr>
        <w:sz w:val="17"/>
      </w:rPr>
      <w:t> </w:t>
    </w:r>
  </w:p>
  <w:bookmarkEnd w:id="22"/>
  <w:p w14:paraId="51DF7CFA" w14:textId="77777777" w:rsidR="00C10533" w:rsidRDefault="00C10533">
    <w:pPr>
      <w:pStyle w:val="Footer"/>
      <w:jc w:val="right"/>
    </w:pPr>
  </w:p>
  <w:p w14:paraId="074734EA" w14:textId="77777777" w:rsidR="00C10533" w:rsidRDefault="00C10533">
    <w:pPr>
      <w:pStyle w:val="Footer"/>
      <w:jc w:val="right"/>
    </w:pPr>
    <w:r>
      <w:fldChar w:fldCharType="begin"/>
    </w:r>
    <w:r>
      <w:instrText xml:space="preserve"> PAGE   \* MERGEFORMAT </w:instrText>
    </w:r>
    <w:r>
      <w:fldChar w:fldCharType="separate"/>
    </w:r>
    <w:r>
      <w:rPr>
        <w:noProof/>
      </w:rPr>
      <w:t>13</w:t>
    </w:r>
    <w:r>
      <w:rPr>
        <w:noProof/>
      </w:rPr>
      <w:fldChar w:fldCharType="end"/>
    </w:r>
  </w:p>
  <w:p w14:paraId="51C5A9E8" w14:textId="77777777" w:rsidR="00C10533" w:rsidRPr="00BB5EAA" w:rsidRDefault="00C1053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F7A44F" w14:textId="56138CED" w:rsidR="00C10533" w:rsidRDefault="002D7EA7" w:rsidP="002D7EA7">
    <w:pPr>
      <w:pStyle w:val="Footer"/>
      <w:rPr>
        <w:sz w:val="17"/>
      </w:rPr>
    </w:pPr>
    <w:bookmarkStart w:id="24" w:name="TITUS4FooterFirstPage"/>
    <w:r>
      <w:rPr>
        <w:sz w:val="17"/>
      </w:rPr>
      <w:t> </w:t>
    </w:r>
  </w:p>
  <w:bookmarkEnd w:id="24"/>
  <w:p w14:paraId="578A26C4" w14:textId="77777777" w:rsidR="00C10533" w:rsidRDefault="00C10533" w:rsidP="00C10533">
    <w:pPr>
      <w:pStyle w:val="Footer"/>
      <w:jc w:val="right"/>
    </w:pPr>
  </w:p>
  <w:p w14:paraId="2067618A" w14:textId="77777777" w:rsidR="00C10533" w:rsidRDefault="00C10533" w:rsidP="00C10533">
    <w:pPr>
      <w:pStyle w:val="Footer"/>
      <w:jc w:val="right"/>
    </w:pPr>
    <w:r>
      <w:fldChar w:fldCharType="begin"/>
    </w:r>
    <w:r>
      <w:instrText xml:space="preserve"> PAGE   \* MERGEFORMAT </w:instrText>
    </w:r>
    <w:r>
      <w:fldChar w:fldCharType="separate"/>
    </w:r>
    <w:r>
      <w:rPr>
        <w:noProof/>
      </w:rPr>
      <w:t>13</w:t>
    </w:r>
    <w:r>
      <w:rPr>
        <w:noProof/>
      </w:rPr>
      <w:fldChar w:fldCharType="end"/>
    </w:r>
  </w:p>
  <w:p w14:paraId="3915A1E8" w14:textId="77777777" w:rsidR="00C10533" w:rsidRPr="00BB5EAA" w:rsidRDefault="00C10533" w:rsidP="00C10533">
    <w:pPr>
      <w:pStyle w:val="Footer"/>
      <w:ind w:right="360"/>
      <w:jc w:val="center"/>
    </w:pPr>
  </w:p>
  <w:p w14:paraId="482003F7" w14:textId="77777777" w:rsidR="00C10533" w:rsidRDefault="00C105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1E8D7C" w14:textId="77777777" w:rsidR="00537575" w:rsidRDefault="00537575">
      <w:r>
        <w:separator/>
      </w:r>
    </w:p>
  </w:footnote>
  <w:footnote w:type="continuationSeparator" w:id="0">
    <w:p w14:paraId="5ACA03B9" w14:textId="77777777" w:rsidR="00537575" w:rsidRDefault="005375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688463" w14:textId="5402DDC3" w:rsidR="00DD66DC" w:rsidRDefault="002D7EA7" w:rsidP="002D7EA7">
    <w:pPr>
      <w:pStyle w:val="Header"/>
      <w:rPr>
        <w:sz w:val="17"/>
      </w:rPr>
    </w:pPr>
    <w:bookmarkStart w:id="0" w:name="TITUS1HeaderEvenPages"/>
    <w:r>
      <w:rPr>
        <w:sz w:val="17"/>
      </w:rPr>
      <w:t> </w:t>
    </w:r>
  </w:p>
  <w:bookmarkEnd w:id="0"/>
  <w:p w14:paraId="78390B2C" w14:textId="77777777" w:rsidR="00DD66DC" w:rsidRDefault="00DD66DC" w:rsidP="00DD66DC">
    <w:pPr>
      <w:pStyle w:val="Header"/>
    </w:pPr>
  </w:p>
  <w:p w14:paraId="4B354B14" w14:textId="77777777" w:rsidR="00C10533" w:rsidRDefault="00C105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550EB2" w14:textId="32969CAD" w:rsidR="00C10533" w:rsidRDefault="002D7EA7" w:rsidP="002D7EA7">
    <w:pPr>
      <w:pStyle w:val="Header"/>
      <w:rPr>
        <w:sz w:val="17"/>
      </w:rPr>
    </w:pPr>
    <w:bookmarkStart w:id="1" w:name="TITUS1HeaderPrimary"/>
    <w:r>
      <w:rPr>
        <w:sz w:val="17"/>
      </w:rPr>
      <w:t> </w:t>
    </w:r>
  </w:p>
  <w:bookmarkEnd w:id="1"/>
  <w:p w14:paraId="51667582" w14:textId="77777777" w:rsidR="00C10533" w:rsidRDefault="00C105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ABC2AD" w14:textId="3F3EC173" w:rsidR="00C10533" w:rsidRDefault="002D7EA7" w:rsidP="002D7EA7">
    <w:pPr>
      <w:pStyle w:val="Header"/>
      <w:rPr>
        <w:sz w:val="17"/>
      </w:rPr>
    </w:pPr>
    <w:bookmarkStart w:id="4" w:name="TITUS1HeaderFirstPage"/>
    <w:r>
      <w:rPr>
        <w:sz w:val="17"/>
      </w:rPr>
      <w:t> </w:t>
    </w:r>
  </w:p>
  <w:bookmarkEnd w:id="4"/>
  <w:p w14:paraId="276D10E2" w14:textId="77777777" w:rsidR="00C10533" w:rsidRDefault="00C1053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824D10" w14:textId="3C0F666F" w:rsidR="00C10533" w:rsidRDefault="002D7EA7" w:rsidP="002D7EA7">
    <w:pPr>
      <w:pStyle w:val="Header"/>
      <w:rPr>
        <w:sz w:val="17"/>
      </w:rPr>
    </w:pPr>
    <w:bookmarkStart w:id="7" w:name="TITUS2HeaderEvenPages"/>
    <w:r>
      <w:rPr>
        <w:sz w:val="17"/>
      </w:rPr>
      <w:t> </w:t>
    </w:r>
  </w:p>
  <w:bookmarkEnd w:id="7"/>
  <w:p w14:paraId="719EEDF4" w14:textId="77777777" w:rsidR="00C10533" w:rsidRDefault="00C10533" w:rsidP="00C10533">
    <w:pPr>
      <w:pStyle w:val="Header"/>
    </w:pPr>
  </w:p>
  <w:p w14:paraId="2E8BF601" w14:textId="77777777" w:rsidR="00C10533" w:rsidRDefault="00C1053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A4A0BD" w14:textId="5B293A11" w:rsidR="00C10533" w:rsidRDefault="002D7EA7" w:rsidP="002D7EA7">
    <w:pPr>
      <w:pStyle w:val="Header"/>
      <w:rPr>
        <w:sz w:val="17"/>
      </w:rPr>
    </w:pPr>
    <w:bookmarkStart w:id="8" w:name="TITUS2HeaderPrimary"/>
    <w:r>
      <w:rPr>
        <w:sz w:val="17"/>
      </w:rPr>
      <w:t> </w:t>
    </w:r>
  </w:p>
  <w:bookmarkEnd w:id="8"/>
  <w:p w14:paraId="358D11E8" w14:textId="77777777" w:rsidR="00C10533" w:rsidRDefault="00C1053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B439C7" w14:textId="3ED7D856" w:rsidR="00C10533" w:rsidRDefault="002D7EA7" w:rsidP="002D7EA7">
    <w:pPr>
      <w:pStyle w:val="Header"/>
      <w:rPr>
        <w:sz w:val="17"/>
      </w:rPr>
    </w:pPr>
    <w:bookmarkStart w:id="11" w:name="TITUS2HeaderFirstPage"/>
    <w:r>
      <w:rPr>
        <w:sz w:val="17"/>
      </w:rPr>
      <w:t> </w:t>
    </w:r>
  </w:p>
  <w:bookmarkEnd w:id="11"/>
  <w:p w14:paraId="32F1106E" w14:textId="77777777" w:rsidR="00C10533" w:rsidRDefault="00C10533" w:rsidP="00C10533">
    <w:pPr>
      <w:pStyle w:val="Header"/>
    </w:pPr>
  </w:p>
  <w:p w14:paraId="741CB3DD" w14:textId="77777777" w:rsidR="00C10533" w:rsidRDefault="00C1053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648D18" w14:textId="45BCD88F" w:rsidR="00C10533" w:rsidRDefault="002D7EA7" w:rsidP="002D7EA7">
    <w:pPr>
      <w:pStyle w:val="Header"/>
      <w:rPr>
        <w:sz w:val="17"/>
      </w:rPr>
    </w:pPr>
    <w:bookmarkStart w:id="13" w:name="TITUS3HeaderEvenPages"/>
    <w:r>
      <w:rPr>
        <w:sz w:val="17"/>
      </w:rPr>
      <w:t> </w:t>
    </w:r>
  </w:p>
  <w:bookmarkEnd w:id="13"/>
  <w:p w14:paraId="66F2688B" w14:textId="77777777" w:rsidR="00C10533" w:rsidRDefault="00C10533" w:rsidP="00C10533">
    <w:pPr>
      <w:pStyle w:val="Header"/>
    </w:pPr>
  </w:p>
  <w:p w14:paraId="58859CB9" w14:textId="77777777" w:rsidR="00C10533" w:rsidRDefault="00C1053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DEC1CE" w14:textId="3BC48CDA" w:rsidR="00C10533" w:rsidRDefault="002D7EA7" w:rsidP="002D7EA7">
    <w:pPr>
      <w:pStyle w:val="Header"/>
      <w:rPr>
        <w:sz w:val="17"/>
      </w:rPr>
    </w:pPr>
    <w:bookmarkStart w:id="14" w:name="TITUS3HeaderPrimary"/>
    <w:r>
      <w:rPr>
        <w:sz w:val="17"/>
      </w:rPr>
      <w:t> </w:t>
    </w:r>
  </w:p>
  <w:bookmarkEnd w:id="14"/>
  <w:p w14:paraId="2C6C34E7" w14:textId="77777777" w:rsidR="00C10533" w:rsidRDefault="00C1053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08B7F7" w14:textId="42443E2A" w:rsidR="00C10533" w:rsidRDefault="002D7EA7" w:rsidP="002D7EA7">
    <w:pPr>
      <w:pStyle w:val="Header"/>
      <w:rPr>
        <w:sz w:val="17"/>
      </w:rPr>
    </w:pPr>
    <w:bookmarkStart w:id="17" w:name="TITUS3HeaderFirstPage"/>
    <w:r>
      <w:rPr>
        <w:sz w:val="17"/>
      </w:rPr>
      <w:t> </w:t>
    </w:r>
  </w:p>
  <w:bookmarkEnd w:id="17"/>
  <w:p w14:paraId="5E3C19C0" w14:textId="77777777" w:rsidR="00C10533" w:rsidRDefault="00C10533" w:rsidP="00C10533">
    <w:pPr>
      <w:pStyle w:val="Header"/>
    </w:pPr>
  </w:p>
  <w:p w14:paraId="7E2E0186" w14:textId="77777777" w:rsidR="00C10533" w:rsidRDefault="00C1053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FB7F4A" w14:textId="468C29F0" w:rsidR="00C10533" w:rsidRDefault="002D7EA7" w:rsidP="002D7EA7">
    <w:pPr>
      <w:pStyle w:val="Header"/>
      <w:rPr>
        <w:sz w:val="17"/>
      </w:rPr>
    </w:pPr>
    <w:bookmarkStart w:id="19" w:name="TITUS4HeaderEvenPages"/>
    <w:r>
      <w:rPr>
        <w:sz w:val="17"/>
      </w:rPr>
      <w:t> </w:t>
    </w:r>
  </w:p>
  <w:bookmarkEnd w:id="19"/>
  <w:p w14:paraId="26ED2A15" w14:textId="77777777" w:rsidR="00C10533" w:rsidRDefault="00C10533" w:rsidP="00C10533">
    <w:pPr>
      <w:pStyle w:val="Header"/>
    </w:pPr>
  </w:p>
  <w:p w14:paraId="3A4F191E" w14:textId="77777777" w:rsidR="00C10533" w:rsidRDefault="00C1053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75DB62" w14:textId="11B31F1F" w:rsidR="00C10533" w:rsidRDefault="002D7EA7" w:rsidP="002D7EA7">
    <w:pPr>
      <w:pStyle w:val="Header"/>
      <w:rPr>
        <w:sz w:val="17"/>
      </w:rPr>
    </w:pPr>
    <w:bookmarkStart w:id="20" w:name="TITUS4HeaderPrimary"/>
    <w:r>
      <w:rPr>
        <w:sz w:val="17"/>
      </w:rPr>
      <w:t> </w:t>
    </w:r>
  </w:p>
  <w:bookmarkEnd w:id="20"/>
  <w:p w14:paraId="42D2B811" w14:textId="77777777" w:rsidR="00C10533" w:rsidRDefault="00C1053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C08571" w14:textId="4F350165" w:rsidR="00C10533" w:rsidRDefault="002D7EA7" w:rsidP="002D7EA7">
    <w:pPr>
      <w:pStyle w:val="Header"/>
      <w:rPr>
        <w:sz w:val="17"/>
      </w:rPr>
    </w:pPr>
    <w:bookmarkStart w:id="23" w:name="TITUS4HeaderFirstPage"/>
    <w:r>
      <w:rPr>
        <w:sz w:val="17"/>
      </w:rPr>
      <w:t> </w:t>
    </w:r>
  </w:p>
  <w:bookmarkEnd w:id="23"/>
  <w:p w14:paraId="49DE99DB" w14:textId="77777777" w:rsidR="00C10533" w:rsidRDefault="00C10533" w:rsidP="00C10533">
    <w:pPr>
      <w:pStyle w:val="Header"/>
    </w:pPr>
  </w:p>
  <w:p w14:paraId="04C9512F" w14:textId="77777777" w:rsidR="00C10533" w:rsidRDefault="00C105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28D7"/>
    <w:rsid w:val="00294868"/>
    <w:rsid w:val="00295CA1"/>
    <w:rsid w:val="002A291A"/>
    <w:rsid w:val="002A5604"/>
    <w:rsid w:val="002B1701"/>
    <w:rsid w:val="002B23C3"/>
    <w:rsid w:val="002B443A"/>
    <w:rsid w:val="002B5B35"/>
    <w:rsid w:val="002C256A"/>
    <w:rsid w:val="002C496D"/>
    <w:rsid w:val="002D05EB"/>
    <w:rsid w:val="002D2F29"/>
    <w:rsid w:val="002D2FD3"/>
    <w:rsid w:val="002D7EA7"/>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37575"/>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1CD0"/>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0533"/>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7E0F"/>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D66DC"/>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459328">
      <w:bodyDiv w:val="1"/>
      <w:marLeft w:val="0"/>
      <w:marRight w:val="0"/>
      <w:marTop w:val="0"/>
      <w:marBottom w:val="0"/>
      <w:divBdr>
        <w:top w:val="none" w:sz="0" w:space="0" w:color="auto"/>
        <w:left w:val="none" w:sz="0" w:space="0" w:color="auto"/>
        <w:bottom w:val="none" w:sz="0" w:space="0" w:color="auto"/>
        <w:right w:val="none" w:sz="0" w:space="0" w:color="auto"/>
      </w:divBdr>
    </w:div>
    <w:div w:id="97086935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796213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475387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5.xml"/><Relationship Id="rId39" Type="http://schemas.openxmlformats.org/officeDocument/2006/relationships/footer" Target="footer10.xml"/><Relationship Id="rId21" Type="http://schemas.openxmlformats.org/officeDocument/2006/relationships/image" Target="media/image2.jpeg"/><Relationship Id="rId34" Type="http://schemas.openxmlformats.org/officeDocument/2006/relationships/footer" Target="footer8.xml"/><Relationship Id="rId42" Type="http://schemas.openxmlformats.org/officeDocument/2006/relationships/footer" Target="foot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google.co.uk/url?sa=i&amp;url=https://www.sheffield.ac.uk/ssid/301/study-skills/university-study/reflective-practice&amp;psig=AOvVaw1sMpI7xOvogJYdDKwF-7l7&amp;ust=1594129894789000&amp;source=images&amp;cd=vfe&amp;ved=0CAIQjRxqFwoTCODr_eviuOoCFQAAAAAdAAAAABAP" TargetMode="External"/><Relationship Id="rId29" Type="http://schemas.openxmlformats.org/officeDocument/2006/relationships/hyperlink" Target="https://www.sheffield.ac.uk/ssid/301/study-skills/university-study/reflective-practice" TargetMode="External"/><Relationship Id="rId41"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5.xml"/><Relationship Id="rId32" Type="http://schemas.openxmlformats.org/officeDocument/2006/relationships/header" Target="header8.xml"/><Relationship Id="rId37" Type="http://schemas.openxmlformats.org/officeDocument/2006/relationships/header" Target="header10.xml"/><Relationship Id="rId40"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4.xml"/><Relationship Id="rId28" Type="http://schemas.openxmlformats.org/officeDocument/2006/relationships/footer" Target="footer6.xml"/><Relationship Id="rId36" Type="http://schemas.openxmlformats.org/officeDocument/2006/relationships/footer" Target="foot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7.xm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3.png"/><Relationship Id="rId27" Type="http://schemas.openxmlformats.org/officeDocument/2006/relationships/header" Target="header6.xml"/><Relationship Id="rId30" Type="http://schemas.openxmlformats.org/officeDocument/2006/relationships/hyperlink" Target="http://www.legislation.gov.uk/anaw/2014/4/pdfs/anaw_20140004_en.pdf" TargetMode="External"/><Relationship Id="rId35" Type="http://schemas.openxmlformats.org/officeDocument/2006/relationships/header" Target="header9.xm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4.xml"/><Relationship Id="rId33" Type="http://schemas.openxmlformats.org/officeDocument/2006/relationships/footer" Target="footer7.xml"/><Relationship Id="rId38"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D6306517-E408-4FDB-8186-BFA3A29E44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7264</Words>
  <Characters>38948</Characters>
  <Application>Microsoft Office Word</Application>
  <DocSecurity>0</DocSecurity>
  <Lines>324</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Sarah</cp:lastModifiedBy>
  <cp:revision>3</cp:revision>
  <cp:lastPrinted>2019-09-26T14:40:00Z</cp:lastPrinted>
  <dcterms:created xsi:type="dcterms:W3CDTF">2021-10-18T14:48:00Z</dcterms:created>
  <dcterms:modified xsi:type="dcterms:W3CDTF">2021-10-18T14:51:00Z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f5ce665c-e3f5-43c1-9882-4bfe7641625e</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2021-10-18T14:47:45Z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6454638b-c7dd-41be-b256-a9b1c36d4ad8</vt:lpwstr>
  </property>
  <property fmtid="{D5CDD505-2E9C-101B-9397-08002B2CF9AE}" pid="12" name="MSIP_Label_66cf8fe5-b7b7-4df7-b38d-1c61ac2f6639_ContentBits">
    <vt:lpwstr>0</vt:lpwstr>
  </property>
</Properties>
</file>