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2BD75" w14:textId="77777777" w:rsidR="00BB0BA4" w:rsidRPr="00A921F0" w:rsidRDefault="00BB0BA4" w:rsidP="00BB0BA4">
      <w:pPr>
        <w:pStyle w:val="Heading2"/>
        <w:spacing w:line="360" w:lineRule="auto"/>
        <w:rPr>
          <w:rFonts w:ascii="Arial" w:hAnsi="Arial" w:cs="Arial"/>
          <w:b/>
          <w:bCs/>
          <w:color w:val="auto"/>
          <w:sz w:val="22"/>
          <w:szCs w:val="22"/>
        </w:rPr>
      </w:pPr>
      <w:bookmarkStart w:id="0" w:name="_Toc41598453"/>
      <w:r w:rsidRPr="00A921F0">
        <w:rPr>
          <w:rFonts w:ascii="Arial" w:hAnsi="Arial" w:cs="Arial"/>
          <w:b/>
          <w:bCs/>
          <w:color w:val="auto"/>
          <w:sz w:val="22"/>
          <w:szCs w:val="22"/>
        </w:rPr>
        <w:t>2.0 Introduction</w:t>
      </w:r>
      <w:bookmarkEnd w:id="0"/>
      <w:r w:rsidRPr="00A921F0">
        <w:rPr>
          <w:rFonts w:ascii="Arial" w:hAnsi="Arial" w:cs="Arial"/>
          <w:b/>
          <w:bCs/>
          <w:color w:val="auto"/>
          <w:sz w:val="22"/>
          <w:szCs w:val="22"/>
        </w:rPr>
        <w:t xml:space="preserve"> </w:t>
      </w:r>
    </w:p>
    <w:p w14:paraId="07CAEAD4" w14:textId="77777777" w:rsidR="00BB0BA4" w:rsidRPr="00A921F0" w:rsidRDefault="00BB0BA4" w:rsidP="00BB0BA4">
      <w:pPr>
        <w:spacing w:line="360" w:lineRule="auto"/>
        <w:rPr>
          <w:rFonts w:ascii="Arial" w:hAnsi="Arial" w:cs="Arial"/>
        </w:rPr>
      </w:pPr>
    </w:p>
    <w:p w14:paraId="0E9F78C5" w14:textId="77777777" w:rsidR="00BB0BA4" w:rsidRPr="00A921F0" w:rsidRDefault="00BB0BA4" w:rsidP="00BB0BA4">
      <w:pPr>
        <w:spacing w:line="360" w:lineRule="auto"/>
        <w:rPr>
          <w:rFonts w:ascii="Arial" w:hAnsi="Arial" w:cs="Arial"/>
        </w:rPr>
      </w:pPr>
      <w:r w:rsidRPr="00A921F0">
        <w:rPr>
          <w:rFonts w:ascii="Arial" w:hAnsi="Arial" w:cs="Arial"/>
        </w:rPr>
        <w:t>In this chapter, the researcher will examine the literature relating to the research topic to support chapter 5.</w:t>
      </w:r>
    </w:p>
    <w:p w14:paraId="16E8E86C" w14:textId="77777777" w:rsidR="00BB0BA4" w:rsidRPr="00A921F0" w:rsidRDefault="00BB0BA4" w:rsidP="00BB0BA4">
      <w:pPr>
        <w:spacing w:line="360" w:lineRule="auto"/>
        <w:rPr>
          <w:rFonts w:ascii="Arial" w:hAnsi="Arial" w:cs="Arial"/>
        </w:rPr>
      </w:pPr>
      <w:r w:rsidRPr="00A921F0">
        <w:rPr>
          <w:rFonts w:ascii="Arial" w:hAnsi="Arial" w:cs="Arial"/>
        </w:rPr>
        <w:t xml:space="preserve">A literature review, </w:t>
      </w:r>
    </w:p>
    <w:p w14:paraId="00293C53" w14:textId="77777777" w:rsidR="00BB0BA4" w:rsidRPr="00A921F0" w:rsidRDefault="00BB0BA4" w:rsidP="00BB0BA4">
      <w:pPr>
        <w:spacing w:line="360" w:lineRule="auto"/>
        <w:ind w:left="1440"/>
        <w:rPr>
          <w:rFonts w:ascii="Arial" w:hAnsi="Arial" w:cs="Arial"/>
          <w:i/>
          <w:iCs/>
        </w:rPr>
      </w:pPr>
      <w:r w:rsidRPr="00A921F0">
        <w:rPr>
          <w:rFonts w:ascii="Arial" w:hAnsi="Arial" w:cs="Arial"/>
          <w:i/>
          <w:iCs/>
        </w:rPr>
        <w:t>“Summarises and evaluates the existing knowledge on a particular topic. Its purpose is to produce a position on the state of that knowledge; this is the thesis” (Machi, et.al, 2012:2).</w:t>
      </w:r>
    </w:p>
    <w:p w14:paraId="48FBDB66" w14:textId="77777777" w:rsidR="00BB0BA4" w:rsidRPr="00A921F0" w:rsidRDefault="00BB0BA4" w:rsidP="00BB0BA4">
      <w:pPr>
        <w:spacing w:line="360" w:lineRule="auto"/>
        <w:rPr>
          <w:rFonts w:ascii="Arial" w:hAnsi="Arial" w:cs="Arial"/>
        </w:rPr>
      </w:pPr>
      <w:r w:rsidRPr="00A921F0">
        <w:rPr>
          <w:rFonts w:ascii="Arial" w:hAnsi="Arial" w:cs="Arial"/>
        </w:rPr>
        <w:t>Analysing literature relating to the research question will enable the investigator to gain a better understanding of the topic and draw conclusions of any research that needs additional research. This literature review will link to the aims and objectives of this dissertation and will consist of the following areas:</w:t>
      </w:r>
    </w:p>
    <w:p w14:paraId="011CA815" w14:textId="77777777" w:rsidR="00BB0BA4" w:rsidRPr="00A921F0" w:rsidRDefault="00BB0BA4" w:rsidP="00BB0BA4">
      <w:pPr>
        <w:spacing w:line="360" w:lineRule="auto"/>
        <w:rPr>
          <w:rFonts w:ascii="Arial" w:hAnsi="Arial" w:cs="Arial"/>
        </w:rPr>
      </w:pPr>
    </w:p>
    <w:p w14:paraId="4368EF31" w14:textId="77777777" w:rsidR="00BB0BA4" w:rsidRPr="00A921F0" w:rsidRDefault="00BB0BA4" w:rsidP="00BB0BA4">
      <w:pPr>
        <w:pStyle w:val="Heading2"/>
        <w:spacing w:line="360" w:lineRule="auto"/>
        <w:rPr>
          <w:rFonts w:ascii="Arial" w:hAnsi="Arial" w:cs="Arial"/>
          <w:color w:val="auto"/>
          <w:sz w:val="22"/>
          <w:szCs w:val="22"/>
        </w:rPr>
      </w:pPr>
      <w:bookmarkStart w:id="1" w:name="_Toc41598454"/>
      <w:r w:rsidRPr="00A921F0">
        <w:rPr>
          <w:rFonts w:ascii="Arial" w:hAnsi="Arial" w:cs="Arial"/>
          <w:color w:val="auto"/>
          <w:sz w:val="22"/>
          <w:szCs w:val="22"/>
        </w:rPr>
        <w:t>2.</w:t>
      </w:r>
      <w:r w:rsidRPr="00A921F0">
        <w:rPr>
          <w:rFonts w:ascii="Arial" w:hAnsi="Arial" w:cs="Arial"/>
          <w:b/>
          <w:bCs/>
          <w:color w:val="auto"/>
          <w:sz w:val="22"/>
          <w:szCs w:val="22"/>
        </w:rPr>
        <w:t>1 Primary Themes</w:t>
      </w:r>
      <w:bookmarkEnd w:id="1"/>
      <w:r w:rsidRPr="00A921F0">
        <w:rPr>
          <w:rFonts w:ascii="Arial" w:hAnsi="Arial" w:cs="Arial"/>
          <w:color w:val="auto"/>
          <w:sz w:val="22"/>
          <w:szCs w:val="22"/>
        </w:rPr>
        <w:t xml:space="preserve"> </w:t>
      </w:r>
    </w:p>
    <w:p w14:paraId="2BAD022B" w14:textId="77777777" w:rsidR="00BB0BA4" w:rsidRPr="00A921F0" w:rsidRDefault="00BB0BA4" w:rsidP="00BB0BA4">
      <w:pPr>
        <w:spacing w:line="360" w:lineRule="auto"/>
        <w:rPr>
          <w:rFonts w:ascii="Arial" w:hAnsi="Arial" w:cs="Arial"/>
        </w:rPr>
      </w:pPr>
    </w:p>
    <w:p w14:paraId="273908FC" w14:textId="77777777" w:rsidR="00BB0BA4" w:rsidRPr="00A921F0" w:rsidRDefault="00BB0BA4" w:rsidP="00BB0BA4">
      <w:pPr>
        <w:spacing w:line="360" w:lineRule="auto"/>
        <w:rPr>
          <w:rFonts w:ascii="Arial" w:hAnsi="Arial" w:cs="Arial"/>
        </w:rPr>
      </w:pPr>
      <w:r w:rsidRPr="00A921F0">
        <w:rPr>
          <w:rFonts w:ascii="Arial" w:hAnsi="Arial" w:cs="Arial"/>
        </w:rPr>
        <w:t xml:space="preserve">The section will define, explain and evaluate the key themes of literature that will be addressed in this thesis. </w:t>
      </w:r>
    </w:p>
    <w:p w14:paraId="521A6B76" w14:textId="77777777" w:rsidR="00BB0BA4" w:rsidRPr="00A921F0" w:rsidRDefault="00BB0BA4" w:rsidP="00BB0BA4">
      <w:pPr>
        <w:spacing w:line="360" w:lineRule="auto"/>
        <w:rPr>
          <w:rFonts w:ascii="Arial" w:hAnsi="Arial" w:cs="Arial"/>
          <w:b/>
          <w:bCs/>
        </w:rPr>
      </w:pPr>
    </w:p>
    <w:p w14:paraId="5A996562" w14:textId="77777777" w:rsidR="00BB0BA4" w:rsidRPr="00A921F0" w:rsidRDefault="00BB0BA4" w:rsidP="00BB0BA4">
      <w:pPr>
        <w:pStyle w:val="Heading2"/>
        <w:spacing w:line="360" w:lineRule="auto"/>
        <w:rPr>
          <w:rFonts w:ascii="Arial" w:hAnsi="Arial" w:cs="Arial"/>
          <w:b/>
          <w:bCs/>
          <w:color w:val="auto"/>
          <w:sz w:val="22"/>
          <w:szCs w:val="22"/>
        </w:rPr>
      </w:pPr>
      <w:bookmarkStart w:id="2" w:name="_Toc41598455"/>
      <w:r w:rsidRPr="00A921F0">
        <w:rPr>
          <w:rFonts w:ascii="Arial" w:hAnsi="Arial" w:cs="Arial"/>
          <w:b/>
          <w:bCs/>
          <w:color w:val="auto"/>
          <w:sz w:val="22"/>
          <w:szCs w:val="22"/>
        </w:rPr>
        <w:t>2.1.1 Packaged vs. All-inclusive</w:t>
      </w:r>
      <w:bookmarkEnd w:id="2"/>
      <w:r w:rsidRPr="00A921F0">
        <w:rPr>
          <w:rFonts w:ascii="Arial" w:hAnsi="Arial" w:cs="Arial"/>
          <w:b/>
          <w:bCs/>
          <w:color w:val="auto"/>
          <w:sz w:val="22"/>
          <w:szCs w:val="22"/>
        </w:rPr>
        <w:t xml:space="preserve"> </w:t>
      </w:r>
    </w:p>
    <w:p w14:paraId="49D3406F" w14:textId="77777777" w:rsidR="00BB0BA4" w:rsidRPr="00A921F0" w:rsidRDefault="00BB0BA4" w:rsidP="00BB0BA4">
      <w:pPr>
        <w:pStyle w:val="Heading2"/>
        <w:spacing w:line="360" w:lineRule="auto"/>
        <w:rPr>
          <w:rFonts w:ascii="Arial" w:hAnsi="Arial" w:cs="Arial"/>
          <w:b/>
          <w:bCs/>
          <w:color w:val="auto"/>
          <w:sz w:val="22"/>
          <w:szCs w:val="22"/>
        </w:rPr>
      </w:pPr>
      <w:bookmarkStart w:id="3" w:name="_Toc41598456"/>
      <w:r w:rsidRPr="00A921F0">
        <w:rPr>
          <w:rFonts w:ascii="Arial" w:hAnsi="Arial" w:cs="Arial"/>
          <w:b/>
          <w:bCs/>
          <w:color w:val="auto"/>
          <w:sz w:val="22"/>
          <w:szCs w:val="22"/>
        </w:rPr>
        <w:t>2.1.1.1 Packaged</w:t>
      </w:r>
      <w:bookmarkEnd w:id="3"/>
    </w:p>
    <w:p w14:paraId="485BC860" w14:textId="77777777" w:rsidR="00BB0BA4" w:rsidRPr="00A921F0" w:rsidRDefault="00BB0BA4" w:rsidP="00BB0BA4">
      <w:pPr>
        <w:spacing w:line="360" w:lineRule="auto"/>
        <w:rPr>
          <w:rFonts w:ascii="Arial" w:hAnsi="Arial" w:cs="Arial"/>
        </w:rPr>
      </w:pPr>
    </w:p>
    <w:p w14:paraId="0422F3DA" w14:textId="77777777" w:rsidR="00BB0BA4" w:rsidRPr="00A921F0" w:rsidRDefault="00BB0BA4" w:rsidP="00BB0BA4">
      <w:pPr>
        <w:tabs>
          <w:tab w:val="left" w:pos="512"/>
        </w:tabs>
        <w:spacing w:line="360" w:lineRule="auto"/>
        <w:rPr>
          <w:rFonts w:ascii="Arial" w:hAnsi="Arial" w:cs="Arial"/>
        </w:rPr>
      </w:pPr>
      <w:bookmarkStart w:id="4" w:name="_Hlk41140253"/>
      <w:r w:rsidRPr="00A921F0">
        <w:rPr>
          <w:rFonts w:ascii="Arial" w:hAnsi="Arial" w:cs="Arial"/>
        </w:rPr>
        <w:t>According to ABTA (2020), a package holiday must involve an overnight accommodation and a combination of at least two different types of travel services; transport, accommodation, car rental and a tourist service (tour guide, attraction) that is purchased by a single payment</w:t>
      </w:r>
      <w:bookmarkEnd w:id="4"/>
      <w:r w:rsidRPr="00A921F0">
        <w:rPr>
          <w:rFonts w:ascii="Arial" w:hAnsi="Arial" w:cs="Arial"/>
        </w:rPr>
        <w:t xml:space="preserve">. A packaged holiday can be sold in a variety of ways, for example, a ‘ready-made’ package or a tailor-made trip. </w:t>
      </w:r>
    </w:p>
    <w:p w14:paraId="4BF1B807" w14:textId="77777777" w:rsidR="00BB0BA4" w:rsidRPr="00A921F0" w:rsidRDefault="00BB0BA4" w:rsidP="00BB0BA4">
      <w:pPr>
        <w:spacing w:line="360" w:lineRule="auto"/>
        <w:rPr>
          <w:rFonts w:ascii="Arial" w:hAnsi="Arial" w:cs="Arial"/>
        </w:rPr>
      </w:pPr>
      <w:r w:rsidRPr="00A921F0">
        <w:rPr>
          <w:rFonts w:ascii="Arial" w:hAnsi="Arial" w:cs="Arial"/>
        </w:rPr>
        <w:t>At the beginning of the 20</w:t>
      </w:r>
      <w:r w:rsidRPr="00A921F0">
        <w:rPr>
          <w:rFonts w:ascii="Arial" w:hAnsi="Arial" w:cs="Arial"/>
          <w:vertAlign w:val="superscript"/>
        </w:rPr>
        <w:t>th</w:t>
      </w:r>
      <w:r w:rsidRPr="00A921F0">
        <w:rPr>
          <w:rFonts w:ascii="Arial" w:hAnsi="Arial" w:cs="Arial"/>
        </w:rPr>
        <w:t xml:space="preserve"> Century, the most appealing holiday for Europeans was a packaged holiday to a sun-sea and sand destination within the EU, Particularly for British tourists.  According to the National Statistics (2005), nearly 50% of British residents’ overseas holiday visits were in the form of a packaged holiday. However, due to the recession in 2010, the number of overseas packaged holidays were down to 37%. </w:t>
      </w:r>
      <w:r w:rsidRPr="00A921F0">
        <w:rPr>
          <w:rFonts w:ascii="Arial" w:hAnsi="Arial" w:cs="Arial"/>
        </w:rPr>
        <w:lastRenderedPageBreak/>
        <w:t xml:space="preserve">Nevertheless, after this crisis, packaged holidays increased due to UK tourists looking for greater value in the current climate as numbers increased to 42% in 2011 and 48% in 2012. </w:t>
      </w:r>
    </w:p>
    <w:p w14:paraId="132DC979" w14:textId="77777777" w:rsidR="00BB0BA4" w:rsidRPr="00A921F0" w:rsidRDefault="00BB0BA4" w:rsidP="00BB0BA4">
      <w:pPr>
        <w:tabs>
          <w:tab w:val="left" w:pos="512"/>
        </w:tabs>
        <w:spacing w:line="360" w:lineRule="auto"/>
        <w:rPr>
          <w:rFonts w:ascii="Arial" w:hAnsi="Arial" w:cs="Arial"/>
        </w:rPr>
      </w:pPr>
      <w:r w:rsidRPr="00A921F0">
        <w:rPr>
          <w:rFonts w:ascii="Arial" w:hAnsi="Arial" w:cs="Arial"/>
        </w:rPr>
        <w:t xml:space="preserve">With the uncertainty of Brexit in 2016, the tourism industry seen an increase in overseas packaged holidays as people were uncertain with new legislations, free movement of people and currency rates which boosted bookings. Bookings increased to 53% from 47% in 2015. The increase in overseas package bookings were being driven by 55% of 18-24-year olds and 63% of holidaymakers aged 65+ chose a packaged holiday (ABTA,2016). This may reflect the wide range and diversity of package holiday types now available, appealing to every taste and budget. For UK holidays, people are more likely to only book travel or accommodation, reflecting the fact that they are more likely to drive to UK holiday destinations and will not require travel. The number of people booking travel and accommodation separately from different companies has increased from previous years for both UK and overseas holidays. Moreover, with the unforeseen events of Brexit and the weakness of the Sterling, with the decrease in overseas holidays in 2017 and 2018, these years seen a slight increase in UK holidays as people start to holiday at home.  In 2018, 49% of UK travellers booked a package holiday, which is steady, yet decreasing compared to previous figures, 51% in 2017. With 23% of holidays in the UK were booked as package holidays, slightly up from 21% in 2016.  69% of travellers feedback said that having everything taken care of was their main reason for booking. However, this is slightly down by 6% as value for money is rising to the top of the priority list. 50% of holidays abroad were people who booked travel and accommodation from different companies which continues to stay consistent from 2017 and an increase from 37% to 39% of holidays in the UK (ABTA,2018). From these figures it suggests that staycations are on the rise which may have been a result of Brexit. Yet, it is still tough as to whether these holidays are considered as packaged holidays or all-inclusive, as these terms are usually associated with overseas sun- sea and sand holidays. </w:t>
      </w:r>
    </w:p>
    <w:p w14:paraId="5E96F422" w14:textId="77777777" w:rsidR="00BB0BA4" w:rsidRPr="00A921F0" w:rsidRDefault="00BB0BA4" w:rsidP="00BB0BA4">
      <w:pPr>
        <w:tabs>
          <w:tab w:val="left" w:pos="512"/>
        </w:tabs>
        <w:spacing w:line="360" w:lineRule="auto"/>
        <w:rPr>
          <w:rFonts w:ascii="Arial" w:hAnsi="Arial" w:cs="Arial"/>
        </w:rPr>
      </w:pPr>
    </w:p>
    <w:p w14:paraId="602099A3" w14:textId="77777777" w:rsidR="00BB0BA4" w:rsidRPr="00A921F0" w:rsidRDefault="00BB0BA4" w:rsidP="00BB0BA4">
      <w:pPr>
        <w:tabs>
          <w:tab w:val="left" w:pos="512"/>
        </w:tabs>
        <w:spacing w:line="360" w:lineRule="auto"/>
        <w:rPr>
          <w:rFonts w:ascii="Arial" w:hAnsi="Arial" w:cs="Arial"/>
        </w:rPr>
      </w:pPr>
    </w:p>
    <w:p w14:paraId="5DB2E186" w14:textId="77777777" w:rsidR="00BB0BA4" w:rsidRPr="00A921F0" w:rsidRDefault="00BB0BA4" w:rsidP="00BB0BA4">
      <w:pPr>
        <w:tabs>
          <w:tab w:val="left" w:pos="512"/>
        </w:tabs>
        <w:spacing w:line="360" w:lineRule="auto"/>
        <w:rPr>
          <w:rFonts w:ascii="Arial" w:hAnsi="Arial" w:cs="Arial"/>
        </w:rPr>
      </w:pPr>
    </w:p>
    <w:p w14:paraId="3282AD51" w14:textId="77777777" w:rsidR="00BB0BA4" w:rsidRPr="00A921F0" w:rsidRDefault="00BB0BA4" w:rsidP="00BB0BA4">
      <w:pPr>
        <w:tabs>
          <w:tab w:val="left" w:pos="512"/>
        </w:tabs>
        <w:spacing w:line="360" w:lineRule="auto"/>
        <w:rPr>
          <w:rFonts w:ascii="Arial" w:hAnsi="Arial" w:cs="Arial"/>
        </w:rPr>
      </w:pPr>
    </w:p>
    <w:p w14:paraId="5A3FDBE2" w14:textId="77777777" w:rsidR="00BB0BA4" w:rsidRPr="00A921F0" w:rsidRDefault="00BB0BA4" w:rsidP="00BB0BA4">
      <w:pPr>
        <w:tabs>
          <w:tab w:val="left" w:pos="512"/>
        </w:tabs>
        <w:spacing w:line="360" w:lineRule="auto"/>
        <w:rPr>
          <w:rFonts w:ascii="Arial" w:hAnsi="Arial" w:cs="Arial"/>
        </w:rPr>
      </w:pPr>
    </w:p>
    <w:p w14:paraId="5EE356AD" w14:textId="77777777" w:rsidR="00BB0BA4" w:rsidRPr="00A921F0" w:rsidRDefault="00BB0BA4" w:rsidP="00BB0BA4">
      <w:pPr>
        <w:spacing w:line="360" w:lineRule="auto"/>
        <w:rPr>
          <w:rFonts w:ascii="Arial" w:hAnsi="Arial" w:cs="Arial"/>
        </w:rPr>
      </w:pPr>
    </w:p>
    <w:p w14:paraId="52810210" w14:textId="77777777" w:rsidR="00BB0BA4" w:rsidRPr="00A921F0" w:rsidRDefault="00BB0BA4" w:rsidP="00BB0BA4">
      <w:pPr>
        <w:pStyle w:val="Heading2"/>
        <w:spacing w:line="360" w:lineRule="auto"/>
        <w:rPr>
          <w:rFonts w:ascii="Arial" w:hAnsi="Arial" w:cs="Arial"/>
          <w:b/>
          <w:bCs/>
          <w:color w:val="auto"/>
          <w:sz w:val="22"/>
          <w:szCs w:val="22"/>
        </w:rPr>
      </w:pPr>
      <w:bookmarkStart w:id="5" w:name="_Toc41598457"/>
      <w:r w:rsidRPr="00A921F0">
        <w:rPr>
          <w:rFonts w:ascii="Arial" w:hAnsi="Arial" w:cs="Arial"/>
          <w:b/>
          <w:bCs/>
          <w:color w:val="auto"/>
          <w:sz w:val="22"/>
          <w:szCs w:val="22"/>
        </w:rPr>
        <w:lastRenderedPageBreak/>
        <w:t>2.1.1.2 All-inclusive</w:t>
      </w:r>
      <w:bookmarkEnd w:id="5"/>
      <w:r w:rsidRPr="00A921F0">
        <w:rPr>
          <w:rFonts w:ascii="Arial" w:hAnsi="Arial" w:cs="Arial"/>
          <w:b/>
          <w:bCs/>
          <w:color w:val="auto"/>
          <w:sz w:val="22"/>
          <w:szCs w:val="22"/>
        </w:rPr>
        <w:t xml:space="preserve"> </w:t>
      </w:r>
    </w:p>
    <w:p w14:paraId="3A390A23" w14:textId="77777777" w:rsidR="00BB0BA4" w:rsidRPr="00A921F0" w:rsidRDefault="00BB0BA4" w:rsidP="00BB0BA4">
      <w:pPr>
        <w:spacing w:line="360" w:lineRule="auto"/>
        <w:rPr>
          <w:rFonts w:ascii="Arial" w:hAnsi="Arial" w:cs="Arial"/>
        </w:rPr>
      </w:pPr>
    </w:p>
    <w:p w14:paraId="3946B0E4" w14:textId="77777777" w:rsidR="00BB0BA4" w:rsidRPr="00A921F0" w:rsidRDefault="00BB0BA4" w:rsidP="00BB0BA4">
      <w:pPr>
        <w:spacing w:line="360" w:lineRule="auto"/>
        <w:rPr>
          <w:rFonts w:ascii="Arial" w:hAnsi="Arial" w:cs="Arial"/>
        </w:rPr>
      </w:pPr>
      <w:r w:rsidRPr="00A921F0">
        <w:rPr>
          <w:rFonts w:ascii="Arial" w:hAnsi="Arial" w:cs="Arial"/>
        </w:rPr>
        <w:t xml:space="preserve">Sheldon and Mak (1987) define all-inclusive as, </w:t>
      </w:r>
    </w:p>
    <w:p w14:paraId="67FCDBF0" w14:textId="77777777" w:rsidR="00BB0BA4" w:rsidRPr="00A921F0" w:rsidRDefault="00BB0BA4" w:rsidP="00BB0BA4">
      <w:pPr>
        <w:spacing w:line="360" w:lineRule="auto"/>
        <w:jc w:val="center"/>
        <w:rPr>
          <w:rFonts w:ascii="Arial" w:hAnsi="Arial" w:cs="Arial"/>
          <w:i/>
          <w:iCs/>
        </w:rPr>
      </w:pPr>
      <w:r w:rsidRPr="00A921F0">
        <w:rPr>
          <w:rFonts w:ascii="Arial" w:hAnsi="Arial" w:cs="Arial"/>
          <w:i/>
          <w:iCs/>
        </w:rPr>
        <w:t xml:space="preserve">                                “a combination of many components of a vacation such as transport, accommodation, sightseeing and meals which are sold to the consumer at a single price.”</w:t>
      </w:r>
    </w:p>
    <w:p w14:paraId="6A8E8078" w14:textId="77777777" w:rsidR="00BB0BA4" w:rsidRPr="00A921F0" w:rsidRDefault="00BB0BA4" w:rsidP="00BB0BA4">
      <w:pPr>
        <w:tabs>
          <w:tab w:val="left" w:pos="512"/>
        </w:tabs>
        <w:spacing w:line="360" w:lineRule="auto"/>
        <w:rPr>
          <w:rFonts w:ascii="Arial" w:hAnsi="Arial" w:cs="Arial"/>
        </w:rPr>
      </w:pPr>
      <w:r w:rsidRPr="00A921F0">
        <w:rPr>
          <w:rFonts w:ascii="Arial" w:hAnsi="Arial" w:cs="Arial"/>
        </w:rPr>
        <w:t xml:space="preserve">The all-inclusive package is typically associated with sun-sea and sand destinations. The modern all-inclusive concept was formed in the 1990’s by ‘First Choice Holidays’ and was introduced to mainstream Britain, where there offer includes; transport, accommodation, drinks and activities in one price. </w:t>
      </w:r>
    </w:p>
    <w:p w14:paraId="77E36637" w14:textId="77777777" w:rsidR="00BB0BA4" w:rsidRPr="00A921F0" w:rsidRDefault="00BB0BA4" w:rsidP="00BB0BA4">
      <w:pPr>
        <w:pStyle w:val="Heading2"/>
        <w:spacing w:line="360" w:lineRule="auto"/>
        <w:rPr>
          <w:rFonts w:ascii="Arial" w:hAnsi="Arial" w:cs="Arial"/>
          <w:color w:val="auto"/>
          <w:sz w:val="22"/>
          <w:szCs w:val="22"/>
        </w:rPr>
      </w:pPr>
    </w:p>
    <w:p w14:paraId="69D53806" w14:textId="77777777" w:rsidR="00BB0BA4" w:rsidRPr="00A921F0" w:rsidRDefault="00BB0BA4" w:rsidP="00BB0BA4">
      <w:pPr>
        <w:pStyle w:val="Heading2"/>
        <w:spacing w:line="360" w:lineRule="auto"/>
        <w:rPr>
          <w:rFonts w:ascii="Arial" w:hAnsi="Arial" w:cs="Arial"/>
          <w:b/>
          <w:bCs/>
          <w:color w:val="auto"/>
          <w:sz w:val="22"/>
          <w:szCs w:val="22"/>
        </w:rPr>
      </w:pPr>
      <w:bookmarkStart w:id="6" w:name="_Toc41598458"/>
      <w:r w:rsidRPr="00A921F0">
        <w:rPr>
          <w:rFonts w:ascii="Arial" w:hAnsi="Arial" w:cs="Arial"/>
          <w:b/>
          <w:bCs/>
          <w:color w:val="auto"/>
          <w:sz w:val="22"/>
          <w:szCs w:val="22"/>
        </w:rPr>
        <w:t>2.1.1.2.1 Butlins</w:t>
      </w:r>
      <w:bookmarkEnd w:id="6"/>
      <w:r w:rsidRPr="00A921F0">
        <w:rPr>
          <w:rFonts w:ascii="Arial" w:hAnsi="Arial" w:cs="Arial"/>
          <w:b/>
          <w:bCs/>
          <w:color w:val="auto"/>
          <w:sz w:val="22"/>
          <w:szCs w:val="22"/>
        </w:rPr>
        <w:t xml:space="preserve"> </w:t>
      </w:r>
    </w:p>
    <w:p w14:paraId="33D33BB0" w14:textId="77777777" w:rsidR="00BB0BA4" w:rsidRPr="00A921F0" w:rsidRDefault="00BB0BA4" w:rsidP="00BB0BA4">
      <w:pPr>
        <w:spacing w:line="360" w:lineRule="auto"/>
        <w:rPr>
          <w:rFonts w:ascii="Arial" w:hAnsi="Arial" w:cs="Arial"/>
        </w:rPr>
      </w:pPr>
    </w:p>
    <w:p w14:paraId="49A58BEE" w14:textId="77777777" w:rsidR="00BB0BA4" w:rsidRPr="00A921F0" w:rsidRDefault="00BB0BA4" w:rsidP="00BB0BA4">
      <w:pPr>
        <w:spacing w:line="360" w:lineRule="auto"/>
        <w:rPr>
          <w:rFonts w:ascii="Arial" w:hAnsi="Arial" w:cs="Arial"/>
        </w:rPr>
      </w:pPr>
      <w:r w:rsidRPr="00A921F0">
        <w:rPr>
          <w:rFonts w:ascii="Arial" w:hAnsi="Arial" w:cs="Arial"/>
        </w:rPr>
        <w:t>All-inclusive holidays became popular in the early 1900’s which s</w:t>
      </w:r>
      <w:r>
        <w:rPr>
          <w:rFonts w:ascii="Arial" w:hAnsi="Arial" w:cs="Arial"/>
        </w:rPr>
        <w:t>aw</w:t>
      </w:r>
      <w:r w:rsidRPr="00A921F0">
        <w:rPr>
          <w:rFonts w:ascii="Arial" w:hAnsi="Arial" w:cs="Arial"/>
        </w:rPr>
        <w:t xml:space="preserve"> the launch of Butlins in 1930(Butlins,2020). In the 1950’s Butlins really launched due to the increase in leisure time, higher incomes and raised living standards post WWII which saw the fast-growing development of the tourism industry and holiday parks like Butlins (Browne, 2005).  They became popular due to these factors and the nature of not leaving the resort appealed to many tourists because they have everything they need within the complex and do not require off-site facilities, resulting in tourists being able to relaxed and not worry about money , food and entertainment. </w:t>
      </w:r>
    </w:p>
    <w:p w14:paraId="6EF5FDC1" w14:textId="77777777" w:rsidR="00BB0BA4" w:rsidRPr="00A921F0" w:rsidRDefault="00BB0BA4" w:rsidP="00BB0BA4">
      <w:pPr>
        <w:tabs>
          <w:tab w:val="left" w:pos="512"/>
        </w:tabs>
        <w:spacing w:line="360" w:lineRule="auto"/>
        <w:rPr>
          <w:rFonts w:ascii="Arial" w:hAnsi="Arial" w:cs="Arial"/>
          <w:b/>
          <w:bCs/>
        </w:rPr>
      </w:pPr>
    </w:p>
    <w:p w14:paraId="6E14BC36" w14:textId="77777777" w:rsidR="00BB0BA4" w:rsidRPr="00A921F0" w:rsidRDefault="00BB0BA4" w:rsidP="00BB0BA4">
      <w:pPr>
        <w:pStyle w:val="Heading2"/>
        <w:spacing w:line="360" w:lineRule="auto"/>
        <w:rPr>
          <w:rFonts w:ascii="Arial" w:hAnsi="Arial" w:cs="Arial"/>
          <w:b/>
          <w:bCs/>
          <w:color w:val="auto"/>
          <w:sz w:val="22"/>
          <w:szCs w:val="22"/>
        </w:rPr>
      </w:pPr>
      <w:bookmarkStart w:id="7" w:name="_Toc41598459"/>
      <w:r w:rsidRPr="00A921F0">
        <w:rPr>
          <w:rFonts w:ascii="Arial" w:hAnsi="Arial" w:cs="Arial"/>
          <w:b/>
          <w:bCs/>
          <w:color w:val="auto"/>
          <w:sz w:val="22"/>
          <w:szCs w:val="22"/>
        </w:rPr>
        <w:t>2.1.1.2.2 Club 18-30</w:t>
      </w:r>
      <w:bookmarkEnd w:id="7"/>
    </w:p>
    <w:p w14:paraId="2C85616C" w14:textId="77777777" w:rsidR="00BB0BA4" w:rsidRPr="00A921F0" w:rsidRDefault="00BB0BA4" w:rsidP="00BB0BA4">
      <w:pPr>
        <w:pStyle w:val="Heading3"/>
        <w:spacing w:line="360" w:lineRule="auto"/>
        <w:rPr>
          <w:rFonts w:ascii="Arial" w:hAnsi="Arial" w:cs="Arial"/>
          <w:color w:val="auto"/>
          <w:sz w:val="22"/>
          <w:szCs w:val="22"/>
        </w:rPr>
      </w:pPr>
    </w:p>
    <w:p w14:paraId="13F7452D" w14:textId="77777777" w:rsidR="00BB0BA4" w:rsidRPr="00A921F0" w:rsidRDefault="00BB0BA4" w:rsidP="00BB0BA4">
      <w:pPr>
        <w:spacing w:line="360" w:lineRule="auto"/>
        <w:rPr>
          <w:rFonts w:ascii="Arial" w:hAnsi="Arial" w:cs="Arial"/>
        </w:rPr>
      </w:pPr>
      <w:r w:rsidRPr="00A921F0">
        <w:rPr>
          <w:rFonts w:ascii="Arial" w:hAnsi="Arial" w:cs="Arial"/>
        </w:rPr>
        <w:t>1968 s</w:t>
      </w:r>
      <w:r>
        <w:rPr>
          <w:rFonts w:ascii="Arial" w:hAnsi="Arial" w:cs="Arial"/>
        </w:rPr>
        <w:t>aw</w:t>
      </w:r>
      <w:r w:rsidRPr="00A921F0">
        <w:rPr>
          <w:rFonts w:ascii="Arial" w:hAnsi="Arial" w:cs="Arial"/>
        </w:rPr>
        <w:t xml:space="preserve"> the rise in popular 18-30’s all-inclusive package holidays party holidays as the younger generation did not have to worry about transport, accommodation as this is taken care of as well as the nightlife, activities and excursions. The profile for a typical client who will book a club 18-30 holiday is aged 21/22, with a 50;50 ratio of gender, typically in full time employment and single who are taking their first holiday abroad with their friends (Swarbrooke and Horner, 2007, p.256). It is key to note that the package always involved excursions in the evenings, while these tourists would be on site in the day enjoying the free bar and food all day, in the evening they would use the local facilities and bars. </w:t>
      </w:r>
    </w:p>
    <w:p w14:paraId="10259A21" w14:textId="77777777" w:rsidR="00BB0BA4" w:rsidRPr="00A921F0" w:rsidRDefault="00BB0BA4" w:rsidP="00BB0BA4">
      <w:pPr>
        <w:pStyle w:val="Heading2"/>
        <w:spacing w:line="360" w:lineRule="auto"/>
        <w:rPr>
          <w:rFonts w:ascii="Arial" w:hAnsi="Arial" w:cs="Arial"/>
          <w:b/>
          <w:bCs/>
          <w:color w:val="auto"/>
          <w:sz w:val="22"/>
          <w:szCs w:val="22"/>
        </w:rPr>
      </w:pPr>
      <w:bookmarkStart w:id="8" w:name="_Toc41598460"/>
      <w:r w:rsidRPr="00A921F0">
        <w:rPr>
          <w:rFonts w:ascii="Arial" w:hAnsi="Arial" w:cs="Arial"/>
          <w:b/>
          <w:bCs/>
          <w:color w:val="auto"/>
          <w:sz w:val="22"/>
          <w:szCs w:val="22"/>
        </w:rPr>
        <w:lastRenderedPageBreak/>
        <w:t>2.1.1.2.3 Rise in alternative holidays</w:t>
      </w:r>
      <w:bookmarkEnd w:id="8"/>
    </w:p>
    <w:p w14:paraId="0D96A21B" w14:textId="77777777" w:rsidR="00BB0BA4" w:rsidRPr="00A921F0" w:rsidRDefault="00BB0BA4" w:rsidP="00BB0BA4">
      <w:pPr>
        <w:spacing w:line="360" w:lineRule="auto"/>
        <w:rPr>
          <w:rFonts w:ascii="Arial" w:eastAsia="Calibri" w:hAnsi="Arial" w:cs="Arial"/>
        </w:rPr>
      </w:pPr>
      <w:r w:rsidRPr="00A921F0">
        <w:rPr>
          <w:rFonts w:ascii="Arial" w:hAnsi="Arial" w:cs="Arial"/>
        </w:rPr>
        <w:t xml:space="preserve">After the 2012 London Olympics, all-inclusive holidays saw a gradual decrease over the years which was offset by an increase in tourists taking shorter yet more frequent city breaks, with 16% of people taking at least three holidays a year. Research by the National Statistics (2018) shows that in the last 20 years, the traditional two-week holiday is decreasing as short city breaks increase. Although packaged holidays booked are roughly over 50%, there are different types of packaged holidays that may counterbalance each other without showing huge effects on the overall figures.  For example, in 2016, 18% of holidays booked were all-inclusive and 53% were city breaks, the same in 2017 where all-inclusive holidays dropped, and city breaks were still 53%. However, with the increase in green awareness it does raise the question of whether people are more environmentally aware or are tourists looking for more niche and alternative products. Haarhoff (2015) </w:t>
      </w:r>
      <w:r w:rsidRPr="00A921F0">
        <w:rPr>
          <w:rFonts w:ascii="Arial" w:eastAsia="Calibri" w:hAnsi="Arial" w:cs="Arial"/>
        </w:rPr>
        <w:t xml:space="preserve">suggests that conservation has dramatically influenced consumer behaviour which has </w:t>
      </w:r>
      <w:r>
        <w:rPr>
          <w:rFonts w:ascii="Arial" w:eastAsia="Calibri" w:hAnsi="Arial" w:cs="Arial"/>
        </w:rPr>
        <w:t xml:space="preserve">witnessed </w:t>
      </w:r>
      <w:r w:rsidRPr="00A921F0">
        <w:rPr>
          <w:rFonts w:ascii="Arial" w:eastAsia="Calibri" w:hAnsi="Arial" w:cs="Arial"/>
        </w:rPr>
        <w:t xml:space="preserve">the rise in alternative tourism and decrease in packaged holidays (Haarhoff, 2015). Similarly, Bergin-Seers and Mair (2009) confirm that some tourists have a strong outlook about conservation and environmental issues which reflects in their behaviour at home and whilst on holiday. Even though Mensah (2013) and Saayman (2013:101) suggest that there is an increased green awareness amongst consumers and tourists in general, environmental impacts of the tourist industry are fuelled by the use of its products. Therefore, suggests the increased green awareness and the increase in alternative products could be a factor for the rise in city breaks and decrease in all-inclusive holidays in 2018. </w:t>
      </w:r>
    </w:p>
    <w:p w14:paraId="66D5AF89" w14:textId="77777777" w:rsidR="00BB0BA4" w:rsidRPr="00A921F0" w:rsidRDefault="00BB0BA4" w:rsidP="00BB0BA4">
      <w:pPr>
        <w:spacing w:line="360" w:lineRule="auto"/>
        <w:rPr>
          <w:rFonts w:ascii="Arial" w:hAnsi="Arial" w:cs="Arial"/>
          <w:b/>
          <w:bCs/>
        </w:rPr>
      </w:pPr>
    </w:p>
    <w:p w14:paraId="2EBC10C8" w14:textId="77777777" w:rsidR="00BB0BA4" w:rsidRPr="00A921F0" w:rsidRDefault="00BB0BA4" w:rsidP="00BB0BA4">
      <w:pPr>
        <w:pStyle w:val="Heading2"/>
        <w:spacing w:line="360" w:lineRule="auto"/>
        <w:rPr>
          <w:rFonts w:ascii="Arial" w:hAnsi="Arial" w:cs="Arial"/>
          <w:b/>
          <w:bCs/>
          <w:color w:val="auto"/>
          <w:sz w:val="22"/>
          <w:szCs w:val="22"/>
        </w:rPr>
      </w:pPr>
      <w:bookmarkStart w:id="9" w:name="_Toc41598461"/>
      <w:r w:rsidRPr="00A921F0">
        <w:rPr>
          <w:rFonts w:ascii="Arial" w:hAnsi="Arial" w:cs="Arial"/>
          <w:b/>
          <w:bCs/>
          <w:color w:val="auto"/>
          <w:sz w:val="22"/>
          <w:szCs w:val="22"/>
        </w:rPr>
        <w:t>2.1.1.3 Cruise ships</w:t>
      </w:r>
      <w:bookmarkEnd w:id="9"/>
      <w:r w:rsidRPr="00A921F0">
        <w:rPr>
          <w:rFonts w:ascii="Arial" w:hAnsi="Arial" w:cs="Arial"/>
          <w:b/>
          <w:bCs/>
          <w:color w:val="auto"/>
          <w:sz w:val="22"/>
          <w:szCs w:val="22"/>
        </w:rPr>
        <w:t xml:space="preserve"> </w:t>
      </w:r>
    </w:p>
    <w:p w14:paraId="7FDCA5B7" w14:textId="77777777" w:rsidR="00BB0BA4" w:rsidRPr="00A921F0" w:rsidRDefault="00BB0BA4" w:rsidP="00BB0BA4">
      <w:pPr>
        <w:tabs>
          <w:tab w:val="left" w:pos="512"/>
        </w:tabs>
        <w:spacing w:line="360" w:lineRule="auto"/>
        <w:rPr>
          <w:rFonts w:ascii="Arial" w:hAnsi="Arial" w:cs="Arial"/>
        </w:rPr>
      </w:pPr>
    </w:p>
    <w:p w14:paraId="4ECE4E3F" w14:textId="77777777" w:rsidR="00BB0BA4" w:rsidRPr="00A921F0" w:rsidRDefault="00BB0BA4" w:rsidP="00BB0BA4">
      <w:pPr>
        <w:spacing w:line="360" w:lineRule="auto"/>
        <w:rPr>
          <w:rFonts w:ascii="Arial" w:eastAsia="Calibri" w:hAnsi="Arial" w:cs="Arial"/>
        </w:rPr>
      </w:pPr>
      <w:r w:rsidRPr="00A921F0">
        <w:rPr>
          <w:rFonts w:ascii="Arial" w:eastAsia="Calibri" w:hAnsi="Arial" w:cs="Arial"/>
        </w:rPr>
        <w:t>Continuing from Haaroff (2015) statement that ‘conservation has influenced consumer behaviour’, 2017 saw a decrease in cruise ship bookings by 3% from 10% in 2015 to 7% in 2017. Cruises can either be packaged (not including food and drink) or all-inclusive (including food and drinks). Yet, the impacts that these holidays have on destinations may not be as obvious as a resort in that destination. Although they are not a land resort, like all-inclusive holidays, cruises can be seen as a form of enclave tourism - geographically isolated and closed-off resort containing all tourism facilities and services required by tourists (</w:t>
      </w:r>
      <w:r w:rsidRPr="00A921F0">
        <w:rPr>
          <w:rFonts w:ascii="Arial" w:hAnsi="Arial" w:cs="Arial"/>
          <w:shd w:val="clear" w:color="auto" w:fill="FFFFFF"/>
        </w:rPr>
        <w:t>Cole and Morgan,2010)</w:t>
      </w:r>
      <w:r w:rsidRPr="00A921F0">
        <w:rPr>
          <w:rFonts w:ascii="Arial" w:eastAsia="Calibri" w:hAnsi="Arial" w:cs="Arial"/>
        </w:rPr>
        <w:t xml:space="preserve">. The average cruise ship exceeds 2000 passengers and 1000 crew members which can cause huge impacts on the society, economy and environment of a destination. Day (2015) proposes that in Venice, visitors do not spend much money or time in restaurants and shops as most tourists travel by cruise ships, so they do not seek </w:t>
      </w:r>
      <w:r w:rsidRPr="00A921F0">
        <w:rPr>
          <w:rFonts w:ascii="Arial" w:eastAsia="Calibri" w:hAnsi="Arial" w:cs="Arial"/>
        </w:rPr>
        <w:lastRenderedPageBreak/>
        <w:t xml:space="preserve">accommodation or other supplies. Ross (2015) research show that cruise ships have a huge environmental impact on host regions such as Venice as masses of water causes flood which has damaged hundreds of buildings – resulting in the decline of apartments. Flooding is responsible for the loss of two- thirds of Venice’s population in recent years. Furthermore, not only this but Ross (2015) goes on to mention that the rush of passengers that only spend a few hours in the city is enormous which can be overwhelming on the city and fragile infrastructure.  </w:t>
      </w:r>
    </w:p>
    <w:p w14:paraId="5B9CAEF6" w14:textId="77777777" w:rsidR="00BB0BA4" w:rsidRPr="00A921F0" w:rsidRDefault="00BB0BA4" w:rsidP="00BB0BA4">
      <w:pPr>
        <w:spacing w:line="360" w:lineRule="auto"/>
        <w:rPr>
          <w:rFonts w:ascii="Arial" w:hAnsi="Arial" w:cs="Arial"/>
          <w:shd w:val="clear" w:color="auto" w:fill="FFFFFF"/>
        </w:rPr>
      </w:pPr>
    </w:p>
    <w:p w14:paraId="24F0F8AC" w14:textId="77777777" w:rsidR="00BB0BA4" w:rsidRPr="00A921F0" w:rsidRDefault="00BB0BA4" w:rsidP="00BB0BA4">
      <w:pPr>
        <w:pStyle w:val="Heading2"/>
        <w:spacing w:line="360" w:lineRule="auto"/>
        <w:rPr>
          <w:rFonts w:ascii="Arial" w:hAnsi="Arial" w:cs="Arial"/>
          <w:b/>
          <w:bCs/>
          <w:color w:val="auto"/>
          <w:sz w:val="22"/>
          <w:szCs w:val="22"/>
        </w:rPr>
      </w:pPr>
      <w:bookmarkStart w:id="10" w:name="_Toc41598462"/>
      <w:r w:rsidRPr="00A921F0">
        <w:rPr>
          <w:rFonts w:ascii="Arial" w:hAnsi="Arial" w:cs="Arial"/>
          <w:b/>
          <w:bCs/>
          <w:color w:val="auto"/>
          <w:sz w:val="22"/>
          <w:szCs w:val="22"/>
        </w:rPr>
        <w:t>2.1.1.4 The All-inclusive Package</w:t>
      </w:r>
      <w:bookmarkEnd w:id="10"/>
      <w:r w:rsidRPr="00A921F0">
        <w:rPr>
          <w:rFonts w:ascii="Arial" w:hAnsi="Arial" w:cs="Arial"/>
          <w:b/>
          <w:bCs/>
          <w:color w:val="auto"/>
          <w:sz w:val="22"/>
          <w:szCs w:val="22"/>
        </w:rPr>
        <w:t xml:space="preserve"> </w:t>
      </w:r>
    </w:p>
    <w:p w14:paraId="4B80A823" w14:textId="77777777" w:rsidR="00BB0BA4" w:rsidRPr="00A921F0" w:rsidRDefault="00BB0BA4" w:rsidP="00BB0BA4">
      <w:pPr>
        <w:tabs>
          <w:tab w:val="left" w:pos="512"/>
        </w:tabs>
        <w:spacing w:line="360" w:lineRule="auto"/>
        <w:rPr>
          <w:rFonts w:ascii="Arial" w:hAnsi="Arial" w:cs="Arial"/>
        </w:rPr>
      </w:pPr>
    </w:p>
    <w:p w14:paraId="21BF35C3" w14:textId="77777777" w:rsidR="00BB0BA4" w:rsidRPr="00A921F0" w:rsidRDefault="00BB0BA4" w:rsidP="00BB0BA4">
      <w:pPr>
        <w:tabs>
          <w:tab w:val="left" w:pos="512"/>
        </w:tabs>
        <w:spacing w:line="360" w:lineRule="auto"/>
        <w:rPr>
          <w:rFonts w:ascii="Arial" w:hAnsi="Arial" w:cs="Arial"/>
        </w:rPr>
      </w:pPr>
      <w:r w:rsidRPr="00A921F0">
        <w:rPr>
          <w:rFonts w:ascii="Arial" w:hAnsi="Arial" w:cs="Arial"/>
        </w:rPr>
        <w:t xml:space="preserve">Whereas, a packaged holiday can be as simple as a flight and accommodation. The National Opinion Poll cited in Swarbrooke and Horner(2016)  research shows that 40% of people did not understand the all-inclusive concept and the most common confusion being respondents thought it meant a simple packaged holiday consisting of only accommodation, fight and transfer (Swarbrooke and Horner, 2016). Therefore, for the purpose of this study, the term ‘all-inclusive package’ will be used to describe a holiday that includes accommodation, transport, transfers, food and drinks and activities. </w:t>
      </w:r>
    </w:p>
    <w:p w14:paraId="3F7E34A9" w14:textId="77777777" w:rsidR="00BB0BA4" w:rsidRPr="00A921F0" w:rsidRDefault="00BB0BA4" w:rsidP="00BB0BA4">
      <w:pPr>
        <w:tabs>
          <w:tab w:val="left" w:pos="512"/>
        </w:tabs>
        <w:spacing w:line="360" w:lineRule="auto"/>
        <w:rPr>
          <w:rFonts w:ascii="Arial" w:hAnsi="Arial" w:cs="Arial"/>
          <w:b/>
          <w:bCs/>
        </w:rPr>
      </w:pPr>
    </w:p>
    <w:p w14:paraId="67B7016C" w14:textId="77777777" w:rsidR="00BB0BA4" w:rsidRPr="00A921F0" w:rsidRDefault="00BB0BA4" w:rsidP="00BB0BA4">
      <w:pPr>
        <w:pStyle w:val="Heading2"/>
        <w:spacing w:line="360" w:lineRule="auto"/>
        <w:rPr>
          <w:rFonts w:ascii="Arial" w:hAnsi="Arial" w:cs="Arial"/>
          <w:b/>
          <w:bCs/>
          <w:color w:val="auto"/>
          <w:sz w:val="22"/>
          <w:szCs w:val="22"/>
        </w:rPr>
      </w:pPr>
      <w:bookmarkStart w:id="11" w:name="_Toc41598463"/>
      <w:r w:rsidRPr="00A921F0">
        <w:rPr>
          <w:rFonts w:ascii="Arial" w:hAnsi="Arial" w:cs="Arial"/>
          <w:b/>
          <w:bCs/>
          <w:color w:val="auto"/>
          <w:sz w:val="22"/>
          <w:szCs w:val="22"/>
        </w:rPr>
        <w:t>2.2 Understanding Tourism</w:t>
      </w:r>
      <w:bookmarkEnd w:id="11"/>
    </w:p>
    <w:p w14:paraId="72BE77C1" w14:textId="77777777" w:rsidR="00BB0BA4" w:rsidRPr="00A921F0" w:rsidRDefault="00BB0BA4" w:rsidP="00BB0BA4">
      <w:pPr>
        <w:tabs>
          <w:tab w:val="left" w:pos="512"/>
        </w:tabs>
        <w:spacing w:line="360" w:lineRule="auto"/>
        <w:rPr>
          <w:rFonts w:ascii="Arial" w:hAnsi="Arial" w:cs="Arial"/>
        </w:rPr>
      </w:pPr>
    </w:p>
    <w:p w14:paraId="10051A0E" w14:textId="77777777" w:rsidR="00BB0BA4" w:rsidRPr="00A921F0" w:rsidRDefault="00BB0BA4" w:rsidP="00BB0BA4">
      <w:pPr>
        <w:tabs>
          <w:tab w:val="left" w:pos="512"/>
        </w:tabs>
        <w:spacing w:line="360" w:lineRule="auto"/>
        <w:rPr>
          <w:rFonts w:ascii="Arial" w:hAnsi="Arial" w:cs="Arial"/>
        </w:rPr>
      </w:pPr>
      <w:r w:rsidRPr="00A921F0">
        <w:rPr>
          <w:rFonts w:ascii="Arial" w:hAnsi="Arial" w:cs="Arial"/>
        </w:rPr>
        <w:t xml:space="preserve">UNWTO (2020) define tourism as, </w:t>
      </w:r>
    </w:p>
    <w:p w14:paraId="2EC55724" w14:textId="77777777" w:rsidR="00BB0BA4" w:rsidRPr="00A921F0" w:rsidRDefault="00BB0BA4" w:rsidP="00BB0BA4">
      <w:pPr>
        <w:tabs>
          <w:tab w:val="left" w:pos="512"/>
        </w:tabs>
        <w:spacing w:line="360" w:lineRule="auto"/>
        <w:ind w:left="720"/>
        <w:rPr>
          <w:rFonts w:ascii="Arial" w:hAnsi="Arial" w:cs="Arial"/>
          <w:i/>
          <w:iCs/>
          <w:spacing w:val="4"/>
        </w:rPr>
      </w:pPr>
      <w:r w:rsidRPr="00A921F0">
        <w:rPr>
          <w:rFonts w:ascii="Arial" w:hAnsi="Arial" w:cs="Arial"/>
          <w:i/>
          <w:iCs/>
          <w:spacing w:val="4"/>
        </w:rPr>
        <w:t>“a social, cultural and economic phenomenon which entails the movement of people to countries or places outside their usual environment for personal or business/professional purposes”.</w:t>
      </w:r>
    </w:p>
    <w:p w14:paraId="63ACC190" w14:textId="77777777" w:rsidR="00BB0BA4" w:rsidRPr="00A921F0" w:rsidRDefault="00BB0BA4" w:rsidP="00BB0BA4">
      <w:pPr>
        <w:tabs>
          <w:tab w:val="left" w:pos="512"/>
        </w:tabs>
        <w:spacing w:line="360" w:lineRule="auto"/>
        <w:rPr>
          <w:rFonts w:ascii="Arial" w:hAnsi="Arial" w:cs="Arial"/>
        </w:rPr>
      </w:pPr>
      <w:r w:rsidRPr="00A921F0">
        <w:rPr>
          <w:rFonts w:ascii="Arial" w:hAnsi="Arial" w:cs="Arial"/>
          <w:spacing w:val="4"/>
        </w:rPr>
        <w:t xml:space="preserve">Page (2012) suggests that the demand for tourism dates to the 1950’s, post-world war, where exemplified the phenomenal growth of international travel. He later notes that the demand for travel post war was a result of growth in income, increase in leisure time and opportunities for international travel. </w:t>
      </w:r>
    </w:p>
    <w:p w14:paraId="758AA812" w14:textId="77777777" w:rsidR="00BB0BA4" w:rsidRPr="00A921F0" w:rsidRDefault="00BB0BA4" w:rsidP="00BB0BA4">
      <w:pPr>
        <w:pStyle w:val="Heading2"/>
        <w:spacing w:line="360" w:lineRule="auto"/>
        <w:rPr>
          <w:rFonts w:ascii="Arial" w:hAnsi="Arial" w:cs="Arial"/>
          <w:b/>
          <w:bCs/>
          <w:color w:val="auto"/>
          <w:sz w:val="22"/>
          <w:szCs w:val="22"/>
        </w:rPr>
      </w:pPr>
      <w:bookmarkStart w:id="12" w:name="_Toc41598464"/>
      <w:r w:rsidRPr="00A921F0">
        <w:rPr>
          <w:rFonts w:ascii="Arial" w:hAnsi="Arial" w:cs="Arial"/>
          <w:b/>
          <w:bCs/>
          <w:color w:val="auto"/>
          <w:sz w:val="22"/>
          <w:szCs w:val="22"/>
        </w:rPr>
        <w:t>2.2 .1 Consumer Typologies</w:t>
      </w:r>
      <w:bookmarkEnd w:id="12"/>
    </w:p>
    <w:p w14:paraId="635EB6EB" w14:textId="77777777" w:rsidR="00BB0BA4" w:rsidRPr="00A921F0" w:rsidRDefault="00BB0BA4" w:rsidP="00BB0BA4">
      <w:pPr>
        <w:spacing w:line="360" w:lineRule="auto"/>
        <w:rPr>
          <w:rFonts w:ascii="Arial" w:eastAsia="Calibri" w:hAnsi="Arial" w:cs="Arial"/>
        </w:rPr>
      </w:pPr>
      <w:r w:rsidRPr="00A921F0">
        <w:rPr>
          <w:rFonts w:ascii="Arial" w:eastAsia="Calibri" w:hAnsi="Arial" w:cs="Arial"/>
        </w:rPr>
        <w:t xml:space="preserve">Cohen (1972) cited in Swarbrooke and Horner (2007) classified tourists according to the nature of the environment they prefer. Tourists that participate in all-inclusive holidays and enclave tourism are classed as ‘mass tourists’- </w:t>
      </w:r>
      <w:r w:rsidRPr="00A921F0">
        <w:rPr>
          <w:rFonts w:ascii="Arial" w:eastAsia="Calibri" w:hAnsi="Arial" w:cs="Arial"/>
          <w:highlight w:val="white"/>
        </w:rPr>
        <w:t xml:space="preserve">low on adventurousness who purchase ready -made package tours and have minimal contact with local culture or people (Cooper and </w:t>
      </w:r>
      <w:r w:rsidRPr="00A921F0">
        <w:rPr>
          <w:rFonts w:ascii="Arial" w:eastAsia="Calibri" w:hAnsi="Arial" w:cs="Arial"/>
          <w:highlight w:val="white"/>
        </w:rPr>
        <w:lastRenderedPageBreak/>
        <w:t>Boniface, 2009)</w:t>
      </w:r>
      <w:r w:rsidRPr="00A921F0">
        <w:rPr>
          <w:rFonts w:ascii="Arial" w:eastAsia="Calibri" w:hAnsi="Arial" w:cs="Arial"/>
        </w:rPr>
        <w:t>. “The individual mass tourist” will purchase a more flexible holiday package. “The explorer” will make their own independent travel arrangements and “The Drifter” who immerse themselves into local communities.</w:t>
      </w:r>
    </w:p>
    <w:p w14:paraId="439C434A" w14:textId="77777777" w:rsidR="00BB0BA4" w:rsidRPr="00A921F0" w:rsidRDefault="00BB0BA4" w:rsidP="00BB0BA4">
      <w:pPr>
        <w:spacing w:line="360" w:lineRule="auto"/>
        <w:rPr>
          <w:rFonts w:ascii="Arial" w:hAnsi="Arial" w:cs="Arial"/>
        </w:rPr>
      </w:pPr>
      <w:r w:rsidRPr="00A921F0">
        <w:rPr>
          <w:rFonts w:ascii="Arial" w:hAnsi="Arial" w:cs="Arial"/>
        </w:rPr>
        <w:t>All-inclusive holidays are preferred by tourists mainly to satisfy a number of psychological needs (Aguilo &amp; Rossello, 2012; Yoon &amp; Shafer, 1997). Primarily, all-inclusive holidays satisfy tourists needs for safety by reducing the perception of financial, psychological, social, physiological, performance and time risks (Koc, 2013).</w:t>
      </w:r>
    </w:p>
    <w:p w14:paraId="5CCE59A1" w14:textId="77777777" w:rsidR="00BB0BA4" w:rsidRPr="00A921F0" w:rsidRDefault="00BB0BA4" w:rsidP="00BB0BA4">
      <w:pPr>
        <w:spacing w:line="360" w:lineRule="auto"/>
        <w:rPr>
          <w:rFonts w:ascii="Arial" w:hAnsi="Arial" w:cs="Arial"/>
        </w:rPr>
      </w:pPr>
    </w:p>
    <w:p w14:paraId="735156F8" w14:textId="77777777" w:rsidR="00BB0BA4" w:rsidRPr="00A921F0" w:rsidRDefault="00BB0BA4" w:rsidP="00BB0BA4">
      <w:pPr>
        <w:pStyle w:val="Heading2"/>
        <w:spacing w:line="360" w:lineRule="auto"/>
        <w:rPr>
          <w:rFonts w:ascii="Arial" w:hAnsi="Arial" w:cs="Arial"/>
          <w:b/>
          <w:bCs/>
          <w:color w:val="auto"/>
          <w:sz w:val="22"/>
          <w:szCs w:val="22"/>
        </w:rPr>
      </w:pPr>
      <w:bookmarkStart w:id="13" w:name="_Toc41598465"/>
      <w:r w:rsidRPr="00A921F0">
        <w:rPr>
          <w:rFonts w:ascii="Arial" w:hAnsi="Arial" w:cs="Arial"/>
          <w:b/>
          <w:bCs/>
          <w:color w:val="auto"/>
          <w:sz w:val="22"/>
          <w:szCs w:val="22"/>
        </w:rPr>
        <w:t>2.2.2 Tourism Destinations</w:t>
      </w:r>
      <w:bookmarkEnd w:id="13"/>
      <w:r w:rsidRPr="00A921F0">
        <w:rPr>
          <w:rFonts w:ascii="Arial" w:hAnsi="Arial" w:cs="Arial"/>
          <w:b/>
          <w:bCs/>
          <w:color w:val="auto"/>
          <w:sz w:val="22"/>
          <w:szCs w:val="22"/>
        </w:rPr>
        <w:t xml:space="preserve"> </w:t>
      </w:r>
    </w:p>
    <w:p w14:paraId="12824E00" w14:textId="77777777" w:rsidR="00BB0BA4" w:rsidRPr="00A921F0" w:rsidRDefault="00BB0BA4" w:rsidP="00BB0BA4">
      <w:pPr>
        <w:spacing w:line="360" w:lineRule="auto"/>
        <w:rPr>
          <w:rFonts w:ascii="Arial" w:hAnsi="Arial" w:cs="Arial"/>
        </w:rPr>
      </w:pPr>
    </w:p>
    <w:p w14:paraId="2BF70AAD" w14:textId="77777777" w:rsidR="00BB0BA4" w:rsidRPr="00A921F0" w:rsidRDefault="00BB0BA4" w:rsidP="00BB0BA4">
      <w:pPr>
        <w:spacing w:line="360" w:lineRule="auto"/>
        <w:rPr>
          <w:rFonts w:ascii="Arial" w:hAnsi="Arial" w:cs="Arial"/>
        </w:rPr>
      </w:pPr>
      <w:r w:rsidRPr="00A921F0">
        <w:rPr>
          <w:rFonts w:ascii="Arial" w:hAnsi="Arial" w:cs="Arial"/>
        </w:rPr>
        <w:t>According to Tui.co.uk (2020) the average price of the most popular all-inclusive holiday destination for a family of four are listed below:</w:t>
      </w:r>
    </w:p>
    <w:p w14:paraId="3F615CEC" w14:textId="77777777" w:rsidR="00BB0BA4" w:rsidRPr="00A921F0" w:rsidRDefault="00BB0BA4" w:rsidP="00BB0BA4">
      <w:pPr>
        <w:pStyle w:val="ListParagraph"/>
        <w:numPr>
          <w:ilvl w:val="0"/>
          <w:numId w:val="4"/>
        </w:numPr>
        <w:spacing w:line="360" w:lineRule="auto"/>
        <w:rPr>
          <w:rFonts w:ascii="Arial" w:hAnsi="Arial" w:cs="Arial"/>
        </w:rPr>
      </w:pPr>
      <w:r w:rsidRPr="00A921F0">
        <w:rPr>
          <w:rFonts w:ascii="Arial" w:hAnsi="Arial" w:cs="Arial"/>
        </w:rPr>
        <w:t>Spain - £800pp</w:t>
      </w:r>
    </w:p>
    <w:p w14:paraId="1536ADEB" w14:textId="77777777" w:rsidR="00BB0BA4" w:rsidRPr="00A921F0" w:rsidRDefault="00BB0BA4" w:rsidP="00BB0BA4">
      <w:pPr>
        <w:pStyle w:val="ListParagraph"/>
        <w:numPr>
          <w:ilvl w:val="0"/>
          <w:numId w:val="4"/>
        </w:numPr>
        <w:spacing w:line="360" w:lineRule="auto"/>
        <w:rPr>
          <w:rFonts w:ascii="Arial" w:hAnsi="Arial" w:cs="Arial"/>
        </w:rPr>
      </w:pPr>
      <w:r w:rsidRPr="00A921F0">
        <w:rPr>
          <w:rFonts w:ascii="Arial" w:hAnsi="Arial" w:cs="Arial"/>
        </w:rPr>
        <w:t>Turkey £900pp</w:t>
      </w:r>
    </w:p>
    <w:p w14:paraId="6DBABE3A" w14:textId="77777777" w:rsidR="00BB0BA4" w:rsidRPr="00A921F0" w:rsidRDefault="00BB0BA4" w:rsidP="00BB0BA4">
      <w:pPr>
        <w:pStyle w:val="ListParagraph"/>
        <w:numPr>
          <w:ilvl w:val="0"/>
          <w:numId w:val="4"/>
        </w:numPr>
        <w:spacing w:line="360" w:lineRule="auto"/>
        <w:rPr>
          <w:rFonts w:ascii="Arial" w:hAnsi="Arial" w:cs="Arial"/>
        </w:rPr>
      </w:pPr>
      <w:r w:rsidRPr="00A921F0">
        <w:rPr>
          <w:rFonts w:ascii="Arial" w:hAnsi="Arial" w:cs="Arial"/>
        </w:rPr>
        <w:t>Greece- £1000</w:t>
      </w:r>
    </w:p>
    <w:p w14:paraId="30209734" w14:textId="77777777" w:rsidR="00BB0BA4" w:rsidRPr="00A921F0" w:rsidRDefault="00BB0BA4" w:rsidP="00BB0BA4">
      <w:pPr>
        <w:pStyle w:val="ListParagraph"/>
        <w:numPr>
          <w:ilvl w:val="0"/>
          <w:numId w:val="4"/>
        </w:numPr>
        <w:spacing w:line="360" w:lineRule="auto"/>
        <w:rPr>
          <w:rFonts w:ascii="Arial" w:hAnsi="Arial" w:cs="Arial"/>
        </w:rPr>
      </w:pPr>
      <w:r w:rsidRPr="00A921F0">
        <w:rPr>
          <w:rFonts w:ascii="Arial" w:hAnsi="Arial" w:cs="Arial"/>
        </w:rPr>
        <w:t>Jamaica- £1500pp</w:t>
      </w:r>
    </w:p>
    <w:p w14:paraId="6D558187" w14:textId="77777777" w:rsidR="00BB0BA4" w:rsidRPr="00A921F0" w:rsidRDefault="00BB0BA4" w:rsidP="00BB0BA4">
      <w:pPr>
        <w:spacing w:line="360" w:lineRule="auto"/>
        <w:rPr>
          <w:rFonts w:ascii="Arial" w:hAnsi="Arial" w:cs="Arial"/>
        </w:rPr>
      </w:pPr>
    </w:p>
    <w:p w14:paraId="0456F781" w14:textId="77777777" w:rsidR="00BB0BA4" w:rsidRPr="00A921F0" w:rsidRDefault="00BB0BA4" w:rsidP="00BB0BA4">
      <w:pPr>
        <w:spacing w:line="360" w:lineRule="auto"/>
        <w:rPr>
          <w:rFonts w:ascii="Arial" w:hAnsi="Arial" w:cs="Arial"/>
        </w:rPr>
      </w:pPr>
    </w:p>
    <w:p w14:paraId="1761D33A" w14:textId="77777777" w:rsidR="00BB0BA4" w:rsidRPr="00A921F0" w:rsidRDefault="00BB0BA4" w:rsidP="00BB0BA4">
      <w:pPr>
        <w:pStyle w:val="Heading2"/>
        <w:spacing w:line="360" w:lineRule="auto"/>
        <w:rPr>
          <w:rFonts w:ascii="Arial" w:hAnsi="Arial" w:cs="Arial"/>
          <w:b/>
          <w:bCs/>
          <w:color w:val="auto"/>
          <w:sz w:val="22"/>
          <w:szCs w:val="22"/>
        </w:rPr>
      </w:pPr>
      <w:bookmarkStart w:id="14" w:name="_Toc41598466"/>
      <w:r w:rsidRPr="00A921F0">
        <w:rPr>
          <w:rFonts w:ascii="Arial" w:hAnsi="Arial" w:cs="Arial"/>
          <w:b/>
          <w:bCs/>
          <w:color w:val="auto"/>
          <w:sz w:val="22"/>
          <w:szCs w:val="22"/>
        </w:rPr>
        <w:t>2.2.3 Motivations</w:t>
      </w:r>
      <w:bookmarkEnd w:id="14"/>
      <w:r w:rsidRPr="00A921F0">
        <w:rPr>
          <w:rFonts w:ascii="Arial" w:hAnsi="Arial" w:cs="Arial"/>
          <w:b/>
          <w:bCs/>
          <w:color w:val="auto"/>
          <w:sz w:val="22"/>
          <w:szCs w:val="22"/>
        </w:rPr>
        <w:t xml:space="preserve"> </w:t>
      </w:r>
    </w:p>
    <w:p w14:paraId="1EF116DD" w14:textId="77777777" w:rsidR="00BB0BA4" w:rsidRPr="00A921F0" w:rsidRDefault="00BB0BA4" w:rsidP="00BB0BA4">
      <w:pPr>
        <w:spacing w:line="360" w:lineRule="auto"/>
        <w:rPr>
          <w:rFonts w:ascii="Arial" w:hAnsi="Arial" w:cs="Arial"/>
        </w:rPr>
      </w:pPr>
      <w:r w:rsidRPr="00A921F0">
        <w:rPr>
          <w:rFonts w:ascii="Arial" w:hAnsi="Arial" w:cs="Arial"/>
        </w:rPr>
        <w:t>Consumer behaviour is caused by the process of motivations. When an individual has a need, they wish to satisfy it.  Solomon (2004) suggests that marketers create products with intensions to reduce the tension between the individual and need, a product that satisfies such need. Motivated factors regarding tourism can be separated into two categories:</w:t>
      </w:r>
    </w:p>
    <w:p w14:paraId="2206D801" w14:textId="77777777" w:rsidR="00BB0BA4" w:rsidRPr="00A921F0" w:rsidRDefault="00BB0BA4" w:rsidP="00BB0BA4">
      <w:pPr>
        <w:pStyle w:val="ListParagraph"/>
        <w:numPr>
          <w:ilvl w:val="0"/>
          <w:numId w:val="1"/>
        </w:numPr>
        <w:spacing w:line="360" w:lineRule="auto"/>
        <w:rPr>
          <w:rFonts w:ascii="Arial" w:hAnsi="Arial" w:cs="Arial"/>
        </w:rPr>
      </w:pPr>
      <w:r w:rsidRPr="00A921F0">
        <w:rPr>
          <w:rFonts w:ascii="Arial" w:hAnsi="Arial" w:cs="Arial"/>
        </w:rPr>
        <w:t>Those which motivate a person to take a holiday</w:t>
      </w:r>
    </w:p>
    <w:p w14:paraId="7B996F48" w14:textId="77777777" w:rsidR="00BB0BA4" w:rsidRPr="00A921F0" w:rsidRDefault="00BB0BA4" w:rsidP="00BB0BA4">
      <w:pPr>
        <w:pStyle w:val="ListParagraph"/>
        <w:numPr>
          <w:ilvl w:val="0"/>
          <w:numId w:val="1"/>
        </w:numPr>
        <w:spacing w:line="360" w:lineRule="auto"/>
        <w:rPr>
          <w:rFonts w:ascii="Arial" w:hAnsi="Arial" w:cs="Arial"/>
        </w:rPr>
      </w:pPr>
      <w:r w:rsidRPr="00A921F0">
        <w:rPr>
          <w:rFonts w:ascii="Arial" w:hAnsi="Arial" w:cs="Arial"/>
        </w:rPr>
        <w:t>Those who motivate a person to take a particular holiday to a specific destination at a particular time (Mihai and Oana,</w:t>
      </w:r>
    </w:p>
    <w:p w14:paraId="484F23F4" w14:textId="77777777" w:rsidR="00BB0BA4" w:rsidRPr="00A921F0" w:rsidRDefault="00BB0BA4" w:rsidP="00BB0BA4">
      <w:pPr>
        <w:spacing w:line="360" w:lineRule="auto"/>
        <w:rPr>
          <w:rFonts w:ascii="Arial" w:hAnsi="Arial" w:cs="Arial"/>
        </w:rPr>
      </w:pPr>
      <w:r w:rsidRPr="00A921F0">
        <w:rPr>
          <w:rFonts w:ascii="Arial" w:hAnsi="Arial" w:cs="Arial"/>
        </w:rPr>
        <w:t>Mihai and Oana (2010) suggest that some major motivating factors in tourism include:</w:t>
      </w:r>
    </w:p>
    <w:p w14:paraId="1F2318CA" w14:textId="77777777" w:rsidR="00BB0BA4" w:rsidRPr="00A921F0" w:rsidRDefault="00BB0BA4" w:rsidP="00BB0BA4">
      <w:pPr>
        <w:pStyle w:val="ListParagraph"/>
        <w:numPr>
          <w:ilvl w:val="0"/>
          <w:numId w:val="2"/>
        </w:numPr>
        <w:spacing w:line="360" w:lineRule="auto"/>
        <w:rPr>
          <w:rFonts w:ascii="Arial" w:hAnsi="Arial" w:cs="Arial"/>
        </w:rPr>
      </w:pPr>
      <w:r w:rsidRPr="00A921F0">
        <w:rPr>
          <w:rFonts w:ascii="Arial" w:hAnsi="Arial" w:cs="Arial"/>
        </w:rPr>
        <w:t>physical: relaxation, exercise and health;</w:t>
      </w:r>
    </w:p>
    <w:p w14:paraId="207ACC5C" w14:textId="77777777" w:rsidR="00BB0BA4" w:rsidRPr="00A921F0" w:rsidRDefault="00BB0BA4" w:rsidP="00BB0BA4">
      <w:pPr>
        <w:pStyle w:val="ListParagraph"/>
        <w:numPr>
          <w:ilvl w:val="0"/>
          <w:numId w:val="2"/>
        </w:numPr>
        <w:spacing w:line="360" w:lineRule="auto"/>
        <w:rPr>
          <w:rFonts w:ascii="Arial" w:hAnsi="Arial" w:cs="Arial"/>
        </w:rPr>
      </w:pPr>
      <w:r w:rsidRPr="00A921F0">
        <w:rPr>
          <w:rFonts w:ascii="Arial" w:hAnsi="Arial" w:cs="Arial"/>
        </w:rPr>
        <w:t>emotional: nostalgia, adventure, fantasy, romance</w:t>
      </w:r>
    </w:p>
    <w:p w14:paraId="21FEAA22" w14:textId="77777777" w:rsidR="00BB0BA4" w:rsidRPr="00A921F0" w:rsidRDefault="00BB0BA4" w:rsidP="00BB0BA4">
      <w:pPr>
        <w:pStyle w:val="ListParagraph"/>
        <w:numPr>
          <w:ilvl w:val="0"/>
          <w:numId w:val="2"/>
        </w:numPr>
        <w:spacing w:line="360" w:lineRule="auto"/>
        <w:rPr>
          <w:rFonts w:ascii="Arial" w:hAnsi="Arial" w:cs="Arial"/>
        </w:rPr>
      </w:pPr>
      <w:r w:rsidRPr="00A921F0">
        <w:rPr>
          <w:rFonts w:ascii="Arial" w:hAnsi="Arial" w:cs="Arial"/>
        </w:rPr>
        <w:t>personal: visiting friends and relatives, need to satisfy others, search for economy</w:t>
      </w:r>
    </w:p>
    <w:p w14:paraId="41D1A37B" w14:textId="77777777" w:rsidR="00BB0BA4" w:rsidRPr="00A921F0" w:rsidRDefault="00BB0BA4" w:rsidP="00BB0BA4">
      <w:pPr>
        <w:pStyle w:val="ListParagraph"/>
        <w:numPr>
          <w:ilvl w:val="0"/>
          <w:numId w:val="2"/>
        </w:numPr>
        <w:spacing w:line="360" w:lineRule="auto"/>
        <w:rPr>
          <w:rFonts w:ascii="Arial" w:hAnsi="Arial" w:cs="Arial"/>
        </w:rPr>
      </w:pPr>
      <w:r w:rsidRPr="00A921F0">
        <w:rPr>
          <w:rFonts w:ascii="Arial" w:hAnsi="Arial" w:cs="Arial"/>
        </w:rPr>
        <w:t>personal development: increasing knowledge, learning a new skill</w:t>
      </w:r>
    </w:p>
    <w:p w14:paraId="22798A50" w14:textId="77777777" w:rsidR="00BB0BA4" w:rsidRPr="00A921F0" w:rsidRDefault="00BB0BA4" w:rsidP="00BB0BA4">
      <w:pPr>
        <w:pStyle w:val="ListParagraph"/>
        <w:numPr>
          <w:ilvl w:val="0"/>
          <w:numId w:val="2"/>
        </w:numPr>
        <w:spacing w:line="360" w:lineRule="auto"/>
        <w:rPr>
          <w:rFonts w:ascii="Arial" w:hAnsi="Arial" w:cs="Arial"/>
        </w:rPr>
      </w:pPr>
      <w:r w:rsidRPr="00A921F0">
        <w:rPr>
          <w:rFonts w:ascii="Arial" w:hAnsi="Arial" w:cs="Arial"/>
        </w:rPr>
        <w:t>cultural: experiencing new cultures (Swarbrooke&amp;Horner, 2007)</w:t>
      </w:r>
    </w:p>
    <w:p w14:paraId="2BBBF6BB" w14:textId="77777777" w:rsidR="00BB0BA4" w:rsidRPr="00A921F0" w:rsidRDefault="00BB0BA4" w:rsidP="00BB0BA4">
      <w:pPr>
        <w:pStyle w:val="ListParagraph"/>
        <w:numPr>
          <w:ilvl w:val="0"/>
          <w:numId w:val="2"/>
        </w:numPr>
        <w:spacing w:line="360" w:lineRule="auto"/>
        <w:rPr>
          <w:rFonts w:ascii="Arial" w:hAnsi="Arial" w:cs="Arial"/>
        </w:rPr>
      </w:pPr>
      <w:r w:rsidRPr="00A921F0">
        <w:rPr>
          <w:rFonts w:ascii="Arial" w:hAnsi="Arial" w:cs="Arial"/>
        </w:rPr>
        <w:lastRenderedPageBreak/>
        <w:t>exclusivity, obtaining a good deal;</w:t>
      </w:r>
    </w:p>
    <w:p w14:paraId="64F52B57" w14:textId="77777777" w:rsidR="00BB0BA4" w:rsidRPr="00A921F0" w:rsidRDefault="00BB0BA4" w:rsidP="00BB0BA4">
      <w:pPr>
        <w:spacing w:line="360" w:lineRule="auto"/>
        <w:rPr>
          <w:rFonts w:ascii="Arial" w:hAnsi="Arial" w:cs="Arial"/>
        </w:rPr>
      </w:pPr>
      <w:r w:rsidRPr="00A921F0">
        <w:rPr>
          <w:rFonts w:ascii="Arial" w:hAnsi="Arial" w:cs="Arial"/>
        </w:rPr>
        <w:t>However, Swarbrooke and Horner (2007) suggest that every tourist is different and the main factors that determine their individual motivation will be determined by:</w:t>
      </w:r>
    </w:p>
    <w:p w14:paraId="2C8C866B" w14:textId="77777777" w:rsidR="00BB0BA4" w:rsidRPr="00A921F0" w:rsidRDefault="00BB0BA4" w:rsidP="00BB0BA4">
      <w:pPr>
        <w:pStyle w:val="ListParagraph"/>
        <w:numPr>
          <w:ilvl w:val="0"/>
          <w:numId w:val="3"/>
        </w:numPr>
        <w:spacing w:line="360" w:lineRule="auto"/>
        <w:rPr>
          <w:rFonts w:ascii="Arial" w:hAnsi="Arial" w:cs="Arial"/>
        </w:rPr>
      </w:pPr>
      <w:r w:rsidRPr="00A921F0">
        <w:rPr>
          <w:rFonts w:ascii="Arial" w:hAnsi="Arial" w:cs="Arial"/>
        </w:rPr>
        <w:t>Their personality (mass tourist or explorer)</w:t>
      </w:r>
    </w:p>
    <w:p w14:paraId="260D7A3C" w14:textId="77777777" w:rsidR="00BB0BA4" w:rsidRPr="00A921F0" w:rsidRDefault="00BB0BA4" w:rsidP="00BB0BA4">
      <w:pPr>
        <w:pStyle w:val="ListParagraph"/>
        <w:numPr>
          <w:ilvl w:val="0"/>
          <w:numId w:val="3"/>
        </w:numPr>
        <w:spacing w:line="360" w:lineRule="auto"/>
        <w:rPr>
          <w:rFonts w:ascii="Arial" w:hAnsi="Arial" w:cs="Arial"/>
        </w:rPr>
      </w:pPr>
      <w:r w:rsidRPr="00A921F0">
        <w:rPr>
          <w:rFonts w:ascii="Arial" w:hAnsi="Arial" w:cs="Arial"/>
        </w:rPr>
        <w:t xml:space="preserve">Their lifestyle which will determine their decision-making </w:t>
      </w:r>
    </w:p>
    <w:p w14:paraId="6E170E96" w14:textId="77777777" w:rsidR="00BB0BA4" w:rsidRPr="00A921F0" w:rsidRDefault="00BB0BA4" w:rsidP="00BB0BA4">
      <w:pPr>
        <w:pStyle w:val="ListParagraph"/>
        <w:numPr>
          <w:ilvl w:val="0"/>
          <w:numId w:val="3"/>
        </w:numPr>
        <w:spacing w:line="360" w:lineRule="auto"/>
        <w:rPr>
          <w:rFonts w:ascii="Arial" w:hAnsi="Arial" w:cs="Arial"/>
        </w:rPr>
      </w:pPr>
      <w:r w:rsidRPr="00A921F0">
        <w:rPr>
          <w:rFonts w:ascii="Arial" w:hAnsi="Arial" w:cs="Arial"/>
        </w:rPr>
        <w:t xml:space="preserve">Their pervious holiday experiences </w:t>
      </w:r>
    </w:p>
    <w:p w14:paraId="05977294" w14:textId="77777777" w:rsidR="00BB0BA4" w:rsidRPr="00A921F0" w:rsidRDefault="00BB0BA4" w:rsidP="00BB0BA4">
      <w:pPr>
        <w:pStyle w:val="ListParagraph"/>
        <w:numPr>
          <w:ilvl w:val="0"/>
          <w:numId w:val="3"/>
        </w:numPr>
        <w:spacing w:line="360" w:lineRule="auto"/>
        <w:rPr>
          <w:rFonts w:ascii="Arial" w:hAnsi="Arial" w:cs="Arial"/>
        </w:rPr>
      </w:pPr>
      <w:r w:rsidRPr="00A921F0">
        <w:rPr>
          <w:rFonts w:ascii="Arial" w:hAnsi="Arial" w:cs="Arial"/>
        </w:rPr>
        <w:t xml:space="preserve">Their perception of their own strengths and weaknesses </w:t>
      </w:r>
    </w:p>
    <w:p w14:paraId="1E134267" w14:textId="77777777" w:rsidR="00BB0BA4" w:rsidRPr="00A921F0" w:rsidRDefault="00BB0BA4" w:rsidP="00BB0BA4">
      <w:pPr>
        <w:spacing w:line="360" w:lineRule="auto"/>
        <w:rPr>
          <w:rFonts w:ascii="Arial" w:hAnsi="Arial" w:cs="Arial"/>
        </w:rPr>
      </w:pPr>
    </w:p>
    <w:p w14:paraId="63E72A74" w14:textId="77777777" w:rsidR="00BB0BA4" w:rsidRPr="00A921F0" w:rsidRDefault="00BB0BA4" w:rsidP="00BB0BA4">
      <w:pPr>
        <w:spacing w:line="360" w:lineRule="auto"/>
        <w:rPr>
          <w:rFonts w:ascii="Arial" w:hAnsi="Arial" w:cs="Arial"/>
        </w:rPr>
      </w:pPr>
      <w:r w:rsidRPr="00A921F0">
        <w:rPr>
          <w:rFonts w:ascii="Arial" w:hAnsi="Arial" w:cs="Arial"/>
        </w:rPr>
        <w:t>Mihia and Oana(2010 ) notes that price is the most influential factor that tourist consider when making a purchase decision. Followed closely by the location of; the destination, hotels, airports and attractions.  Time of year is also a key factor for the purchasing decision whether that be peak or off-peak seasons. School holidays are seen as the peak time of demand for holidays, especially all-inclusive holidays, whereas city breaks are more off peak during the beginning and end of the year.</w:t>
      </w:r>
    </w:p>
    <w:p w14:paraId="36549775" w14:textId="77777777" w:rsidR="00BB0BA4" w:rsidRPr="00A921F0" w:rsidRDefault="00BB0BA4" w:rsidP="00BB0BA4">
      <w:pPr>
        <w:spacing w:line="360" w:lineRule="auto"/>
        <w:rPr>
          <w:rFonts w:ascii="Arial" w:hAnsi="Arial" w:cs="Arial"/>
        </w:rPr>
      </w:pPr>
    </w:p>
    <w:p w14:paraId="66432BE2" w14:textId="77777777" w:rsidR="00BB0BA4" w:rsidRPr="00A921F0" w:rsidRDefault="00BB0BA4" w:rsidP="00BB0BA4">
      <w:pPr>
        <w:spacing w:line="360" w:lineRule="auto"/>
        <w:rPr>
          <w:rFonts w:ascii="Arial" w:hAnsi="Arial" w:cs="Arial"/>
        </w:rPr>
      </w:pPr>
    </w:p>
    <w:p w14:paraId="39F768C6" w14:textId="77777777" w:rsidR="00BB0BA4" w:rsidRPr="00A921F0" w:rsidRDefault="00BB0BA4" w:rsidP="00BB0BA4">
      <w:pPr>
        <w:spacing w:line="360" w:lineRule="auto"/>
        <w:rPr>
          <w:rFonts w:ascii="Arial" w:hAnsi="Arial" w:cs="Arial"/>
          <w:b/>
          <w:bCs/>
        </w:rPr>
      </w:pPr>
    </w:p>
    <w:p w14:paraId="637B4E71" w14:textId="77777777" w:rsidR="00BB0BA4" w:rsidRPr="00A921F0" w:rsidRDefault="00BB0BA4" w:rsidP="00BB0BA4">
      <w:pPr>
        <w:pStyle w:val="Heading2"/>
        <w:spacing w:line="360" w:lineRule="auto"/>
        <w:rPr>
          <w:rFonts w:ascii="Arial" w:hAnsi="Arial" w:cs="Arial"/>
          <w:b/>
          <w:bCs/>
          <w:color w:val="auto"/>
          <w:sz w:val="22"/>
          <w:szCs w:val="22"/>
        </w:rPr>
      </w:pPr>
      <w:bookmarkStart w:id="15" w:name="_Toc41598467"/>
      <w:r w:rsidRPr="00A921F0">
        <w:rPr>
          <w:rFonts w:ascii="Arial" w:hAnsi="Arial" w:cs="Arial"/>
          <w:b/>
          <w:bCs/>
          <w:color w:val="auto"/>
          <w:sz w:val="22"/>
          <w:szCs w:val="22"/>
        </w:rPr>
        <w:t>2.2.4 needs and wants</w:t>
      </w:r>
      <w:bookmarkEnd w:id="15"/>
      <w:r w:rsidRPr="00A921F0">
        <w:rPr>
          <w:rFonts w:ascii="Arial" w:hAnsi="Arial" w:cs="Arial"/>
          <w:b/>
          <w:bCs/>
          <w:color w:val="auto"/>
          <w:sz w:val="22"/>
          <w:szCs w:val="22"/>
        </w:rPr>
        <w:t xml:space="preserve"> </w:t>
      </w:r>
    </w:p>
    <w:p w14:paraId="0C7D2F14" w14:textId="77777777" w:rsidR="00BB0BA4" w:rsidRPr="00A921F0" w:rsidRDefault="00BB0BA4" w:rsidP="00BB0BA4">
      <w:pPr>
        <w:spacing w:line="360" w:lineRule="auto"/>
        <w:rPr>
          <w:rFonts w:ascii="Arial" w:hAnsi="Arial" w:cs="Arial"/>
        </w:rPr>
      </w:pPr>
    </w:p>
    <w:p w14:paraId="3983C691" w14:textId="77777777" w:rsidR="00BB0BA4" w:rsidRDefault="00BB0BA4" w:rsidP="00BB0BA4">
      <w:pPr>
        <w:spacing w:line="360" w:lineRule="auto"/>
        <w:rPr>
          <w:rFonts w:ascii="Arial" w:hAnsi="Arial" w:cs="Arial"/>
        </w:rPr>
      </w:pPr>
      <w:r w:rsidRPr="00A921F0">
        <w:rPr>
          <w:rFonts w:ascii="Arial" w:hAnsi="Arial" w:cs="Arial"/>
        </w:rPr>
        <w:t xml:space="preserve">Saxena (2009), states that needs are a basic human supply, whereas wants are wants are required to satisfy needs.  According to Blythe (2013), needs are required to fulfil dissatisfaction, whereas if we were not dissatisfied, we would stick to what we have, and we would not need anything additional. Blythe (2013) goes on to note that in developed countries, we have achieved the basic needs for survival, therefore, we seek to fulfil our needs for pleasure which can be seen as ‘wants’. </w:t>
      </w:r>
    </w:p>
    <w:p w14:paraId="0F657A47" w14:textId="77777777" w:rsidR="00BB0BA4" w:rsidRDefault="00BB0BA4" w:rsidP="00BB0BA4">
      <w:pPr>
        <w:spacing w:line="360" w:lineRule="auto"/>
        <w:rPr>
          <w:rFonts w:ascii="Arial" w:hAnsi="Arial" w:cs="Arial"/>
        </w:rPr>
      </w:pPr>
    </w:p>
    <w:p w14:paraId="4310A1DA" w14:textId="77777777" w:rsidR="00BB0BA4" w:rsidRDefault="00BB0BA4" w:rsidP="00BB0BA4">
      <w:pPr>
        <w:spacing w:line="360" w:lineRule="auto"/>
        <w:rPr>
          <w:rFonts w:ascii="Arial" w:hAnsi="Arial" w:cs="Arial"/>
        </w:rPr>
      </w:pPr>
    </w:p>
    <w:p w14:paraId="701DFA8A" w14:textId="77777777" w:rsidR="00BB0BA4" w:rsidRDefault="00BB0BA4" w:rsidP="00BB0BA4">
      <w:pPr>
        <w:spacing w:line="360" w:lineRule="auto"/>
        <w:rPr>
          <w:rFonts w:ascii="Arial" w:hAnsi="Arial" w:cs="Arial"/>
        </w:rPr>
      </w:pPr>
    </w:p>
    <w:p w14:paraId="492171E0" w14:textId="77777777" w:rsidR="00BB0BA4" w:rsidRPr="00A921F0" w:rsidRDefault="00BB0BA4" w:rsidP="00BB0BA4">
      <w:pPr>
        <w:spacing w:line="360" w:lineRule="auto"/>
        <w:rPr>
          <w:rFonts w:ascii="Arial" w:hAnsi="Arial" w:cs="Arial"/>
        </w:rPr>
      </w:pPr>
    </w:p>
    <w:p w14:paraId="231A6E07" w14:textId="77777777" w:rsidR="00BB0BA4" w:rsidRPr="00A921F0" w:rsidRDefault="00BB0BA4" w:rsidP="00BB0BA4">
      <w:pPr>
        <w:spacing w:line="360" w:lineRule="auto"/>
        <w:rPr>
          <w:rFonts w:ascii="Arial" w:hAnsi="Arial" w:cs="Arial"/>
        </w:rPr>
      </w:pPr>
    </w:p>
    <w:p w14:paraId="47FBB93E" w14:textId="77777777" w:rsidR="00BB0BA4" w:rsidRPr="00A921F0" w:rsidRDefault="00BB0BA4" w:rsidP="00BB0BA4">
      <w:pPr>
        <w:pStyle w:val="Heading2"/>
        <w:spacing w:line="360" w:lineRule="auto"/>
        <w:rPr>
          <w:rFonts w:ascii="Arial" w:eastAsia="Calibri" w:hAnsi="Arial" w:cs="Arial"/>
          <w:b/>
          <w:bCs/>
          <w:color w:val="auto"/>
          <w:sz w:val="22"/>
          <w:szCs w:val="22"/>
        </w:rPr>
      </w:pPr>
      <w:bookmarkStart w:id="16" w:name="_Toc41598468"/>
      <w:r w:rsidRPr="00A921F0">
        <w:rPr>
          <w:rFonts w:ascii="Arial" w:hAnsi="Arial" w:cs="Arial"/>
          <w:b/>
          <w:bCs/>
          <w:color w:val="auto"/>
          <w:sz w:val="22"/>
          <w:szCs w:val="22"/>
        </w:rPr>
        <w:lastRenderedPageBreak/>
        <w:t>2.2.5 Maslow’s hierarchy of needs</w:t>
      </w:r>
      <w:bookmarkEnd w:id="16"/>
    </w:p>
    <w:p w14:paraId="1EFE49EE" w14:textId="77777777" w:rsidR="00BB0BA4" w:rsidRPr="00A921F0" w:rsidRDefault="00BB0BA4" w:rsidP="00BB0BA4">
      <w:pPr>
        <w:spacing w:line="360" w:lineRule="auto"/>
        <w:rPr>
          <w:rFonts w:ascii="Arial" w:hAnsi="Arial" w:cs="Arial"/>
        </w:rPr>
      </w:pPr>
    </w:p>
    <w:p w14:paraId="1C66F11A" w14:textId="77777777" w:rsidR="00BB0BA4" w:rsidRPr="00A921F0" w:rsidRDefault="00BB0BA4" w:rsidP="00BB0BA4">
      <w:pPr>
        <w:spacing w:line="360" w:lineRule="auto"/>
        <w:rPr>
          <w:rFonts w:ascii="Arial" w:hAnsi="Arial" w:cs="Arial"/>
        </w:rPr>
      </w:pPr>
      <w:r w:rsidRPr="00A921F0">
        <w:rPr>
          <w:rFonts w:ascii="Arial" w:hAnsi="Arial" w:cs="Arial"/>
          <w:noProof/>
        </w:rPr>
        <w:drawing>
          <wp:anchor distT="0" distB="0" distL="114300" distR="114300" simplePos="0" relativeHeight="251659264" behindDoc="1" locked="0" layoutInCell="1" allowOverlap="1" wp14:anchorId="35446B57" wp14:editId="1CD6C2DC">
            <wp:simplePos x="0" y="0"/>
            <wp:positionH relativeFrom="margin">
              <wp:posOffset>859790</wp:posOffset>
            </wp:positionH>
            <wp:positionV relativeFrom="paragraph">
              <wp:posOffset>754380</wp:posOffset>
            </wp:positionV>
            <wp:extent cx="3853180" cy="2708275"/>
            <wp:effectExtent l="0" t="0" r="0" b="0"/>
            <wp:wrapTight wrapText="bothSides">
              <wp:wrapPolygon edited="0">
                <wp:start x="0" y="0"/>
                <wp:lineTo x="0" y="21423"/>
                <wp:lineTo x="21465" y="21423"/>
                <wp:lineTo x="2146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4762" t="20689" r="22059" b="12808"/>
                    <a:stretch/>
                  </pic:blipFill>
                  <pic:spPr bwMode="auto">
                    <a:xfrm>
                      <a:off x="0" y="0"/>
                      <a:ext cx="3853180" cy="2708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921F0">
        <w:rPr>
          <w:rFonts w:ascii="Arial" w:hAnsi="Arial" w:cs="Arial"/>
        </w:rPr>
        <w:t xml:space="preserve">Abraham Maslow developed a hierarchy of needs to classify the basic needs into five layers of a pyramid which was published in 1954 in his book “Motivation and Personality” (McGuire, 2012). </w:t>
      </w:r>
    </w:p>
    <w:p w14:paraId="343C2A6B" w14:textId="77777777" w:rsidR="00BB0BA4" w:rsidRPr="00A921F0" w:rsidRDefault="00BB0BA4" w:rsidP="00BB0BA4">
      <w:pPr>
        <w:spacing w:line="360" w:lineRule="auto"/>
        <w:rPr>
          <w:rFonts w:ascii="Arial" w:hAnsi="Arial" w:cs="Arial"/>
        </w:rPr>
      </w:pPr>
    </w:p>
    <w:p w14:paraId="033418A7" w14:textId="77777777" w:rsidR="00BB0BA4" w:rsidRPr="00A921F0" w:rsidRDefault="00BB0BA4" w:rsidP="00BB0BA4">
      <w:pPr>
        <w:spacing w:line="360" w:lineRule="auto"/>
        <w:rPr>
          <w:rFonts w:ascii="Arial" w:hAnsi="Arial" w:cs="Arial"/>
        </w:rPr>
      </w:pPr>
    </w:p>
    <w:p w14:paraId="00A2609D" w14:textId="77777777" w:rsidR="00BB0BA4" w:rsidRPr="00A921F0" w:rsidRDefault="00BB0BA4" w:rsidP="00BB0BA4">
      <w:pPr>
        <w:spacing w:line="360" w:lineRule="auto"/>
        <w:rPr>
          <w:rFonts w:ascii="Arial" w:hAnsi="Arial" w:cs="Arial"/>
        </w:rPr>
      </w:pPr>
    </w:p>
    <w:p w14:paraId="70612560" w14:textId="77777777" w:rsidR="00BB0BA4" w:rsidRPr="00A921F0" w:rsidRDefault="00BB0BA4" w:rsidP="00BB0BA4">
      <w:pPr>
        <w:spacing w:line="360" w:lineRule="auto"/>
        <w:rPr>
          <w:rFonts w:ascii="Arial" w:hAnsi="Arial" w:cs="Arial"/>
        </w:rPr>
      </w:pPr>
    </w:p>
    <w:p w14:paraId="59E3C981" w14:textId="77777777" w:rsidR="00BB0BA4" w:rsidRPr="00A921F0" w:rsidRDefault="00BB0BA4" w:rsidP="00BB0BA4">
      <w:pPr>
        <w:spacing w:line="360" w:lineRule="auto"/>
        <w:rPr>
          <w:rFonts w:ascii="Arial" w:hAnsi="Arial" w:cs="Arial"/>
        </w:rPr>
      </w:pPr>
    </w:p>
    <w:p w14:paraId="12B64DC8" w14:textId="77777777" w:rsidR="00BB0BA4" w:rsidRPr="00A921F0" w:rsidRDefault="00BB0BA4" w:rsidP="00BB0BA4">
      <w:pPr>
        <w:spacing w:line="360" w:lineRule="auto"/>
        <w:rPr>
          <w:rFonts w:ascii="Arial" w:hAnsi="Arial" w:cs="Arial"/>
        </w:rPr>
      </w:pPr>
    </w:p>
    <w:p w14:paraId="76D2A50E" w14:textId="77777777" w:rsidR="00BB0BA4" w:rsidRPr="00A921F0" w:rsidRDefault="00BB0BA4" w:rsidP="00BB0BA4">
      <w:pPr>
        <w:spacing w:line="360" w:lineRule="auto"/>
        <w:rPr>
          <w:rFonts w:ascii="Arial" w:hAnsi="Arial" w:cs="Arial"/>
        </w:rPr>
      </w:pPr>
    </w:p>
    <w:p w14:paraId="0A12FB28" w14:textId="77777777" w:rsidR="00BB0BA4" w:rsidRPr="00A921F0" w:rsidRDefault="00BB0BA4" w:rsidP="00BB0BA4">
      <w:pPr>
        <w:spacing w:line="360" w:lineRule="auto"/>
        <w:rPr>
          <w:rFonts w:ascii="Arial" w:hAnsi="Arial" w:cs="Arial"/>
        </w:rPr>
      </w:pPr>
    </w:p>
    <w:p w14:paraId="1539E4C2" w14:textId="77777777" w:rsidR="00BB0BA4" w:rsidRPr="00A921F0" w:rsidRDefault="00BB0BA4" w:rsidP="00BB0BA4">
      <w:pPr>
        <w:spacing w:line="360" w:lineRule="auto"/>
        <w:rPr>
          <w:rFonts w:ascii="Arial" w:hAnsi="Arial" w:cs="Arial"/>
          <w:b/>
          <w:bCs/>
        </w:rPr>
      </w:pPr>
    </w:p>
    <w:p w14:paraId="690994EE" w14:textId="77777777" w:rsidR="00BB0BA4" w:rsidRPr="00A921F0" w:rsidRDefault="00BB0BA4" w:rsidP="00BB0BA4">
      <w:pPr>
        <w:spacing w:line="360" w:lineRule="auto"/>
        <w:rPr>
          <w:rFonts w:ascii="Arial" w:hAnsi="Arial" w:cs="Arial"/>
          <w:b/>
          <w:bCs/>
        </w:rPr>
      </w:pPr>
      <w:r w:rsidRPr="00A921F0">
        <w:rPr>
          <w:rFonts w:ascii="Arial" w:hAnsi="Arial" w:cs="Arial"/>
          <w:b/>
          <w:bCs/>
        </w:rPr>
        <w:t>Figure 1 - Maslow’s Hierarchy of Needs (1954) cited in (McLeod, 2017, p.3)</w:t>
      </w:r>
    </w:p>
    <w:p w14:paraId="2FA35FFB" w14:textId="77777777" w:rsidR="00BB0BA4" w:rsidRPr="00A921F0" w:rsidRDefault="00BB0BA4" w:rsidP="00BB0BA4">
      <w:pPr>
        <w:spacing w:line="360" w:lineRule="auto"/>
        <w:rPr>
          <w:rFonts w:ascii="Arial" w:hAnsi="Arial" w:cs="Arial"/>
        </w:rPr>
      </w:pPr>
    </w:p>
    <w:p w14:paraId="29A5DAC7" w14:textId="77777777" w:rsidR="00BB0BA4" w:rsidRPr="00A921F0" w:rsidRDefault="00BB0BA4" w:rsidP="00BB0BA4">
      <w:pPr>
        <w:spacing w:line="360" w:lineRule="auto"/>
        <w:rPr>
          <w:rFonts w:ascii="Arial" w:hAnsi="Arial" w:cs="Arial"/>
        </w:rPr>
      </w:pPr>
      <w:r w:rsidRPr="00A921F0">
        <w:rPr>
          <w:rFonts w:ascii="Arial" w:hAnsi="Arial" w:cs="Arial"/>
        </w:rPr>
        <w:t>The pyramid is structures from the bottom to the top where each level represents the priority of human needs. Rakowski (2011) states that when an individual fulfils their needs at each level, they can progress to the higher levels.</w:t>
      </w:r>
    </w:p>
    <w:p w14:paraId="5AC6DFC7" w14:textId="77777777" w:rsidR="00BB0BA4" w:rsidRDefault="00BB0BA4" w:rsidP="00BB0BA4">
      <w:pPr>
        <w:spacing w:line="360" w:lineRule="auto"/>
        <w:rPr>
          <w:rFonts w:ascii="Arial" w:hAnsi="Arial" w:cs="Arial"/>
        </w:rPr>
      </w:pPr>
    </w:p>
    <w:p w14:paraId="1A83CD2E" w14:textId="77777777" w:rsidR="00BB0BA4" w:rsidRDefault="00BB0BA4" w:rsidP="00BB0BA4">
      <w:pPr>
        <w:spacing w:line="360" w:lineRule="auto"/>
        <w:rPr>
          <w:rFonts w:ascii="Arial" w:hAnsi="Arial" w:cs="Arial"/>
        </w:rPr>
      </w:pPr>
    </w:p>
    <w:p w14:paraId="4D63292A" w14:textId="77777777" w:rsidR="00BB0BA4" w:rsidRDefault="00BB0BA4" w:rsidP="00BB0BA4">
      <w:pPr>
        <w:spacing w:line="360" w:lineRule="auto"/>
        <w:rPr>
          <w:rFonts w:ascii="Arial" w:hAnsi="Arial" w:cs="Arial"/>
        </w:rPr>
      </w:pPr>
    </w:p>
    <w:p w14:paraId="702F06B9" w14:textId="77777777" w:rsidR="00BB0BA4" w:rsidRDefault="00BB0BA4" w:rsidP="00BB0BA4">
      <w:pPr>
        <w:spacing w:line="360" w:lineRule="auto"/>
        <w:rPr>
          <w:rFonts w:ascii="Arial" w:hAnsi="Arial" w:cs="Arial"/>
        </w:rPr>
      </w:pPr>
    </w:p>
    <w:p w14:paraId="5721D893" w14:textId="77777777" w:rsidR="00BB0BA4" w:rsidRDefault="00BB0BA4" w:rsidP="00BB0BA4">
      <w:pPr>
        <w:spacing w:line="360" w:lineRule="auto"/>
        <w:rPr>
          <w:rFonts w:ascii="Arial" w:hAnsi="Arial" w:cs="Arial"/>
        </w:rPr>
      </w:pPr>
    </w:p>
    <w:p w14:paraId="487E527F" w14:textId="77777777" w:rsidR="00BB0BA4" w:rsidRDefault="00BB0BA4" w:rsidP="00BB0BA4">
      <w:pPr>
        <w:spacing w:line="360" w:lineRule="auto"/>
        <w:rPr>
          <w:rFonts w:ascii="Arial" w:hAnsi="Arial" w:cs="Arial"/>
        </w:rPr>
      </w:pPr>
    </w:p>
    <w:p w14:paraId="312FBCD6" w14:textId="77777777" w:rsidR="00BB0BA4" w:rsidRPr="00A921F0" w:rsidRDefault="00BB0BA4" w:rsidP="00BB0BA4">
      <w:pPr>
        <w:spacing w:line="360" w:lineRule="auto"/>
        <w:rPr>
          <w:rFonts w:ascii="Arial" w:hAnsi="Arial" w:cs="Arial"/>
        </w:rPr>
      </w:pPr>
    </w:p>
    <w:p w14:paraId="0F6C2A66" w14:textId="77777777" w:rsidR="00BB0BA4" w:rsidRPr="00374537" w:rsidRDefault="00BB0BA4" w:rsidP="00BB0BA4">
      <w:pPr>
        <w:spacing w:line="360" w:lineRule="auto"/>
        <w:rPr>
          <w:rFonts w:ascii="Arial" w:hAnsi="Arial" w:cs="Arial"/>
          <w:b/>
          <w:bCs/>
        </w:rPr>
      </w:pPr>
    </w:p>
    <w:p w14:paraId="43A33790" w14:textId="77777777" w:rsidR="00BB0BA4" w:rsidRPr="00374537" w:rsidRDefault="00BB0BA4" w:rsidP="00BB0BA4">
      <w:pPr>
        <w:pStyle w:val="Heading2"/>
        <w:numPr>
          <w:ilvl w:val="2"/>
          <w:numId w:val="1"/>
        </w:numPr>
        <w:spacing w:line="360" w:lineRule="auto"/>
        <w:rPr>
          <w:rFonts w:ascii="Arial" w:hAnsi="Arial" w:cs="Arial"/>
          <w:b/>
          <w:bCs/>
          <w:color w:val="auto"/>
          <w:sz w:val="22"/>
          <w:szCs w:val="22"/>
        </w:rPr>
      </w:pPr>
      <w:bookmarkStart w:id="17" w:name="_Toc41598469"/>
      <w:r w:rsidRPr="00374537">
        <w:rPr>
          <w:rFonts w:ascii="Arial" w:hAnsi="Arial" w:cs="Arial"/>
          <w:b/>
          <w:bCs/>
          <w:color w:val="auto"/>
          <w:sz w:val="22"/>
          <w:szCs w:val="22"/>
        </w:rPr>
        <w:lastRenderedPageBreak/>
        <w:t>Maslow’s Hierarchy of Needs Theory in Tourism</w:t>
      </w:r>
      <w:bookmarkEnd w:id="17"/>
    </w:p>
    <w:p w14:paraId="6797651A" w14:textId="77777777" w:rsidR="00BB0BA4" w:rsidRPr="00A921F0" w:rsidRDefault="00BB0BA4" w:rsidP="00BB0BA4">
      <w:pPr>
        <w:pStyle w:val="ListParagraph"/>
        <w:spacing w:line="360" w:lineRule="auto"/>
        <w:ind w:left="1080"/>
        <w:rPr>
          <w:rFonts w:ascii="Arial" w:hAnsi="Arial" w:cs="Arial"/>
        </w:rPr>
      </w:pPr>
    </w:p>
    <w:p w14:paraId="360E95D3" w14:textId="77777777" w:rsidR="00BB0BA4" w:rsidRPr="00A921F0" w:rsidRDefault="00BB0BA4" w:rsidP="00BB0BA4">
      <w:pPr>
        <w:spacing w:line="360" w:lineRule="auto"/>
        <w:rPr>
          <w:rFonts w:ascii="Arial" w:hAnsi="Arial" w:cs="Arial"/>
        </w:rPr>
      </w:pPr>
      <w:r w:rsidRPr="00A921F0">
        <w:rPr>
          <w:rFonts w:ascii="Arial" w:hAnsi="Arial" w:cs="Arial"/>
        </w:rPr>
        <w:t>Maslow’s hierarchy of needs has been applied to tourism and travel motivations. There has been no factual evidence of an academic theory relating to tourism, however, Ryan (1998) cited in Woodside, et.al (2008) has adapted Maslow’s theory of needs to tourism.</w:t>
      </w:r>
    </w:p>
    <w:p w14:paraId="68969166" w14:textId="77777777" w:rsidR="00BB0BA4" w:rsidRPr="00A921F0" w:rsidRDefault="00BB0BA4" w:rsidP="00BB0BA4">
      <w:pPr>
        <w:spacing w:line="360" w:lineRule="auto"/>
        <w:rPr>
          <w:rFonts w:ascii="Arial" w:hAnsi="Arial" w:cs="Arial"/>
        </w:rPr>
      </w:pPr>
    </w:p>
    <w:p w14:paraId="7354D669" w14:textId="77777777" w:rsidR="00BB0BA4" w:rsidRPr="00A921F0" w:rsidRDefault="00BB0BA4" w:rsidP="00BB0BA4">
      <w:pPr>
        <w:spacing w:line="360" w:lineRule="auto"/>
        <w:rPr>
          <w:rFonts w:ascii="Arial" w:hAnsi="Arial" w:cs="Arial"/>
        </w:rPr>
      </w:pPr>
      <w:r w:rsidRPr="00A921F0">
        <w:rPr>
          <w:rFonts w:ascii="Arial" w:hAnsi="Arial" w:cs="Arial"/>
          <w:noProof/>
        </w:rPr>
        <w:drawing>
          <wp:anchor distT="0" distB="0" distL="114300" distR="114300" simplePos="0" relativeHeight="251660288" behindDoc="1" locked="0" layoutInCell="1" allowOverlap="1" wp14:anchorId="75FE305F" wp14:editId="3392A8C8">
            <wp:simplePos x="0" y="0"/>
            <wp:positionH relativeFrom="margin">
              <wp:posOffset>221615</wp:posOffset>
            </wp:positionH>
            <wp:positionV relativeFrom="paragraph">
              <wp:posOffset>152400</wp:posOffset>
            </wp:positionV>
            <wp:extent cx="4599940" cy="2791460"/>
            <wp:effectExtent l="0" t="0" r="0" b="889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0729" t="38084" r="19391" b="18868"/>
                    <a:stretch/>
                  </pic:blipFill>
                  <pic:spPr bwMode="auto">
                    <a:xfrm>
                      <a:off x="0" y="0"/>
                      <a:ext cx="4599940" cy="2791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B26A9D" w14:textId="77777777" w:rsidR="00BB0BA4" w:rsidRPr="00A921F0" w:rsidRDefault="00BB0BA4" w:rsidP="00BB0BA4">
      <w:pPr>
        <w:spacing w:line="360" w:lineRule="auto"/>
        <w:rPr>
          <w:rFonts w:ascii="Arial" w:hAnsi="Arial" w:cs="Arial"/>
          <w:b/>
          <w:bCs/>
        </w:rPr>
      </w:pPr>
      <w:r w:rsidRPr="00A921F0">
        <w:rPr>
          <w:rFonts w:ascii="Arial" w:hAnsi="Arial" w:cs="Arial"/>
          <w:b/>
          <w:bCs/>
        </w:rPr>
        <w:t>Figure 1.1 - Maslow’s Hierarchy of Needs to Tourism adapted by Ryan (1998) cited in Woodside, et.al (2008: p.17).</w:t>
      </w:r>
    </w:p>
    <w:p w14:paraId="0FB0D53E" w14:textId="77777777" w:rsidR="00BB0BA4" w:rsidRPr="00A921F0" w:rsidRDefault="00BB0BA4" w:rsidP="00BB0BA4">
      <w:pPr>
        <w:spacing w:line="360" w:lineRule="auto"/>
        <w:rPr>
          <w:rFonts w:ascii="Arial" w:hAnsi="Arial" w:cs="Arial"/>
        </w:rPr>
      </w:pPr>
    </w:p>
    <w:p w14:paraId="0DF15496" w14:textId="77777777" w:rsidR="00BB0BA4" w:rsidRPr="00A921F0" w:rsidRDefault="00BB0BA4" w:rsidP="00BB0BA4">
      <w:pPr>
        <w:spacing w:line="360" w:lineRule="auto"/>
        <w:rPr>
          <w:rFonts w:ascii="Arial" w:hAnsi="Arial" w:cs="Arial"/>
        </w:rPr>
      </w:pPr>
    </w:p>
    <w:p w14:paraId="7E46C6A5" w14:textId="77777777" w:rsidR="00BB0BA4" w:rsidRPr="00A921F0" w:rsidRDefault="00BB0BA4" w:rsidP="00BB0BA4">
      <w:pPr>
        <w:spacing w:line="360" w:lineRule="auto"/>
        <w:rPr>
          <w:rFonts w:ascii="Arial" w:hAnsi="Arial" w:cs="Arial"/>
        </w:rPr>
      </w:pPr>
    </w:p>
    <w:p w14:paraId="7C3FA511" w14:textId="77777777" w:rsidR="00BB0BA4" w:rsidRPr="00A921F0" w:rsidRDefault="00BB0BA4" w:rsidP="00BB0BA4">
      <w:pPr>
        <w:spacing w:line="360" w:lineRule="auto"/>
        <w:rPr>
          <w:rFonts w:ascii="Arial" w:hAnsi="Arial" w:cs="Arial"/>
        </w:rPr>
      </w:pPr>
    </w:p>
    <w:p w14:paraId="30AC8A91" w14:textId="77777777" w:rsidR="00BB0BA4" w:rsidRPr="00A921F0" w:rsidRDefault="00BB0BA4" w:rsidP="00BB0BA4">
      <w:pPr>
        <w:spacing w:line="360" w:lineRule="auto"/>
        <w:rPr>
          <w:rFonts w:ascii="Arial" w:hAnsi="Arial" w:cs="Arial"/>
        </w:rPr>
      </w:pPr>
    </w:p>
    <w:p w14:paraId="664CAD39" w14:textId="77777777" w:rsidR="00BB0BA4" w:rsidRPr="00A921F0" w:rsidRDefault="00BB0BA4" w:rsidP="00BB0BA4">
      <w:pPr>
        <w:spacing w:line="360" w:lineRule="auto"/>
        <w:rPr>
          <w:rFonts w:ascii="Arial" w:hAnsi="Arial" w:cs="Arial"/>
        </w:rPr>
      </w:pPr>
    </w:p>
    <w:p w14:paraId="269E47AA" w14:textId="77777777" w:rsidR="00BB0BA4" w:rsidRPr="00A921F0" w:rsidRDefault="00BB0BA4" w:rsidP="00BB0BA4">
      <w:pPr>
        <w:spacing w:line="360" w:lineRule="auto"/>
        <w:rPr>
          <w:rFonts w:ascii="Arial" w:hAnsi="Arial" w:cs="Arial"/>
        </w:rPr>
      </w:pPr>
    </w:p>
    <w:p w14:paraId="21300413" w14:textId="77777777" w:rsidR="00BB0BA4" w:rsidRPr="00A921F0" w:rsidRDefault="00BB0BA4" w:rsidP="00BB0BA4">
      <w:pPr>
        <w:spacing w:line="360" w:lineRule="auto"/>
        <w:rPr>
          <w:rFonts w:ascii="Arial" w:hAnsi="Arial" w:cs="Arial"/>
        </w:rPr>
      </w:pPr>
    </w:p>
    <w:p w14:paraId="4A191309" w14:textId="77777777" w:rsidR="00BB0BA4" w:rsidRPr="00A921F0" w:rsidRDefault="00BB0BA4" w:rsidP="00BB0BA4">
      <w:pPr>
        <w:spacing w:line="360" w:lineRule="auto"/>
        <w:rPr>
          <w:rFonts w:ascii="Arial" w:hAnsi="Arial" w:cs="Arial"/>
        </w:rPr>
      </w:pPr>
    </w:p>
    <w:p w14:paraId="3EFC1AB5" w14:textId="77777777" w:rsidR="00BB0BA4" w:rsidRPr="00374537" w:rsidRDefault="00BB0BA4" w:rsidP="00BB0BA4">
      <w:pPr>
        <w:pStyle w:val="Heading2"/>
        <w:spacing w:line="360" w:lineRule="auto"/>
        <w:rPr>
          <w:rFonts w:ascii="Arial" w:hAnsi="Arial" w:cs="Arial"/>
          <w:b/>
          <w:bCs/>
          <w:color w:val="auto"/>
          <w:sz w:val="22"/>
          <w:szCs w:val="22"/>
        </w:rPr>
      </w:pPr>
      <w:bookmarkStart w:id="18" w:name="_Toc41598470"/>
      <w:r w:rsidRPr="00374537">
        <w:rPr>
          <w:rFonts w:ascii="Arial" w:hAnsi="Arial" w:cs="Arial"/>
          <w:b/>
          <w:bCs/>
          <w:color w:val="auto"/>
          <w:sz w:val="22"/>
          <w:szCs w:val="22"/>
        </w:rPr>
        <w:lastRenderedPageBreak/>
        <w:t>2.3 Impacts of All-inclusive holidays</w:t>
      </w:r>
      <w:bookmarkEnd w:id="18"/>
      <w:r w:rsidRPr="00374537">
        <w:rPr>
          <w:rFonts w:ascii="Arial" w:hAnsi="Arial" w:cs="Arial"/>
          <w:b/>
          <w:bCs/>
          <w:color w:val="auto"/>
          <w:sz w:val="22"/>
          <w:szCs w:val="22"/>
        </w:rPr>
        <w:t xml:space="preserve"> </w:t>
      </w:r>
    </w:p>
    <w:p w14:paraId="689974CF" w14:textId="77777777" w:rsidR="00BB0BA4" w:rsidRPr="00374537" w:rsidRDefault="00BB0BA4" w:rsidP="00BB0BA4">
      <w:pPr>
        <w:pStyle w:val="Heading2"/>
        <w:spacing w:line="360" w:lineRule="auto"/>
        <w:rPr>
          <w:rFonts w:ascii="Arial" w:hAnsi="Arial" w:cs="Arial"/>
          <w:b/>
          <w:bCs/>
          <w:color w:val="auto"/>
          <w:sz w:val="22"/>
          <w:szCs w:val="22"/>
        </w:rPr>
      </w:pPr>
      <w:bookmarkStart w:id="19" w:name="_Toc41598471"/>
      <w:r w:rsidRPr="00374537">
        <w:rPr>
          <w:rFonts w:ascii="Arial" w:hAnsi="Arial" w:cs="Arial"/>
          <w:b/>
          <w:bCs/>
          <w:color w:val="auto"/>
          <w:sz w:val="22"/>
          <w:szCs w:val="22"/>
        </w:rPr>
        <w:t>2.3.1 Economic Impacts</w:t>
      </w:r>
      <w:bookmarkEnd w:id="19"/>
      <w:r w:rsidRPr="00374537">
        <w:rPr>
          <w:rFonts w:ascii="Arial" w:hAnsi="Arial" w:cs="Arial"/>
          <w:b/>
          <w:bCs/>
          <w:color w:val="auto"/>
          <w:sz w:val="22"/>
          <w:szCs w:val="22"/>
        </w:rPr>
        <w:t xml:space="preserve"> </w:t>
      </w:r>
    </w:p>
    <w:p w14:paraId="622307FB" w14:textId="77777777" w:rsidR="00BB0BA4" w:rsidRPr="00A921F0" w:rsidRDefault="00BB0BA4" w:rsidP="00BB0BA4">
      <w:pPr>
        <w:spacing w:line="360" w:lineRule="auto"/>
        <w:rPr>
          <w:rFonts w:ascii="Arial" w:eastAsia="Calibri" w:hAnsi="Arial" w:cs="Arial"/>
        </w:rPr>
      </w:pPr>
      <w:r w:rsidRPr="00A921F0">
        <w:rPr>
          <w:rFonts w:ascii="Arial" w:eastAsia="Calibri" w:hAnsi="Arial" w:cs="Arial"/>
        </w:rPr>
        <w:t>Mack (2012) states that all-inclusive resorts bring employment to the community. Initially, tourism can be seen as a way to diversify host economies and improve infrastructure such as airports, health services, transport and general facilities in local communities (Andereck &amp; Vogt, 2000; Schluter &amp; Var, 1998; Yu et al., 2011).  However, Kondo (2015), argues that little of the revenue generated by all-inclusive resorts goes into the local economy</w:t>
      </w:r>
      <w:r w:rsidRPr="00A921F0">
        <w:rPr>
          <w:rFonts w:ascii="Arial" w:hAnsi="Arial" w:cs="Arial"/>
        </w:rPr>
        <w:t>. Many All- inclusive resorts control the flow of money that flows into the local economy which results in the lack of tourism benefits to local residents. Leakage is the biggest cause of this phenomenon. According to the United Nations Environment Program [UNRP], (2002), leakage is the “unwanted leaving of money from a country as a result of taxes, wages, imports and profits that are paid outside of the country”.  Importing products that a country cannot supply to satisfy tourists needs and wants will result in leakage. A study by UNEP (2002) found that the leakage rate for the Caribbean was 80%. This indicates that only 20 Caribbean dollars will remain locally when tourists spend 100 Caribbean dollars.</w:t>
      </w:r>
      <w:r w:rsidRPr="00A921F0">
        <w:rPr>
          <w:rFonts w:ascii="Arial" w:eastAsia="Calibri" w:hAnsi="Arial" w:cs="Arial"/>
        </w:rPr>
        <w:t xml:space="preserve"> This shows that not enough tourists are spending money locally due to the nature of all-inclusive holidays.</w:t>
      </w:r>
      <w:r w:rsidRPr="00A921F0">
        <w:rPr>
          <w:rFonts w:ascii="Arial" w:hAnsi="Arial" w:cs="Arial"/>
        </w:rPr>
        <w:t xml:space="preserve"> In addition, all-inclusive resorts result in the decrease of the multiplier effect. This means that the increase in spending produces increased income and consumption greater than the first amount spent (Schuster, 2006). Resulting in the failiure to promote local development by diverting tourists away from local businesses. </w:t>
      </w:r>
      <w:r w:rsidRPr="00A921F0">
        <w:rPr>
          <w:rFonts w:ascii="Arial" w:eastAsia="Calibri" w:hAnsi="Arial" w:cs="Arial"/>
        </w:rPr>
        <w:t xml:space="preserve">Consequently, reducing potential spend locally which forces restaurants, shops, bar, venues, car rentals, museums, among other business to suffer or even close </w:t>
      </w:r>
      <w:r w:rsidRPr="00A921F0">
        <w:rPr>
          <w:rFonts w:ascii="Arial" w:eastAsia="Calibri" w:hAnsi="Arial" w:cs="Arial"/>
          <w:highlight w:val="white"/>
        </w:rPr>
        <w:t>(Tavares and Kozak, 2015)</w:t>
      </w:r>
      <w:r w:rsidRPr="00A921F0">
        <w:rPr>
          <w:rFonts w:ascii="Arial" w:eastAsia="Calibri" w:hAnsi="Arial" w:cs="Arial"/>
        </w:rPr>
        <w:t xml:space="preserve">. </w:t>
      </w:r>
    </w:p>
    <w:p w14:paraId="74F61FC4" w14:textId="77777777" w:rsidR="00BB0BA4" w:rsidRPr="00A921F0" w:rsidRDefault="00BB0BA4" w:rsidP="00BB0BA4">
      <w:pPr>
        <w:spacing w:line="360" w:lineRule="auto"/>
        <w:rPr>
          <w:rFonts w:ascii="Arial" w:eastAsia="Calibri" w:hAnsi="Arial" w:cs="Arial"/>
        </w:rPr>
      </w:pPr>
      <w:r w:rsidRPr="00A921F0">
        <w:rPr>
          <w:rFonts w:ascii="Arial" w:eastAsia="Calibri" w:hAnsi="Arial" w:cs="Arial"/>
        </w:rPr>
        <w:t xml:space="preserve">Furthermore, Lengefeld and Stewart (2004) research followed 7 hotels that transformed into all-inclusive resorts in the Dominican Republic, Jamaica and Nicaragua. Their study shows that the transformation resulted in closure of 5 – 11 restaurants and local businesses in the local communities surrounding the establishment. In total, they found this resulted in the loss of 50 jobs, however, it could be argued that 100+ jobs can be created within these all-inclusive resorts. Nevertheless, is has been known that local people have the worst jobs in contrast to staff from outside the country who are likely to be at a management level as many all-inclusive resorts are owned by international companies. </w:t>
      </w:r>
    </w:p>
    <w:p w14:paraId="212D9E83" w14:textId="77777777" w:rsidR="00BB0BA4" w:rsidRPr="00A921F0" w:rsidRDefault="00BB0BA4" w:rsidP="00BB0BA4">
      <w:pPr>
        <w:spacing w:line="360" w:lineRule="auto"/>
        <w:rPr>
          <w:rFonts w:ascii="Arial" w:eastAsia="Calibri" w:hAnsi="Arial" w:cs="Arial"/>
        </w:rPr>
      </w:pPr>
    </w:p>
    <w:p w14:paraId="6E26C840" w14:textId="77777777" w:rsidR="00BB0BA4" w:rsidRPr="00A921F0" w:rsidRDefault="00BB0BA4" w:rsidP="00BB0BA4">
      <w:pPr>
        <w:spacing w:line="360" w:lineRule="auto"/>
        <w:rPr>
          <w:rFonts w:ascii="Arial" w:eastAsia="Calibri" w:hAnsi="Arial" w:cs="Arial"/>
        </w:rPr>
      </w:pPr>
    </w:p>
    <w:p w14:paraId="60DD3616" w14:textId="77777777" w:rsidR="00BB0BA4" w:rsidRPr="00A921F0" w:rsidRDefault="00BB0BA4" w:rsidP="00BB0BA4">
      <w:pPr>
        <w:spacing w:line="360" w:lineRule="auto"/>
        <w:rPr>
          <w:rFonts w:ascii="Arial" w:hAnsi="Arial" w:cs="Arial"/>
        </w:rPr>
      </w:pPr>
    </w:p>
    <w:p w14:paraId="2170C721" w14:textId="77777777" w:rsidR="00BB0BA4" w:rsidRPr="00374537" w:rsidRDefault="00BB0BA4" w:rsidP="00BB0BA4">
      <w:pPr>
        <w:pStyle w:val="Heading2"/>
        <w:spacing w:line="360" w:lineRule="auto"/>
        <w:rPr>
          <w:rFonts w:ascii="Arial" w:hAnsi="Arial" w:cs="Arial"/>
          <w:b/>
          <w:bCs/>
          <w:color w:val="auto"/>
          <w:sz w:val="22"/>
          <w:szCs w:val="22"/>
        </w:rPr>
      </w:pPr>
      <w:bookmarkStart w:id="20" w:name="_Toc41598472"/>
      <w:r w:rsidRPr="00374537">
        <w:rPr>
          <w:rFonts w:ascii="Arial" w:hAnsi="Arial" w:cs="Arial"/>
          <w:b/>
          <w:bCs/>
          <w:color w:val="auto"/>
          <w:sz w:val="22"/>
          <w:szCs w:val="22"/>
        </w:rPr>
        <w:lastRenderedPageBreak/>
        <w:t>2.3.2 Social Impacts</w:t>
      </w:r>
      <w:bookmarkEnd w:id="20"/>
      <w:r w:rsidRPr="00374537">
        <w:rPr>
          <w:rFonts w:ascii="Arial" w:hAnsi="Arial" w:cs="Arial"/>
          <w:b/>
          <w:bCs/>
          <w:color w:val="auto"/>
          <w:sz w:val="22"/>
          <w:szCs w:val="22"/>
        </w:rPr>
        <w:t xml:space="preserve"> </w:t>
      </w:r>
    </w:p>
    <w:p w14:paraId="7E940E5B" w14:textId="77777777" w:rsidR="00BB0BA4" w:rsidRPr="00A921F0" w:rsidRDefault="00BB0BA4" w:rsidP="00BB0BA4">
      <w:pPr>
        <w:shd w:val="clear" w:color="auto" w:fill="FFFFFF"/>
        <w:spacing w:line="360" w:lineRule="auto"/>
        <w:rPr>
          <w:rFonts w:ascii="Arial" w:eastAsia="ff3" w:hAnsi="Arial" w:cs="Arial"/>
        </w:rPr>
      </w:pPr>
      <w:r w:rsidRPr="00A921F0">
        <w:rPr>
          <w:rFonts w:ascii="Arial" w:eastAsia="Calibri" w:hAnsi="Arial" w:cs="Arial"/>
        </w:rPr>
        <w:t xml:space="preserve">Issa and Jayawardena (2003), argues that all-inclusive resorts influence social issues caused by the minimal interaction between tourists and locals with the tourist being discouraged from leaving their accommodation. </w:t>
      </w:r>
      <w:r w:rsidRPr="00A921F0">
        <w:rPr>
          <w:rFonts w:ascii="Arial" w:eastAsia="ff3" w:hAnsi="Arial" w:cs="Arial"/>
        </w:rPr>
        <w:t xml:space="preserve">Schmidt (1979) and Wickens (2000) similarily claims that using ‘social perspectives’ that through packaging, the tourist-host problems are reduced, due to minimal tourist-host interaction which results in a more enjoyable stay, free from any problems and that locals will avoid any unpleasant experiences due to the different nationalities that may cause offence. However, Buhalis (2000) interprets it as an “artificial or staged” relationship. </w:t>
      </w:r>
      <w:r w:rsidRPr="00A921F0">
        <w:rPr>
          <w:rFonts w:ascii="Arial" w:eastAsia="Calibri" w:hAnsi="Arial" w:cs="Arial"/>
        </w:rPr>
        <w:t xml:space="preserve">Schmidt (1979) also argues that, </w:t>
      </w:r>
      <w:r w:rsidRPr="00A921F0">
        <w:rPr>
          <w:rFonts w:ascii="Arial" w:hAnsi="Arial" w:cs="Arial"/>
        </w:rPr>
        <w:t>as the hotels enclave the tourists, it limits the inflows of the tourists to places, and therefore control the movements of the masses, which defends and protects the destination’s natural resources.</w:t>
      </w:r>
    </w:p>
    <w:p w14:paraId="10F7C34E" w14:textId="77777777" w:rsidR="00BB0BA4" w:rsidRPr="00A921F0" w:rsidRDefault="00BB0BA4" w:rsidP="00BB0BA4">
      <w:pPr>
        <w:shd w:val="clear" w:color="auto" w:fill="FFFFFF"/>
        <w:spacing w:line="360" w:lineRule="auto"/>
        <w:rPr>
          <w:rFonts w:ascii="Arial" w:eastAsia="Calibri" w:hAnsi="Arial" w:cs="Arial"/>
        </w:rPr>
      </w:pPr>
      <w:r w:rsidRPr="00A921F0">
        <w:rPr>
          <w:rFonts w:ascii="Arial" w:eastAsia="Calibri" w:hAnsi="Arial" w:cs="Arial"/>
        </w:rPr>
        <w:t xml:space="preserve"> Wong and Kwong (2004) describe all-inclusive holidays as a safe way for tourists to travel to distant destinations with different cultures while avoiding unreliable transport and questionable standards of hygiene. Tourists can feel safer when they are in a group of people (Armstrong &amp; Mock, 1995), especially those of a similar cultural background where they do not have to fear language and cultural differences (Armstrong &amp; Mock, 1995).</w:t>
      </w:r>
    </w:p>
    <w:p w14:paraId="0C0C3FC3" w14:textId="77777777" w:rsidR="00BB0BA4" w:rsidRPr="00A921F0" w:rsidRDefault="00BB0BA4" w:rsidP="00BB0BA4">
      <w:pPr>
        <w:shd w:val="clear" w:color="auto" w:fill="FFFFFF"/>
        <w:spacing w:line="360" w:lineRule="auto"/>
        <w:rPr>
          <w:rFonts w:ascii="Arial" w:eastAsia="Calibri" w:hAnsi="Arial" w:cs="Arial"/>
        </w:rPr>
      </w:pPr>
      <w:r w:rsidRPr="00A921F0">
        <w:rPr>
          <w:rFonts w:ascii="Arial" w:eastAsia="Calibri" w:hAnsi="Arial" w:cs="Arial"/>
        </w:rPr>
        <w:t xml:space="preserve">As the tourism industry is still rapidly growing and the demand for all-inclusive resorts in destinations such as Turkey and Spain are continually growing. As destinations attract more tourists, this puts a strain on the local residents as prices of goods and services can increase (Huh&amp; Vogt, 2008; Liu &amp; Var,1986). Enclave tourism can also affect the culture of a destination (Gjerald, 2005) and quality of life. Tourism can be a way of providing education, experience and contribute to a greater understanding of the hosts culture and history. However, when tourists stay in all-inclusive resorts, resident-tourist interaction is very limited. In different circumstances, Pizam (1978) suggests that local communities can perceive social and cultural impact of tourism negatively. Furthermore, as Cohen (1972) describes the nature of these tourist as ‘mass tourist’s’ , the greater  number of tourists can lead to greater noise and traffic congestion (Kwon &amp; Vogt, 2010; McGehee &amp; Andereck, 2004). Therefore, it could be said that enclave tourism could benefit the local community which does not affect their lives. </w:t>
      </w:r>
    </w:p>
    <w:p w14:paraId="4CF6C6B3" w14:textId="77777777" w:rsidR="00BB0BA4" w:rsidRPr="00A921F0" w:rsidRDefault="00BB0BA4" w:rsidP="00BB0BA4">
      <w:pPr>
        <w:spacing w:line="360" w:lineRule="auto"/>
        <w:rPr>
          <w:rFonts w:ascii="Arial" w:hAnsi="Arial" w:cs="Arial"/>
        </w:rPr>
      </w:pPr>
    </w:p>
    <w:p w14:paraId="323196F9" w14:textId="77777777" w:rsidR="00BB0BA4" w:rsidRPr="00A921F0" w:rsidRDefault="00BB0BA4" w:rsidP="00BB0BA4">
      <w:pPr>
        <w:spacing w:line="360" w:lineRule="auto"/>
        <w:rPr>
          <w:rFonts w:ascii="Arial" w:hAnsi="Arial" w:cs="Arial"/>
        </w:rPr>
      </w:pPr>
    </w:p>
    <w:p w14:paraId="33798F0C" w14:textId="77777777" w:rsidR="00BB0BA4" w:rsidRPr="00A921F0" w:rsidRDefault="00BB0BA4" w:rsidP="00BB0BA4">
      <w:pPr>
        <w:spacing w:line="360" w:lineRule="auto"/>
        <w:rPr>
          <w:rFonts w:ascii="Arial" w:hAnsi="Arial" w:cs="Arial"/>
        </w:rPr>
      </w:pPr>
    </w:p>
    <w:p w14:paraId="597188DD" w14:textId="77777777" w:rsidR="00BB0BA4" w:rsidRPr="00A921F0" w:rsidRDefault="00BB0BA4" w:rsidP="00BB0BA4">
      <w:pPr>
        <w:spacing w:line="360" w:lineRule="auto"/>
        <w:rPr>
          <w:rFonts w:ascii="Arial" w:hAnsi="Arial" w:cs="Arial"/>
        </w:rPr>
      </w:pPr>
    </w:p>
    <w:p w14:paraId="739C6764" w14:textId="77777777" w:rsidR="00BB0BA4" w:rsidRPr="00374537" w:rsidRDefault="00BB0BA4" w:rsidP="00BB0BA4">
      <w:pPr>
        <w:pStyle w:val="Heading2"/>
        <w:spacing w:line="360" w:lineRule="auto"/>
        <w:rPr>
          <w:rFonts w:ascii="Arial" w:hAnsi="Arial" w:cs="Arial"/>
          <w:b/>
          <w:bCs/>
          <w:color w:val="auto"/>
          <w:sz w:val="22"/>
          <w:szCs w:val="22"/>
        </w:rPr>
      </w:pPr>
      <w:bookmarkStart w:id="21" w:name="_Toc41598473"/>
      <w:r w:rsidRPr="00374537">
        <w:rPr>
          <w:rFonts w:ascii="Arial" w:hAnsi="Arial" w:cs="Arial"/>
          <w:b/>
          <w:bCs/>
          <w:color w:val="auto"/>
          <w:sz w:val="22"/>
          <w:szCs w:val="22"/>
        </w:rPr>
        <w:lastRenderedPageBreak/>
        <w:t>2.3.3 Environmental Impacts</w:t>
      </w:r>
      <w:bookmarkEnd w:id="21"/>
      <w:r w:rsidRPr="00374537">
        <w:rPr>
          <w:rFonts w:ascii="Arial" w:hAnsi="Arial" w:cs="Arial"/>
          <w:b/>
          <w:bCs/>
          <w:color w:val="auto"/>
          <w:sz w:val="22"/>
          <w:szCs w:val="22"/>
        </w:rPr>
        <w:t xml:space="preserve"> </w:t>
      </w:r>
    </w:p>
    <w:p w14:paraId="523750C0" w14:textId="77777777" w:rsidR="00BB0BA4" w:rsidRPr="00A921F0" w:rsidRDefault="00BB0BA4" w:rsidP="00BB0BA4">
      <w:pPr>
        <w:spacing w:line="360" w:lineRule="auto"/>
        <w:rPr>
          <w:rFonts w:ascii="Arial" w:hAnsi="Arial" w:cs="Arial"/>
        </w:rPr>
      </w:pPr>
    </w:p>
    <w:p w14:paraId="2F21C578" w14:textId="77777777" w:rsidR="00BB0BA4" w:rsidRPr="00A921F0" w:rsidRDefault="00BB0BA4" w:rsidP="00BB0BA4">
      <w:pPr>
        <w:spacing w:line="360" w:lineRule="auto"/>
        <w:rPr>
          <w:rFonts w:ascii="Arial" w:eastAsia="Calibri" w:hAnsi="Arial" w:cs="Arial"/>
        </w:rPr>
      </w:pPr>
      <w:r w:rsidRPr="00A921F0">
        <w:rPr>
          <w:rFonts w:ascii="Arial" w:eastAsia="Calibri" w:hAnsi="Arial" w:cs="Arial"/>
        </w:rPr>
        <w:t>Annual growth in global tourist arrival numbers has become a global concern and environmental problem such as global warming, deforestation, toxic waste and loss of the ozone layer has become a high priority on world agendas (Gee and Fayos Sola, 1997:36). Whilst Saayman (2013:311) confirms that environmental protection has become a globalised concept which could be related to the rise in city breaks. Waste production has been a rising concern relating to environmental aspects of tourism products, especially all-</w:t>
      </w:r>
    </w:p>
    <w:p w14:paraId="3DA15FC4" w14:textId="77777777" w:rsidR="00BB0BA4" w:rsidRPr="00A921F0" w:rsidRDefault="00BB0BA4" w:rsidP="00BB0BA4">
      <w:pPr>
        <w:spacing w:line="360" w:lineRule="auto"/>
        <w:rPr>
          <w:rFonts w:ascii="Arial" w:eastAsia="Calibri" w:hAnsi="Arial" w:cs="Arial"/>
        </w:rPr>
      </w:pPr>
      <w:r w:rsidRPr="00A921F0">
        <w:rPr>
          <w:rFonts w:ascii="Arial" w:eastAsia="Calibri" w:hAnsi="Arial" w:cs="Arial"/>
        </w:rPr>
        <w:t xml:space="preserve">inclusive resorts. For example, according Zappino (2005), tourists produce two-times the waste when compared to local residents in the Caribbean. Zappino (2005) goes on to suggest that tourists also overuse natural resources such as water, energy and local produce such as fish. With the increasing flow of tourists, the overexploitation of these resources puts pressure on the ecological system in destinations. </w:t>
      </w:r>
    </w:p>
    <w:p w14:paraId="72E3AD81" w14:textId="77777777" w:rsidR="00BB0BA4" w:rsidRPr="00045941" w:rsidRDefault="00BB0BA4" w:rsidP="00BB0BA4">
      <w:pPr>
        <w:pStyle w:val="Heading2"/>
        <w:spacing w:line="360" w:lineRule="auto"/>
        <w:rPr>
          <w:rFonts w:ascii="Arial" w:eastAsia="Calibri" w:hAnsi="Arial" w:cs="Arial"/>
          <w:b/>
          <w:bCs/>
          <w:color w:val="auto"/>
          <w:sz w:val="22"/>
          <w:szCs w:val="22"/>
        </w:rPr>
      </w:pPr>
      <w:bookmarkStart w:id="22" w:name="_Toc41598474"/>
      <w:r w:rsidRPr="00045941">
        <w:rPr>
          <w:rFonts w:ascii="Arial" w:eastAsia="Calibri" w:hAnsi="Arial" w:cs="Arial"/>
          <w:b/>
          <w:bCs/>
          <w:color w:val="auto"/>
          <w:sz w:val="22"/>
          <w:szCs w:val="22"/>
        </w:rPr>
        <w:t>2.4 Triple Bottom Line Theory</w:t>
      </w:r>
      <w:bookmarkEnd w:id="22"/>
      <w:r w:rsidRPr="00045941">
        <w:rPr>
          <w:rFonts w:ascii="Arial" w:eastAsia="Calibri" w:hAnsi="Arial" w:cs="Arial"/>
          <w:b/>
          <w:bCs/>
          <w:color w:val="auto"/>
          <w:sz w:val="22"/>
          <w:szCs w:val="22"/>
        </w:rPr>
        <w:t xml:space="preserve"> </w:t>
      </w:r>
    </w:p>
    <w:p w14:paraId="23841CC2" w14:textId="77777777" w:rsidR="00BB0BA4" w:rsidRPr="00A921F0" w:rsidRDefault="00BB0BA4" w:rsidP="00BB0BA4">
      <w:pPr>
        <w:spacing w:line="360" w:lineRule="auto"/>
        <w:rPr>
          <w:rFonts w:ascii="Arial" w:hAnsi="Arial" w:cs="Arial"/>
        </w:rPr>
      </w:pPr>
    </w:p>
    <w:p w14:paraId="1E5011B9" w14:textId="77777777" w:rsidR="00BB0BA4" w:rsidRPr="00A921F0" w:rsidRDefault="00BB0BA4" w:rsidP="00BB0BA4">
      <w:pPr>
        <w:spacing w:line="360" w:lineRule="auto"/>
        <w:rPr>
          <w:rFonts w:ascii="Arial" w:eastAsia="Calibri" w:hAnsi="Arial" w:cs="Arial"/>
        </w:rPr>
      </w:pPr>
      <w:r w:rsidRPr="00A921F0">
        <w:rPr>
          <w:rFonts w:ascii="Arial" w:eastAsia="Calibri" w:hAnsi="Arial" w:cs="Arial"/>
        </w:rPr>
        <w:t>However, considering the impact of tourism on the environment, the solution lies in the ‘triple bottom line’ approach where harmony between environmental, social and economic impacts exist (Saayman, 2012:63; George and Rivett-Carnac, 2007:34). The overall impacts would be minimised if the industry seen a high economic impact, low environmental impact and a positive impact on the community it serves. However, this is rarely the case when it comes to all-inclusive holidays and a deeper understanding of concepts such as eco-tourism and alternative tourism will support the triple bottom line approach.</w:t>
      </w:r>
    </w:p>
    <w:p w14:paraId="00C4B87C" w14:textId="77777777" w:rsidR="00BB0BA4" w:rsidRPr="00A921F0" w:rsidRDefault="00BB0BA4" w:rsidP="00BB0BA4">
      <w:pPr>
        <w:pStyle w:val="Heading1"/>
        <w:spacing w:line="360" w:lineRule="auto"/>
        <w:rPr>
          <w:rFonts w:ascii="Arial" w:hAnsi="Arial" w:cs="Arial"/>
          <w:color w:val="auto"/>
          <w:sz w:val="22"/>
          <w:szCs w:val="22"/>
        </w:rPr>
      </w:pPr>
    </w:p>
    <w:p w14:paraId="15E60B19" w14:textId="77777777" w:rsidR="00BB0BA4" w:rsidRPr="00A921F0" w:rsidRDefault="00BB0BA4" w:rsidP="00BB0BA4">
      <w:pPr>
        <w:pStyle w:val="Heading1"/>
        <w:spacing w:line="360" w:lineRule="auto"/>
        <w:rPr>
          <w:rFonts w:ascii="Arial" w:hAnsi="Arial" w:cs="Arial"/>
          <w:color w:val="auto"/>
          <w:sz w:val="22"/>
          <w:szCs w:val="22"/>
        </w:rPr>
      </w:pPr>
    </w:p>
    <w:p w14:paraId="36ABCF37" w14:textId="77777777" w:rsidR="00BB0BA4" w:rsidRDefault="00BB0BA4">
      <w:bookmarkStart w:id="23" w:name="_GoBack"/>
      <w:bookmarkEnd w:id="23"/>
    </w:p>
    <w:sectPr w:rsidR="00BB0B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ff3">
    <w:altName w:val="Calibr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94475"/>
    <w:multiLevelType w:val="hybridMultilevel"/>
    <w:tmpl w:val="19343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573096"/>
    <w:multiLevelType w:val="multilevel"/>
    <w:tmpl w:val="846A7348"/>
    <w:lvl w:ilvl="0">
      <w:start w:val="1"/>
      <w:numFmt w:val="decimal"/>
      <w:lvlText w:val="%1."/>
      <w:lvlJc w:val="left"/>
      <w:pPr>
        <w:ind w:left="720" w:hanging="360"/>
      </w:pPr>
    </w:lvl>
    <w:lvl w:ilvl="1">
      <w:start w:val="2"/>
      <w:numFmt w:val="decimal"/>
      <w:isLgl/>
      <w:lvlText w:val="%1.%2"/>
      <w:lvlJc w:val="left"/>
      <w:pPr>
        <w:ind w:left="900" w:hanging="54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E4554F9"/>
    <w:multiLevelType w:val="multilevel"/>
    <w:tmpl w:val="846A7348"/>
    <w:lvl w:ilvl="0">
      <w:start w:val="1"/>
      <w:numFmt w:val="decimal"/>
      <w:lvlText w:val="%1."/>
      <w:lvlJc w:val="left"/>
      <w:pPr>
        <w:ind w:left="720" w:hanging="360"/>
      </w:pPr>
    </w:lvl>
    <w:lvl w:ilvl="1">
      <w:start w:val="2"/>
      <w:numFmt w:val="decimal"/>
      <w:isLgl/>
      <w:lvlText w:val="%1.%2"/>
      <w:lvlJc w:val="left"/>
      <w:pPr>
        <w:ind w:left="900" w:hanging="54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0EA4F40"/>
    <w:multiLevelType w:val="hybridMultilevel"/>
    <w:tmpl w:val="465C9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BA4"/>
    <w:rsid w:val="00BB0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5D906"/>
  <w15:chartTrackingRefBased/>
  <w15:docId w15:val="{F07BFEED-4298-4114-9A45-FAAEE1695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BA4"/>
  </w:style>
  <w:style w:type="paragraph" w:styleId="Heading1">
    <w:name w:val="heading 1"/>
    <w:basedOn w:val="Normal"/>
    <w:next w:val="Normal"/>
    <w:link w:val="Heading1Char"/>
    <w:uiPriority w:val="99"/>
    <w:qFormat/>
    <w:rsid w:val="00BB0B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0B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0B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B0BA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0B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0BA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B0B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3220</Words>
  <Characters>18357</Characters>
  <Application>Microsoft Office Word</Application>
  <DocSecurity>0</DocSecurity>
  <Lines>152</Lines>
  <Paragraphs>43</Paragraphs>
  <ScaleCrop>false</ScaleCrop>
  <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Sonny Hawkins</dc:creator>
  <cp:keywords/>
  <dc:description/>
  <cp:lastModifiedBy>Sonny Hawkins</cp:lastModifiedBy>
  <cp:revision>1</cp:revision>
  <dcterms:created xsi:type="dcterms:W3CDTF">2020-05-29T19:08:00Z</dcterms:created>
  <dcterms:modified xsi:type="dcterms:W3CDTF">2020-05-29T19:09:00Z</dcterms:modified>
</cp:coreProperties>
</file>