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2B107032" w:rsidR="00AD6D75" w:rsidRPr="00BB05A0" w:rsidRDefault="00213478" w:rsidP="009F4F9E">
      <w:pPr>
        <w:pStyle w:val="COVERPAGETEXT"/>
      </w:pPr>
      <w:r>
        <w:t>Jack Twaddle</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4FA6D50" w:rsidR="00AD6D75" w:rsidRPr="00BB05A0" w:rsidRDefault="00213478" w:rsidP="009F4F9E">
      <w:pPr>
        <w:pStyle w:val="COVERPAGETEXT"/>
      </w:pPr>
      <w:r>
        <w:t xml:space="preserve">Design of Shaped Charges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9F3E07B" w:rsidR="00AD6D75" w:rsidRDefault="00213478" w:rsidP="009F4F9E">
      <w:pPr>
        <w:pStyle w:val="COVERPAGETEXT"/>
      </w:pPr>
      <w:r>
        <w:t>University of Wales Trinity Saint David</w:t>
      </w:r>
      <w:r w:rsidR="00601CF5">
        <w:t xml:space="preserve">: </w:t>
      </w:r>
    </w:p>
    <w:p w14:paraId="66A17301" w14:textId="4F2D5491" w:rsidR="00601CF5" w:rsidRPr="00BB05A0" w:rsidRDefault="00601CF5" w:rsidP="009F4F9E">
      <w:pPr>
        <w:pStyle w:val="COVERPAGETEXT"/>
      </w:pPr>
      <w:r>
        <w:t xml:space="preserve">Ordnance Munitions and Explosives </w:t>
      </w:r>
    </w:p>
    <w:p w14:paraId="674BC5BA" w14:textId="77777777" w:rsidR="00601CF5" w:rsidRDefault="00601CF5" w:rsidP="009F4F9E">
      <w:pPr>
        <w:pStyle w:val="COVERPAGETEXT"/>
      </w:pPr>
    </w:p>
    <w:p w14:paraId="7B6B882C" w14:textId="19121F69" w:rsidR="00AD6D75" w:rsidRPr="00BB05A0" w:rsidRDefault="00213478" w:rsidP="009F4F9E">
      <w:pPr>
        <w:pStyle w:val="COVERPAGETEXT"/>
      </w:pPr>
      <w:r>
        <w:t xml:space="preserve">Advanced Physics </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760DA8A1" w:rsidR="00AD6D75" w:rsidRPr="00BB05A0" w:rsidRDefault="00AD6D75" w:rsidP="009F4F9E">
      <w:pPr>
        <w:pStyle w:val="COVERPAGETEXT"/>
      </w:pPr>
      <w:r>
        <w:t xml:space="preserve">Academic Year: </w:t>
      </w:r>
      <w:r w:rsidR="00213478">
        <w:t>2025</w:t>
      </w:r>
      <w:r>
        <w:t xml:space="preserve"> -</w:t>
      </w:r>
      <w:r w:rsidRPr="00931620">
        <w:t xml:space="preserve"> </w:t>
      </w:r>
      <w:r w:rsidR="00213478">
        <w:t>2026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1F07828" w:rsidR="00AD6D75" w:rsidRDefault="00AD6D75" w:rsidP="009F4F9E">
      <w:pPr>
        <w:pStyle w:val="COVERPAGETEXT"/>
      </w:pPr>
      <w:r w:rsidRPr="00BB05A0">
        <w:t>Supervisor:</w:t>
      </w:r>
      <w:r w:rsidRPr="00BB05A0">
        <w:tab/>
      </w:r>
      <w:r>
        <w:t xml:space="preserve"> </w:t>
      </w:r>
      <w:r w:rsidR="00601CF5">
        <w:t xml:space="preserve">Kelvin Donne </w:t>
      </w:r>
    </w:p>
    <w:p w14:paraId="0AB7BA64" w14:textId="3B3F8DA7" w:rsidR="00A651C5" w:rsidRDefault="00D81026" w:rsidP="00A651C5">
      <w:pPr>
        <w:pStyle w:val="COVERPAGETEXT"/>
      </w:pPr>
      <w:r>
        <w:t>May 2026</w:t>
      </w:r>
    </w:p>
    <w:p w14:paraId="2FED69D7" w14:textId="77777777" w:rsidR="00AD6D75" w:rsidRDefault="00AD6D75" w:rsidP="009F4F9E">
      <w:pPr>
        <w:pStyle w:val="COVERPAGETEXT"/>
      </w:pPr>
    </w:p>
    <w:p w14:paraId="42021BD2" w14:textId="77A8E1AA" w:rsidR="00AD6D75" w:rsidRDefault="00AD6D75" w:rsidP="009F4F9E">
      <w:pPr>
        <w:pStyle w:val="COVERPAGETEXT"/>
      </w:pPr>
      <w:r w:rsidRPr="00931620">
        <w:t xml:space="preserve">© </w:t>
      </w:r>
      <w:r w:rsidR="004D5EBD">
        <w:t>UWTSD</w:t>
      </w:r>
      <w:r w:rsidR="00601CF5">
        <w:t xml:space="preserve"> 2026</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37806433"/>
      <w:bookmarkStart w:id="2" w:name="_Toc299631638"/>
      <w:bookmarkStart w:id="3" w:name="_Toc299631561"/>
      <w:bookmarkStart w:id="4" w:name="_Toc299631471"/>
      <w:bookmarkStart w:id="5" w:name="_Toc299631411"/>
      <w:bookmarkStart w:id="6" w:name="_Toc299621183"/>
      <w:bookmarkStart w:id="7" w:name="_Toc290554218"/>
      <w:bookmarkStart w:id="8" w:name="_Toc230008743"/>
      <w:r>
        <w:lastRenderedPageBreak/>
        <w:t>A</w:t>
      </w:r>
      <w:r w:rsidR="005E3ACA">
        <w:t>cademic integrity declaration</w:t>
      </w:r>
      <w:bookmarkEnd w:id="0"/>
      <w:bookmarkEnd w:id="1"/>
      <w:bookmarkEnd w:id="8"/>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002A004E" w14:textId="5AEBEF49" w:rsidR="001B0633" w:rsidRDefault="0088087A"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r w:rsidRPr="000B034E">
        <w:t>I understand that to knowingly submit work in violation of the above statement will be considered by examiners as academic misconduct.</w:t>
      </w:r>
    </w:p>
    <w:bookmarkEnd w:id="7" w:displacedByCustomXml="next"/>
    <w:bookmarkEnd w:id="6" w:displacedByCustomXml="next"/>
    <w:bookmarkEnd w:id="5" w:displacedByCustomXml="next"/>
    <w:bookmarkEnd w:id="4" w:displacedByCustomXml="next"/>
    <w:bookmarkEnd w:id="3" w:displacedByCustomXml="next"/>
    <w:bookmarkEnd w:id="2" w:displacedByCustomXml="next"/>
    <w:sdt>
      <w:sdtPr>
        <w:rPr>
          <w:rFonts w:ascii="Arial" w:eastAsia="Times New Roman" w:hAnsi="Arial" w:cs="Times New Roman"/>
          <w:b w:val="0"/>
          <w:bCs w:val="0"/>
          <w:color w:val="auto"/>
          <w:sz w:val="24"/>
          <w:szCs w:val="24"/>
          <w:lang w:val="en-GB" w:eastAsia="en-US"/>
        </w:rPr>
        <w:id w:val="-106665933"/>
        <w:docPartObj>
          <w:docPartGallery w:val="Table of Contents"/>
          <w:docPartUnique/>
        </w:docPartObj>
      </w:sdtPr>
      <w:sdtEndPr/>
      <w:sdtContent>
        <w:p w14:paraId="4E0DEC52" w14:textId="49D6311C" w:rsidR="00BC6C37" w:rsidRDefault="00BC6C37">
          <w:pPr>
            <w:pStyle w:val="TOCHeading"/>
          </w:pPr>
          <w:r>
            <w:rPr>
              <w:lang w:val="en-GB"/>
            </w:rPr>
            <w:t>Contents</w:t>
          </w:r>
        </w:p>
        <w:p w14:paraId="3A24CDCB" w14:textId="5995D7BE" w:rsidR="00D81026" w:rsidRDefault="00BC6C37">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30008743" w:history="1">
            <w:r w:rsidR="00D81026" w:rsidRPr="00C3726C">
              <w:rPr>
                <w:rStyle w:val="Hyperlink"/>
              </w:rPr>
              <w:t>Academic integrity declaration</w:t>
            </w:r>
            <w:r w:rsidR="00D81026">
              <w:rPr>
                <w:webHidden/>
              </w:rPr>
              <w:tab/>
            </w:r>
            <w:r w:rsidR="00D81026">
              <w:rPr>
                <w:webHidden/>
              </w:rPr>
              <w:fldChar w:fldCharType="begin"/>
            </w:r>
            <w:r w:rsidR="00D81026">
              <w:rPr>
                <w:webHidden/>
              </w:rPr>
              <w:instrText xml:space="preserve"> PAGEREF _Toc230008743 \h </w:instrText>
            </w:r>
            <w:r w:rsidR="00D81026">
              <w:rPr>
                <w:webHidden/>
              </w:rPr>
            </w:r>
            <w:r w:rsidR="00D81026">
              <w:rPr>
                <w:webHidden/>
              </w:rPr>
              <w:fldChar w:fldCharType="separate"/>
            </w:r>
            <w:r w:rsidR="00D81026">
              <w:rPr>
                <w:webHidden/>
              </w:rPr>
              <w:t>i</w:t>
            </w:r>
            <w:r w:rsidR="00D81026">
              <w:rPr>
                <w:webHidden/>
              </w:rPr>
              <w:fldChar w:fldCharType="end"/>
            </w:r>
          </w:hyperlink>
        </w:p>
        <w:p w14:paraId="30F7AD81" w14:textId="7B58C1F8" w:rsidR="00D81026" w:rsidRDefault="00D81026">
          <w:pPr>
            <w:pStyle w:val="TOC1"/>
            <w:rPr>
              <w:rFonts w:asciiTheme="minorHAnsi" w:eastAsiaTheme="minorEastAsia" w:hAnsiTheme="minorHAnsi" w:cstheme="minorBidi"/>
              <w:kern w:val="2"/>
              <w:lang w:eastAsia="en-GB"/>
              <w14:ligatures w14:val="standardContextual"/>
            </w:rPr>
          </w:pPr>
          <w:hyperlink w:anchor="_Toc230008744" w:history="1">
            <w:r w:rsidRPr="00C3726C">
              <w:rPr>
                <w:rStyle w:val="Hyperlink"/>
              </w:rPr>
              <w:t>List of Figures</w:t>
            </w:r>
            <w:r>
              <w:rPr>
                <w:webHidden/>
              </w:rPr>
              <w:tab/>
            </w:r>
            <w:r>
              <w:rPr>
                <w:webHidden/>
              </w:rPr>
              <w:fldChar w:fldCharType="begin"/>
            </w:r>
            <w:r>
              <w:rPr>
                <w:webHidden/>
              </w:rPr>
              <w:instrText xml:space="preserve"> PAGEREF _Toc230008744 \h </w:instrText>
            </w:r>
            <w:r>
              <w:rPr>
                <w:webHidden/>
              </w:rPr>
            </w:r>
            <w:r>
              <w:rPr>
                <w:webHidden/>
              </w:rPr>
              <w:fldChar w:fldCharType="separate"/>
            </w:r>
            <w:r>
              <w:rPr>
                <w:webHidden/>
              </w:rPr>
              <w:t>iii</w:t>
            </w:r>
            <w:r>
              <w:rPr>
                <w:webHidden/>
              </w:rPr>
              <w:fldChar w:fldCharType="end"/>
            </w:r>
          </w:hyperlink>
        </w:p>
        <w:p w14:paraId="28C7EFA7" w14:textId="4DCDF3F1" w:rsidR="00D81026" w:rsidRDefault="00D81026">
          <w:pPr>
            <w:pStyle w:val="TOC1"/>
            <w:rPr>
              <w:rFonts w:asciiTheme="minorHAnsi" w:eastAsiaTheme="minorEastAsia" w:hAnsiTheme="minorHAnsi" w:cstheme="minorBidi"/>
              <w:kern w:val="2"/>
              <w:lang w:eastAsia="en-GB"/>
              <w14:ligatures w14:val="standardContextual"/>
            </w:rPr>
          </w:pPr>
          <w:hyperlink w:anchor="_Toc230008745" w:history="1">
            <w:r w:rsidRPr="00C3726C">
              <w:rPr>
                <w:rStyle w:val="Hyperlink"/>
              </w:rPr>
              <w:t>List of Tables</w:t>
            </w:r>
            <w:r>
              <w:rPr>
                <w:webHidden/>
              </w:rPr>
              <w:tab/>
            </w:r>
            <w:r>
              <w:rPr>
                <w:webHidden/>
              </w:rPr>
              <w:fldChar w:fldCharType="begin"/>
            </w:r>
            <w:r>
              <w:rPr>
                <w:webHidden/>
              </w:rPr>
              <w:instrText xml:space="preserve"> PAGEREF _Toc230008745 \h </w:instrText>
            </w:r>
            <w:r>
              <w:rPr>
                <w:webHidden/>
              </w:rPr>
            </w:r>
            <w:r>
              <w:rPr>
                <w:webHidden/>
              </w:rPr>
              <w:fldChar w:fldCharType="separate"/>
            </w:r>
            <w:r>
              <w:rPr>
                <w:webHidden/>
              </w:rPr>
              <w:t>iv</w:t>
            </w:r>
            <w:r>
              <w:rPr>
                <w:webHidden/>
              </w:rPr>
              <w:fldChar w:fldCharType="end"/>
            </w:r>
          </w:hyperlink>
        </w:p>
        <w:p w14:paraId="19419F94" w14:textId="2FD87D71" w:rsidR="00D81026" w:rsidRDefault="00D81026">
          <w:pPr>
            <w:pStyle w:val="TOC1"/>
            <w:rPr>
              <w:rFonts w:asciiTheme="minorHAnsi" w:eastAsiaTheme="minorEastAsia" w:hAnsiTheme="minorHAnsi" w:cstheme="minorBidi"/>
              <w:kern w:val="2"/>
              <w:lang w:eastAsia="en-GB"/>
              <w14:ligatures w14:val="standardContextual"/>
            </w:rPr>
          </w:pPr>
          <w:hyperlink w:anchor="_Toc230008746" w:history="1">
            <w:r w:rsidRPr="00C3726C">
              <w:rPr>
                <w:rStyle w:val="Hyperlink"/>
              </w:rPr>
              <w:t>List of Abbreviations</w:t>
            </w:r>
            <w:r>
              <w:rPr>
                <w:webHidden/>
              </w:rPr>
              <w:tab/>
            </w:r>
            <w:r>
              <w:rPr>
                <w:webHidden/>
              </w:rPr>
              <w:fldChar w:fldCharType="begin"/>
            </w:r>
            <w:r>
              <w:rPr>
                <w:webHidden/>
              </w:rPr>
              <w:instrText xml:space="preserve"> PAGEREF _Toc230008746 \h </w:instrText>
            </w:r>
            <w:r>
              <w:rPr>
                <w:webHidden/>
              </w:rPr>
            </w:r>
            <w:r>
              <w:rPr>
                <w:webHidden/>
              </w:rPr>
              <w:fldChar w:fldCharType="separate"/>
            </w:r>
            <w:r>
              <w:rPr>
                <w:webHidden/>
              </w:rPr>
              <w:t>vi</w:t>
            </w:r>
            <w:r>
              <w:rPr>
                <w:webHidden/>
              </w:rPr>
              <w:fldChar w:fldCharType="end"/>
            </w:r>
          </w:hyperlink>
        </w:p>
        <w:p w14:paraId="0593B64E" w14:textId="07FC94A0" w:rsidR="00D81026" w:rsidRDefault="00D81026">
          <w:pPr>
            <w:pStyle w:val="TOC1"/>
            <w:rPr>
              <w:rFonts w:asciiTheme="minorHAnsi" w:eastAsiaTheme="minorEastAsia" w:hAnsiTheme="minorHAnsi" w:cstheme="minorBidi"/>
              <w:kern w:val="2"/>
              <w:lang w:eastAsia="en-GB"/>
              <w14:ligatures w14:val="standardContextual"/>
            </w:rPr>
          </w:pPr>
          <w:hyperlink w:anchor="_Toc230008747" w:history="1">
            <w:r w:rsidRPr="00C3726C">
              <w:rPr>
                <w:rStyle w:val="Hyperlink"/>
              </w:rPr>
              <w:t>1 Introduction</w:t>
            </w:r>
            <w:r>
              <w:rPr>
                <w:webHidden/>
              </w:rPr>
              <w:tab/>
            </w:r>
            <w:r>
              <w:rPr>
                <w:webHidden/>
              </w:rPr>
              <w:fldChar w:fldCharType="begin"/>
            </w:r>
            <w:r>
              <w:rPr>
                <w:webHidden/>
              </w:rPr>
              <w:instrText xml:space="preserve"> PAGEREF _Toc230008747 \h </w:instrText>
            </w:r>
            <w:r>
              <w:rPr>
                <w:webHidden/>
              </w:rPr>
            </w:r>
            <w:r>
              <w:rPr>
                <w:webHidden/>
              </w:rPr>
              <w:fldChar w:fldCharType="separate"/>
            </w:r>
            <w:r>
              <w:rPr>
                <w:webHidden/>
              </w:rPr>
              <w:t>7</w:t>
            </w:r>
            <w:r>
              <w:rPr>
                <w:webHidden/>
              </w:rPr>
              <w:fldChar w:fldCharType="end"/>
            </w:r>
          </w:hyperlink>
        </w:p>
        <w:p w14:paraId="0EC57108" w14:textId="1506639E" w:rsidR="00D81026" w:rsidRDefault="00D81026">
          <w:pPr>
            <w:pStyle w:val="TOC1"/>
            <w:rPr>
              <w:rFonts w:asciiTheme="minorHAnsi" w:eastAsiaTheme="minorEastAsia" w:hAnsiTheme="minorHAnsi" w:cstheme="minorBidi"/>
              <w:kern w:val="2"/>
              <w:lang w:eastAsia="en-GB"/>
              <w14:ligatures w14:val="standardContextual"/>
            </w:rPr>
          </w:pPr>
          <w:hyperlink w:anchor="_Toc230008748" w:history="1">
            <w:r w:rsidRPr="00C3726C">
              <w:rPr>
                <w:rStyle w:val="Hyperlink"/>
              </w:rPr>
              <w:t>2 Literature Review</w:t>
            </w:r>
            <w:r>
              <w:rPr>
                <w:webHidden/>
              </w:rPr>
              <w:tab/>
            </w:r>
            <w:r>
              <w:rPr>
                <w:webHidden/>
              </w:rPr>
              <w:fldChar w:fldCharType="begin"/>
            </w:r>
            <w:r>
              <w:rPr>
                <w:webHidden/>
              </w:rPr>
              <w:instrText xml:space="preserve"> PAGEREF _Toc230008748 \h </w:instrText>
            </w:r>
            <w:r>
              <w:rPr>
                <w:webHidden/>
              </w:rPr>
            </w:r>
            <w:r>
              <w:rPr>
                <w:webHidden/>
              </w:rPr>
              <w:fldChar w:fldCharType="separate"/>
            </w:r>
            <w:r>
              <w:rPr>
                <w:webHidden/>
              </w:rPr>
              <w:t>8</w:t>
            </w:r>
            <w:r>
              <w:rPr>
                <w:webHidden/>
              </w:rPr>
              <w:fldChar w:fldCharType="end"/>
            </w:r>
          </w:hyperlink>
        </w:p>
        <w:p w14:paraId="478DF734" w14:textId="76CDDADE"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49" w:history="1">
            <w:r w:rsidRPr="00C3726C">
              <w:rPr>
                <w:rStyle w:val="Hyperlink"/>
                <w:noProof/>
              </w:rPr>
              <w:t>2.1 Fundamentals of a Shaped Charge</w:t>
            </w:r>
            <w:r>
              <w:rPr>
                <w:noProof/>
                <w:webHidden/>
              </w:rPr>
              <w:tab/>
            </w:r>
            <w:r>
              <w:rPr>
                <w:noProof/>
                <w:webHidden/>
              </w:rPr>
              <w:fldChar w:fldCharType="begin"/>
            </w:r>
            <w:r>
              <w:rPr>
                <w:noProof/>
                <w:webHidden/>
              </w:rPr>
              <w:instrText xml:space="preserve"> PAGEREF _Toc230008749 \h </w:instrText>
            </w:r>
            <w:r>
              <w:rPr>
                <w:noProof/>
                <w:webHidden/>
              </w:rPr>
            </w:r>
            <w:r>
              <w:rPr>
                <w:noProof/>
                <w:webHidden/>
              </w:rPr>
              <w:fldChar w:fldCharType="separate"/>
            </w:r>
            <w:r>
              <w:rPr>
                <w:noProof/>
                <w:webHidden/>
              </w:rPr>
              <w:t>8</w:t>
            </w:r>
            <w:r>
              <w:rPr>
                <w:noProof/>
                <w:webHidden/>
              </w:rPr>
              <w:fldChar w:fldCharType="end"/>
            </w:r>
          </w:hyperlink>
        </w:p>
        <w:p w14:paraId="2C5161AE" w14:textId="3F532A34"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0" w:history="1">
            <w:r w:rsidRPr="00C3726C">
              <w:rPr>
                <w:rStyle w:val="Hyperlink"/>
                <w:noProof/>
              </w:rPr>
              <w:t>2.2 Design Parameters</w:t>
            </w:r>
            <w:r>
              <w:rPr>
                <w:noProof/>
                <w:webHidden/>
              </w:rPr>
              <w:tab/>
            </w:r>
            <w:r>
              <w:rPr>
                <w:noProof/>
                <w:webHidden/>
              </w:rPr>
              <w:fldChar w:fldCharType="begin"/>
            </w:r>
            <w:r>
              <w:rPr>
                <w:noProof/>
                <w:webHidden/>
              </w:rPr>
              <w:instrText xml:space="preserve"> PAGEREF _Toc230008750 \h </w:instrText>
            </w:r>
            <w:r>
              <w:rPr>
                <w:noProof/>
                <w:webHidden/>
              </w:rPr>
            </w:r>
            <w:r>
              <w:rPr>
                <w:noProof/>
                <w:webHidden/>
              </w:rPr>
              <w:fldChar w:fldCharType="separate"/>
            </w:r>
            <w:r>
              <w:rPr>
                <w:noProof/>
                <w:webHidden/>
              </w:rPr>
              <w:t>8</w:t>
            </w:r>
            <w:r>
              <w:rPr>
                <w:noProof/>
                <w:webHidden/>
              </w:rPr>
              <w:fldChar w:fldCharType="end"/>
            </w:r>
          </w:hyperlink>
        </w:p>
        <w:p w14:paraId="491D173E" w14:textId="756B4FD2"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1" w:history="1">
            <w:r w:rsidRPr="00C3726C">
              <w:rPr>
                <w:rStyle w:val="Hyperlink"/>
                <w:noProof/>
              </w:rPr>
              <w:t>2.3 Material Model in Simulation</w:t>
            </w:r>
            <w:r>
              <w:rPr>
                <w:noProof/>
                <w:webHidden/>
              </w:rPr>
              <w:tab/>
            </w:r>
            <w:r>
              <w:rPr>
                <w:noProof/>
                <w:webHidden/>
              </w:rPr>
              <w:fldChar w:fldCharType="begin"/>
            </w:r>
            <w:r>
              <w:rPr>
                <w:noProof/>
                <w:webHidden/>
              </w:rPr>
              <w:instrText xml:space="preserve"> PAGEREF _Toc230008751 \h </w:instrText>
            </w:r>
            <w:r>
              <w:rPr>
                <w:noProof/>
                <w:webHidden/>
              </w:rPr>
            </w:r>
            <w:r>
              <w:rPr>
                <w:noProof/>
                <w:webHidden/>
              </w:rPr>
              <w:fldChar w:fldCharType="separate"/>
            </w:r>
            <w:r>
              <w:rPr>
                <w:noProof/>
                <w:webHidden/>
              </w:rPr>
              <w:t>9</w:t>
            </w:r>
            <w:r>
              <w:rPr>
                <w:noProof/>
                <w:webHidden/>
              </w:rPr>
              <w:fldChar w:fldCharType="end"/>
            </w:r>
          </w:hyperlink>
        </w:p>
        <w:p w14:paraId="7C1186DA" w14:textId="6CA8F52D"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2" w:history="1">
            <w:r w:rsidRPr="00C3726C">
              <w:rPr>
                <w:rStyle w:val="Hyperlink"/>
                <w:noProof/>
              </w:rPr>
              <w:t>2.4 Modelling Approaches</w:t>
            </w:r>
            <w:r>
              <w:rPr>
                <w:noProof/>
                <w:webHidden/>
              </w:rPr>
              <w:tab/>
            </w:r>
            <w:r>
              <w:rPr>
                <w:noProof/>
                <w:webHidden/>
              </w:rPr>
              <w:fldChar w:fldCharType="begin"/>
            </w:r>
            <w:r>
              <w:rPr>
                <w:noProof/>
                <w:webHidden/>
              </w:rPr>
              <w:instrText xml:space="preserve"> PAGEREF _Toc230008752 \h </w:instrText>
            </w:r>
            <w:r>
              <w:rPr>
                <w:noProof/>
                <w:webHidden/>
              </w:rPr>
            </w:r>
            <w:r>
              <w:rPr>
                <w:noProof/>
                <w:webHidden/>
              </w:rPr>
              <w:fldChar w:fldCharType="separate"/>
            </w:r>
            <w:r>
              <w:rPr>
                <w:noProof/>
                <w:webHidden/>
              </w:rPr>
              <w:t>9</w:t>
            </w:r>
            <w:r>
              <w:rPr>
                <w:noProof/>
                <w:webHidden/>
              </w:rPr>
              <w:fldChar w:fldCharType="end"/>
            </w:r>
          </w:hyperlink>
        </w:p>
        <w:p w14:paraId="476F5786" w14:textId="37CEF8C3" w:rsidR="00D81026" w:rsidRDefault="00D81026">
          <w:pPr>
            <w:pStyle w:val="TOC1"/>
            <w:rPr>
              <w:rFonts w:asciiTheme="minorHAnsi" w:eastAsiaTheme="minorEastAsia" w:hAnsiTheme="minorHAnsi" w:cstheme="minorBidi"/>
              <w:kern w:val="2"/>
              <w:lang w:eastAsia="en-GB"/>
              <w14:ligatures w14:val="standardContextual"/>
            </w:rPr>
          </w:pPr>
          <w:hyperlink w:anchor="_Toc230008753" w:history="1">
            <w:r w:rsidRPr="00C3726C">
              <w:rPr>
                <w:rStyle w:val="Hyperlink"/>
              </w:rPr>
              <w:t>3 Methodology</w:t>
            </w:r>
            <w:r>
              <w:rPr>
                <w:webHidden/>
              </w:rPr>
              <w:tab/>
            </w:r>
            <w:r>
              <w:rPr>
                <w:webHidden/>
              </w:rPr>
              <w:fldChar w:fldCharType="begin"/>
            </w:r>
            <w:r>
              <w:rPr>
                <w:webHidden/>
              </w:rPr>
              <w:instrText xml:space="preserve"> PAGEREF _Toc230008753 \h </w:instrText>
            </w:r>
            <w:r>
              <w:rPr>
                <w:webHidden/>
              </w:rPr>
            </w:r>
            <w:r>
              <w:rPr>
                <w:webHidden/>
              </w:rPr>
              <w:fldChar w:fldCharType="separate"/>
            </w:r>
            <w:r>
              <w:rPr>
                <w:webHidden/>
              </w:rPr>
              <w:t>10</w:t>
            </w:r>
            <w:r>
              <w:rPr>
                <w:webHidden/>
              </w:rPr>
              <w:fldChar w:fldCharType="end"/>
            </w:r>
          </w:hyperlink>
        </w:p>
        <w:p w14:paraId="157D931D" w14:textId="5C7260E0"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4" w:history="1">
            <w:r w:rsidRPr="00C3726C">
              <w:rPr>
                <w:rStyle w:val="Hyperlink"/>
                <w:noProof/>
              </w:rPr>
              <w:t>3.1 Software and Modelling Approach</w:t>
            </w:r>
            <w:r>
              <w:rPr>
                <w:noProof/>
                <w:webHidden/>
              </w:rPr>
              <w:tab/>
            </w:r>
            <w:r>
              <w:rPr>
                <w:noProof/>
                <w:webHidden/>
              </w:rPr>
              <w:fldChar w:fldCharType="begin"/>
            </w:r>
            <w:r>
              <w:rPr>
                <w:noProof/>
                <w:webHidden/>
              </w:rPr>
              <w:instrText xml:space="preserve"> PAGEREF _Toc230008754 \h </w:instrText>
            </w:r>
            <w:r>
              <w:rPr>
                <w:noProof/>
                <w:webHidden/>
              </w:rPr>
            </w:r>
            <w:r>
              <w:rPr>
                <w:noProof/>
                <w:webHidden/>
              </w:rPr>
              <w:fldChar w:fldCharType="separate"/>
            </w:r>
            <w:r>
              <w:rPr>
                <w:noProof/>
                <w:webHidden/>
              </w:rPr>
              <w:t>10</w:t>
            </w:r>
            <w:r>
              <w:rPr>
                <w:noProof/>
                <w:webHidden/>
              </w:rPr>
              <w:fldChar w:fldCharType="end"/>
            </w:r>
          </w:hyperlink>
        </w:p>
        <w:p w14:paraId="0D817470" w14:textId="08D7083F"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5" w:history="1">
            <w:r w:rsidRPr="00C3726C">
              <w:rPr>
                <w:rStyle w:val="Hyperlink"/>
                <w:noProof/>
              </w:rPr>
              <w:t>3.2 Geometry Setup</w:t>
            </w:r>
            <w:r>
              <w:rPr>
                <w:noProof/>
                <w:webHidden/>
              </w:rPr>
              <w:tab/>
            </w:r>
            <w:r>
              <w:rPr>
                <w:noProof/>
                <w:webHidden/>
              </w:rPr>
              <w:fldChar w:fldCharType="begin"/>
            </w:r>
            <w:r>
              <w:rPr>
                <w:noProof/>
                <w:webHidden/>
              </w:rPr>
              <w:instrText xml:space="preserve"> PAGEREF _Toc230008755 \h </w:instrText>
            </w:r>
            <w:r>
              <w:rPr>
                <w:noProof/>
                <w:webHidden/>
              </w:rPr>
            </w:r>
            <w:r>
              <w:rPr>
                <w:noProof/>
                <w:webHidden/>
              </w:rPr>
              <w:fldChar w:fldCharType="separate"/>
            </w:r>
            <w:r>
              <w:rPr>
                <w:noProof/>
                <w:webHidden/>
              </w:rPr>
              <w:t>10</w:t>
            </w:r>
            <w:r>
              <w:rPr>
                <w:noProof/>
                <w:webHidden/>
              </w:rPr>
              <w:fldChar w:fldCharType="end"/>
            </w:r>
          </w:hyperlink>
        </w:p>
        <w:p w14:paraId="3A5CA94E" w14:textId="65B6B7E5"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6" w:history="1">
            <w:r w:rsidRPr="00C3726C">
              <w:rPr>
                <w:rStyle w:val="Hyperlink"/>
                <w:noProof/>
              </w:rPr>
              <w:t>3.3 2D Modelling and Material Definitions</w:t>
            </w:r>
            <w:r>
              <w:rPr>
                <w:noProof/>
                <w:webHidden/>
              </w:rPr>
              <w:tab/>
            </w:r>
            <w:r>
              <w:rPr>
                <w:noProof/>
                <w:webHidden/>
              </w:rPr>
              <w:fldChar w:fldCharType="begin"/>
            </w:r>
            <w:r>
              <w:rPr>
                <w:noProof/>
                <w:webHidden/>
              </w:rPr>
              <w:instrText xml:space="preserve"> PAGEREF _Toc230008756 \h </w:instrText>
            </w:r>
            <w:r>
              <w:rPr>
                <w:noProof/>
                <w:webHidden/>
              </w:rPr>
            </w:r>
            <w:r>
              <w:rPr>
                <w:noProof/>
                <w:webHidden/>
              </w:rPr>
              <w:fldChar w:fldCharType="separate"/>
            </w:r>
            <w:r>
              <w:rPr>
                <w:noProof/>
                <w:webHidden/>
              </w:rPr>
              <w:t>12</w:t>
            </w:r>
            <w:r>
              <w:rPr>
                <w:noProof/>
                <w:webHidden/>
              </w:rPr>
              <w:fldChar w:fldCharType="end"/>
            </w:r>
          </w:hyperlink>
        </w:p>
        <w:p w14:paraId="0FD7ED28" w14:textId="48429A23"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7" w:history="1">
            <w:r w:rsidRPr="00C3726C">
              <w:rPr>
                <w:rStyle w:val="Hyperlink"/>
                <w:noProof/>
              </w:rPr>
              <w:t>3.4 3D Model</w:t>
            </w:r>
            <w:r>
              <w:rPr>
                <w:noProof/>
                <w:webHidden/>
              </w:rPr>
              <w:tab/>
            </w:r>
            <w:r>
              <w:rPr>
                <w:noProof/>
                <w:webHidden/>
              </w:rPr>
              <w:fldChar w:fldCharType="begin"/>
            </w:r>
            <w:r>
              <w:rPr>
                <w:noProof/>
                <w:webHidden/>
              </w:rPr>
              <w:instrText xml:space="preserve"> PAGEREF _Toc230008757 \h </w:instrText>
            </w:r>
            <w:r>
              <w:rPr>
                <w:noProof/>
                <w:webHidden/>
              </w:rPr>
            </w:r>
            <w:r>
              <w:rPr>
                <w:noProof/>
                <w:webHidden/>
              </w:rPr>
              <w:fldChar w:fldCharType="separate"/>
            </w:r>
            <w:r>
              <w:rPr>
                <w:noProof/>
                <w:webHidden/>
              </w:rPr>
              <w:t>16</w:t>
            </w:r>
            <w:r>
              <w:rPr>
                <w:noProof/>
                <w:webHidden/>
              </w:rPr>
              <w:fldChar w:fldCharType="end"/>
            </w:r>
          </w:hyperlink>
        </w:p>
        <w:p w14:paraId="69B1C682" w14:textId="6C72F014" w:rsidR="00D81026" w:rsidRDefault="00D81026">
          <w:pPr>
            <w:pStyle w:val="TOC1"/>
            <w:rPr>
              <w:rFonts w:asciiTheme="minorHAnsi" w:eastAsiaTheme="minorEastAsia" w:hAnsiTheme="minorHAnsi" w:cstheme="minorBidi"/>
              <w:kern w:val="2"/>
              <w:lang w:eastAsia="en-GB"/>
              <w14:ligatures w14:val="standardContextual"/>
            </w:rPr>
          </w:pPr>
          <w:hyperlink w:anchor="_Toc230008758" w:history="1">
            <w:r w:rsidRPr="00C3726C">
              <w:rPr>
                <w:rStyle w:val="Hyperlink"/>
              </w:rPr>
              <w:t>4 Design and Analysis</w:t>
            </w:r>
            <w:r>
              <w:rPr>
                <w:webHidden/>
              </w:rPr>
              <w:tab/>
            </w:r>
            <w:r>
              <w:rPr>
                <w:webHidden/>
              </w:rPr>
              <w:fldChar w:fldCharType="begin"/>
            </w:r>
            <w:r>
              <w:rPr>
                <w:webHidden/>
              </w:rPr>
              <w:instrText xml:space="preserve"> PAGEREF _Toc230008758 \h </w:instrText>
            </w:r>
            <w:r>
              <w:rPr>
                <w:webHidden/>
              </w:rPr>
            </w:r>
            <w:r>
              <w:rPr>
                <w:webHidden/>
              </w:rPr>
              <w:fldChar w:fldCharType="separate"/>
            </w:r>
            <w:r>
              <w:rPr>
                <w:webHidden/>
              </w:rPr>
              <w:t>18</w:t>
            </w:r>
            <w:r>
              <w:rPr>
                <w:webHidden/>
              </w:rPr>
              <w:fldChar w:fldCharType="end"/>
            </w:r>
          </w:hyperlink>
        </w:p>
        <w:p w14:paraId="64196528" w14:textId="5D17EFBA"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59" w:history="1">
            <w:r w:rsidRPr="00C3726C">
              <w:rPr>
                <w:rStyle w:val="Hyperlink"/>
                <w:noProof/>
              </w:rPr>
              <w:t>4.1 Design 1 (Copper JC and EOS)</w:t>
            </w:r>
            <w:r>
              <w:rPr>
                <w:noProof/>
                <w:webHidden/>
              </w:rPr>
              <w:tab/>
            </w:r>
            <w:r>
              <w:rPr>
                <w:noProof/>
                <w:webHidden/>
              </w:rPr>
              <w:fldChar w:fldCharType="begin"/>
            </w:r>
            <w:r>
              <w:rPr>
                <w:noProof/>
                <w:webHidden/>
              </w:rPr>
              <w:instrText xml:space="preserve"> PAGEREF _Toc230008759 \h </w:instrText>
            </w:r>
            <w:r>
              <w:rPr>
                <w:noProof/>
                <w:webHidden/>
              </w:rPr>
            </w:r>
            <w:r>
              <w:rPr>
                <w:noProof/>
                <w:webHidden/>
              </w:rPr>
              <w:fldChar w:fldCharType="separate"/>
            </w:r>
            <w:r>
              <w:rPr>
                <w:noProof/>
                <w:webHidden/>
              </w:rPr>
              <w:t>18</w:t>
            </w:r>
            <w:r>
              <w:rPr>
                <w:noProof/>
                <w:webHidden/>
              </w:rPr>
              <w:fldChar w:fldCharType="end"/>
            </w:r>
          </w:hyperlink>
        </w:p>
        <w:p w14:paraId="3D4A9A01" w14:textId="1AF9EE88"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60" w:history="1">
            <w:r w:rsidRPr="00C3726C">
              <w:rPr>
                <w:rStyle w:val="Hyperlink"/>
                <w:noProof/>
              </w:rPr>
              <w:t>4.2 Design 2 (Copper EOS Only)</w:t>
            </w:r>
            <w:r>
              <w:rPr>
                <w:noProof/>
                <w:webHidden/>
              </w:rPr>
              <w:tab/>
            </w:r>
            <w:r>
              <w:rPr>
                <w:noProof/>
                <w:webHidden/>
              </w:rPr>
              <w:fldChar w:fldCharType="begin"/>
            </w:r>
            <w:r>
              <w:rPr>
                <w:noProof/>
                <w:webHidden/>
              </w:rPr>
              <w:instrText xml:space="preserve"> PAGEREF _Toc230008760 \h </w:instrText>
            </w:r>
            <w:r>
              <w:rPr>
                <w:noProof/>
                <w:webHidden/>
              </w:rPr>
            </w:r>
            <w:r>
              <w:rPr>
                <w:noProof/>
                <w:webHidden/>
              </w:rPr>
              <w:fldChar w:fldCharType="separate"/>
            </w:r>
            <w:r>
              <w:rPr>
                <w:noProof/>
                <w:webHidden/>
              </w:rPr>
              <w:t>22</w:t>
            </w:r>
            <w:r>
              <w:rPr>
                <w:noProof/>
                <w:webHidden/>
              </w:rPr>
              <w:fldChar w:fldCharType="end"/>
            </w:r>
          </w:hyperlink>
        </w:p>
        <w:p w14:paraId="7202F678" w14:textId="25F9FC4F"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61" w:history="1">
            <w:r w:rsidRPr="00C3726C">
              <w:rPr>
                <w:rStyle w:val="Hyperlink"/>
                <w:noProof/>
              </w:rPr>
              <w:t>4.3 Comparison of Designs</w:t>
            </w:r>
            <w:r>
              <w:rPr>
                <w:noProof/>
                <w:webHidden/>
              </w:rPr>
              <w:tab/>
            </w:r>
            <w:r>
              <w:rPr>
                <w:noProof/>
                <w:webHidden/>
              </w:rPr>
              <w:fldChar w:fldCharType="begin"/>
            </w:r>
            <w:r>
              <w:rPr>
                <w:noProof/>
                <w:webHidden/>
              </w:rPr>
              <w:instrText xml:space="preserve"> PAGEREF _Toc230008761 \h </w:instrText>
            </w:r>
            <w:r>
              <w:rPr>
                <w:noProof/>
                <w:webHidden/>
              </w:rPr>
            </w:r>
            <w:r>
              <w:rPr>
                <w:noProof/>
                <w:webHidden/>
              </w:rPr>
              <w:fldChar w:fldCharType="separate"/>
            </w:r>
            <w:r>
              <w:rPr>
                <w:noProof/>
                <w:webHidden/>
              </w:rPr>
              <w:t>24</w:t>
            </w:r>
            <w:r>
              <w:rPr>
                <w:noProof/>
                <w:webHidden/>
              </w:rPr>
              <w:fldChar w:fldCharType="end"/>
            </w:r>
          </w:hyperlink>
        </w:p>
        <w:p w14:paraId="76B65F30" w14:textId="7CB28F2C" w:rsidR="00D81026" w:rsidRDefault="00D81026">
          <w:pPr>
            <w:pStyle w:val="TOC1"/>
            <w:rPr>
              <w:rFonts w:asciiTheme="minorHAnsi" w:eastAsiaTheme="minorEastAsia" w:hAnsiTheme="minorHAnsi" w:cstheme="minorBidi"/>
              <w:kern w:val="2"/>
              <w:lang w:eastAsia="en-GB"/>
              <w14:ligatures w14:val="standardContextual"/>
            </w:rPr>
          </w:pPr>
          <w:hyperlink w:anchor="_Toc230008762" w:history="1">
            <w:r w:rsidRPr="00C3726C">
              <w:rPr>
                <w:rStyle w:val="Hyperlink"/>
              </w:rPr>
              <w:t>5 3D Modelling of Final Design</w:t>
            </w:r>
            <w:r>
              <w:rPr>
                <w:webHidden/>
              </w:rPr>
              <w:tab/>
            </w:r>
            <w:r>
              <w:rPr>
                <w:webHidden/>
              </w:rPr>
              <w:fldChar w:fldCharType="begin"/>
            </w:r>
            <w:r>
              <w:rPr>
                <w:webHidden/>
              </w:rPr>
              <w:instrText xml:space="preserve"> PAGEREF _Toc230008762 \h </w:instrText>
            </w:r>
            <w:r>
              <w:rPr>
                <w:webHidden/>
              </w:rPr>
            </w:r>
            <w:r>
              <w:rPr>
                <w:webHidden/>
              </w:rPr>
              <w:fldChar w:fldCharType="separate"/>
            </w:r>
            <w:r>
              <w:rPr>
                <w:webHidden/>
              </w:rPr>
              <w:t>26</w:t>
            </w:r>
            <w:r>
              <w:rPr>
                <w:webHidden/>
              </w:rPr>
              <w:fldChar w:fldCharType="end"/>
            </w:r>
          </w:hyperlink>
        </w:p>
        <w:p w14:paraId="4D6EAF8B" w14:textId="453E77F5"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63" w:history="1">
            <w:r w:rsidRPr="00C3726C">
              <w:rPr>
                <w:rStyle w:val="Hyperlink"/>
                <w:noProof/>
              </w:rPr>
              <w:t>5.1 Selection Justification</w:t>
            </w:r>
            <w:r>
              <w:rPr>
                <w:noProof/>
                <w:webHidden/>
              </w:rPr>
              <w:tab/>
            </w:r>
            <w:r>
              <w:rPr>
                <w:noProof/>
                <w:webHidden/>
              </w:rPr>
              <w:fldChar w:fldCharType="begin"/>
            </w:r>
            <w:r>
              <w:rPr>
                <w:noProof/>
                <w:webHidden/>
              </w:rPr>
              <w:instrText xml:space="preserve"> PAGEREF _Toc230008763 \h </w:instrText>
            </w:r>
            <w:r>
              <w:rPr>
                <w:noProof/>
                <w:webHidden/>
              </w:rPr>
            </w:r>
            <w:r>
              <w:rPr>
                <w:noProof/>
                <w:webHidden/>
              </w:rPr>
              <w:fldChar w:fldCharType="separate"/>
            </w:r>
            <w:r>
              <w:rPr>
                <w:noProof/>
                <w:webHidden/>
              </w:rPr>
              <w:t>26</w:t>
            </w:r>
            <w:r>
              <w:rPr>
                <w:noProof/>
                <w:webHidden/>
              </w:rPr>
              <w:fldChar w:fldCharType="end"/>
            </w:r>
          </w:hyperlink>
        </w:p>
        <w:p w14:paraId="2A51521F" w14:textId="1D46C5B4"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64" w:history="1">
            <w:r w:rsidRPr="00C3726C">
              <w:rPr>
                <w:rStyle w:val="Hyperlink"/>
                <w:noProof/>
              </w:rPr>
              <w:t>5.2 3D Model Setup</w:t>
            </w:r>
            <w:r>
              <w:rPr>
                <w:noProof/>
                <w:webHidden/>
              </w:rPr>
              <w:tab/>
            </w:r>
            <w:r>
              <w:rPr>
                <w:noProof/>
                <w:webHidden/>
              </w:rPr>
              <w:fldChar w:fldCharType="begin"/>
            </w:r>
            <w:r>
              <w:rPr>
                <w:noProof/>
                <w:webHidden/>
              </w:rPr>
              <w:instrText xml:space="preserve"> PAGEREF _Toc230008764 \h </w:instrText>
            </w:r>
            <w:r>
              <w:rPr>
                <w:noProof/>
                <w:webHidden/>
              </w:rPr>
            </w:r>
            <w:r>
              <w:rPr>
                <w:noProof/>
                <w:webHidden/>
              </w:rPr>
              <w:fldChar w:fldCharType="separate"/>
            </w:r>
            <w:r>
              <w:rPr>
                <w:noProof/>
                <w:webHidden/>
              </w:rPr>
              <w:t>26</w:t>
            </w:r>
            <w:r>
              <w:rPr>
                <w:noProof/>
                <w:webHidden/>
              </w:rPr>
              <w:fldChar w:fldCharType="end"/>
            </w:r>
          </w:hyperlink>
        </w:p>
        <w:p w14:paraId="0CC834F3" w14:textId="13F8D5A0"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65" w:history="1">
            <w:r w:rsidRPr="00C3726C">
              <w:rPr>
                <w:rStyle w:val="Hyperlink"/>
                <w:noProof/>
              </w:rPr>
              <w:t>5.3 Results</w:t>
            </w:r>
            <w:r>
              <w:rPr>
                <w:noProof/>
                <w:webHidden/>
              </w:rPr>
              <w:tab/>
            </w:r>
            <w:r>
              <w:rPr>
                <w:noProof/>
                <w:webHidden/>
              </w:rPr>
              <w:fldChar w:fldCharType="begin"/>
            </w:r>
            <w:r>
              <w:rPr>
                <w:noProof/>
                <w:webHidden/>
              </w:rPr>
              <w:instrText xml:space="preserve"> PAGEREF _Toc230008765 \h </w:instrText>
            </w:r>
            <w:r>
              <w:rPr>
                <w:noProof/>
                <w:webHidden/>
              </w:rPr>
            </w:r>
            <w:r>
              <w:rPr>
                <w:noProof/>
                <w:webHidden/>
              </w:rPr>
              <w:fldChar w:fldCharType="separate"/>
            </w:r>
            <w:r>
              <w:rPr>
                <w:noProof/>
                <w:webHidden/>
              </w:rPr>
              <w:t>27</w:t>
            </w:r>
            <w:r>
              <w:rPr>
                <w:noProof/>
                <w:webHidden/>
              </w:rPr>
              <w:fldChar w:fldCharType="end"/>
            </w:r>
          </w:hyperlink>
        </w:p>
        <w:p w14:paraId="77A3FEE7" w14:textId="37606025" w:rsidR="00D81026" w:rsidRDefault="00D81026">
          <w:pPr>
            <w:pStyle w:val="TOC2"/>
            <w:rPr>
              <w:rFonts w:asciiTheme="minorHAnsi" w:eastAsiaTheme="minorEastAsia" w:hAnsiTheme="minorHAnsi" w:cstheme="minorBidi"/>
              <w:noProof/>
              <w:kern w:val="2"/>
              <w:lang w:eastAsia="en-GB"/>
              <w14:ligatures w14:val="standardContextual"/>
            </w:rPr>
          </w:pPr>
          <w:hyperlink w:anchor="_Toc230008766" w:history="1">
            <w:r w:rsidRPr="00C3726C">
              <w:rPr>
                <w:rStyle w:val="Hyperlink"/>
                <w:noProof/>
              </w:rPr>
              <w:t>5.4 Comparison with 2D Model</w:t>
            </w:r>
            <w:r>
              <w:rPr>
                <w:noProof/>
                <w:webHidden/>
              </w:rPr>
              <w:tab/>
            </w:r>
            <w:r>
              <w:rPr>
                <w:noProof/>
                <w:webHidden/>
              </w:rPr>
              <w:fldChar w:fldCharType="begin"/>
            </w:r>
            <w:r>
              <w:rPr>
                <w:noProof/>
                <w:webHidden/>
              </w:rPr>
              <w:instrText xml:space="preserve"> PAGEREF _Toc230008766 \h </w:instrText>
            </w:r>
            <w:r>
              <w:rPr>
                <w:noProof/>
                <w:webHidden/>
              </w:rPr>
            </w:r>
            <w:r>
              <w:rPr>
                <w:noProof/>
                <w:webHidden/>
              </w:rPr>
              <w:fldChar w:fldCharType="separate"/>
            </w:r>
            <w:r>
              <w:rPr>
                <w:noProof/>
                <w:webHidden/>
              </w:rPr>
              <w:t>29</w:t>
            </w:r>
            <w:r>
              <w:rPr>
                <w:noProof/>
                <w:webHidden/>
              </w:rPr>
              <w:fldChar w:fldCharType="end"/>
            </w:r>
          </w:hyperlink>
        </w:p>
        <w:p w14:paraId="6976DFB3" w14:textId="6BDCDD82" w:rsidR="00D81026" w:rsidRDefault="00D81026">
          <w:pPr>
            <w:pStyle w:val="TOC1"/>
            <w:rPr>
              <w:rFonts w:asciiTheme="minorHAnsi" w:eastAsiaTheme="minorEastAsia" w:hAnsiTheme="minorHAnsi" w:cstheme="minorBidi"/>
              <w:kern w:val="2"/>
              <w:lang w:eastAsia="en-GB"/>
              <w14:ligatures w14:val="standardContextual"/>
            </w:rPr>
          </w:pPr>
          <w:hyperlink w:anchor="_Toc230008767" w:history="1">
            <w:r w:rsidRPr="00C3726C">
              <w:rPr>
                <w:rStyle w:val="Hyperlink"/>
              </w:rPr>
              <w:t>6 Discussion</w:t>
            </w:r>
            <w:r>
              <w:rPr>
                <w:webHidden/>
              </w:rPr>
              <w:tab/>
            </w:r>
            <w:r>
              <w:rPr>
                <w:webHidden/>
              </w:rPr>
              <w:fldChar w:fldCharType="begin"/>
            </w:r>
            <w:r>
              <w:rPr>
                <w:webHidden/>
              </w:rPr>
              <w:instrText xml:space="preserve"> PAGEREF _Toc230008767 \h </w:instrText>
            </w:r>
            <w:r>
              <w:rPr>
                <w:webHidden/>
              </w:rPr>
            </w:r>
            <w:r>
              <w:rPr>
                <w:webHidden/>
              </w:rPr>
              <w:fldChar w:fldCharType="separate"/>
            </w:r>
            <w:r>
              <w:rPr>
                <w:webHidden/>
              </w:rPr>
              <w:t>30</w:t>
            </w:r>
            <w:r>
              <w:rPr>
                <w:webHidden/>
              </w:rPr>
              <w:fldChar w:fldCharType="end"/>
            </w:r>
          </w:hyperlink>
        </w:p>
        <w:p w14:paraId="1070B291" w14:textId="69DB6BD9" w:rsidR="00D81026" w:rsidRDefault="00D81026">
          <w:pPr>
            <w:pStyle w:val="TOC1"/>
            <w:rPr>
              <w:rFonts w:asciiTheme="minorHAnsi" w:eastAsiaTheme="minorEastAsia" w:hAnsiTheme="minorHAnsi" w:cstheme="minorBidi"/>
              <w:kern w:val="2"/>
              <w:lang w:eastAsia="en-GB"/>
              <w14:ligatures w14:val="standardContextual"/>
            </w:rPr>
          </w:pPr>
          <w:hyperlink w:anchor="_Toc230008768" w:history="1">
            <w:r w:rsidRPr="00C3726C">
              <w:rPr>
                <w:rStyle w:val="Hyperlink"/>
              </w:rPr>
              <w:t>7 Conclusion</w:t>
            </w:r>
            <w:r>
              <w:rPr>
                <w:webHidden/>
              </w:rPr>
              <w:tab/>
            </w:r>
            <w:r>
              <w:rPr>
                <w:webHidden/>
              </w:rPr>
              <w:fldChar w:fldCharType="begin"/>
            </w:r>
            <w:r>
              <w:rPr>
                <w:webHidden/>
              </w:rPr>
              <w:instrText xml:space="preserve"> PAGEREF _Toc230008768 \h </w:instrText>
            </w:r>
            <w:r>
              <w:rPr>
                <w:webHidden/>
              </w:rPr>
            </w:r>
            <w:r>
              <w:rPr>
                <w:webHidden/>
              </w:rPr>
              <w:fldChar w:fldCharType="separate"/>
            </w:r>
            <w:r>
              <w:rPr>
                <w:webHidden/>
              </w:rPr>
              <w:t>32</w:t>
            </w:r>
            <w:r>
              <w:rPr>
                <w:webHidden/>
              </w:rPr>
              <w:fldChar w:fldCharType="end"/>
            </w:r>
          </w:hyperlink>
        </w:p>
        <w:p w14:paraId="4E7F24AA" w14:textId="299641BB" w:rsidR="00D81026" w:rsidRDefault="00D81026">
          <w:pPr>
            <w:pStyle w:val="TOC1"/>
            <w:rPr>
              <w:rFonts w:asciiTheme="minorHAnsi" w:eastAsiaTheme="minorEastAsia" w:hAnsiTheme="minorHAnsi" w:cstheme="minorBidi"/>
              <w:kern w:val="2"/>
              <w:lang w:eastAsia="en-GB"/>
              <w14:ligatures w14:val="standardContextual"/>
            </w:rPr>
          </w:pPr>
          <w:hyperlink w:anchor="_Toc230008769" w:history="1">
            <w:r w:rsidRPr="00C3726C">
              <w:rPr>
                <w:rStyle w:val="Hyperlink"/>
              </w:rPr>
              <w:t>8 References</w:t>
            </w:r>
            <w:r>
              <w:rPr>
                <w:webHidden/>
              </w:rPr>
              <w:tab/>
            </w:r>
            <w:r>
              <w:rPr>
                <w:webHidden/>
              </w:rPr>
              <w:fldChar w:fldCharType="begin"/>
            </w:r>
            <w:r>
              <w:rPr>
                <w:webHidden/>
              </w:rPr>
              <w:instrText xml:space="preserve"> PAGEREF _Toc230008769 \h </w:instrText>
            </w:r>
            <w:r>
              <w:rPr>
                <w:webHidden/>
              </w:rPr>
            </w:r>
            <w:r>
              <w:rPr>
                <w:webHidden/>
              </w:rPr>
              <w:fldChar w:fldCharType="separate"/>
            </w:r>
            <w:r>
              <w:rPr>
                <w:webHidden/>
              </w:rPr>
              <w:t>33</w:t>
            </w:r>
            <w:r>
              <w:rPr>
                <w:webHidden/>
              </w:rPr>
              <w:fldChar w:fldCharType="end"/>
            </w:r>
          </w:hyperlink>
        </w:p>
        <w:p w14:paraId="072FE135" w14:textId="7EAE6C3D" w:rsidR="00BC6C37" w:rsidRDefault="00BC6C37">
          <w:r>
            <w:rPr>
              <w:b/>
              <w:bCs/>
            </w:rPr>
            <w:fldChar w:fldCharType="end"/>
          </w:r>
        </w:p>
      </w:sdtContent>
    </w:sdt>
    <w:p w14:paraId="1E0A1994" w14:textId="6D2089CF" w:rsidR="00DA28B2" w:rsidRDefault="00DA28B2" w:rsidP="00941D35"/>
    <w:p w14:paraId="0483FE1D" w14:textId="77777777" w:rsidR="00DA28B2" w:rsidRDefault="00DA28B2" w:rsidP="00941D35"/>
    <w:p w14:paraId="56B84C9D" w14:textId="77777777" w:rsidR="00F2159F" w:rsidRDefault="00F2159F" w:rsidP="00AE480E">
      <w:bookmarkStart w:id="9" w:name="_Toc51833371"/>
      <w:bookmarkStart w:id="10" w:name="_Toc290554220"/>
      <w:bookmarkStart w:id="11" w:name="_Toc299621185"/>
      <w:bookmarkStart w:id="12" w:name="_Toc299631413"/>
      <w:bookmarkStart w:id="13" w:name="_Toc299631473"/>
      <w:bookmarkStart w:id="14" w:name="_Toc299631563"/>
      <w:bookmarkStart w:id="15" w:name="_Toc299631640"/>
      <w:r>
        <w:br w:type="page"/>
      </w:r>
    </w:p>
    <w:p w14:paraId="77601812" w14:textId="71C222B3" w:rsidR="00DA28B2" w:rsidRDefault="005E3ACA" w:rsidP="00DA28B2">
      <w:pPr>
        <w:pStyle w:val="Heading1"/>
        <w:numPr>
          <w:ilvl w:val="0"/>
          <w:numId w:val="0"/>
        </w:numPr>
      </w:pPr>
      <w:bookmarkStart w:id="16" w:name="_Ref137801750"/>
      <w:bookmarkStart w:id="17" w:name="_Toc137806436"/>
      <w:bookmarkStart w:id="18" w:name="_Toc230008744"/>
      <w:r>
        <w:lastRenderedPageBreak/>
        <w:t xml:space="preserve">List of </w:t>
      </w:r>
      <w:r w:rsidR="004C2C9C">
        <w:t>F</w:t>
      </w:r>
      <w:r>
        <w:t>igures</w:t>
      </w:r>
      <w:bookmarkEnd w:id="9"/>
      <w:bookmarkEnd w:id="10"/>
      <w:bookmarkEnd w:id="11"/>
      <w:bookmarkEnd w:id="12"/>
      <w:bookmarkEnd w:id="13"/>
      <w:bookmarkEnd w:id="14"/>
      <w:bookmarkEnd w:id="15"/>
      <w:bookmarkEnd w:id="16"/>
      <w:bookmarkEnd w:id="17"/>
      <w:bookmarkEnd w:id="18"/>
    </w:p>
    <w:p w14:paraId="69565F9F" w14:textId="7B0384F5" w:rsidR="0030064F" w:rsidRDefault="00BD1EA6">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30004744" w:history="1">
        <w:r w:rsidR="0030064F" w:rsidRPr="00F20D53">
          <w:rPr>
            <w:rStyle w:val="Hyperlink"/>
            <w:noProof/>
          </w:rPr>
          <w:t>Figure 1 Sketch of Outer Casing</w:t>
        </w:r>
        <w:r w:rsidR="0030064F">
          <w:rPr>
            <w:noProof/>
            <w:webHidden/>
          </w:rPr>
          <w:tab/>
        </w:r>
        <w:r w:rsidR="0030064F">
          <w:rPr>
            <w:noProof/>
            <w:webHidden/>
          </w:rPr>
          <w:fldChar w:fldCharType="begin"/>
        </w:r>
        <w:r w:rsidR="0030064F">
          <w:rPr>
            <w:noProof/>
            <w:webHidden/>
          </w:rPr>
          <w:instrText xml:space="preserve"> PAGEREF _Toc230004744 \h </w:instrText>
        </w:r>
        <w:r w:rsidR="0030064F">
          <w:rPr>
            <w:noProof/>
            <w:webHidden/>
          </w:rPr>
        </w:r>
        <w:r w:rsidR="0030064F">
          <w:rPr>
            <w:noProof/>
            <w:webHidden/>
          </w:rPr>
          <w:fldChar w:fldCharType="separate"/>
        </w:r>
        <w:r w:rsidR="0030064F">
          <w:rPr>
            <w:noProof/>
            <w:webHidden/>
          </w:rPr>
          <w:t>14</w:t>
        </w:r>
        <w:r w:rsidR="0030064F">
          <w:rPr>
            <w:noProof/>
            <w:webHidden/>
          </w:rPr>
          <w:fldChar w:fldCharType="end"/>
        </w:r>
      </w:hyperlink>
    </w:p>
    <w:p w14:paraId="319F4655" w14:textId="148B64E6"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45" w:history="1">
        <w:r w:rsidRPr="00F20D53">
          <w:rPr>
            <w:rStyle w:val="Hyperlink"/>
            <w:noProof/>
          </w:rPr>
          <w:t>Figure 2 Sketch of High Explosive Charge</w:t>
        </w:r>
        <w:r>
          <w:rPr>
            <w:noProof/>
            <w:webHidden/>
          </w:rPr>
          <w:tab/>
        </w:r>
        <w:r>
          <w:rPr>
            <w:noProof/>
            <w:webHidden/>
          </w:rPr>
          <w:fldChar w:fldCharType="begin"/>
        </w:r>
        <w:r>
          <w:rPr>
            <w:noProof/>
            <w:webHidden/>
          </w:rPr>
          <w:instrText xml:space="preserve"> PAGEREF _Toc230004745 \h </w:instrText>
        </w:r>
        <w:r>
          <w:rPr>
            <w:noProof/>
            <w:webHidden/>
          </w:rPr>
        </w:r>
        <w:r>
          <w:rPr>
            <w:noProof/>
            <w:webHidden/>
          </w:rPr>
          <w:fldChar w:fldCharType="separate"/>
        </w:r>
        <w:r>
          <w:rPr>
            <w:noProof/>
            <w:webHidden/>
          </w:rPr>
          <w:t>14</w:t>
        </w:r>
        <w:r>
          <w:rPr>
            <w:noProof/>
            <w:webHidden/>
          </w:rPr>
          <w:fldChar w:fldCharType="end"/>
        </w:r>
      </w:hyperlink>
    </w:p>
    <w:p w14:paraId="4659F01D" w14:textId="243C7A67"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46" w:history="1">
        <w:r w:rsidRPr="00F20D53">
          <w:rPr>
            <w:rStyle w:val="Hyperlink"/>
            <w:noProof/>
          </w:rPr>
          <w:t>Figure 3 Sketch of Conical Liner</w:t>
        </w:r>
        <w:r>
          <w:rPr>
            <w:noProof/>
            <w:webHidden/>
          </w:rPr>
          <w:tab/>
        </w:r>
        <w:r>
          <w:rPr>
            <w:noProof/>
            <w:webHidden/>
          </w:rPr>
          <w:fldChar w:fldCharType="begin"/>
        </w:r>
        <w:r>
          <w:rPr>
            <w:noProof/>
            <w:webHidden/>
          </w:rPr>
          <w:instrText xml:space="preserve"> PAGEREF _Toc230004746 \h </w:instrText>
        </w:r>
        <w:r>
          <w:rPr>
            <w:noProof/>
            <w:webHidden/>
          </w:rPr>
        </w:r>
        <w:r>
          <w:rPr>
            <w:noProof/>
            <w:webHidden/>
          </w:rPr>
          <w:fldChar w:fldCharType="separate"/>
        </w:r>
        <w:r>
          <w:rPr>
            <w:noProof/>
            <w:webHidden/>
          </w:rPr>
          <w:t>15</w:t>
        </w:r>
        <w:r>
          <w:rPr>
            <w:noProof/>
            <w:webHidden/>
          </w:rPr>
          <w:fldChar w:fldCharType="end"/>
        </w:r>
      </w:hyperlink>
    </w:p>
    <w:p w14:paraId="035D5C16" w14:textId="42153A73"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47" w:history="1">
        <w:r w:rsidRPr="00F20D53">
          <w:rPr>
            <w:rStyle w:val="Hyperlink"/>
            <w:noProof/>
          </w:rPr>
          <w:t>Figure 4 – 3D Completed Model and Mesh Configuration</w:t>
        </w:r>
        <w:r>
          <w:rPr>
            <w:noProof/>
            <w:webHidden/>
          </w:rPr>
          <w:tab/>
        </w:r>
        <w:r>
          <w:rPr>
            <w:noProof/>
            <w:webHidden/>
          </w:rPr>
          <w:fldChar w:fldCharType="begin"/>
        </w:r>
        <w:r>
          <w:rPr>
            <w:noProof/>
            <w:webHidden/>
          </w:rPr>
          <w:instrText xml:space="preserve"> PAGEREF _Toc230004747 \h </w:instrText>
        </w:r>
        <w:r>
          <w:rPr>
            <w:noProof/>
            <w:webHidden/>
          </w:rPr>
        </w:r>
        <w:r>
          <w:rPr>
            <w:noProof/>
            <w:webHidden/>
          </w:rPr>
          <w:fldChar w:fldCharType="separate"/>
        </w:r>
        <w:r>
          <w:rPr>
            <w:noProof/>
            <w:webHidden/>
          </w:rPr>
          <w:t>21</w:t>
        </w:r>
        <w:r>
          <w:rPr>
            <w:noProof/>
            <w:webHidden/>
          </w:rPr>
          <w:fldChar w:fldCharType="end"/>
        </w:r>
      </w:hyperlink>
    </w:p>
    <w:p w14:paraId="2FA25969" w14:textId="5110AA4E"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48" w:history="1">
        <w:r w:rsidRPr="00F20D53">
          <w:rPr>
            <w:rStyle w:val="Hyperlink"/>
            <w:noProof/>
          </w:rPr>
          <w:t>Figure 5 – Velocity of Jet Formation</w:t>
        </w:r>
        <w:r>
          <w:rPr>
            <w:noProof/>
            <w:webHidden/>
          </w:rPr>
          <w:tab/>
        </w:r>
        <w:r>
          <w:rPr>
            <w:noProof/>
            <w:webHidden/>
          </w:rPr>
          <w:fldChar w:fldCharType="begin"/>
        </w:r>
        <w:r>
          <w:rPr>
            <w:noProof/>
            <w:webHidden/>
          </w:rPr>
          <w:instrText xml:space="preserve"> PAGEREF _Toc230004748 \h </w:instrText>
        </w:r>
        <w:r>
          <w:rPr>
            <w:noProof/>
            <w:webHidden/>
          </w:rPr>
        </w:r>
        <w:r>
          <w:rPr>
            <w:noProof/>
            <w:webHidden/>
          </w:rPr>
          <w:fldChar w:fldCharType="separate"/>
        </w:r>
        <w:r>
          <w:rPr>
            <w:noProof/>
            <w:webHidden/>
          </w:rPr>
          <w:t>22</w:t>
        </w:r>
        <w:r>
          <w:rPr>
            <w:noProof/>
            <w:webHidden/>
          </w:rPr>
          <w:fldChar w:fldCharType="end"/>
        </w:r>
      </w:hyperlink>
    </w:p>
    <w:p w14:paraId="024CEB70" w14:textId="320F7007"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49" w:history="1">
        <w:r w:rsidRPr="00F20D53">
          <w:rPr>
            <w:rStyle w:val="Hyperlink"/>
            <w:noProof/>
          </w:rPr>
          <w:t>Figure 6 – Design 1 Velocity-Time History Graph</w:t>
        </w:r>
        <w:r>
          <w:rPr>
            <w:noProof/>
            <w:webHidden/>
          </w:rPr>
          <w:tab/>
        </w:r>
        <w:r>
          <w:rPr>
            <w:noProof/>
            <w:webHidden/>
          </w:rPr>
          <w:fldChar w:fldCharType="begin"/>
        </w:r>
        <w:r>
          <w:rPr>
            <w:noProof/>
            <w:webHidden/>
          </w:rPr>
          <w:instrText xml:space="preserve"> PAGEREF _Toc230004749 \h </w:instrText>
        </w:r>
        <w:r>
          <w:rPr>
            <w:noProof/>
            <w:webHidden/>
          </w:rPr>
        </w:r>
        <w:r>
          <w:rPr>
            <w:noProof/>
            <w:webHidden/>
          </w:rPr>
          <w:fldChar w:fldCharType="separate"/>
        </w:r>
        <w:r>
          <w:rPr>
            <w:noProof/>
            <w:webHidden/>
          </w:rPr>
          <w:t>23</w:t>
        </w:r>
        <w:r>
          <w:rPr>
            <w:noProof/>
            <w:webHidden/>
          </w:rPr>
          <w:fldChar w:fldCharType="end"/>
        </w:r>
      </w:hyperlink>
    </w:p>
    <w:p w14:paraId="5BF0D671" w14:textId="425D47CF"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0" w:history="1">
        <w:r w:rsidRPr="00F20D53">
          <w:rPr>
            <w:rStyle w:val="Hyperlink"/>
            <w:noProof/>
          </w:rPr>
          <w:t>Figure 7 – Steel Casing and Jet Plastic Strain Distribution</w:t>
        </w:r>
        <w:r>
          <w:rPr>
            <w:noProof/>
            <w:webHidden/>
          </w:rPr>
          <w:tab/>
        </w:r>
        <w:r>
          <w:rPr>
            <w:noProof/>
            <w:webHidden/>
          </w:rPr>
          <w:fldChar w:fldCharType="begin"/>
        </w:r>
        <w:r>
          <w:rPr>
            <w:noProof/>
            <w:webHidden/>
          </w:rPr>
          <w:instrText xml:space="preserve"> PAGEREF _Toc230004750 \h </w:instrText>
        </w:r>
        <w:r>
          <w:rPr>
            <w:noProof/>
            <w:webHidden/>
          </w:rPr>
        </w:r>
        <w:r>
          <w:rPr>
            <w:noProof/>
            <w:webHidden/>
          </w:rPr>
          <w:fldChar w:fldCharType="separate"/>
        </w:r>
        <w:r>
          <w:rPr>
            <w:noProof/>
            <w:webHidden/>
          </w:rPr>
          <w:t>24</w:t>
        </w:r>
        <w:r>
          <w:rPr>
            <w:noProof/>
            <w:webHidden/>
          </w:rPr>
          <w:fldChar w:fldCharType="end"/>
        </w:r>
      </w:hyperlink>
    </w:p>
    <w:p w14:paraId="415F9414" w14:textId="6B26D859"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1" w:history="1">
        <w:r w:rsidRPr="00F20D53">
          <w:rPr>
            <w:rStyle w:val="Hyperlink"/>
            <w:noProof/>
          </w:rPr>
          <w:t>Figure 8 – Design 1 Jet Formation Pressure</w:t>
        </w:r>
        <w:r>
          <w:rPr>
            <w:noProof/>
            <w:webHidden/>
          </w:rPr>
          <w:tab/>
        </w:r>
        <w:r>
          <w:rPr>
            <w:noProof/>
            <w:webHidden/>
          </w:rPr>
          <w:fldChar w:fldCharType="begin"/>
        </w:r>
        <w:r>
          <w:rPr>
            <w:noProof/>
            <w:webHidden/>
          </w:rPr>
          <w:instrText xml:space="preserve"> PAGEREF _Toc230004751 \h </w:instrText>
        </w:r>
        <w:r>
          <w:rPr>
            <w:noProof/>
            <w:webHidden/>
          </w:rPr>
        </w:r>
        <w:r>
          <w:rPr>
            <w:noProof/>
            <w:webHidden/>
          </w:rPr>
          <w:fldChar w:fldCharType="separate"/>
        </w:r>
        <w:r>
          <w:rPr>
            <w:noProof/>
            <w:webHidden/>
          </w:rPr>
          <w:t>25</w:t>
        </w:r>
        <w:r>
          <w:rPr>
            <w:noProof/>
            <w:webHidden/>
          </w:rPr>
          <w:fldChar w:fldCharType="end"/>
        </w:r>
      </w:hyperlink>
    </w:p>
    <w:p w14:paraId="0AC0AABF" w14:textId="0B2AE5FC"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2" w:history="1">
        <w:r w:rsidRPr="00F20D53">
          <w:rPr>
            <w:rStyle w:val="Hyperlink"/>
            <w:noProof/>
          </w:rPr>
          <w:t>Figure 9 - Velocity of Jet Formation</w:t>
        </w:r>
        <w:r>
          <w:rPr>
            <w:noProof/>
            <w:webHidden/>
          </w:rPr>
          <w:tab/>
        </w:r>
        <w:r>
          <w:rPr>
            <w:noProof/>
            <w:webHidden/>
          </w:rPr>
          <w:fldChar w:fldCharType="begin"/>
        </w:r>
        <w:r>
          <w:rPr>
            <w:noProof/>
            <w:webHidden/>
          </w:rPr>
          <w:instrText xml:space="preserve"> PAGEREF _Toc230004752 \h </w:instrText>
        </w:r>
        <w:r>
          <w:rPr>
            <w:noProof/>
            <w:webHidden/>
          </w:rPr>
        </w:r>
        <w:r>
          <w:rPr>
            <w:noProof/>
            <w:webHidden/>
          </w:rPr>
          <w:fldChar w:fldCharType="separate"/>
        </w:r>
        <w:r>
          <w:rPr>
            <w:noProof/>
            <w:webHidden/>
          </w:rPr>
          <w:t>26</w:t>
        </w:r>
        <w:r>
          <w:rPr>
            <w:noProof/>
            <w:webHidden/>
          </w:rPr>
          <w:fldChar w:fldCharType="end"/>
        </w:r>
      </w:hyperlink>
    </w:p>
    <w:p w14:paraId="1C630EF2" w14:textId="459D9669"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3" w:history="1">
        <w:r w:rsidRPr="00F20D53">
          <w:rPr>
            <w:rStyle w:val="Hyperlink"/>
            <w:noProof/>
          </w:rPr>
          <w:t>Figure 10 – Design 2 Velocity-Time History Graph</w:t>
        </w:r>
        <w:r>
          <w:rPr>
            <w:noProof/>
            <w:webHidden/>
          </w:rPr>
          <w:tab/>
        </w:r>
        <w:r>
          <w:rPr>
            <w:noProof/>
            <w:webHidden/>
          </w:rPr>
          <w:fldChar w:fldCharType="begin"/>
        </w:r>
        <w:r>
          <w:rPr>
            <w:noProof/>
            <w:webHidden/>
          </w:rPr>
          <w:instrText xml:space="preserve"> PAGEREF _Toc230004753 \h </w:instrText>
        </w:r>
        <w:r>
          <w:rPr>
            <w:noProof/>
            <w:webHidden/>
          </w:rPr>
        </w:r>
        <w:r>
          <w:rPr>
            <w:noProof/>
            <w:webHidden/>
          </w:rPr>
          <w:fldChar w:fldCharType="separate"/>
        </w:r>
        <w:r>
          <w:rPr>
            <w:noProof/>
            <w:webHidden/>
          </w:rPr>
          <w:t>27</w:t>
        </w:r>
        <w:r>
          <w:rPr>
            <w:noProof/>
            <w:webHidden/>
          </w:rPr>
          <w:fldChar w:fldCharType="end"/>
        </w:r>
      </w:hyperlink>
    </w:p>
    <w:p w14:paraId="1F411E2D" w14:textId="1E031286"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4" w:history="1">
        <w:r w:rsidRPr="00F20D53">
          <w:rPr>
            <w:rStyle w:val="Hyperlink"/>
            <w:noProof/>
          </w:rPr>
          <w:t>Figure 11 – Design 2 Jet Formation Pressure</w:t>
        </w:r>
        <w:r>
          <w:rPr>
            <w:noProof/>
            <w:webHidden/>
          </w:rPr>
          <w:tab/>
        </w:r>
        <w:r>
          <w:rPr>
            <w:noProof/>
            <w:webHidden/>
          </w:rPr>
          <w:fldChar w:fldCharType="begin"/>
        </w:r>
        <w:r>
          <w:rPr>
            <w:noProof/>
            <w:webHidden/>
          </w:rPr>
          <w:instrText xml:space="preserve"> PAGEREF _Toc230004754 \h </w:instrText>
        </w:r>
        <w:r>
          <w:rPr>
            <w:noProof/>
            <w:webHidden/>
          </w:rPr>
        </w:r>
        <w:r>
          <w:rPr>
            <w:noProof/>
            <w:webHidden/>
          </w:rPr>
          <w:fldChar w:fldCharType="separate"/>
        </w:r>
        <w:r>
          <w:rPr>
            <w:noProof/>
            <w:webHidden/>
          </w:rPr>
          <w:t>28</w:t>
        </w:r>
        <w:r>
          <w:rPr>
            <w:noProof/>
            <w:webHidden/>
          </w:rPr>
          <w:fldChar w:fldCharType="end"/>
        </w:r>
      </w:hyperlink>
    </w:p>
    <w:p w14:paraId="202F6A09" w14:textId="15F9FEBB"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5" w:history="1">
        <w:r w:rsidRPr="00F20D53">
          <w:rPr>
            <w:rStyle w:val="Hyperlink"/>
            <w:noProof/>
          </w:rPr>
          <w:t>Figure 12 – Mesh Arrangement for 3D Model</w:t>
        </w:r>
        <w:r>
          <w:rPr>
            <w:noProof/>
            <w:webHidden/>
          </w:rPr>
          <w:tab/>
        </w:r>
        <w:r>
          <w:rPr>
            <w:noProof/>
            <w:webHidden/>
          </w:rPr>
          <w:fldChar w:fldCharType="begin"/>
        </w:r>
        <w:r>
          <w:rPr>
            <w:noProof/>
            <w:webHidden/>
          </w:rPr>
          <w:instrText xml:space="preserve"> PAGEREF _Toc230004755 \h </w:instrText>
        </w:r>
        <w:r>
          <w:rPr>
            <w:noProof/>
            <w:webHidden/>
          </w:rPr>
        </w:r>
        <w:r>
          <w:rPr>
            <w:noProof/>
            <w:webHidden/>
          </w:rPr>
          <w:fldChar w:fldCharType="separate"/>
        </w:r>
        <w:r>
          <w:rPr>
            <w:noProof/>
            <w:webHidden/>
          </w:rPr>
          <w:t>31</w:t>
        </w:r>
        <w:r>
          <w:rPr>
            <w:noProof/>
            <w:webHidden/>
          </w:rPr>
          <w:fldChar w:fldCharType="end"/>
        </w:r>
      </w:hyperlink>
    </w:p>
    <w:p w14:paraId="56038BE6" w14:textId="4C46C624"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6" w:history="1">
        <w:r w:rsidRPr="00F20D53">
          <w:rPr>
            <w:rStyle w:val="Hyperlink"/>
            <w:noProof/>
          </w:rPr>
          <w:t>Figure 13 – 3D Model Jet Velocity</w:t>
        </w:r>
        <w:r>
          <w:rPr>
            <w:noProof/>
            <w:webHidden/>
          </w:rPr>
          <w:tab/>
        </w:r>
        <w:r>
          <w:rPr>
            <w:noProof/>
            <w:webHidden/>
          </w:rPr>
          <w:fldChar w:fldCharType="begin"/>
        </w:r>
        <w:r>
          <w:rPr>
            <w:noProof/>
            <w:webHidden/>
          </w:rPr>
          <w:instrText xml:space="preserve"> PAGEREF _Toc230004756 \h </w:instrText>
        </w:r>
        <w:r>
          <w:rPr>
            <w:noProof/>
            <w:webHidden/>
          </w:rPr>
        </w:r>
        <w:r>
          <w:rPr>
            <w:noProof/>
            <w:webHidden/>
          </w:rPr>
          <w:fldChar w:fldCharType="separate"/>
        </w:r>
        <w:r>
          <w:rPr>
            <w:noProof/>
            <w:webHidden/>
          </w:rPr>
          <w:t>32</w:t>
        </w:r>
        <w:r>
          <w:rPr>
            <w:noProof/>
            <w:webHidden/>
          </w:rPr>
          <w:fldChar w:fldCharType="end"/>
        </w:r>
      </w:hyperlink>
    </w:p>
    <w:p w14:paraId="611ACBF9" w14:textId="522C3E00"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7" w:history="1">
        <w:r w:rsidRPr="00F20D53">
          <w:rPr>
            <w:rStyle w:val="Hyperlink"/>
            <w:noProof/>
          </w:rPr>
          <w:t>Figure 14 – 3D Model Velocity-Time History Graph</w:t>
        </w:r>
        <w:r>
          <w:rPr>
            <w:noProof/>
            <w:webHidden/>
          </w:rPr>
          <w:tab/>
        </w:r>
        <w:r>
          <w:rPr>
            <w:noProof/>
            <w:webHidden/>
          </w:rPr>
          <w:fldChar w:fldCharType="begin"/>
        </w:r>
        <w:r>
          <w:rPr>
            <w:noProof/>
            <w:webHidden/>
          </w:rPr>
          <w:instrText xml:space="preserve"> PAGEREF _Toc230004757 \h </w:instrText>
        </w:r>
        <w:r>
          <w:rPr>
            <w:noProof/>
            <w:webHidden/>
          </w:rPr>
        </w:r>
        <w:r>
          <w:rPr>
            <w:noProof/>
            <w:webHidden/>
          </w:rPr>
          <w:fldChar w:fldCharType="separate"/>
        </w:r>
        <w:r>
          <w:rPr>
            <w:noProof/>
            <w:webHidden/>
          </w:rPr>
          <w:t>33</w:t>
        </w:r>
        <w:r>
          <w:rPr>
            <w:noProof/>
            <w:webHidden/>
          </w:rPr>
          <w:fldChar w:fldCharType="end"/>
        </w:r>
      </w:hyperlink>
    </w:p>
    <w:p w14:paraId="5C0FEBFE" w14:textId="0653678F"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758" w:history="1">
        <w:r w:rsidRPr="00F20D53">
          <w:rPr>
            <w:rStyle w:val="Hyperlink"/>
            <w:noProof/>
          </w:rPr>
          <w:t>Figure 15 – 3D Model Von Mises Stress Distribution</w:t>
        </w:r>
        <w:r>
          <w:rPr>
            <w:noProof/>
            <w:webHidden/>
          </w:rPr>
          <w:tab/>
        </w:r>
        <w:r>
          <w:rPr>
            <w:noProof/>
            <w:webHidden/>
          </w:rPr>
          <w:fldChar w:fldCharType="begin"/>
        </w:r>
        <w:r>
          <w:rPr>
            <w:noProof/>
            <w:webHidden/>
          </w:rPr>
          <w:instrText xml:space="preserve"> PAGEREF _Toc230004758 \h </w:instrText>
        </w:r>
        <w:r>
          <w:rPr>
            <w:noProof/>
            <w:webHidden/>
          </w:rPr>
        </w:r>
        <w:r>
          <w:rPr>
            <w:noProof/>
            <w:webHidden/>
          </w:rPr>
          <w:fldChar w:fldCharType="separate"/>
        </w:r>
        <w:r>
          <w:rPr>
            <w:noProof/>
            <w:webHidden/>
          </w:rPr>
          <w:t>34</w:t>
        </w:r>
        <w:r>
          <w:rPr>
            <w:noProof/>
            <w:webHidden/>
          </w:rPr>
          <w:fldChar w:fldCharType="end"/>
        </w:r>
      </w:hyperlink>
    </w:p>
    <w:p w14:paraId="56DB9F22" w14:textId="69DD55A0" w:rsidR="00DA28B2" w:rsidRDefault="00BD1EA6" w:rsidP="00941D35">
      <w:r>
        <w:fldChar w:fldCharType="end"/>
      </w:r>
    </w:p>
    <w:p w14:paraId="4274C573" w14:textId="77777777" w:rsidR="00DA28B2" w:rsidRDefault="00DA28B2" w:rsidP="00941D35"/>
    <w:p w14:paraId="14C7AE69" w14:textId="77777777" w:rsidR="005C0AF1" w:rsidRDefault="005C0AF1" w:rsidP="00AE480E">
      <w:bookmarkStart w:id="19" w:name="_Toc51833372"/>
      <w:bookmarkStart w:id="20" w:name="_Toc290554221"/>
      <w:bookmarkStart w:id="21" w:name="_Toc299621186"/>
      <w:bookmarkStart w:id="22" w:name="_Toc299631414"/>
      <w:bookmarkStart w:id="23" w:name="_Toc299631474"/>
      <w:bookmarkStart w:id="24" w:name="_Toc299631564"/>
      <w:bookmarkStart w:id="25" w:name="_Toc299631641"/>
      <w:r>
        <w:br w:type="page"/>
      </w:r>
    </w:p>
    <w:p w14:paraId="4B7ABF9F" w14:textId="656B967C" w:rsidR="00DA28B2" w:rsidRDefault="005E3ACA" w:rsidP="00DA28B2">
      <w:pPr>
        <w:pStyle w:val="Heading1nonumber"/>
      </w:pPr>
      <w:bookmarkStart w:id="26" w:name="_Toc137806437"/>
      <w:bookmarkStart w:id="27" w:name="_Toc230008745"/>
      <w:r>
        <w:lastRenderedPageBreak/>
        <w:t xml:space="preserve">List of </w:t>
      </w:r>
      <w:r w:rsidR="004C2C9C">
        <w:t>T</w:t>
      </w:r>
      <w:r>
        <w:t>ables</w:t>
      </w:r>
      <w:bookmarkEnd w:id="19"/>
      <w:bookmarkEnd w:id="20"/>
      <w:bookmarkEnd w:id="21"/>
      <w:bookmarkEnd w:id="22"/>
      <w:bookmarkEnd w:id="23"/>
      <w:bookmarkEnd w:id="24"/>
      <w:bookmarkEnd w:id="25"/>
      <w:bookmarkEnd w:id="26"/>
      <w:bookmarkEnd w:id="27"/>
    </w:p>
    <w:p w14:paraId="3E536E74" w14:textId="4F5A8D3D" w:rsidR="0030064F"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30004893" w:history="1">
        <w:r w:rsidR="0030064F" w:rsidRPr="008657CA">
          <w:rPr>
            <w:rStyle w:val="Hyperlink"/>
            <w:noProof/>
          </w:rPr>
          <w:t xml:space="preserve">Table </w:t>
        </w:r>
        <w:r w:rsidR="00B76CA4">
          <w:rPr>
            <w:rStyle w:val="Hyperlink"/>
            <w:noProof/>
          </w:rPr>
          <w:t>1</w:t>
        </w:r>
        <w:r w:rsidR="0030064F" w:rsidRPr="008657CA">
          <w:rPr>
            <w:rStyle w:val="Hyperlink"/>
            <w:noProof/>
          </w:rPr>
          <w:t xml:space="preserve"> – Material Properties of Steel</w:t>
        </w:r>
        <w:r w:rsidR="0030064F">
          <w:rPr>
            <w:noProof/>
            <w:webHidden/>
          </w:rPr>
          <w:tab/>
        </w:r>
        <w:r w:rsidR="0030064F">
          <w:rPr>
            <w:noProof/>
            <w:webHidden/>
          </w:rPr>
          <w:fldChar w:fldCharType="begin"/>
        </w:r>
        <w:r w:rsidR="0030064F">
          <w:rPr>
            <w:noProof/>
            <w:webHidden/>
          </w:rPr>
          <w:instrText xml:space="preserve"> PAGEREF _Toc230004893 \h </w:instrText>
        </w:r>
        <w:r w:rsidR="0030064F">
          <w:rPr>
            <w:noProof/>
            <w:webHidden/>
          </w:rPr>
        </w:r>
        <w:r w:rsidR="0030064F">
          <w:rPr>
            <w:noProof/>
            <w:webHidden/>
          </w:rPr>
          <w:fldChar w:fldCharType="separate"/>
        </w:r>
        <w:r w:rsidR="0030064F">
          <w:rPr>
            <w:noProof/>
            <w:webHidden/>
          </w:rPr>
          <w:t>13</w:t>
        </w:r>
        <w:r w:rsidR="0030064F">
          <w:rPr>
            <w:noProof/>
            <w:webHidden/>
          </w:rPr>
          <w:fldChar w:fldCharType="end"/>
        </w:r>
      </w:hyperlink>
    </w:p>
    <w:p w14:paraId="21C12F36" w14:textId="121D9F19"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894" w:history="1">
        <w:r w:rsidRPr="008657CA">
          <w:rPr>
            <w:rStyle w:val="Hyperlink"/>
            <w:noProof/>
          </w:rPr>
          <w:t xml:space="preserve">Table </w:t>
        </w:r>
        <w:r w:rsidR="00B76CA4">
          <w:rPr>
            <w:rStyle w:val="Hyperlink"/>
            <w:noProof/>
          </w:rPr>
          <w:t>2</w:t>
        </w:r>
        <w:r w:rsidRPr="008657CA">
          <w:rPr>
            <w:rStyle w:val="Hyperlink"/>
            <w:noProof/>
          </w:rPr>
          <w:t xml:space="preserve"> – Material Properties of TNT</w:t>
        </w:r>
        <w:r>
          <w:rPr>
            <w:noProof/>
            <w:webHidden/>
          </w:rPr>
          <w:tab/>
        </w:r>
        <w:r>
          <w:rPr>
            <w:noProof/>
            <w:webHidden/>
          </w:rPr>
          <w:fldChar w:fldCharType="begin"/>
        </w:r>
        <w:r>
          <w:rPr>
            <w:noProof/>
            <w:webHidden/>
          </w:rPr>
          <w:instrText xml:space="preserve"> PAGEREF _Toc230004894 \h </w:instrText>
        </w:r>
        <w:r>
          <w:rPr>
            <w:noProof/>
            <w:webHidden/>
          </w:rPr>
        </w:r>
        <w:r>
          <w:rPr>
            <w:noProof/>
            <w:webHidden/>
          </w:rPr>
          <w:fldChar w:fldCharType="separate"/>
        </w:r>
        <w:r>
          <w:rPr>
            <w:noProof/>
            <w:webHidden/>
          </w:rPr>
          <w:t>13</w:t>
        </w:r>
        <w:r>
          <w:rPr>
            <w:noProof/>
            <w:webHidden/>
          </w:rPr>
          <w:fldChar w:fldCharType="end"/>
        </w:r>
      </w:hyperlink>
    </w:p>
    <w:p w14:paraId="0B3CE0A5" w14:textId="180033E5" w:rsidR="0030064F"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895" w:history="1">
        <w:r w:rsidRPr="008657CA">
          <w:rPr>
            <w:rStyle w:val="Hyperlink"/>
            <w:noProof/>
          </w:rPr>
          <w:t xml:space="preserve">Table </w:t>
        </w:r>
        <w:r w:rsidR="00B76CA4">
          <w:rPr>
            <w:rStyle w:val="Hyperlink"/>
            <w:noProof/>
          </w:rPr>
          <w:t>3</w:t>
        </w:r>
        <w:r w:rsidRPr="008657CA">
          <w:rPr>
            <w:rStyle w:val="Hyperlink"/>
            <w:noProof/>
          </w:rPr>
          <w:t xml:space="preserve"> – Material Properties of Copper Used for Design 1</w:t>
        </w:r>
        <w:r>
          <w:rPr>
            <w:noProof/>
            <w:webHidden/>
          </w:rPr>
          <w:tab/>
        </w:r>
        <w:r>
          <w:rPr>
            <w:noProof/>
            <w:webHidden/>
          </w:rPr>
          <w:fldChar w:fldCharType="begin"/>
        </w:r>
        <w:r>
          <w:rPr>
            <w:noProof/>
            <w:webHidden/>
          </w:rPr>
          <w:instrText xml:space="preserve"> PAGEREF _Toc230004895 \h </w:instrText>
        </w:r>
        <w:r>
          <w:rPr>
            <w:noProof/>
            <w:webHidden/>
          </w:rPr>
        </w:r>
        <w:r>
          <w:rPr>
            <w:noProof/>
            <w:webHidden/>
          </w:rPr>
          <w:fldChar w:fldCharType="separate"/>
        </w:r>
        <w:r>
          <w:rPr>
            <w:noProof/>
            <w:webHidden/>
          </w:rPr>
          <w:t>14</w:t>
        </w:r>
        <w:r>
          <w:rPr>
            <w:noProof/>
            <w:webHidden/>
          </w:rPr>
          <w:fldChar w:fldCharType="end"/>
        </w:r>
      </w:hyperlink>
    </w:p>
    <w:p w14:paraId="3982CBFF" w14:textId="0099512F" w:rsidR="0030064F" w:rsidRPr="00B76CA4"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896" w:history="1">
        <w:r w:rsidRPr="00B76CA4">
          <w:rPr>
            <w:rStyle w:val="Hyperlink"/>
            <w:i/>
            <w:iCs/>
            <w:noProof/>
          </w:rPr>
          <w:t xml:space="preserve">Table </w:t>
        </w:r>
        <w:r w:rsidR="00B76CA4" w:rsidRPr="00B76CA4">
          <w:rPr>
            <w:rStyle w:val="Hyperlink"/>
            <w:i/>
            <w:iCs/>
            <w:noProof/>
          </w:rPr>
          <w:t>4</w:t>
        </w:r>
        <w:r w:rsidRPr="00B76CA4">
          <w:rPr>
            <w:rStyle w:val="Hyperlink"/>
            <w:i/>
            <w:iCs/>
            <w:noProof/>
          </w:rPr>
          <w:t xml:space="preserve"> – Material Properties of Copper Used for Design 2</w:t>
        </w:r>
        <w:r w:rsidRPr="00B76CA4">
          <w:rPr>
            <w:noProof/>
            <w:webHidden/>
          </w:rPr>
          <w:tab/>
        </w:r>
        <w:r w:rsidRPr="00B76CA4">
          <w:rPr>
            <w:noProof/>
            <w:webHidden/>
          </w:rPr>
          <w:fldChar w:fldCharType="begin"/>
        </w:r>
        <w:r w:rsidRPr="00B76CA4">
          <w:rPr>
            <w:noProof/>
            <w:webHidden/>
          </w:rPr>
          <w:instrText xml:space="preserve"> PAGEREF _Toc230004896 \h </w:instrText>
        </w:r>
        <w:r w:rsidRPr="00B76CA4">
          <w:rPr>
            <w:noProof/>
            <w:webHidden/>
          </w:rPr>
        </w:r>
        <w:r w:rsidRPr="00B76CA4">
          <w:rPr>
            <w:noProof/>
            <w:webHidden/>
          </w:rPr>
          <w:fldChar w:fldCharType="separate"/>
        </w:r>
        <w:r w:rsidRPr="00B76CA4">
          <w:rPr>
            <w:noProof/>
            <w:webHidden/>
          </w:rPr>
          <w:t>14</w:t>
        </w:r>
        <w:r w:rsidRPr="00B76CA4">
          <w:rPr>
            <w:noProof/>
            <w:webHidden/>
          </w:rPr>
          <w:fldChar w:fldCharType="end"/>
        </w:r>
      </w:hyperlink>
    </w:p>
    <w:p w14:paraId="69D8B5FF" w14:textId="79789D54" w:rsidR="0030064F" w:rsidRPr="00B76CA4" w:rsidRDefault="0030064F">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0004897" w:history="1">
        <w:r w:rsidRPr="00B76CA4">
          <w:rPr>
            <w:rStyle w:val="Hyperlink"/>
            <w:noProof/>
          </w:rPr>
          <w:t xml:space="preserve">Table </w:t>
        </w:r>
        <w:r w:rsidR="00B76CA4" w:rsidRPr="00B76CA4">
          <w:rPr>
            <w:rStyle w:val="Hyperlink"/>
            <w:noProof/>
          </w:rPr>
          <w:t>5</w:t>
        </w:r>
        <w:r w:rsidRPr="00B76CA4">
          <w:rPr>
            <w:rStyle w:val="Hyperlink"/>
            <w:noProof/>
          </w:rPr>
          <w:t xml:space="preserve"> – Material Properties of TNT</w:t>
        </w:r>
        <w:r w:rsidRPr="00B76CA4">
          <w:rPr>
            <w:noProof/>
            <w:webHidden/>
          </w:rPr>
          <w:tab/>
        </w:r>
        <w:r w:rsidRPr="00B76CA4">
          <w:rPr>
            <w:noProof/>
            <w:webHidden/>
          </w:rPr>
          <w:fldChar w:fldCharType="begin"/>
        </w:r>
        <w:r w:rsidRPr="00B76CA4">
          <w:rPr>
            <w:noProof/>
            <w:webHidden/>
          </w:rPr>
          <w:instrText xml:space="preserve"> PAGEREF _Toc230004897 \h </w:instrText>
        </w:r>
        <w:r w:rsidRPr="00B76CA4">
          <w:rPr>
            <w:noProof/>
            <w:webHidden/>
          </w:rPr>
        </w:r>
        <w:r w:rsidRPr="00B76CA4">
          <w:rPr>
            <w:noProof/>
            <w:webHidden/>
          </w:rPr>
          <w:fldChar w:fldCharType="separate"/>
        </w:r>
        <w:r w:rsidRPr="00B76CA4">
          <w:rPr>
            <w:noProof/>
            <w:webHidden/>
          </w:rPr>
          <w:t>15</w:t>
        </w:r>
        <w:r w:rsidRPr="00B76CA4">
          <w:rPr>
            <w:noProof/>
            <w:webHidden/>
          </w:rPr>
          <w:fldChar w:fldCharType="end"/>
        </w:r>
      </w:hyperlink>
    </w:p>
    <w:p w14:paraId="4B7981C6" w14:textId="39CAF8F7" w:rsidR="00DA28B2" w:rsidRDefault="00B765F2" w:rsidP="00941D35">
      <w:r>
        <w:fldChar w:fldCharType="end"/>
      </w:r>
    </w:p>
    <w:p w14:paraId="0F746612" w14:textId="77777777" w:rsidR="00DA28B2" w:rsidRDefault="00DA28B2" w:rsidP="00941D35">
      <w:bookmarkStart w:id="28" w:name="_Toc51833373"/>
    </w:p>
    <w:p w14:paraId="7F7C6B8B" w14:textId="77777777" w:rsidR="005C0AF1" w:rsidRDefault="005C0AF1" w:rsidP="00AE480E">
      <w:bookmarkStart w:id="29" w:name="_Toc290554222"/>
      <w:bookmarkStart w:id="30" w:name="_Toc299621187"/>
      <w:bookmarkStart w:id="31" w:name="_Toc299631415"/>
      <w:bookmarkStart w:id="32" w:name="_Toc299631475"/>
      <w:bookmarkStart w:id="33" w:name="_Toc299631565"/>
      <w:bookmarkStart w:id="34" w:name="_Toc299631642"/>
      <w:r>
        <w:br w:type="page"/>
      </w:r>
    </w:p>
    <w:bookmarkEnd w:id="28"/>
    <w:bookmarkEnd w:id="29"/>
    <w:bookmarkEnd w:id="30"/>
    <w:bookmarkEnd w:id="31"/>
    <w:bookmarkEnd w:id="32"/>
    <w:bookmarkEnd w:id="33"/>
    <w:bookmarkEnd w:id="34"/>
    <w:p w14:paraId="68DE18A2" w14:textId="4AA3F203" w:rsidR="00DA28B2" w:rsidRDefault="00DA28B2" w:rsidP="00941D35"/>
    <w:p w14:paraId="65C9A28D" w14:textId="77777777" w:rsidR="00D135C3" w:rsidRDefault="00D135C3" w:rsidP="00D135C3"/>
    <w:p w14:paraId="036DDC55" w14:textId="07D91F0A" w:rsidR="005C0AF1" w:rsidRDefault="005C0AF1" w:rsidP="00AE480E"/>
    <w:p w14:paraId="28AA6BF1" w14:textId="18A77FB9" w:rsidR="00DA28B2" w:rsidRDefault="007F0255" w:rsidP="00361EFD">
      <w:pPr>
        <w:pStyle w:val="Heading1nonumber"/>
      </w:pPr>
      <w:bookmarkStart w:id="35" w:name="_Toc137806439"/>
      <w:bookmarkStart w:id="36" w:name="_Toc230008746"/>
      <w:r>
        <w:t xml:space="preserve">List of </w:t>
      </w:r>
      <w:r w:rsidR="004C2C9C">
        <w:t>A</w:t>
      </w:r>
      <w:r>
        <w:t>bbreviations</w:t>
      </w:r>
      <w:bookmarkEnd w:id="35"/>
      <w:bookmarkEnd w:id="3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0"/>
        <w:gridCol w:w="7144"/>
      </w:tblGrid>
      <w:tr w:rsidR="00361EFD" w14:paraId="4AAA4B8D" w14:textId="77777777" w:rsidTr="002A5491">
        <w:tc>
          <w:tcPr>
            <w:tcW w:w="1384" w:type="dxa"/>
          </w:tcPr>
          <w:p w14:paraId="26ACD80E" w14:textId="77777777" w:rsidR="00361EFD" w:rsidRDefault="00C2143F" w:rsidP="00361EFD">
            <w:pPr>
              <w:pStyle w:val="TableText"/>
            </w:pPr>
            <w:r>
              <w:t xml:space="preserve">JC </w:t>
            </w:r>
          </w:p>
          <w:p w14:paraId="2CFBC5D5" w14:textId="38343581" w:rsidR="00C2143F" w:rsidRDefault="00C2143F" w:rsidP="00361EFD">
            <w:pPr>
              <w:pStyle w:val="TableText"/>
            </w:pPr>
            <w:r>
              <w:t>JWL</w:t>
            </w:r>
          </w:p>
        </w:tc>
        <w:tc>
          <w:tcPr>
            <w:tcW w:w="7336" w:type="dxa"/>
          </w:tcPr>
          <w:p w14:paraId="4F443B1E" w14:textId="77777777" w:rsidR="00361EFD" w:rsidRDefault="00C2143F" w:rsidP="00361EFD">
            <w:pPr>
              <w:pStyle w:val="TableText"/>
            </w:pPr>
            <w:r>
              <w:t>Johnson Cook</w:t>
            </w:r>
          </w:p>
          <w:p w14:paraId="51E14895" w14:textId="1C9C879E" w:rsidR="00C2143F" w:rsidRDefault="00C2143F" w:rsidP="00361EFD">
            <w:pPr>
              <w:pStyle w:val="TableText"/>
            </w:pPr>
            <w:r>
              <w:t>Jones-Wilkins-Lee</w:t>
            </w:r>
          </w:p>
        </w:tc>
      </w:tr>
      <w:tr w:rsidR="00361EFD" w14:paraId="0FA31D44" w14:textId="77777777" w:rsidTr="002A5491">
        <w:tc>
          <w:tcPr>
            <w:tcW w:w="1384" w:type="dxa"/>
          </w:tcPr>
          <w:p w14:paraId="02214EBF" w14:textId="58B3B60B" w:rsidR="00361EFD" w:rsidRDefault="00F24B9D" w:rsidP="00361EFD">
            <w:pPr>
              <w:pStyle w:val="TableText"/>
            </w:pPr>
            <w:r>
              <w:t>HE</w:t>
            </w:r>
          </w:p>
        </w:tc>
        <w:tc>
          <w:tcPr>
            <w:tcW w:w="7336" w:type="dxa"/>
          </w:tcPr>
          <w:p w14:paraId="52D6A5CA" w14:textId="2500FB1B" w:rsidR="00361EFD" w:rsidRDefault="00F24B9D" w:rsidP="00361EFD">
            <w:pPr>
              <w:pStyle w:val="TableText"/>
            </w:pPr>
            <w:r>
              <w:t>High Explosive</w:t>
            </w:r>
          </w:p>
        </w:tc>
      </w:tr>
      <w:tr w:rsidR="00361EFD" w14:paraId="10539495" w14:textId="77777777" w:rsidTr="002A5491">
        <w:tc>
          <w:tcPr>
            <w:tcW w:w="1384" w:type="dxa"/>
          </w:tcPr>
          <w:p w14:paraId="7FA66CE0" w14:textId="3A88C35A" w:rsidR="00361EFD" w:rsidRDefault="00F24B9D" w:rsidP="00361EFD">
            <w:pPr>
              <w:pStyle w:val="TableText"/>
            </w:pPr>
            <w:r>
              <w:t>TNT</w:t>
            </w:r>
          </w:p>
        </w:tc>
        <w:tc>
          <w:tcPr>
            <w:tcW w:w="7336" w:type="dxa"/>
          </w:tcPr>
          <w:p w14:paraId="2EABCFE7" w14:textId="4EACEE57" w:rsidR="00361EFD" w:rsidRDefault="00F24B9D" w:rsidP="00361EFD">
            <w:pPr>
              <w:pStyle w:val="TableText"/>
            </w:pPr>
            <w:r>
              <w:t xml:space="preserve">Trinitrotoluene </w:t>
            </w: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45D570B" w14:textId="042C8EA9" w:rsidR="00DA28B2" w:rsidRDefault="00BC6C37" w:rsidP="00BC6C37">
      <w:pPr>
        <w:pStyle w:val="Heading1"/>
      </w:pPr>
      <w:bookmarkStart w:id="37" w:name="_Toc230008747"/>
      <w:r>
        <w:lastRenderedPageBreak/>
        <w:t>Introduction</w:t>
      </w:r>
      <w:bookmarkEnd w:id="37"/>
      <w:r>
        <w:t xml:space="preserve"> </w:t>
      </w:r>
    </w:p>
    <w:p w14:paraId="07E5D89D" w14:textId="16E56781" w:rsidR="00C03355" w:rsidRDefault="00C03355" w:rsidP="00C03355">
      <w:pPr>
        <w:rPr>
          <w:rFonts w:asciiTheme="minorHAnsi" w:hAnsiTheme="minorHAnsi"/>
        </w:rPr>
      </w:pPr>
      <w:r>
        <w:t>Shaped charges are explosive device</w:t>
      </w:r>
      <w:r w:rsidR="009F3A8C">
        <w:t>s</w:t>
      </w:r>
      <w:r>
        <w:t xml:space="preserve"> designed to concentrate the energy of a detonation into a high velocity jet capable of penetrating solid materials. This phenomenon is known as the Munroe effect, and it occurs when a hollow cavity typically lined with a conical metallic liner is subjected to explosive loading. When the explosive charge detonates, the liner collapses inwards under the extreme pressures of the detonation wave, forming a narrow jet that can reach velocities of several kilometres per second. This jet </w:t>
      </w:r>
      <w:r w:rsidR="00371D75">
        <w:t>contains enough</w:t>
      </w:r>
      <w:r>
        <w:t xml:space="preserve"> energy to penetrate armour, rock and engineered structures, making shaped charges highly effective in both military and industrial applications. (1)</w:t>
      </w:r>
    </w:p>
    <w:p w14:paraId="17B3A3C1" w14:textId="77777777" w:rsidR="00C03355" w:rsidRDefault="00C03355" w:rsidP="00C03355">
      <w:r>
        <w:t>The performance of a shaped charge is influenced by its geometry, the materials used and the characteristics of the explosive charge. Key design parameters of a shaped charge include the cone angle, liner material, explosive type and stand-off distance. Variations in these parameters can significantly influence jet formations and penetration capability. (2) Understanding shaped charge behaviour involves considering material deformation, shock wave propagation and explosive detonation behaviour.</w:t>
      </w:r>
    </w:p>
    <w:p w14:paraId="619DD6BD" w14:textId="2EA144B8" w:rsidR="00C03355" w:rsidRDefault="00C03355" w:rsidP="00C03355">
      <w:r>
        <w:t xml:space="preserve">Shaped charge experimental investigations are often limited by cost, safety considerations and the difficulty of capturing brief events occurring at </w:t>
      </w:r>
      <w:r w:rsidR="00170165">
        <w:t>very short</w:t>
      </w:r>
      <w:r>
        <w:t xml:space="preserve"> timeframes. As a result, </w:t>
      </w:r>
      <w:r w:rsidR="003F72DA">
        <w:t>simulation software is commonly used</w:t>
      </w:r>
      <w:r>
        <w:t xml:space="preserve"> in the analysis and design of shaped charges. Simulation software such as Abaqus allows the behaviour of shaped charges during detonation to be analysed in detail</w:t>
      </w:r>
      <w:r w:rsidR="00D066B6">
        <w:t>.</w:t>
      </w:r>
      <w:r>
        <w:t xml:space="preserve"> (3) </w:t>
      </w:r>
      <w:r w:rsidR="004E79DF">
        <w:t xml:space="preserve">Material </w:t>
      </w:r>
      <w:r>
        <w:t xml:space="preserve">models </w:t>
      </w:r>
      <w:r w:rsidR="004E79DF">
        <w:t>such as</w:t>
      </w:r>
      <w:r>
        <w:t xml:space="preserve"> the Johnson-Cook (JC) constitutive model for metals and the Jones-Wilkins-Lee (JWL) equation of state for explosives</w:t>
      </w:r>
      <w:r w:rsidR="004E79DF">
        <w:t xml:space="preserve"> are commonly used</w:t>
      </w:r>
      <w:r>
        <w:t xml:space="preserve"> to accurately represent material behaviour under extreme conditions. (4)(5)</w:t>
      </w:r>
    </w:p>
    <w:p w14:paraId="561D1074" w14:textId="256B3E3B" w:rsidR="00A64398" w:rsidRDefault="00C03355" w:rsidP="0019257F">
      <w:r>
        <w:t>This study investigates the design performance of shaped charges through a combination of a literature review and computational modelling. Two-dimensional axisymmetric simulations are conducted to analyse and compare two different shaped charges, providing insight into the influence of key parameters. Based on these findings, a final design is selected for further analysis using a three-</w:t>
      </w:r>
      <w:r>
        <w:lastRenderedPageBreak/>
        <w:t>dimensional model to capture more realistic behaviour. The results are critically evaluated in relation to proven theory and existing research which will demonstrate a thorough understanding of the modelling and performance characteristics of shaped charges.</w:t>
      </w:r>
    </w:p>
    <w:p w14:paraId="74AF29DB" w14:textId="77777777" w:rsidR="00C03355" w:rsidRDefault="00C03355" w:rsidP="0019257F"/>
    <w:p w14:paraId="28F8F7FE" w14:textId="06E6EC11" w:rsidR="00D850C7" w:rsidRPr="00D850C7" w:rsidRDefault="00213478" w:rsidP="00D850C7">
      <w:pPr>
        <w:pStyle w:val="Heading1"/>
      </w:pPr>
      <w:bookmarkStart w:id="38" w:name="_Toc299631423"/>
      <w:bookmarkStart w:id="39" w:name="_Toc299631485"/>
      <w:bookmarkStart w:id="40" w:name="_Toc299631575"/>
      <w:bookmarkStart w:id="41" w:name="_Toc299631651"/>
      <w:bookmarkStart w:id="42" w:name="_Toc137806451"/>
      <w:bookmarkStart w:id="43" w:name="_Toc230008748"/>
      <w:r>
        <w:t>Literature Review</w:t>
      </w:r>
      <w:bookmarkEnd w:id="43"/>
      <w:r w:rsidR="004C2C9C">
        <w:t xml:space="preserve"> </w:t>
      </w:r>
      <w:bookmarkEnd w:id="38"/>
      <w:bookmarkEnd w:id="39"/>
      <w:bookmarkEnd w:id="40"/>
      <w:bookmarkEnd w:id="41"/>
      <w:bookmarkEnd w:id="42"/>
    </w:p>
    <w:p w14:paraId="4ABC69DC" w14:textId="5080D086" w:rsidR="0028266A" w:rsidRDefault="0028266A" w:rsidP="0028266A">
      <w:pPr>
        <w:pStyle w:val="Heading2"/>
      </w:pPr>
      <w:bookmarkStart w:id="44" w:name="_Toc299631424"/>
      <w:bookmarkStart w:id="45" w:name="_Toc299631486"/>
      <w:bookmarkStart w:id="46" w:name="_Toc299631576"/>
      <w:bookmarkStart w:id="47" w:name="_Toc299631652"/>
      <w:bookmarkStart w:id="48" w:name="_Toc137806452"/>
      <w:bookmarkStart w:id="49" w:name="_Toc230008749"/>
      <w:r>
        <w:t>Fundamentals of a Shaped Charge</w:t>
      </w:r>
      <w:bookmarkEnd w:id="49"/>
    </w:p>
    <w:p w14:paraId="7E43C37B" w14:textId="7FB3D188" w:rsidR="00CD3B0C" w:rsidRDefault="00CD3B0C" w:rsidP="00CD3B0C">
      <w:pPr>
        <w:rPr>
          <w:rFonts w:asciiTheme="minorHAnsi" w:hAnsiTheme="minorHAnsi"/>
        </w:rPr>
      </w:pPr>
      <w:r>
        <w:t>The performance of a shaped charge depends on how the liner collapses and forms the jet when the explosive charge detonates. When the charge is initiated, a high-pressure wave travels through the explosive and causes the conical liner to collapse inwards along the centre line. This produces a fast-moving jet and a rear slug. The jet is responsible for the penetration capability of the shaped charge, while the remaining liner material forms the slower moving slug behind it. Jet stability is very important in shaped charge performance as an unstable jet can break apart and reduce the penetration capability.</w:t>
      </w:r>
      <w:r w:rsidR="00CA343E">
        <w:t xml:space="preserve"> (6)</w:t>
      </w:r>
    </w:p>
    <w:p w14:paraId="6D31B40B" w14:textId="0EE077E8" w:rsidR="00213478" w:rsidRDefault="00213478" w:rsidP="007D48F0">
      <w:pPr>
        <w:pStyle w:val="Heading2"/>
      </w:pPr>
      <w:bookmarkStart w:id="50" w:name="_Toc230008750"/>
      <w:r>
        <w:t>Design Parameters</w:t>
      </w:r>
      <w:bookmarkEnd w:id="50"/>
      <w:r>
        <w:t xml:space="preserve"> </w:t>
      </w:r>
    </w:p>
    <w:p w14:paraId="68B156ED" w14:textId="77777777" w:rsidR="000B54FB" w:rsidRDefault="000B54FB" w:rsidP="000B54FB">
      <w:pPr>
        <w:rPr>
          <w:rFonts w:asciiTheme="minorHAnsi" w:hAnsiTheme="minorHAnsi"/>
        </w:rPr>
      </w:pPr>
      <w:r>
        <w:t>Shaped charge performance is also influenced by several other key design parameters that affect how the jet is formed. These include the liner angle, liner material, explosive properties of the charge, casing material and the arrangement of the components.</w:t>
      </w:r>
    </w:p>
    <w:p w14:paraId="7660B961" w14:textId="4075191D" w:rsidR="000B54FB" w:rsidRDefault="000B54FB" w:rsidP="000B54FB">
      <w:r>
        <w:t xml:space="preserve">The cone angle of the liner is one of the most important factors as it controls how the liner collapses and affects the velocity as well as the shape of the jet. Smaller angles will produce faster jets, while larger angles will produce thicker and more stable jets. </w:t>
      </w:r>
      <w:r w:rsidR="00984C13">
        <w:t>(2)</w:t>
      </w:r>
    </w:p>
    <w:p w14:paraId="77B4C508" w14:textId="79D3EAFB" w:rsidR="000B54FB" w:rsidRDefault="000B54FB" w:rsidP="000B54FB">
      <w:r>
        <w:t xml:space="preserve">The properties of the high explosive charge determine the strength of the detonation and the pressure applied to the liner. Explosive materials with higher detonation pressures generally produce a more rapid liner collapse and increased jet </w:t>
      </w:r>
      <w:proofErr w:type="gramStart"/>
      <w:r>
        <w:t>velocities.</w:t>
      </w:r>
      <w:r w:rsidR="00635B94">
        <w:t>(</w:t>
      </w:r>
      <w:proofErr w:type="gramEnd"/>
      <w:r w:rsidR="00635B94">
        <w:t>2)</w:t>
      </w:r>
    </w:p>
    <w:p w14:paraId="58575D97" w14:textId="6692F022" w:rsidR="00CD3B0C" w:rsidRPr="00CD3B0C" w:rsidRDefault="000B54FB" w:rsidP="00CD3B0C">
      <w:r>
        <w:lastRenderedPageBreak/>
        <w:t>The outer casing plays an important role in shaped charge performance by providing confinement around the explosive charge during detonation. The casing helps contain the explosive energy and direct more of the detonation pressure towards the liner which improves the efficiency of the collapse process and overall jet formation.</w:t>
      </w:r>
    </w:p>
    <w:p w14:paraId="52CD5CB0" w14:textId="395911AC" w:rsidR="00213478" w:rsidRDefault="00213478" w:rsidP="007D48F0">
      <w:pPr>
        <w:pStyle w:val="Heading2"/>
      </w:pPr>
      <w:bookmarkStart w:id="51" w:name="_Toc230008751"/>
      <w:r>
        <w:t>Material Model in Simulation</w:t>
      </w:r>
      <w:bookmarkEnd w:id="51"/>
    </w:p>
    <w:p w14:paraId="40FE1A0C" w14:textId="4423845C" w:rsidR="00B14CA6" w:rsidRDefault="00B14CA6" w:rsidP="00B14CA6">
      <w:pPr>
        <w:rPr>
          <w:rFonts w:asciiTheme="minorHAnsi" w:hAnsiTheme="minorHAnsi"/>
        </w:rPr>
      </w:pPr>
      <w:r>
        <w:t>Accurate simulations of shaped charges require material models capable of representing behaviour under extreme strain rates and pressures. In this study, different material models were assigned to the liner, explosive charge and casing to represent how each material model behaves during detonation.</w:t>
      </w:r>
      <w:r w:rsidR="00D71BEE">
        <w:t xml:space="preserve"> </w:t>
      </w:r>
      <w:r w:rsidR="0090731F">
        <w:t>(3)</w:t>
      </w:r>
    </w:p>
    <w:p w14:paraId="7E0E6031" w14:textId="77777777" w:rsidR="00B14CA6" w:rsidRDefault="00B14CA6" w:rsidP="00B14CA6">
      <w:r>
        <w:t xml:space="preserve">These material models were selected because they are commonly used in simulations involving high strain-rate deformation and explosive loading. However, the accuracy of the simulation depends on the quality of the material parameters assigned to each component. </w:t>
      </w:r>
    </w:p>
    <w:p w14:paraId="088D469E" w14:textId="19BE1C57" w:rsidR="00B14CA6" w:rsidRDefault="00B14CA6" w:rsidP="00DB7213">
      <w:pPr>
        <w:pStyle w:val="Heading2"/>
      </w:pPr>
      <w:r>
        <w:t xml:space="preserve"> </w:t>
      </w:r>
      <w:bookmarkStart w:id="52" w:name="_Toc230008752"/>
      <w:r>
        <w:t xml:space="preserve">Modelling </w:t>
      </w:r>
      <w:r w:rsidR="00556D98">
        <w:t>A</w:t>
      </w:r>
      <w:r>
        <w:t>pproaches</w:t>
      </w:r>
      <w:bookmarkEnd w:id="52"/>
      <w:r>
        <w:t xml:space="preserve"> </w:t>
      </w:r>
    </w:p>
    <w:p w14:paraId="2EDAD6F8" w14:textId="77777777" w:rsidR="00B14CA6" w:rsidRDefault="00B14CA6" w:rsidP="00B14CA6">
      <w:r>
        <w:t xml:space="preserve">Simulation methods are widely used to study shaped charge behaviour, mainly for analysing the liner collapse and jet formation. A range of approaches have been developed, with both two-dimensional and three-dimensional simulations commonly reported. </w:t>
      </w:r>
    </w:p>
    <w:p w14:paraId="1C75AB15" w14:textId="77777777" w:rsidR="00B14CA6" w:rsidRDefault="00B14CA6" w:rsidP="00B14CA6">
      <w:r>
        <w:t xml:space="preserve">Two-dimensional axisymmetric models are frequently used due to their simplicity and lower computational cost. By assuming rotational symmetry of the shaped charge, these models can capture the main features of liner collapse and jet formation while remaining efficient to run.  </w:t>
      </w:r>
    </w:p>
    <w:p w14:paraId="49864255" w14:textId="0DAA897B" w:rsidR="000B54FB" w:rsidRPr="000B54FB" w:rsidRDefault="00B14CA6" w:rsidP="000B54FB">
      <w:r>
        <w:t>Three-dimensional simulations are commonly used in shaped charge analysis as they provide a more detailed representation of liner deformation and jet behaviour without the symmetry assumptions used in the two-dimensional models. However, three-dimensional simulations take longer to run because the entire shaped charge must be modelled which also requires a larger mesh and more processing time.</w:t>
      </w:r>
      <w:r w:rsidR="00BE3B4F">
        <w:t xml:space="preserve"> (3)</w:t>
      </w:r>
    </w:p>
    <w:p w14:paraId="6E4D1496" w14:textId="77777777" w:rsidR="00A64398" w:rsidRPr="00EA339B" w:rsidRDefault="00A64398" w:rsidP="00EA339B"/>
    <w:p w14:paraId="63C88A10" w14:textId="5C186F48" w:rsidR="004A2628" w:rsidRPr="004A2628" w:rsidRDefault="00213478" w:rsidP="004A2628">
      <w:pPr>
        <w:pStyle w:val="Heading1"/>
      </w:pPr>
      <w:bookmarkStart w:id="53" w:name="_Toc230008753"/>
      <w:bookmarkEnd w:id="44"/>
      <w:bookmarkEnd w:id="45"/>
      <w:bookmarkEnd w:id="46"/>
      <w:bookmarkEnd w:id="47"/>
      <w:bookmarkEnd w:id="48"/>
      <w:r>
        <w:t>Methodology</w:t>
      </w:r>
      <w:bookmarkEnd w:id="53"/>
    </w:p>
    <w:p w14:paraId="38A7792C" w14:textId="7942D733" w:rsidR="00BC6C37" w:rsidRDefault="00BC6C37" w:rsidP="00BC6C37">
      <w:pPr>
        <w:pStyle w:val="Heading2"/>
      </w:pPr>
      <w:bookmarkStart w:id="54" w:name="_Toc290554237"/>
      <w:bookmarkStart w:id="55" w:name="_Toc299621202"/>
      <w:bookmarkStart w:id="56" w:name="_Toc299631427"/>
      <w:bookmarkStart w:id="57" w:name="_Toc299631489"/>
      <w:bookmarkStart w:id="58" w:name="_Toc299631579"/>
      <w:bookmarkStart w:id="59" w:name="_Toc299631655"/>
      <w:bookmarkStart w:id="60" w:name="_Toc137806455"/>
      <w:bookmarkStart w:id="61" w:name="_Toc230008754"/>
      <w:r>
        <w:t xml:space="preserve">Software and </w:t>
      </w:r>
      <w:r w:rsidR="004A2628">
        <w:t xml:space="preserve">Modelling </w:t>
      </w:r>
      <w:r>
        <w:t>Approach</w:t>
      </w:r>
      <w:bookmarkEnd w:id="61"/>
      <w:r>
        <w:t xml:space="preserve"> </w:t>
      </w:r>
    </w:p>
    <w:p w14:paraId="2B5A75E9" w14:textId="18D5F784" w:rsidR="00556D98" w:rsidRPr="00127F5F" w:rsidRDefault="00127F5F" w:rsidP="00556D98">
      <w:pPr>
        <w:rPr>
          <w:rFonts w:asciiTheme="minorHAnsi" w:hAnsiTheme="minorHAnsi"/>
        </w:rPr>
      </w:pPr>
      <w:r>
        <w:t xml:space="preserve">A two-dimensional modelling approach was initially used to analyse the shaped charge designs. Following the two-dimensional analysis, a three-dimensional model of a selected design was developed for further analysis.  </w:t>
      </w:r>
    </w:p>
    <w:p w14:paraId="3F3D8A43" w14:textId="3E9F9760" w:rsidR="00BC6C37" w:rsidRDefault="00BC6C37" w:rsidP="00DA28B2">
      <w:pPr>
        <w:pStyle w:val="Heading2"/>
      </w:pPr>
      <w:bookmarkStart w:id="62" w:name="_Toc230008755"/>
      <w:r>
        <w:t>Geometry Setup</w:t>
      </w:r>
      <w:bookmarkEnd w:id="62"/>
    </w:p>
    <w:p w14:paraId="56927B5E" w14:textId="77777777" w:rsidR="004A2628" w:rsidRDefault="004A2628" w:rsidP="004A2628">
      <w:r>
        <w:t>The first step in designing the shaped charge in the software Abaqus is to sketch each part by using the sketching tool. The sketching’s include the liner, the High Explosive (HE) charge and the outer casing of the shaped charge. The liner was defined with a cone angle of 45</w:t>
      </w:r>
      <w:r w:rsidRPr="00EA339B">
        <w:t>°</w:t>
      </w:r>
      <w:r>
        <w:t>. The sketches of each component are shown in Figures 1-3.</w:t>
      </w:r>
    </w:p>
    <w:p w14:paraId="7F71CADB" w14:textId="6B7C890E" w:rsidR="002F7E7E" w:rsidRPr="002F7E7E" w:rsidRDefault="002F7E7E" w:rsidP="002F7E7E">
      <w:r w:rsidRPr="002F7E7E">
        <w:t>A two-dimensional axisymmetric approach modelling approach was used for the initial simulations because the shaped charge geometry is rotationally symmetric about its centreline. Using an axisymmetric model allowed the main features of liner collapse and jet formation to be analysed whilst keeping the computational time relatively low compared to a full three-dimensional simulation. The axis of symmetry was defined along the centreline which is highlighted as a yellow dotted line in Figures 1-3, this ensures that the deformation and jet formation remained symmetric during the simulation</w:t>
      </w:r>
      <w:r w:rsidR="00F032EA">
        <w:t>.</w:t>
      </w:r>
    </w:p>
    <w:p w14:paraId="413AF81A" w14:textId="77777777" w:rsidR="002F7E7E" w:rsidRPr="00BD1041" w:rsidRDefault="002F7E7E" w:rsidP="004A2628"/>
    <w:p w14:paraId="4C93B730" w14:textId="16479F63" w:rsidR="004A2628" w:rsidRDefault="004A2628" w:rsidP="004A2628">
      <w:pPr>
        <w:pStyle w:val="Caption"/>
        <w:jc w:val="center"/>
      </w:pPr>
      <w:bookmarkStart w:id="63" w:name="_Toc227678800"/>
      <w:bookmarkStart w:id="64" w:name="_Toc230004744"/>
      <w:r>
        <w:rPr>
          <w:noProof/>
        </w:rPr>
        <w:lastRenderedPageBreak/>
        <w:drawing>
          <wp:inline distT="0" distB="0" distL="0" distR="0" wp14:anchorId="68665931" wp14:editId="39789421">
            <wp:extent cx="5400040" cy="3037448"/>
            <wp:effectExtent l="0" t="0" r="0" b="0"/>
            <wp:docPr id="11" name="Picture 1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blueprint&#10;&#10;Description automatically generated"/>
                    <pic:cNvPicPr/>
                  </pic:nvPicPr>
                  <pic:blipFill>
                    <a:blip r:embed="rId14"/>
                    <a:stretch>
                      <a:fillRect/>
                    </a:stretch>
                  </pic:blipFill>
                  <pic:spPr>
                    <a:xfrm>
                      <a:off x="0" y="0"/>
                      <a:ext cx="5400040" cy="3037448"/>
                    </a:xfrm>
                    <a:prstGeom prst="rect">
                      <a:avLst/>
                    </a:prstGeom>
                  </pic:spPr>
                </pic:pic>
              </a:graphicData>
            </a:graphic>
          </wp:inline>
        </w:drawing>
      </w:r>
      <w:r>
        <w:t xml:space="preserve">Figure </w:t>
      </w:r>
      <w:fldSimple w:instr=" SEQ Figure \* ARABIC ">
        <w:r w:rsidR="00C35D75">
          <w:rPr>
            <w:noProof/>
          </w:rPr>
          <w:t>1</w:t>
        </w:r>
      </w:fldSimple>
      <w:r>
        <w:t xml:space="preserve"> Sketch of Outer Cas</w:t>
      </w:r>
      <w:bookmarkEnd w:id="63"/>
      <w:r>
        <w:t>ing</w:t>
      </w:r>
      <w:bookmarkEnd w:id="64"/>
    </w:p>
    <w:p w14:paraId="59E797CF" w14:textId="77777777" w:rsidR="004A2628" w:rsidRDefault="004A2628" w:rsidP="004A2628"/>
    <w:p w14:paraId="24B7C534" w14:textId="77777777" w:rsidR="004A2628" w:rsidRDefault="004A2628" w:rsidP="004A2628">
      <w:r>
        <w:rPr>
          <w:noProof/>
        </w:rPr>
        <w:drawing>
          <wp:inline distT="0" distB="0" distL="0" distR="0" wp14:anchorId="61D77BF8" wp14:editId="22BBCBF6">
            <wp:extent cx="5400040" cy="3037448"/>
            <wp:effectExtent l="0" t="0" r="0" b="0"/>
            <wp:docPr id="10" name="Picture 10" descr="A computer screen shot of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blue line&#10;&#10;Description automatically generated"/>
                    <pic:cNvPicPr/>
                  </pic:nvPicPr>
                  <pic:blipFill>
                    <a:blip r:embed="rId15"/>
                    <a:stretch>
                      <a:fillRect/>
                    </a:stretch>
                  </pic:blipFill>
                  <pic:spPr>
                    <a:xfrm>
                      <a:off x="0" y="0"/>
                      <a:ext cx="5400040" cy="3037448"/>
                    </a:xfrm>
                    <a:prstGeom prst="rect">
                      <a:avLst/>
                    </a:prstGeom>
                  </pic:spPr>
                </pic:pic>
              </a:graphicData>
            </a:graphic>
          </wp:inline>
        </w:drawing>
      </w:r>
    </w:p>
    <w:p w14:paraId="39153009" w14:textId="320E1E40" w:rsidR="004A2628" w:rsidRDefault="004A2628" w:rsidP="004A2628">
      <w:pPr>
        <w:pStyle w:val="Caption"/>
        <w:jc w:val="center"/>
      </w:pPr>
      <w:bookmarkStart w:id="65" w:name="_Toc230004745"/>
      <w:bookmarkStart w:id="66" w:name="_Toc227678801"/>
      <w:r>
        <w:t xml:space="preserve">Figure </w:t>
      </w:r>
      <w:fldSimple w:instr=" SEQ Figure \* ARABIC ">
        <w:r w:rsidR="00C35D75">
          <w:rPr>
            <w:noProof/>
          </w:rPr>
          <w:t>2</w:t>
        </w:r>
      </w:fldSimple>
      <w:r>
        <w:t xml:space="preserve"> Sketch of High Explosive Charge</w:t>
      </w:r>
      <w:bookmarkEnd w:id="65"/>
      <w:r>
        <w:t xml:space="preserve"> </w:t>
      </w:r>
      <w:bookmarkEnd w:id="66"/>
    </w:p>
    <w:p w14:paraId="7CE0A26E" w14:textId="77777777" w:rsidR="004A2628" w:rsidRDefault="004A2628" w:rsidP="004A2628"/>
    <w:p w14:paraId="50C45C02" w14:textId="77777777" w:rsidR="004A2628" w:rsidRDefault="004A2628" w:rsidP="004A2628">
      <w:r>
        <w:rPr>
          <w:noProof/>
        </w:rPr>
        <w:lastRenderedPageBreak/>
        <w:drawing>
          <wp:inline distT="0" distB="0" distL="0" distR="0" wp14:anchorId="198C614E" wp14:editId="397DA502">
            <wp:extent cx="5400040" cy="3037448"/>
            <wp:effectExtent l="0" t="0" r="0" b="0"/>
            <wp:docPr id="9" name="Picture 9" descr="A computer screen shot of a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blue grid&#10;&#10;Description automatically generated"/>
                    <pic:cNvPicPr/>
                  </pic:nvPicPr>
                  <pic:blipFill>
                    <a:blip r:embed="rId16"/>
                    <a:stretch>
                      <a:fillRect/>
                    </a:stretch>
                  </pic:blipFill>
                  <pic:spPr>
                    <a:xfrm>
                      <a:off x="0" y="0"/>
                      <a:ext cx="5400040" cy="3037448"/>
                    </a:xfrm>
                    <a:prstGeom prst="rect">
                      <a:avLst/>
                    </a:prstGeom>
                  </pic:spPr>
                </pic:pic>
              </a:graphicData>
            </a:graphic>
          </wp:inline>
        </w:drawing>
      </w:r>
    </w:p>
    <w:p w14:paraId="180A90EC" w14:textId="2664F9B0" w:rsidR="004A2628" w:rsidRDefault="004A2628" w:rsidP="004A2628">
      <w:pPr>
        <w:pStyle w:val="Caption"/>
        <w:jc w:val="center"/>
      </w:pPr>
      <w:bookmarkStart w:id="67" w:name="_Toc227678802"/>
      <w:bookmarkStart w:id="68" w:name="_Toc230004746"/>
      <w:r>
        <w:t xml:space="preserve">Figure </w:t>
      </w:r>
      <w:fldSimple w:instr=" SEQ Figure \* ARABIC ">
        <w:r w:rsidR="00C35D75">
          <w:rPr>
            <w:noProof/>
          </w:rPr>
          <w:t>3</w:t>
        </w:r>
      </w:fldSimple>
      <w:r>
        <w:t xml:space="preserve"> Sketch of Conical Liner</w:t>
      </w:r>
      <w:bookmarkEnd w:id="67"/>
      <w:bookmarkEnd w:id="68"/>
      <w:r>
        <w:t xml:space="preserve"> </w:t>
      </w:r>
    </w:p>
    <w:p w14:paraId="3B7895F9" w14:textId="025E6F02" w:rsidR="00C541F5" w:rsidRPr="00877385" w:rsidRDefault="00492545" w:rsidP="00877385">
      <w:r w:rsidRPr="00492545">
        <w:t xml:space="preserve">The liner was designed with a cone angle of 45°. This angle was selected as it provides a balance between jet velocity and jet stability. </w:t>
      </w:r>
      <w:r w:rsidR="00311D81">
        <w:t>(2)</w:t>
      </w:r>
    </w:p>
    <w:p w14:paraId="615F27B0" w14:textId="7E66C26A" w:rsidR="00BC6C37" w:rsidRDefault="004A2628" w:rsidP="00DA28B2">
      <w:pPr>
        <w:pStyle w:val="Heading2"/>
      </w:pPr>
      <w:bookmarkStart w:id="69" w:name="_Toc230008756"/>
      <w:r>
        <w:t xml:space="preserve">2D </w:t>
      </w:r>
      <w:r w:rsidR="00BC6C37">
        <w:t>Modelling</w:t>
      </w:r>
      <w:r w:rsidR="007B18F5">
        <w:t xml:space="preserve"> and Material Definitions</w:t>
      </w:r>
      <w:bookmarkEnd w:id="69"/>
    </w:p>
    <w:p w14:paraId="56E70111" w14:textId="77777777" w:rsidR="008D79E0" w:rsidRDefault="008D79E0" w:rsidP="008D79E0">
      <w:pPr>
        <w:rPr>
          <w:rFonts w:asciiTheme="minorHAnsi" w:hAnsiTheme="minorHAnsi"/>
        </w:rPr>
      </w:pPr>
      <w:r>
        <w:t>Following the geometry creation of the shaped charge, each component was then assigned a material. Copper was chosen as the liner material due to its high ductility and elongation at break of approximately 60%, allowing it to undergo large plastic deformation during collapse without fracturing.</w:t>
      </w:r>
    </w:p>
    <w:p w14:paraId="7720D18D" w14:textId="4FA199CE" w:rsidR="008D79E0" w:rsidRDefault="008D79E0" w:rsidP="008D79E0">
      <w:r w:rsidRPr="00786A58">
        <w:t>In Design 1, the copper liner was assigned both an equation of state material definition and the JC constitutive model to represent the pressure response and high strain-rate plastic deformation occurring during the liner collapse and jet formation.</w:t>
      </w:r>
      <w:r>
        <w:t xml:space="preserve"> </w:t>
      </w:r>
      <w:r w:rsidR="008C4C74">
        <w:t>These parameters are shown in a Table 1. It should be noted that the density values assigned to the Design 1 copper liner were different from the standard copper density values that are reported in literature, therefore this is recognised as a limitation of the model simulation.</w:t>
      </w:r>
    </w:p>
    <w:p w14:paraId="4114000A" w14:textId="2530C8BA" w:rsidR="008D79E0" w:rsidRDefault="008D79E0" w:rsidP="008D79E0">
      <w:r w:rsidRPr="0094626D">
        <w:t xml:space="preserve">However, the second design used only a basic equation of state material definition for the copper liner without the additional JC model, allowing the </w:t>
      </w:r>
      <w:r w:rsidRPr="0094626D">
        <w:lastRenderedPageBreak/>
        <w:t>influence of advanced material modelling on jet formation to be compared.</w:t>
      </w:r>
      <w:r w:rsidR="00CE721F">
        <w:t xml:space="preserve"> These </w:t>
      </w:r>
      <w:r w:rsidR="00D474F8">
        <w:t>parameters are shown in Table 2.</w:t>
      </w:r>
    </w:p>
    <w:p w14:paraId="3752562D" w14:textId="173B32D3" w:rsidR="008D79E0" w:rsidRDefault="008D79E0" w:rsidP="008D79E0"/>
    <w:tbl>
      <w:tblPr>
        <w:tblStyle w:val="TableGrid"/>
        <w:tblW w:w="0" w:type="auto"/>
        <w:tblLook w:val="04A0" w:firstRow="1" w:lastRow="0" w:firstColumn="1" w:lastColumn="0" w:noHBand="0" w:noVBand="1"/>
      </w:tblPr>
      <w:tblGrid>
        <w:gridCol w:w="4247"/>
        <w:gridCol w:w="4247"/>
      </w:tblGrid>
      <w:tr w:rsidR="002E337F" w14:paraId="633AF04D" w14:textId="77777777" w:rsidTr="003520D6">
        <w:tc>
          <w:tcPr>
            <w:tcW w:w="4247" w:type="dxa"/>
          </w:tcPr>
          <w:p w14:paraId="2FBA6026" w14:textId="77777777" w:rsidR="002E337F" w:rsidRDefault="002E337F" w:rsidP="003520D6">
            <w:r>
              <w:t xml:space="preserve">Density </w:t>
            </w:r>
          </w:p>
        </w:tc>
        <w:tc>
          <w:tcPr>
            <w:tcW w:w="4247" w:type="dxa"/>
          </w:tcPr>
          <w:p w14:paraId="1C076859" w14:textId="77777777" w:rsidR="002E337F" w:rsidRDefault="002E337F" w:rsidP="003520D6">
            <w:r>
              <w:t>7674kgm</w:t>
            </w:r>
            <w:r w:rsidRPr="00612555">
              <w:rPr>
                <w:sz w:val="22"/>
                <w:szCs w:val="22"/>
                <w:vertAlign w:val="superscript"/>
              </w:rPr>
              <w:t>-3</w:t>
            </w:r>
          </w:p>
        </w:tc>
      </w:tr>
      <w:tr w:rsidR="002E337F" w14:paraId="1A2D8F2C" w14:textId="77777777" w:rsidTr="003520D6">
        <w:tc>
          <w:tcPr>
            <w:tcW w:w="4247" w:type="dxa"/>
          </w:tcPr>
          <w:p w14:paraId="6721AF3C" w14:textId="77777777" w:rsidR="002E337F" w:rsidRDefault="002E337F" w:rsidP="003520D6">
            <w:r>
              <w:t>Shear Modulus</w:t>
            </w:r>
          </w:p>
        </w:tc>
        <w:tc>
          <w:tcPr>
            <w:tcW w:w="4247" w:type="dxa"/>
          </w:tcPr>
          <w:p w14:paraId="124C74E7" w14:textId="77777777" w:rsidR="002E337F" w:rsidRDefault="002E337F" w:rsidP="003520D6">
            <w:r>
              <w:t>46GPa</w:t>
            </w:r>
          </w:p>
        </w:tc>
      </w:tr>
      <w:tr w:rsidR="002E337F" w14:paraId="07A09B67" w14:textId="77777777" w:rsidTr="003520D6">
        <w:tc>
          <w:tcPr>
            <w:tcW w:w="4247" w:type="dxa"/>
          </w:tcPr>
          <w:p w14:paraId="60DA48E0" w14:textId="77777777" w:rsidR="002E337F" w:rsidRDefault="002E337F" w:rsidP="003520D6">
            <w:r>
              <w:t>Johnson-Cook Plastic and Rate Dependant Parameters</w:t>
            </w:r>
          </w:p>
        </w:tc>
        <w:tc>
          <w:tcPr>
            <w:tcW w:w="4247" w:type="dxa"/>
          </w:tcPr>
          <w:p w14:paraId="312A9490" w14:textId="77777777" w:rsidR="002E337F" w:rsidRDefault="002E337F" w:rsidP="003520D6">
            <w:pPr>
              <w:spacing w:before="0"/>
            </w:pPr>
            <w:r>
              <w:t>A: 142.5Mpa</w:t>
            </w:r>
          </w:p>
          <w:p w14:paraId="49923453" w14:textId="77777777" w:rsidR="002E337F" w:rsidRDefault="002E337F" w:rsidP="003520D6">
            <w:pPr>
              <w:spacing w:before="0"/>
            </w:pPr>
            <w:r>
              <w:t>B: 168Mpa</w:t>
            </w:r>
          </w:p>
          <w:p w14:paraId="08EE3018" w14:textId="77777777" w:rsidR="002E337F" w:rsidRDefault="002E337F" w:rsidP="003520D6">
            <w:pPr>
              <w:spacing w:before="0"/>
            </w:pPr>
            <w:r>
              <w:t>n: 0.12</w:t>
            </w:r>
          </w:p>
          <w:p w14:paraId="34B7B753" w14:textId="77777777" w:rsidR="002E337F" w:rsidRDefault="002E337F" w:rsidP="003520D6">
            <w:pPr>
              <w:spacing w:before="0"/>
            </w:pPr>
            <w:r>
              <w:t>m: 1</w:t>
            </w:r>
          </w:p>
          <w:p w14:paraId="0700C43F" w14:textId="77777777" w:rsidR="002E337F" w:rsidRDefault="002E337F" w:rsidP="003520D6">
            <w:pPr>
              <w:spacing w:before="0"/>
            </w:pPr>
            <w:r>
              <w:t>Melting Temp: 1356K</w:t>
            </w:r>
          </w:p>
          <w:p w14:paraId="4375573D" w14:textId="77777777" w:rsidR="002E337F" w:rsidRDefault="002E337F" w:rsidP="003520D6">
            <w:pPr>
              <w:spacing w:before="0"/>
            </w:pPr>
            <w:r>
              <w:t>Transition Temp: 293K</w:t>
            </w:r>
          </w:p>
        </w:tc>
      </w:tr>
      <w:tr w:rsidR="002E337F" w14:paraId="682DF715" w14:textId="77777777" w:rsidTr="003520D6">
        <w:tc>
          <w:tcPr>
            <w:tcW w:w="4247" w:type="dxa"/>
          </w:tcPr>
          <w:p w14:paraId="37766289" w14:textId="77777777" w:rsidR="002E337F" w:rsidRDefault="002E337F" w:rsidP="003520D6">
            <w:r>
              <w:t>Jones-Wilkins-Lee Equation of State</w:t>
            </w:r>
          </w:p>
        </w:tc>
        <w:tc>
          <w:tcPr>
            <w:tcW w:w="4247" w:type="dxa"/>
          </w:tcPr>
          <w:p w14:paraId="53AEEA60" w14:textId="77777777" w:rsidR="002E337F" w:rsidRDefault="002E337F" w:rsidP="003520D6">
            <w:pPr>
              <w:spacing w:before="0"/>
            </w:pPr>
            <w:r>
              <w:t>C</w:t>
            </w:r>
            <w:r w:rsidRPr="00B000DC">
              <w:rPr>
                <w:vertAlign w:val="subscript"/>
              </w:rPr>
              <w:t>0</w:t>
            </w:r>
            <w:r>
              <w:t>: 3940ms</w:t>
            </w:r>
            <w:r w:rsidRPr="00C732EA">
              <w:rPr>
                <w:vertAlign w:val="superscript"/>
              </w:rPr>
              <w:t>-1</w:t>
            </w:r>
          </w:p>
          <w:p w14:paraId="78623F16" w14:textId="77777777" w:rsidR="002E337F" w:rsidRDefault="002E337F" w:rsidP="003520D6">
            <w:pPr>
              <w:spacing w:before="0"/>
            </w:pPr>
            <w:r>
              <w:t>s: 1.489</w:t>
            </w:r>
          </w:p>
          <w:p w14:paraId="6C1B2381" w14:textId="77777777" w:rsidR="002E337F" w:rsidRPr="007A3BC1" w:rsidRDefault="002E337F" w:rsidP="003520D6">
            <w:pPr>
              <w:spacing w:before="0"/>
            </w:pPr>
            <w:r>
              <w:t>Gamma</w:t>
            </w:r>
            <w:r w:rsidRPr="00FE1C3E">
              <w:rPr>
                <w:vertAlign w:val="subscript"/>
              </w:rPr>
              <w:t>0</w:t>
            </w:r>
            <w:r>
              <w:t>:2.02</w:t>
            </w:r>
          </w:p>
        </w:tc>
      </w:tr>
    </w:tbl>
    <w:p w14:paraId="466CDE22" w14:textId="78268CD6" w:rsidR="002E337F" w:rsidRDefault="002E337F" w:rsidP="002E337F">
      <w:pPr>
        <w:pStyle w:val="Caption"/>
        <w:jc w:val="center"/>
      </w:pPr>
      <w:bookmarkStart w:id="70" w:name="_Toc230004895"/>
      <w:r>
        <w:t xml:space="preserve">Table </w:t>
      </w:r>
      <w:fldSimple w:instr=" SEQ Table \* ARABIC ">
        <w:r>
          <w:rPr>
            <w:noProof/>
          </w:rPr>
          <w:t>1</w:t>
        </w:r>
      </w:fldSimple>
      <w:r>
        <w:t xml:space="preserve"> – Material Properties of Copper Used for Design 1</w:t>
      </w:r>
      <w:bookmarkEnd w:id="70"/>
      <w:r w:rsidR="00773449">
        <w:t xml:space="preserve"> </w:t>
      </w:r>
      <w:r w:rsidR="001245B1">
        <w:t>(5) (7)</w:t>
      </w:r>
    </w:p>
    <w:tbl>
      <w:tblPr>
        <w:tblStyle w:val="TableGrid"/>
        <w:tblW w:w="0" w:type="auto"/>
        <w:tblLook w:val="04A0" w:firstRow="1" w:lastRow="0" w:firstColumn="1" w:lastColumn="0" w:noHBand="0" w:noVBand="1"/>
      </w:tblPr>
      <w:tblGrid>
        <w:gridCol w:w="4243"/>
        <w:gridCol w:w="4251"/>
      </w:tblGrid>
      <w:tr w:rsidR="00ED5373" w:rsidRPr="00ED5373" w14:paraId="5C3845F7" w14:textId="77777777">
        <w:tc>
          <w:tcPr>
            <w:tcW w:w="4508" w:type="dxa"/>
            <w:tcBorders>
              <w:top w:val="single" w:sz="4" w:space="0" w:color="auto"/>
              <w:left w:val="single" w:sz="4" w:space="0" w:color="auto"/>
              <w:bottom w:val="single" w:sz="4" w:space="0" w:color="auto"/>
              <w:right w:val="single" w:sz="4" w:space="0" w:color="auto"/>
            </w:tcBorders>
            <w:hideMark/>
          </w:tcPr>
          <w:p w14:paraId="109904CB" w14:textId="77777777" w:rsidR="00ED5373" w:rsidRPr="00CE721F" w:rsidRDefault="00ED5373" w:rsidP="00ED5373">
            <w:r w:rsidRPr="00CE721F">
              <w:t xml:space="preserve">Density </w:t>
            </w:r>
          </w:p>
        </w:tc>
        <w:tc>
          <w:tcPr>
            <w:tcW w:w="4508" w:type="dxa"/>
            <w:tcBorders>
              <w:top w:val="single" w:sz="4" w:space="0" w:color="auto"/>
              <w:left w:val="single" w:sz="4" w:space="0" w:color="auto"/>
              <w:bottom w:val="single" w:sz="4" w:space="0" w:color="auto"/>
              <w:right w:val="single" w:sz="4" w:space="0" w:color="auto"/>
            </w:tcBorders>
            <w:hideMark/>
          </w:tcPr>
          <w:p w14:paraId="595991B9" w14:textId="536147FF" w:rsidR="00ED5373" w:rsidRPr="00CE721F" w:rsidRDefault="00ED5373" w:rsidP="00ED5373">
            <w:r w:rsidRPr="00CE721F">
              <w:t>8960</w:t>
            </w:r>
            <w:r w:rsidR="00CE721F" w:rsidRPr="00CE721F">
              <w:t>kgm</w:t>
            </w:r>
            <w:r w:rsidR="00CE721F" w:rsidRPr="00CE721F">
              <w:rPr>
                <w:vertAlign w:val="superscript"/>
              </w:rPr>
              <w:t>-3</w:t>
            </w:r>
          </w:p>
        </w:tc>
      </w:tr>
      <w:tr w:rsidR="00ED5373" w:rsidRPr="00ED5373" w14:paraId="782EB5DF" w14:textId="77777777">
        <w:tc>
          <w:tcPr>
            <w:tcW w:w="4508" w:type="dxa"/>
            <w:tcBorders>
              <w:top w:val="single" w:sz="4" w:space="0" w:color="auto"/>
              <w:left w:val="single" w:sz="4" w:space="0" w:color="auto"/>
              <w:bottom w:val="single" w:sz="4" w:space="0" w:color="auto"/>
              <w:right w:val="single" w:sz="4" w:space="0" w:color="auto"/>
            </w:tcBorders>
            <w:hideMark/>
          </w:tcPr>
          <w:p w14:paraId="75E0F3D0" w14:textId="77777777" w:rsidR="00ED5373" w:rsidRPr="00CE721F" w:rsidRDefault="00ED5373" w:rsidP="00ED5373">
            <w:r w:rsidRPr="00CE721F">
              <w:t>Equation of State</w:t>
            </w:r>
          </w:p>
        </w:tc>
        <w:tc>
          <w:tcPr>
            <w:tcW w:w="4508" w:type="dxa"/>
            <w:tcBorders>
              <w:top w:val="single" w:sz="4" w:space="0" w:color="auto"/>
              <w:left w:val="single" w:sz="4" w:space="0" w:color="auto"/>
              <w:bottom w:val="single" w:sz="4" w:space="0" w:color="auto"/>
              <w:right w:val="single" w:sz="4" w:space="0" w:color="auto"/>
            </w:tcBorders>
            <w:hideMark/>
          </w:tcPr>
          <w:p w14:paraId="51F65FA8" w14:textId="77777777" w:rsidR="00ED5373" w:rsidRPr="00CE721F" w:rsidRDefault="00ED5373" w:rsidP="00ED5373">
            <w:r w:rsidRPr="00CE721F">
              <w:t>c0: 3940ms</w:t>
            </w:r>
            <w:r w:rsidRPr="00CE721F">
              <w:rPr>
                <w:vertAlign w:val="superscript"/>
              </w:rPr>
              <w:t>-1</w:t>
            </w:r>
          </w:p>
          <w:p w14:paraId="73C09BDA" w14:textId="77777777" w:rsidR="00ED5373" w:rsidRPr="00CE721F" w:rsidRDefault="00ED5373" w:rsidP="00ED5373">
            <w:r w:rsidRPr="00CE721F">
              <w:t>s: 1.489</w:t>
            </w:r>
          </w:p>
          <w:p w14:paraId="3F27E2A5" w14:textId="77777777" w:rsidR="00ED5373" w:rsidRPr="00CE721F" w:rsidRDefault="00ED5373" w:rsidP="00ED5373">
            <w:r w:rsidRPr="00CE721F">
              <w:t>Gamma</w:t>
            </w:r>
            <w:r w:rsidRPr="00CE721F">
              <w:rPr>
                <w:vertAlign w:val="subscript"/>
              </w:rPr>
              <w:t>0</w:t>
            </w:r>
            <w:r w:rsidRPr="00CE721F">
              <w:t>: 2.02</w:t>
            </w:r>
          </w:p>
        </w:tc>
      </w:tr>
    </w:tbl>
    <w:p w14:paraId="3304155D" w14:textId="2724612A" w:rsidR="00ED5373" w:rsidRPr="00CE721F" w:rsidRDefault="00ED5373" w:rsidP="00CE721F">
      <w:pPr>
        <w:jc w:val="center"/>
        <w:rPr>
          <w:b/>
          <w:bCs/>
          <w:i/>
          <w:iCs/>
        </w:rPr>
      </w:pPr>
      <w:bookmarkStart w:id="71" w:name="_Toc230004896"/>
      <w:r w:rsidRPr="00CE721F">
        <w:rPr>
          <w:b/>
          <w:bCs/>
          <w:i/>
          <w:iCs/>
        </w:rPr>
        <w:t xml:space="preserve">Table </w:t>
      </w:r>
      <w:r w:rsidRPr="00CE721F">
        <w:rPr>
          <w:b/>
          <w:bCs/>
          <w:i/>
          <w:iCs/>
        </w:rPr>
        <w:fldChar w:fldCharType="begin"/>
      </w:r>
      <w:r w:rsidRPr="00CE721F">
        <w:rPr>
          <w:b/>
          <w:bCs/>
          <w:i/>
          <w:iCs/>
        </w:rPr>
        <w:instrText xml:space="preserve"> SEQ Table \* ARABIC </w:instrText>
      </w:r>
      <w:r w:rsidRPr="00CE721F">
        <w:rPr>
          <w:b/>
          <w:bCs/>
          <w:i/>
          <w:iCs/>
        </w:rPr>
        <w:fldChar w:fldCharType="separate"/>
      </w:r>
      <w:r w:rsidRPr="00CE721F">
        <w:rPr>
          <w:b/>
          <w:bCs/>
          <w:i/>
          <w:iCs/>
        </w:rPr>
        <w:t>2</w:t>
      </w:r>
      <w:r w:rsidRPr="00CE721F">
        <w:rPr>
          <w:b/>
          <w:bCs/>
        </w:rPr>
        <w:fldChar w:fldCharType="end"/>
      </w:r>
      <w:r w:rsidRPr="00CE721F">
        <w:rPr>
          <w:b/>
          <w:bCs/>
          <w:i/>
          <w:iCs/>
        </w:rPr>
        <w:t xml:space="preserve"> – Material Properties of Copper Used for Design 2</w:t>
      </w:r>
      <w:bookmarkEnd w:id="71"/>
      <w:r w:rsidR="001245B1">
        <w:rPr>
          <w:b/>
          <w:bCs/>
          <w:i/>
          <w:iCs/>
        </w:rPr>
        <w:t xml:space="preserve"> </w:t>
      </w:r>
      <w:r w:rsidR="00AF6695">
        <w:rPr>
          <w:b/>
          <w:bCs/>
          <w:i/>
          <w:iCs/>
        </w:rPr>
        <w:t>(7)</w:t>
      </w:r>
    </w:p>
    <w:p w14:paraId="09427E4D" w14:textId="77777777" w:rsidR="007F73E0" w:rsidRPr="007F73E0" w:rsidRDefault="007F73E0" w:rsidP="007F73E0">
      <w:r w:rsidRPr="007F73E0">
        <w:t xml:space="preserve">TNT was selected for the HE </w:t>
      </w:r>
      <w:proofErr w:type="gramStart"/>
      <w:r w:rsidRPr="007F73E0">
        <w:t>charge</w:t>
      </w:r>
      <w:proofErr w:type="gramEnd"/>
      <w:r w:rsidRPr="007F73E0">
        <w:t xml:space="preserve"> due to its well-established detonation properties and common use in shaped charge studies. Its detonation pressure provides the loading required to drive the collapse of the copper liner during the simulation.</w:t>
      </w:r>
    </w:p>
    <w:p w14:paraId="56F3FBF4" w14:textId="738FB2AC" w:rsidR="007F73E0" w:rsidRDefault="007F73E0" w:rsidP="007F73E0">
      <w:r w:rsidRPr="007F73E0">
        <w:t>The TNT explosive charge was modelled using the JWL equation of state</w:t>
      </w:r>
      <w:r w:rsidR="00FA7146">
        <w:t xml:space="preserve"> which are shown in Table 3</w:t>
      </w:r>
      <w:r w:rsidRPr="007F73E0">
        <w:t xml:space="preserve">. This model describes how the pressure generated by the </w:t>
      </w:r>
      <w:r w:rsidRPr="007F73E0">
        <w:lastRenderedPageBreak/>
        <w:t xml:space="preserve">explosive changes as the detonation products expand and is commonly used to simulate explosive expansion and energy transfer to surrounding materials. </w:t>
      </w:r>
    </w:p>
    <w:p w14:paraId="4DF0AFAE" w14:textId="77777777" w:rsidR="00FA7146" w:rsidRDefault="00FA7146" w:rsidP="007F73E0"/>
    <w:tbl>
      <w:tblPr>
        <w:tblStyle w:val="TableGrid"/>
        <w:tblW w:w="0" w:type="auto"/>
        <w:tblLook w:val="04A0" w:firstRow="1" w:lastRow="0" w:firstColumn="1" w:lastColumn="0" w:noHBand="0" w:noVBand="1"/>
      </w:tblPr>
      <w:tblGrid>
        <w:gridCol w:w="4247"/>
        <w:gridCol w:w="4247"/>
      </w:tblGrid>
      <w:tr w:rsidR="00FA7146" w:rsidRPr="00FA7146" w14:paraId="6BB365AE" w14:textId="77777777">
        <w:tc>
          <w:tcPr>
            <w:tcW w:w="4247" w:type="dxa"/>
            <w:tcBorders>
              <w:top w:val="single" w:sz="4" w:space="0" w:color="auto"/>
              <w:left w:val="single" w:sz="4" w:space="0" w:color="auto"/>
              <w:bottom w:val="single" w:sz="4" w:space="0" w:color="auto"/>
              <w:right w:val="single" w:sz="4" w:space="0" w:color="auto"/>
            </w:tcBorders>
            <w:hideMark/>
          </w:tcPr>
          <w:p w14:paraId="65D56E42" w14:textId="77777777" w:rsidR="00FA7146" w:rsidRPr="00FA7146" w:rsidRDefault="00FA7146" w:rsidP="00FA7146">
            <w:r w:rsidRPr="00FA7146">
              <w:t xml:space="preserve">Density </w:t>
            </w:r>
          </w:p>
        </w:tc>
        <w:tc>
          <w:tcPr>
            <w:tcW w:w="4247" w:type="dxa"/>
            <w:tcBorders>
              <w:top w:val="single" w:sz="4" w:space="0" w:color="auto"/>
              <w:left w:val="single" w:sz="4" w:space="0" w:color="auto"/>
              <w:bottom w:val="single" w:sz="4" w:space="0" w:color="auto"/>
              <w:right w:val="single" w:sz="4" w:space="0" w:color="auto"/>
            </w:tcBorders>
            <w:hideMark/>
          </w:tcPr>
          <w:p w14:paraId="47F3B6AA" w14:textId="77777777" w:rsidR="00FA7146" w:rsidRPr="00FA7146" w:rsidRDefault="00FA7146" w:rsidP="00FA7146">
            <w:r w:rsidRPr="00FA7146">
              <w:t>1601kgm</w:t>
            </w:r>
            <w:r w:rsidRPr="00FA7146">
              <w:rPr>
                <w:vertAlign w:val="superscript"/>
              </w:rPr>
              <w:t>-3</w:t>
            </w:r>
          </w:p>
        </w:tc>
      </w:tr>
      <w:tr w:rsidR="00FA7146" w:rsidRPr="00FA7146" w14:paraId="7620280C" w14:textId="77777777">
        <w:tc>
          <w:tcPr>
            <w:tcW w:w="4247" w:type="dxa"/>
            <w:tcBorders>
              <w:top w:val="single" w:sz="4" w:space="0" w:color="auto"/>
              <w:left w:val="single" w:sz="4" w:space="0" w:color="auto"/>
              <w:bottom w:val="single" w:sz="4" w:space="0" w:color="auto"/>
              <w:right w:val="single" w:sz="4" w:space="0" w:color="auto"/>
            </w:tcBorders>
            <w:hideMark/>
          </w:tcPr>
          <w:p w14:paraId="5C50C0D1" w14:textId="77777777" w:rsidR="00FA7146" w:rsidRPr="00FA7146" w:rsidRDefault="00FA7146" w:rsidP="00FA7146">
            <w:r w:rsidRPr="00FA7146">
              <w:t>Equation of State</w:t>
            </w:r>
          </w:p>
        </w:tc>
        <w:tc>
          <w:tcPr>
            <w:tcW w:w="4247" w:type="dxa"/>
            <w:tcBorders>
              <w:top w:val="single" w:sz="4" w:space="0" w:color="auto"/>
              <w:left w:val="single" w:sz="4" w:space="0" w:color="auto"/>
              <w:bottom w:val="single" w:sz="4" w:space="0" w:color="auto"/>
              <w:right w:val="single" w:sz="4" w:space="0" w:color="auto"/>
            </w:tcBorders>
            <w:hideMark/>
          </w:tcPr>
          <w:p w14:paraId="2101EE77" w14:textId="77777777" w:rsidR="00FA7146" w:rsidRPr="00FA7146" w:rsidRDefault="00FA7146" w:rsidP="00FA7146">
            <w:r w:rsidRPr="00FA7146">
              <w:t>Detonation Wave Speed: 8193</w:t>
            </w:r>
          </w:p>
          <w:p w14:paraId="62260B38" w14:textId="77777777" w:rsidR="00FA7146" w:rsidRPr="00FA7146" w:rsidRDefault="00FA7146" w:rsidP="00FA7146">
            <w:r w:rsidRPr="00FA7146">
              <w:t>A: 609GPa</w:t>
            </w:r>
          </w:p>
          <w:p w14:paraId="688941D4" w14:textId="77777777" w:rsidR="00FA7146" w:rsidRPr="00FA7146" w:rsidRDefault="00FA7146" w:rsidP="00FA7146">
            <w:r w:rsidRPr="00FA7146">
              <w:t>B: 130GPa</w:t>
            </w:r>
          </w:p>
          <w:p w14:paraId="74AF3DBA" w14:textId="77777777" w:rsidR="00FA7146" w:rsidRPr="00FA7146" w:rsidRDefault="00FA7146" w:rsidP="00FA7146">
            <w:r w:rsidRPr="00FA7146">
              <w:t>Omega: 0.25</w:t>
            </w:r>
          </w:p>
          <w:p w14:paraId="01DFEF00" w14:textId="77777777" w:rsidR="00FA7146" w:rsidRPr="00FA7146" w:rsidRDefault="00FA7146" w:rsidP="00FA7146">
            <w:r w:rsidRPr="00FA7146">
              <w:t>R1: 4.5</w:t>
            </w:r>
          </w:p>
          <w:p w14:paraId="06E0922B" w14:textId="77777777" w:rsidR="00FA7146" w:rsidRPr="00FA7146" w:rsidRDefault="00FA7146" w:rsidP="00FA7146">
            <w:r w:rsidRPr="00FA7146">
              <w:t>R2: 1.4</w:t>
            </w:r>
          </w:p>
          <w:p w14:paraId="705433D1" w14:textId="77777777" w:rsidR="00FA7146" w:rsidRPr="00FA7146" w:rsidRDefault="00FA7146" w:rsidP="00FA7146">
            <w:r w:rsidRPr="00FA7146">
              <w:t>Detonation Energy Density: 368E</w:t>
            </w:r>
            <w:r w:rsidRPr="00FA7146">
              <w:rPr>
                <w:vertAlign w:val="superscript"/>
              </w:rPr>
              <w:t>+4</w:t>
            </w:r>
            <w:r w:rsidRPr="00FA7146">
              <w:t>Pa</w:t>
            </w:r>
          </w:p>
          <w:p w14:paraId="6954D299" w14:textId="77777777" w:rsidR="00FA7146" w:rsidRPr="00FA7146" w:rsidRDefault="00FA7146" w:rsidP="00FA7146">
            <w:r w:rsidRPr="00FA7146">
              <w:t>Pre-detonation Bulk Modulus: 0</w:t>
            </w:r>
          </w:p>
        </w:tc>
      </w:tr>
    </w:tbl>
    <w:p w14:paraId="4AAD46D9" w14:textId="35F21614" w:rsidR="00FA7146" w:rsidRPr="00FA7146" w:rsidRDefault="00FA7146" w:rsidP="00FA7146">
      <w:pPr>
        <w:jc w:val="center"/>
        <w:rPr>
          <w:b/>
          <w:bCs/>
        </w:rPr>
      </w:pPr>
      <w:bookmarkStart w:id="72" w:name="_Toc230004897"/>
      <w:r w:rsidRPr="00FA7146">
        <w:rPr>
          <w:b/>
          <w:bCs/>
        </w:rPr>
        <w:t xml:space="preserve">Table </w:t>
      </w:r>
      <w:r w:rsidRPr="00FA7146">
        <w:rPr>
          <w:b/>
          <w:bCs/>
        </w:rPr>
        <w:fldChar w:fldCharType="begin"/>
      </w:r>
      <w:r w:rsidRPr="00FA7146">
        <w:rPr>
          <w:b/>
          <w:bCs/>
        </w:rPr>
        <w:instrText xml:space="preserve"> SEQ Table \* ARABIC </w:instrText>
      </w:r>
      <w:r w:rsidRPr="00FA7146">
        <w:rPr>
          <w:b/>
          <w:bCs/>
        </w:rPr>
        <w:fldChar w:fldCharType="separate"/>
      </w:r>
      <w:r w:rsidRPr="00FA7146">
        <w:rPr>
          <w:b/>
          <w:bCs/>
        </w:rPr>
        <w:t>3</w:t>
      </w:r>
      <w:r w:rsidRPr="00FA7146">
        <w:fldChar w:fldCharType="end"/>
      </w:r>
      <w:r w:rsidRPr="00FA7146">
        <w:rPr>
          <w:b/>
          <w:bCs/>
        </w:rPr>
        <w:t xml:space="preserve"> – Material Properties of TNT</w:t>
      </w:r>
      <w:bookmarkEnd w:id="72"/>
      <w:r w:rsidR="001A15B4">
        <w:rPr>
          <w:b/>
          <w:bCs/>
        </w:rPr>
        <w:t xml:space="preserve"> (8) </w:t>
      </w:r>
    </w:p>
    <w:p w14:paraId="690BBE86" w14:textId="77777777" w:rsidR="007F73E0" w:rsidRPr="007F73E0" w:rsidRDefault="007F73E0" w:rsidP="007F73E0"/>
    <w:p w14:paraId="52A47887" w14:textId="77777777" w:rsidR="00D734DC" w:rsidRPr="00D734DC" w:rsidRDefault="00D734DC" w:rsidP="00D734DC">
      <w:r w:rsidRPr="00D734DC">
        <w:t xml:space="preserve">For the outer casing, steel was the chosen material due to its high strength and durability under explosive loading. The casing was included to provide containment around the TNT charge and help direct the detonation pressure towards the liner. </w:t>
      </w:r>
    </w:p>
    <w:p w14:paraId="0AB0A7F1" w14:textId="6C509F6E" w:rsidR="00D734DC" w:rsidRDefault="00D734DC" w:rsidP="00D734DC">
      <w:r w:rsidRPr="00D734DC">
        <w:t>The outer steel casing was also modelled using the JC material model to represent its behaviour under high strain-rate loading during detonation</w:t>
      </w:r>
      <w:r w:rsidR="003658E5">
        <w:t>, shown in Table 4</w:t>
      </w:r>
      <w:r w:rsidRPr="00D734DC">
        <w:t>. This allowed the casing to provide structural confinement around the TNT charge throughout the simulation.</w:t>
      </w:r>
    </w:p>
    <w:p w14:paraId="7594623A" w14:textId="77777777" w:rsidR="000474AA" w:rsidRDefault="000474AA" w:rsidP="00D734DC"/>
    <w:p w14:paraId="21E0BECE" w14:textId="77777777" w:rsidR="000474AA" w:rsidRDefault="000474AA" w:rsidP="00D734DC"/>
    <w:p w14:paraId="3C8D019E" w14:textId="77777777" w:rsidR="000474AA" w:rsidRDefault="000474AA" w:rsidP="00D734DC"/>
    <w:p w14:paraId="47C09F5B" w14:textId="77777777" w:rsidR="000474AA" w:rsidRDefault="000474AA" w:rsidP="00D734DC"/>
    <w:p w14:paraId="107CB938" w14:textId="77777777" w:rsidR="000474AA" w:rsidRPr="00D734DC" w:rsidRDefault="000474AA" w:rsidP="00D734DC"/>
    <w:tbl>
      <w:tblPr>
        <w:tblStyle w:val="TableGrid"/>
        <w:tblW w:w="0" w:type="auto"/>
        <w:tblLook w:val="04A0" w:firstRow="1" w:lastRow="0" w:firstColumn="1" w:lastColumn="0" w:noHBand="0" w:noVBand="1"/>
      </w:tblPr>
      <w:tblGrid>
        <w:gridCol w:w="4247"/>
        <w:gridCol w:w="4247"/>
      </w:tblGrid>
      <w:tr w:rsidR="000474AA" w:rsidRPr="000474AA" w14:paraId="536D2D05" w14:textId="77777777">
        <w:tc>
          <w:tcPr>
            <w:tcW w:w="4247" w:type="dxa"/>
            <w:tcBorders>
              <w:top w:val="single" w:sz="4" w:space="0" w:color="auto"/>
              <w:left w:val="single" w:sz="4" w:space="0" w:color="auto"/>
              <w:bottom w:val="single" w:sz="4" w:space="0" w:color="auto"/>
              <w:right w:val="single" w:sz="4" w:space="0" w:color="auto"/>
            </w:tcBorders>
            <w:hideMark/>
          </w:tcPr>
          <w:p w14:paraId="37A3A2A2" w14:textId="77777777" w:rsidR="000474AA" w:rsidRPr="000474AA" w:rsidRDefault="000474AA" w:rsidP="000474AA">
            <w:r w:rsidRPr="000474AA">
              <w:t>Mass Density</w:t>
            </w:r>
          </w:p>
        </w:tc>
        <w:tc>
          <w:tcPr>
            <w:tcW w:w="4247" w:type="dxa"/>
            <w:tcBorders>
              <w:top w:val="single" w:sz="4" w:space="0" w:color="auto"/>
              <w:left w:val="single" w:sz="4" w:space="0" w:color="auto"/>
              <w:bottom w:val="single" w:sz="4" w:space="0" w:color="auto"/>
              <w:right w:val="single" w:sz="4" w:space="0" w:color="auto"/>
            </w:tcBorders>
            <w:hideMark/>
          </w:tcPr>
          <w:p w14:paraId="1BA2E663" w14:textId="77777777" w:rsidR="000474AA" w:rsidRPr="000474AA" w:rsidRDefault="000474AA" w:rsidP="000474AA">
            <w:r w:rsidRPr="000474AA">
              <w:t>7850kgm</w:t>
            </w:r>
            <w:r w:rsidRPr="000474AA">
              <w:rPr>
                <w:vertAlign w:val="superscript"/>
              </w:rPr>
              <w:t>-3</w:t>
            </w:r>
          </w:p>
        </w:tc>
      </w:tr>
      <w:tr w:rsidR="000474AA" w:rsidRPr="000474AA" w14:paraId="54653339" w14:textId="77777777">
        <w:tc>
          <w:tcPr>
            <w:tcW w:w="4247" w:type="dxa"/>
            <w:tcBorders>
              <w:top w:val="single" w:sz="4" w:space="0" w:color="auto"/>
              <w:left w:val="single" w:sz="4" w:space="0" w:color="auto"/>
              <w:bottom w:val="single" w:sz="4" w:space="0" w:color="auto"/>
              <w:right w:val="single" w:sz="4" w:space="0" w:color="auto"/>
            </w:tcBorders>
            <w:hideMark/>
          </w:tcPr>
          <w:p w14:paraId="1E64F67B" w14:textId="77777777" w:rsidR="000474AA" w:rsidRPr="000474AA" w:rsidRDefault="000474AA" w:rsidP="000474AA">
            <w:r w:rsidRPr="000474AA">
              <w:t>Elastic Properties</w:t>
            </w:r>
          </w:p>
        </w:tc>
        <w:tc>
          <w:tcPr>
            <w:tcW w:w="4247" w:type="dxa"/>
            <w:tcBorders>
              <w:top w:val="single" w:sz="4" w:space="0" w:color="auto"/>
              <w:left w:val="single" w:sz="4" w:space="0" w:color="auto"/>
              <w:bottom w:val="single" w:sz="4" w:space="0" w:color="auto"/>
              <w:right w:val="single" w:sz="4" w:space="0" w:color="auto"/>
            </w:tcBorders>
            <w:hideMark/>
          </w:tcPr>
          <w:p w14:paraId="2250821C" w14:textId="77777777" w:rsidR="000474AA" w:rsidRPr="000474AA" w:rsidRDefault="000474AA" w:rsidP="000474AA">
            <w:r w:rsidRPr="000474AA">
              <w:t>Young’s Modulus: 210GPa</w:t>
            </w:r>
          </w:p>
          <w:p w14:paraId="059C3335" w14:textId="77777777" w:rsidR="000474AA" w:rsidRPr="000474AA" w:rsidRDefault="000474AA" w:rsidP="000474AA">
            <w:r w:rsidRPr="000474AA">
              <w:t>Poisson’s Ratio: 0.3</w:t>
            </w:r>
          </w:p>
        </w:tc>
      </w:tr>
      <w:tr w:rsidR="000474AA" w:rsidRPr="000474AA" w14:paraId="3BDDD0D0" w14:textId="77777777">
        <w:tc>
          <w:tcPr>
            <w:tcW w:w="4247" w:type="dxa"/>
            <w:tcBorders>
              <w:top w:val="single" w:sz="4" w:space="0" w:color="auto"/>
              <w:left w:val="single" w:sz="4" w:space="0" w:color="auto"/>
              <w:bottom w:val="single" w:sz="4" w:space="0" w:color="auto"/>
              <w:right w:val="single" w:sz="4" w:space="0" w:color="auto"/>
            </w:tcBorders>
            <w:hideMark/>
          </w:tcPr>
          <w:p w14:paraId="496AE9AC" w14:textId="77777777" w:rsidR="000474AA" w:rsidRPr="000474AA" w:rsidRDefault="000474AA" w:rsidP="000474AA">
            <w:r w:rsidRPr="000474AA">
              <w:t xml:space="preserve">Johnson-Cook Plastic Properties </w:t>
            </w:r>
          </w:p>
        </w:tc>
        <w:tc>
          <w:tcPr>
            <w:tcW w:w="4247" w:type="dxa"/>
            <w:tcBorders>
              <w:top w:val="single" w:sz="4" w:space="0" w:color="auto"/>
              <w:left w:val="single" w:sz="4" w:space="0" w:color="auto"/>
              <w:bottom w:val="single" w:sz="4" w:space="0" w:color="auto"/>
              <w:right w:val="single" w:sz="4" w:space="0" w:color="auto"/>
            </w:tcBorders>
            <w:hideMark/>
          </w:tcPr>
          <w:p w14:paraId="25934EC4" w14:textId="77777777" w:rsidR="000474AA" w:rsidRPr="000474AA" w:rsidRDefault="000474AA" w:rsidP="000474AA">
            <w:r w:rsidRPr="000474AA">
              <w:t>A: 553MPa</w:t>
            </w:r>
          </w:p>
          <w:p w14:paraId="1F418288" w14:textId="77777777" w:rsidR="000474AA" w:rsidRPr="000474AA" w:rsidRDefault="000474AA" w:rsidP="000474AA">
            <w:r w:rsidRPr="000474AA">
              <w:t>B: 600MPa</w:t>
            </w:r>
          </w:p>
          <w:p w14:paraId="2F396044" w14:textId="77777777" w:rsidR="000474AA" w:rsidRPr="000474AA" w:rsidRDefault="000474AA" w:rsidP="000474AA">
            <w:r w:rsidRPr="000474AA">
              <w:t>n: 0.234</w:t>
            </w:r>
          </w:p>
          <w:p w14:paraId="472EE7C5" w14:textId="77777777" w:rsidR="000474AA" w:rsidRPr="000474AA" w:rsidRDefault="000474AA" w:rsidP="000474AA">
            <w:r w:rsidRPr="000474AA">
              <w:t>m: 1</w:t>
            </w:r>
          </w:p>
          <w:p w14:paraId="6D7E4CF3" w14:textId="77777777" w:rsidR="000474AA" w:rsidRPr="000474AA" w:rsidRDefault="000474AA" w:rsidP="000474AA">
            <w:r w:rsidRPr="000474AA">
              <w:t>Melting Temp: 1733K</w:t>
            </w:r>
          </w:p>
          <w:p w14:paraId="215B050F" w14:textId="77777777" w:rsidR="000474AA" w:rsidRPr="000474AA" w:rsidRDefault="000474AA" w:rsidP="000474AA">
            <w:r w:rsidRPr="000474AA">
              <w:t>Transition Temp: 293K</w:t>
            </w:r>
          </w:p>
        </w:tc>
      </w:tr>
      <w:tr w:rsidR="000474AA" w:rsidRPr="000474AA" w14:paraId="5A6651A7" w14:textId="77777777">
        <w:tc>
          <w:tcPr>
            <w:tcW w:w="4247" w:type="dxa"/>
            <w:tcBorders>
              <w:top w:val="single" w:sz="4" w:space="0" w:color="auto"/>
              <w:left w:val="single" w:sz="4" w:space="0" w:color="auto"/>
              <w:bottom w:val="single" w:sz="4" w:space="0" w:color="auto"/>
              <w:right w:val="single" w:sz="4" w:space="0" w:color="auto"/>
            </w:tcBorders>
            <w:hideMark/>
          </w:tcPr>
          <w:p w14:paraId="47A09686" w14:textId="77777777" w:rsidR="000474AA" w:rsidRPr="000474AA" w:rsidRDefault="000474AA" w:rsidP="000474AA">
            <w:r w:rsidRPr="000474AA">
              <w:t>Johnson-Cook Hardening Properties</w:t>
            </w:r>
          </w:p>
        </w:tc>
        <w:tc>
          <w:tcPr>
            <w:tcW w:w="4247" w:type="dxa"/>
            <w:tcBorders>
              <w:top w:val="single" w:sz="4" w:space="0" w:color="auto"/>
              <w:left w:val="single" w:sz="4" w:space="0" w:color="auto"/>
              <w:bottom w:val="single" w:sz="4" w:space="0" w:color="auto"/>
              <w:right w:val="single" w:sz="4" w:space="0" w:color="auto"/>
            </w:tcBorders>
            <w:hideMark/>
          </w:tcPr>
          <w:p w14:paraId="76BB8026" w14:textId="77777777" w:rsidR="000474AA" w:rsidRPr="000474AA" w:rsidRDefault="000474AA" w:rsidP="000474AA">
            <w:r w:rsidRPr="000474AA">
              <w:t>C: 0.0067</w:t>
            </w:r>
          </w:p>
          <w:p w14:paraId="12301A1C" w14:textId="77777777" w:rsidR="000474AA" w:rsidRPr="000474AA" w:rsidRDefault="000474AA" w:rsidP="000474AA">
            <w:r w:rsidRPr="000474AA">
              <w:t>Epsilon Dot Zero: 0.01</w:t>
            </w:r>
          </w:p>
        </w:tc>
      </w:tr>
    </w:tbl>
    <w:p w14:paraId="22575753" w14:textId="16B53BA7" w:rsidR="000474AA" w:rsidRPr="000474AA" w:rsidRDefault="000474AA" w:rsidP="00961DDE">
      <w:pPr>
        <w:jc w:val="center"/>
        <w:rPr>
          <w:b/>
          <w:bCs/>
        </w:rPr>
      </w:pPr>
      <w:r w:rsidRPr="000474AA">
        <w:rPr>
          <w:b/>
          <w:bCs/>
        </w:rPr>
        <w:t xml:space="preserve">Table </w:t>
      </w:r>
      <w:r w:rsidR="003658E5">
        <w:rPr>
          <w:b/>
          <w:bCs/>
        </w:rPr>
        <w:t>4</w:t>
      </w:r>
      <w:r w:rsidRPr="000474AA">
        <w:rPr>
          <w:b/>
          <w:bCs/>
        </w:rPr>
        <w:t xml:space="preserve"> – Material Properties of Steel</w:t>
      </w:r>
      <w:r w:rsidR="00961DDE">
        <w:rPr>
          <w:b/>
          <w:bCs/>
        </w:rPr>
        <w:t xml:space="preserve"> </w:t>
      </w:r>
      <w:r w:rsidR="00A71CA0">
        <w:rPr>
          <w:b/>
          <w:bCs/>
        </w:rPr>
        <w:t>(9)</w:t>
      </w:r>
    </w:p>
    <w:p w14:paraId="3B3B7CB8" w14:textId="77777777" w:rsidR="006621D2" w:rsidRPr="006621D2" w:rsidRDefault="006621D2" w:rsidP="006621D2">
      <w:r w:rsidRPr="006621D2">
        <w:t xml:space="preserve">The material parameters used in this study were based on supporting literature and representative values commonly used in high strain-rate simulations. Exact parameter values vary between different sources and material definitions, therefore the values referenced do not exactly match the values used within the simulation. </w:t>
      </w:r>
    </w:p>
    <w:p w14:paraId="742C771B" w14:textId="77777777" w:rsidR="006621D2" w:rsidRPr="006621D2" w:rsidRDefault="006621D2" w:rsidP="006621D2">
      <w:r w:rsidRPr="006621D2">
        <w:t xml:space="preserve">After materials were assigned, meshing was then applied to each component. A finer mesh was applied around the copper liner and collapse region where large deformation and jet formation were expected to occur. The finer mesh was required in these areas to improve the accuracy of the liner collapse and jet formation behaviour, as the jet develops over extremely small distances and time periods during detonation. The mesh then gradually became coarser further away from the collapse region to reduce simulation run time while still maintaining </w:t>
      </w:r>
      <w:r w:rsidRPr="006621D2">
        <w:lastRenderedPageBreak/>
        <w:t xml:space="preserve">accuracy in the most important area of the model. Careful mesh distribution is very important due to the severe deformation and high strain-rates involved in shaped charge analysis, as an excessively coarse mesh can reduce the accuracy of the jet formation predictions and pressure propagation. </w:t>
      </w:r>
    </w:p>
    <w:p w14:paraId="68E245F6" w14:textId="33DC5743" w:rsidR="006621D2" w:rsidRPr="006621D2" w:rsidRDefault="004D608C" w:rsidP="006621D2">
      <w:r>
        <w:t>Contact</w:t>
      </w:r>
      <w:r w:rsidR="006621D2" w:rsidRPr="006621D2">
        <w:t xml:space="preserve"> interactions were assigned between the liner, explosive charge and outer casing to allow pressure and deformation to transfer between the components during detonation. </w:t>
      </w:r>
    </w:p>
    <w:p w14:paraId="4BA2D1A6" w14:textId="6BADE4DB" w:rsidR="006621D2" w:rsidRPr="006621D2" w:rsidRDefault="006621D2" w:rsidP="006621D2">
      <w:r w:rsidRPr="006621D2">
        <w:t xml:space="preserve">Symmetry boundary conditions were then applied along the centreline of the </w:t>
      </w:r>
      <w:r w:rsidR="004D608C">
        <w:t xml:space="preserve">model to ensure the </w:t>
      </w:r>
      <w:r w:rsidRPr="006621D2">
        <w:t xml:space="preserve">shaped charge </w:t>
      </w:r>
      <w:r w:rsidR="004D608C">
        <w:t xml:space="preserve">remained symmetric </w:t>
      </w:r>
      <w:r w:rsidRPr="006621D2">
        <w:t>throughout the simulation</w:t>
      </w:r>
      <w:r w:rsidR="00D5798F">
        <w:t>.</w:t>
      </w:r>
    </w:p>
    <w:p w14:paraId="30781C22" w14:textId="163197CF" w:rsidR="00BC6C37" w:rsidRDefault="00BC6C37" w:rsidP="00DA28B2">
      <w:pPr>
        <w:pStyle w:val="Heading2"/>
      </w:pPr>
      <w:bookmarkStart w:id="73" w:name="_Toc230008757"/>
      <w:r>
        <w:t>3D Model</w:t>
      </w:r>
      <w:bookmarkEnd w:id="73"/>
    </w:p>
    <w:p w14:paraId="1748DEA1" w14:textId="77777777" w:rsidR="00B94FCC" w:rsidRDefault="00B94FCC" w:rsidP="00B94FCC">
      <w:pPr>
        <w:rPr>
          <w:rFonts w:asciiTheme="minorHAnsi" w:hAnsiTheme="minorHAnsi"/>
        </w:rPr>
      </w:pPr>
      <w:r>
        <w:t xml:space="preserve">Following the completion of the two-dimensional models, a three-dimensional model of one of the shaped charge designs were chosen based on Design 1 for further analysis of the shaped charge behaviour. The importance of creating a 3D model is that it provides a more realistic representation of the liner collapse and jet formation behaviour. </w:t>
      </w:r>
    </w:p>
    <w:p w14:paraId="6191978F" w14:textId="77777777" w:rsidR="00B94FCC" w:rsidRDefault="00B94FCC" w:rsidP="00B94FCC">
      <w:r>
        <w:t xml:space="preserve">The three-dimensional model used the same overall geometry and material arrangement as the two-dimensional design, consisting of the copper liner, TNT explosive charge and external steel casing. However, unlike the axisymmetric model, the full geometry was represented in three-dimensional space without the use of symmetry assumptions. This allowed the deformation behaviour and jet formation process to be observed in greater detail throughout the simulation. </w:t>
      </w:r>
    </w:p>
    <w:p w14:paraId="5E39FEAA" w14:textId="5E0A77A5" w:rsidR="00566A2C" w:rsidRPr="00566A2C" w:rsidRDefault="00B94FCC" w:rsidP="00566A2C">
      <w:r>
        <w:t xml:space="preserve">Meshing was applied across all components of the model prior to </w:t>
      </w:r>
      <w:proofErr w:type="gramStart"/>
      <w:r>
        <w:t>analysis,</w:t>
      </w:r>
      <w:proofErr w:type="gramEnd"/>
      <w:r>
        <w:t xml:space="preserve"> the mesh was applied the same as the two-dimensional model with a finer mesh region concentrated around the liner collapse area and coarser mesh region in areas further away from the collapse area. The completed three-dimensional shaped charge model and mesh configuration are shown in Figure 4.</w:t>
      </w:r>
    </w:p>
    <w:p w14:paraId="7B72CDF0" w14:textId="7E537050" w:rsidR="006C1CC1" w:rsidRDefault="006C1CC1" w:rsidP="00640474">
      <w:r>
        <w:rPr>
          <w:noProof/>
        </w:rPr>
        <w:lastRenderedPageBreak/>
        <w:drawing>
          <wp:inline distT="0" distB="0" distL="0" distR="0" wp14:anchorId="62089E47" wp14:editId="0CF95F8D">
            <wp:extent cx="5400040" cy="3037448"/>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7"/>
                    <a:stretch>
                      <a:fillRect/>
                    </a:stretch>
                  </pic:blipFill>
                  <pic:spPr>
                    <a:xfrm>
                      <a:off x="0" y="0"/>
                      <a:ext cx="5400040" cy="3037448"/>
                    </a:xfrm>
                    <a:prstGeom prst="rect">
                      <a:avLst/>
                    </a:prstGeom>
                  </pic:spPr>
                </pic:pic>
              </a:graphicData>
            </a:graphic>
          </wp:inline>
        </w:drawing>
      </w:r>
    </w:p>
    <w:p w14:paraId="416F7991" w14:textId="5C2A334B" w:rsidR="004A1D18" w:rsidRDefault="006C1CC1" w:rsidP="006C1CC1">
      <w:pPr>
        <w:pStyle w:val="Caption"/>
        <w:jc w:val="center"/>
      </w:pPr>
      <w:bookmarkStart w:id="74" w:name="_Toc230004747"/>
      <w:r>
        <w:t xml:space="preserve">Figure </w:t>
      </w:r>
      <w:fldSimple w:instr=" SEQ Figure \* ARABIC ">
        <w:r w:rsidR="00C35D75">
          <w:rPr>
            <w:noProof/>
          </w:rPr>
          <w:t>4</w:t>
        </w:r>
      </w:fldSimple>
      <w:r>
        <w:t xml:space="preserve"> </w:t>
      </w:r>
      <w:r w:rsidR="007B1CE3">
        <w:t>–</w:t>
      </w:r>
      <w:r>
        <w:t xml:space="preserve"> </w:t>
      </w:r>
      <w:r w:rsidR="007B1CE3">
        <w:t>3D Completed Model and Mesh Configuration</w:t>
      </w:r>
      <w:bookmarkEnd w:id="74"/>
    </w:p>
    <w:p w14:paraId="28B7D18C" w14:textId="77777777" w:rsidR="00BC6C37" w:rsidRPr="00BC6C37" w:rsidRDefault="00BC6C37" w:rsidP="00BC6C37"/>
    <w:bookmarkEnd w:id="54"/>
    <w:bookmarkEnd w:id="55"/>
    <w:bookmarkEnd w:id="56"/>
    <w:bookmarkEnd w:id="57"/>
    <w:bookmarkEnd w:id="58"/>
    <w:bookmarkEnd w:id="59"/>
    <w:bookmarkEnd w:id="60"/>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8"/>
          <w:pgSz w:w="11906" w:h="16838" w:code="9"/>
          <w:pgMar w:top="1701" w:right="1701" w:bottom="1701" w:left="1701" w:header="709" w:footer="851" w:gutter="0"/>
          <w:cols w:space="708"/>
          <w:docGrid w:linePitch="360"/>
        </w:sectPr>
      </w:pPr>
    </w:p>
    <w:p w14:paraId="3AC7610F" w14:textId="660C2A9F" w:rsidR="00DA28B2" w:rsidRDefault="00BC6C37" w:rsidP="00DA28B2">
      <w:pPr>
        <w:pStyle w:val="Heading1"/>
      </w:pPr>
      <w:bookmarkStart w:id="75" w:name="_Toc290554239"/>
      <w:bookmarkStart w:id="76" w:name="_Toc299621204"/>
      <w:bookmarkStart w:id="77" w:name="_Toc299631429"/>
      <w:bookmarkStart w:id="78" w:name="_Toc299631491"/>
      <w:bookmarkStart w:id="79" w:name="_Toc299631581"/>
      <w:bookmarkStart w:id="80" w:name="_Toc299631657"/>
      <w:bookmarkStart w:id="81" w:name="_Toc137806457"/>
      <w:bookmarkStart w:id="82" w:name="_Toc230008758"/>
      <w:r>
        <w:lastRenderedPageBreak/>
        <w:t>Design and Analysis</w:t>
      </w:r>
      <w:bookmarkEnd w:id="75"/>
      <w:bookmarkEnd w:id="76"/>
      <w:bookmarkEnd w:id="77"/>
      <w:bookmarkEnd w:id="78"/>
      <w:bookmarkEnd w:id="79"/>
      <w:bookmarkEnd w:id="80"/>
      <w:bookmarkEnd w:id="81"/>
      <w:bookmarkEnd w:id="82"/>
    </w:p>
    <w:p w14:paraId="37ECD62F" w14:textId="717E710F" w:rsidR="00E87341" w:rsidRDefault="00BC6C37" w:rsidP="00E87341">
      <w:pPr>
        <w:pStyle w:val="Heading2"/>
      </w:pPr>
      <w:bookmarkStart w:id="83" w:name="_Toc290554240"/>
      <w:bookmarkStart w:id="84" w:name="_Toc299621205"/>
      <w:bookmarkStart w:id="85" w:name="_Toc299631430"/>
      <w:bookmarkStart w:id="86" w:name="_Toc299631492"/>
      <w:bookmarkStart w:id="87" w:name="_Toc299631582"/>
      <w:bookmarkStart w:id="88" w:name="_Toc299631658"/>
      <w:bookmarkStart w:id="89" w:name="_Toc137806458"/>
      <w:bookmarkStart w:id="90" w:name="_Toc230008759"/>
      <w:r>
        <w:t>Design 1 (Copper</w:t>
      </w:r>
      <w:r w:rsidR="00E87341">
        <w:t xml:space="preserve"> JC and EOS)</w:t>
      </w:r>
      <w:bookmarkEnd w:id="90"/>
    </w:p>
    <w:p w14:paraId="03EEA553" w14:textId="77777777" w:rsidR="00E87341" w:rsidRDefault="00E87341" w:rsidP="00E87341">
      <w:pPr>
        <w:rPr>
          <w:rFonts w:asciiTheme="minorHAnsi" w:hAnsiTheme="minorHAnsi"/>
        </w:rPr>
      </w:pPr>
      <w:r>
        <w:t xml:space="preserve">Design 1 was analysed to investigate the liner collapse and jet formation behaviour during detonation. the simulation results were evaluated using, velocity, pressure and equivalent plastic strain contour plots. </w:t>
      </w:r>
    </w:p>
    <w:p w14:paraId="75490B7C" w14:textId="77777777" w:rsidR="00E87341" w:rsidRDefault="00E87341" w:rsidP="00E87341">
      <w:r>
        <w:t xml:space="preserve">During detonation, the pressure generated by the TNT charge caused the copper liner to collapse inwards towards the axis of symmetry, forming a high velocity jet along the centreline. </w:t>
      </w:r>
    </w:p>
    <w:p w14:paraId="7805511B" w14:textId="328ADABC" w:rsidR="00E87341" w:rsidRPr="00E87341" w:rsidRDefault="00E87341" w:rsidP="00E87341">
      <w:r>
        <w:t xml:space="preserve">Figure </w:t>
      </w:r>
      <w:r w:rsidR="00FE6304">
        <w:t>5</w:t>
      </w:r>
      <w:r>
        <w:t xml:space="preserve"> shows the velocity distributing during the </w:t>
      </w:r>
      <w:r w:rsidR="00FE6304">
        <w:t>formation of the jet</w:t>
      </w:r>
      <w:r>
        <w:t xml:space="preserve">. The highest velocity values were concentrated near the tip of the developing jet, reaching approximately 5.4km/s. This indicates that the detonation energy was effectively transferred from the explosive charge into the copper liner material, producing rapid collapse of the </w:t>
      </w:r>
      <w:r w:rsidR="00AC5F90">
        <w:t>liner</w:t>
      </w:r>
      <w:r>
        <w:t xml:space="preserve">. </w:t>
      </w:r>
    </w:p>
    <w:p w14:paraId="1923CC38" w14:textId="33820FCD" w:rsidR="007643E5" w:rsidRDefault="007643E5" w:rsidP="00A30F96">
      <w:pPr>
        <w:pStyle w:val="Caption"/>
        <w:jc w:val="center"/>
      </w:pPr>
      <w:bookmarkStart w:id="91" w:name="_Toc230004748"/>
      <w:r>
        <w:rPr>
          <w:noProof/>
        </w:rPr>
        <w:drawing>
          <wp:inline distT="0" distB="0" distL="0" distR="0" wp14:anchorId="71055BD2" wp14:editId="6EA16A53">
            <wp:extent cx="5400040" cy="3037448"/>
            <wp:effectExtent l="0" t="0" r="0" b="0"/>
            <wp:docPr id="2" name="Picture 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omputer program&#10;&#10;Description automatically generated"/>
                    <pic:cNvPicPr/>
                  </pic:nvPicPr>
                  <pic:blipFill>
                    <a:blip r:embed="rId19"/>
                    <a:stretch>
                      <a:fillRect/>
                    </a:stretch>
                  </pic:blipFill>
                  <pic:spPr>
                    <a:xfrm>
                      <a:off x="0" y="0"/>
                      <a:ext cx="5400040" cy="3037448"/>
                    </a:xfrm>
                    <a:prstGeom prst="rect">
                      <a:avLst/>
                    </a:prstGeom>
                  </pic:spPr>
                </pic:pic>
              </a:graphicData>
            </a:graphic>
          </wp:inline>
        </w:drawing>
      </w:r>
      <w:r w:rsidR="00A30F96">
        <w:t xml:space="preserve">Figure </w:t>
      </w:r>
      <w:fldSimple w:instr=" SEQ Figure \* ARABIC ">
        <w:r w:rsidR="00C35D75">
          <w:rPr>
            <w:noProof/>
          </w:rPr>
          <w:t>5</w:t>
        </w:r>
      </w:fldSimple>
      <w:r w:rsidR="00A30F96">
        <w:t xml:space="preserve"> </w:t>
      </w:r>
      <w:r w:rsidR="00DE4996">
        <w:t>–</w:t>
      </w:r>
      <w:r w:rsidR="00A30F96">
        <w:t xml:space="preserve"> </w:t>
      </w:r>
      <w:r w:rsidR="0029387E">
        <w:t>Velocity of Jet</w:t>
      </w:r>
      <w:r w:rsidR="00A4368A">
        <w:t xml:space="preserve"> Formation</w:t>
      </w:r>
      <w:bookmarkEnd w:id="91"/>
    </w:p>
    <w:p w14:paraId="7767B13B" w14:textId="77777777" w:rsidR="00C20415" w:rsidRPr="00C20415" w:rsidRDefault="00C20415" w:rsidP="00C20415">
      <w:r w:rsidRPr="00C20415">
        <w:t xml:space="preserve">Lower velocity regions were observed behind jet particularly within the rear slug region formed from the remaining liner material. The slowest regions of the slug were measured at approximately 72m/s, showing a significant velocity difference between the jet and slug regions. This velocity gradient is expected during </w:t>
      </w:r>
      <w:r w:rsidRPr="00C20415">
        <w:lastRenderedPageBreak/>
        <w:t>shaped charge jet formation, where the forward liner material accelerates much faster than the material remaining at the rear.</w:t>
      </w:r>
    </w:p>
    <w:p w14:paraId="60071E91" w14:textId="77777777" w:rsidR="00C20415" w:rsidRPr="00C20415" w:rsidRDefault="00C20415" w:rsidP="00C20415">
      <w:r w:rsidRPr="00C20415">
        <w:t xml:space="preserve">The jet formation remained largely symmetric throughout the simulation, with no major lateral deviation observed along the centreline. This indicates that the detonation pressure was distributed relatively evenly across the liner surface during collapse. A stable and symmetric jet is important in shaped charge performance, as unstable jet behaviour can lead to fragmentation and reduced penetration capability. </w:t>
      </w:r>
    </w:p>
    <w:p w14:paraId="0C2C7D84" w14:textId="77777777" w:rsidR="00C20415" w:rsidRPr="00C20415" w:rsidRDefault="00C20415" w:rsidP="00C20415"/>
    <w:p w14:paraId="21D7E674" w14:textId="7D864C9E" w:rsidR="00C20415" w:rsidRDefault="00C20415" w:rsidP="00C20415">
      <w:r w:rsidRPr="00C20415">
        <w:t xml:space="preserve">Figure </w:t>
      </w:r>
      <w:r>
        <w:t>6</w:t>
      </w:r>
      <w:r w:rsidRPr="00C20415">
        <w:t xml:space="preserve"> shows the velocity-time history for selected nodes taken from different regions of the developing jet. The nodes were chosen from both the faster moving tip region and slower moving regions further back along the jet to analyse how velocity varied throughout the jet structure during detonation. </w:t>
      </w:r>
    </w:p>
    <w:p w14:paraId="399005A8" w14:textId="77777777" w:rsidR="002C0D7E" w:rsidRDefault="002C0D7E" w:rsidP="002C0D7E">
      <w:pPr>
        <w:keepNext/>
      </w:pPr>
      <w:r>
        <w:rPr>
          <w:noProof/>
        </w:rPr>
        <w:drawing>
          <wp:inline distT="0" distB="0" distL="0" distR="0" wp14:anchorId="00AE57ED" wp14:editId="5B02F4C8">
            <wp:extent cx="5400040" cy="3037205"/>
            <wp:effectExtent l="0" t="0" r="0" b="0"/>
            <wp:docPr id="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screenshot of a computer&#10;&#10;Description automatically generated"/>
                    <pic:cNvPicPr>
                      <a:picLocks noChangeAspect="1"/>
                    </pic:cNvPicPr>
                  </pic:nvPicPr>
                  <pic:blipFill>
                    <a:blip r:embed="rId20"/>
                    <a:stretch>
                      <a:fillRect/>
                    </a:stretch>
                  </pic:blipFill>
                  <pic:spPr>
                    <a:xfrm>
                      <a:off x="0" y="0"/>
                      <a:ext cx="5400040" cy="3037205"/>
                    </a:xfrm>
                    <a:prstGeom prst="rect">
                      <a:avLst/>
                    </a:prstGeom>
                  </pic:spPr>
                </pic:pic>
              </a:graphicData>
            </a:graphic>
          </wp:inline>
        </w:drawing>
      </w:r>
    </w:p>
    <w:p w14:paraId="76753636" w14:textId="25EF810F" w:rsidR="002C0D7E" w:rsidRPr="00C20415" w:rsidRDefault="002C0D7E" w:rsidP="002C0D7E">
      <w:pPr>
        <w:pStyle w:val="Caption"/>
        <w:jc w:val="center"/>
      </w:pPr>
      <w:bookmarkStart w:id="92" w:name="_Toc230004749"/>
      <w:r>
        <w:t xml:space="preserve">Figure </w:t>
      </w:r>
      <w:fldSimple w:instr=" SEQ Figure \* ARABIC ">
        <w:r w:rsidR="00C35D75">
          <w:rPr>
            <w:noProof/>
          </w:rPr>
          <w:t>6</w:t>
        </w:r>
      </w:fldSimple>
      <w:r>
        <w:t xml:space="preserve"> – Design 1 Velocity-Time History Graph</w:t>
      </w:r>
      <w:bookmarkEnd w:id="92"/>
    </w:p>
    <w:p w14:paraId="36124887" w14:textId="77777777" w:rsidR="002C0D7E" w:rsidRPr="00C20415" w:rsidRDefault="002C0D7E" w:rsidP="00C20415"/>
    <w:p w14:paraId="72B0BE23" w14:textId="7D4B5920" w:rsidR="00C20415" w:rsidRDefault="00C20415" w:rsidP="00C20415">
      <w:r w:rsidRPr="00C20415">
        <w:t xml:space="preserve">The graph shows that nodes located closer to the tip experienced greater acceleration, reaching velocities above 6km/s during the simulation. In </w:t>
      </w:r>
      <w:r w:rsidRPr="00C20415">
        <w:lastRenderedPageBreak/>
        <w:t xml:space="preserve">comparison, nodes positioned further back along the jet remained at slower velocity values throughout the collapse process. This behaviour demonstrates the velocity gradient that develops along the jet during liner collapse, where the forward liner material accelerates more rapidly than the material behind it. </w:t>
      </w:r>
    </w:p>
    <w:p w14:paraId="53616205" w14:textId="15EC2C7A" w:rsidR="00C5188D" w:rsidRDefault="00C5188D" w:rsidP="00C5188D">
      <w:pPr>
        <w:keepNext/>
      </w:pPr>
    </w:p>
    <w:p w14:paraId="4E82632C" w14:textId="3250763B" w:rsidR="00AC5F90" w:rsidRPr="00AC5F90" w:rsidRDefault="00263AD0" w:rsidP="00263AD0">
      <w:pPr>
        <w:keepNext/>
      </w:pPr>
      <w:r w:rsidRPr="00263AD0">
        <w:t xml:space="preserve">Figure </w:t>
      </w:r>
      <w:r>
        <w:t xml:space="preserve">7 </w:t>
      </w:r>
      <w:r w:rsidRPr="00263AD0">
        <w:t>shows the plastic strain (PE) distribution during liner collapse and jet formation. The highest strain rate values were concentrated near the tip of the developing jet, reaching approximately 4.69. This shows that the copper liner experienced extremely large amounts of plastic deformation as the material collapsed inward and stretched along the axis of symmetry during jet formation. The high strain concentration at the jet tip is expected, as this region undergoes the greatest acceleration and deformation during the formation of the jet.</w:t>
      </w:r>
    </w:p>
    <w:p w14:paraId="4F410886" w14:textId="0CF0D70C" w:rsidR="00F5620E" w:rsidRDefault="00F5620E" w:rsidP="00A91EAD">
      <w:r>
        <w:rPr>
          <w:noProof/>
        </w:rPr>
        <w:drawing>
          <wp:inline distT="0" distB="0" distL="0" distR="0" wp14:anchorId="0E769D16" wp14:editId="36A5F51B">
            <wp:extent cx="5400040" cy="3037448"/>
            <wp:effectExtent l="0" t="0" r="0" b="0"/>
            <wp:docPr id="41" name="Picture 4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computer screen shot of a computer program&#10;&#10;Description automatically generated"/>
                    <pic:cNvPicPr/>
                  </pic:nvPicPr>
                  <pic:blipFill>
                    <a:blip r:embed="rId21"/>
                    <a:stretch>
                      <a:fillRect/>
                    </a:stretch>
                  </pic:blipFill>
                  <pic:spPr>
                    <a:xfrm>
                      <a:off x="0" y="0"/>
                      <a:ext cx="5400040" cy="3037448"/>
                    </a:xfrm>
                    <a:prstGeom prst="rect">
                      <a:avLst/>
                    </a:prstGeom>
                  </pic:spPr>
                </pic:pic>
              </a:graphicData>
            </a:graphic>
          </wp:inline>
        </w:drawing>
      </w:r>
    </w:p>
    <w:p w14:paraId="2747F016" w14:textId="2EEB8FEA" w:rsidR="00F5620E" w:rsidRDefault="00F5620E" w:rsidP="00F5620E">
      <w:pPr>
        <w:pStyle w:val="Caption"/>
        <w:jc w:val="center"/>
      </w:pPr>
      <w:bookmarkStart w:id="93" w:name="_Toc230004750"/>
      <w:r>
        <w:t xml:space="preserve">Figure </w:t>
      </w:r>
      <w:fldSimple w:instr=" SEQ Figure \* ARABIC ">
        <w:r w:rsidR="00C35D75">
          <w:rPr>
            <w:noProof/>
          </w:rPr>
          <w:t>7</w:t>
        </w:r>
      </w:fldSimple>
      <w:r>
        <w:t xml:space="preserve"> – Steel Casing</w:t>
      </w:r>
      <w:r w:rsidR="00263AD0">
        <w:t xml:space="preserve"> and Jet</w:t>
      </w:r>
      <w:r>
        <w:t xml:space="preserve"> </w:t>
      </w:r>
      <w:r w:rsidR="00891510">
        <w:t>Plastic Strain Distribution</w:t>
      </w:r>
      <w:bookmarkEnd w:id="93"/>
    </w:p>
    <w:p w14:paraId="4D5E458F" w14:textId="77777777" w:rsidR="00937A8B" w:rsidRPr="00937A8B" w:rsidRDefault="00937A8B" w:rsidP="00937A8B"/>
    <w:p w14:paraId="349F4D53" w14:textId="77777777" w:rsidR="00937A8B" w:rsidRPr="00937A8B" w:rsidRDefault="00937A8B" w:rsidP="00937A8B">
      <w:r w:rsidRPr="00937A8B">
        <w:t xml:space="preserve">The rear slug region experienced noticeable lower strain values compared to the jet tip. This indicates that the slug underwent less severe deformation during collapse and retained a thicker, slower-moving shape behind the jet. The difference in strain distribution between the jet and the slug regions is consistent </w:t>
      </w:r>
      <w:r w:rsidRPr="00937A8B">
        <w:lastRenderedPageBreak/>
        <w:t xml:space="preserve">with shaped charge theory, where the forward liner material experiences greater stretching and acceleration than the material remaining at the rear. </w:t>
      </w:r>
    </w:p>
    <w:p w14:paraId="0889D887" w14:textId="76395F43" w:rsidR="00937A8B" w:rsidRPr="00937A8B" w:rsidRDefault="00937A8B" w:rsidP="00937A8B">
      <w:r w:rsidRPr="00937A8B">
        <w:t xml:space="preserve">The figure also shows deformation in the outer steel casing. Although the casing did not deform as </w:t>
      </w:r>
      <w:r w:rsidR="003B103A" w:rsidRPr="00937A8B">
        <w:t>severely</w:t>
      </w:r>
      <w:r w:rsidRPr="00937A8B">
        <w:t xml:space="preserve"> as the copper liner, some outward deformation occurred due to the pressure generated by the TNT detonation. This suggests that the casing responded to the explosive loading while still maintaining confinement around the charge during the simulation.</w:t>
      </w:r>
    </w:p>
    <w:p w14:paraId="2B445A28" w14:textId="39E6FA51" w:rsidR="00937A8B" w:rsidRPr="00937A8B" w:rsidRDefault="00937A8B" w:rsidP="00937A8B">
      <w:r w:rsidRPr="00937A8B">
        <w:t xml:space="preserve">Figure </w:t>
      </w:r>
      <w:r>
        <w:t>8</w:t>
      </w:r>
      <w:r w:rsidRPr="00937A8B">
        <w:t xml:space="preserve"> shows the pressure distribution within the shaped charge during detonation. The highest-pressure values were concentrated around the collapsing copper liner and along the centreline of the model as the detonation wave propagated through the TNT charge. This pressure loading provided the force required to drive the inward collapse of the liner and initiate jet formation. </w:t>
      </w:r>
    </w:p>
    <w:p w14:paraId="553BDE28" w14:textId="7907E9C2" w:rsidR="007643E5" w:rsidRDefault="00937A8B" w:rsidP="00786A13">
      <w:pPr>
        <w:pStyle w:val="Caption"/>
        <w:jc w:val="left"/>
      </w:pPr>
      <w:bookmarkStart w:id="94" w:name="_Toc230004751"/>
      <w:r w:rsidRPr="00786A13">
        <w:rPr>
          <w:b w:val="0"/>
          <w:bCs w:val="0"/>
        </w:rPr>
        <w:t xml:space="preserve">The pressure distributed remained largely symmetric </w:t>
      </w:r>
      <w:r w:rsidR="009E158B" w:rsidRPr="00786A13">
        <w:rPr>
          <w:b w:val="0"/>
          <w:bCs w:val="0"/>
        </w:rPr>
        <w:t>throughout</w:t>
      </w:r>
      <w:r w:rsidRPr="00786A13">
        <w:rPr>
          <w:b w:val="0"/>
          <w:bCs w:val="0"/>
        </w:rPr>
        <w:t xml:space="preserve"> the simulation, indicating that the detonation loading was transferred evenly around the liner surface. As the detonation pressure acted on the inner surface of the liner, the copper material accelerated towards the axis of symmetry, resulting in the formation of the high velocity jet observed in the previous figures.</w:t>
      </w:r>
      <w:r w:rsidRPr="00937A8B">
        <w:t xml:space="preserve"> </w:t>
      </w:r>
      <w:r w:rsidR="00734D33">
        <w:rPr>
          <w:noProof/>
        </w:rPr>
        <w:drawing>
          <wp:inline distT="0" distB="0" distL="0" distR="0" wp14:anchorId="49F7B528" wp14:editId="48852137">
            <wp:extent cx="5400040" cy="3037448"/>
            <wp:effectExtent l="0" t="0" r="0" b="0"/>
            <wp:docPr id="6" name="Picture 6" descr="A computer screen shot of a blue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blue bird&#10;&#10;Description automatically generated"/>
                    <pic:cNvPicPr/>
                  </pic:nvPicPr>
                  <pic:blipFill>
                    <a:blip r:embed="rId22"/>
                    <a:stretch>
                      <a:fillRect/>
                    </a:stretch>
                  </pic:blipFill>
                  <pic:spPr>
                    <a:xfrm>
                      <a:off x="0" y="0"/>
                      <a:ext cx="5400040" cy="3037448"/>
                    </a:xfrm>
                    <a:prstGeom prst="rect">
                      <a:avLst/>
                    </a:prstGeom>
                  </pic:spPr>
                </pic:pic>
              </a:graphicData>
            </a:graphic>
          </wp:inline>
        </w:drawing>
      </w:r>
      <w:r w:rsidR="00CA7F22">
        <w:t xml:space="preserve">Figure </w:t>
      </w:r>
      <w:fldSimple w:instr=" SEQ Figure \* ARABIC ">
        <w:r w:rsidR="00C35D75">
          <w:rPr>
            <w:noProof/>
          </w:rPr>
          <w:t>8</w:t>
        </w:r>
      </w:fldSimple>
      <w:r w:rsidR="00CA7F22">
        <w:t xml:space="preserve"> – Design 1 Jet Formation Pressure</w:t>
      </w:r>
      <w:bookmarkEnd w:id="94"/>
    </w:p>
    <w:p w14:paraId="6C488C66" w14:textId="77777777" w:rsidR="0029387E" w:rsidRPr="0029387E" w:rsidRDefault="0029387E" w:rsidP="0029387E"/>
    <w:p w14:paraId="39702051" w14:textId="1D948909" w:rsidR="00BC6C37" w:rsidRDefault="00BC6C37" w:rsidP="00DA28B2">
      <w:pPr>
        <w:pStyle w:val="Heading2"/>
      </w:pPr>
      <w:bookmarkStart w:id="95" w:name="_Toc230008760"/>
      <w:bookmarkEnd w:id="83"/>
      <w:bookmarkEnd w:id="84"/>
      <w:bookmarkEnd w:id="85"/>
      <w:bookmarkEnd w:id="86"/>
      <w:bookmarkEnd w:id="87"/>
      <w:bookmarkEnd w:id="88"/>
      <w:bookmarkEnd w:id="89"/>
      <w:r>
        <w:lastRenderedPageBreak/>
        <w:t>Design 2 (Copper EOS Only)</w:t>
      </w:r>
      <w:bookmarkEnd w:id="95"/>
    </w:p>
    <w:p w14:paraId="3BD30A32" w14:textId="01A8D40C" w:rsidR="00DC547E" w:rsidRDefault="00DC547E" w:rsidP="00DC547E">
      <w:pPr>
        <w:rPr>
          <w:rFonts w:asciiTheme="minorHAnsi" w:hAnsiTheme="minorHAnsi"/>
        </w:rPr>
      </w:pPr>
      <w:r>
        <w:t xml:space="preserve">Design 2 was analysed to investigate the liner collapse and jet formation behaviour when only an equation of state material definition was assigned to the copper liner without the additional JC constitutive model. Figure 9 shows the velocity distribution during the collapse process. </w:t>
      </w:r>
    </w:p>
    <w:p w14:paraId="2A3AFC67" w14:textId="77777777" w:rsidR="00DC547E" w:rsidRDefault="00DC547E" w:rsidP="00DC547E">
      <w:r>
        <w:t xml:space="preserve">The velocity contours show that the copper liner collapsed towards the axis of symmetry and formed a jet along the centreline of the model. The highest velocity values were concentrated near the tip of the jet, while lower velocity regions were observed further back along the collapsing liner. This shows that a clear velocity gradient developed along the liner material during jet formation. </w:t>
      </w:r>
    </w:p>
    <w:p w14:paraId="43BADBB5" w14:textId="3ADD8ADC" w:rsidR="00CA7F22" w:rsidRPr="00CA7F22" w:rsidRDefault="00DC547E" w:rsidP="00CA7F22">
      <w:r>
        <w:t xml:space="preserve">The jet appeared narrow and elongated, with the liner material accelerating mainly along the centreline. The velocity distribution suggests that the detonation pressure wave was still able to drive the liner collapse and produce forward jet motion. However, the shape of the jet showed some unevenness which indicates that the simplified copper material definition affected how the liner deformation during the simulation. </w:t>
      </w:r>
    </w:p>
    <w:p w14:paraId="0A90D27D" w14:textId="70E7BCC8" w:rsidR="0060785D" w:rsidRDefault="0060785D" w:rsidP="0060785D">
      <w:r>
        <w:rPr>
          <w:noProof/>
        </w:rPr>
        <w:drawing>
          <wp:inline distT="0" distB="0" distL="0" distR="0" wp14:anchorId="0542276A" wp14:editId="7D2DCF36">
            <wp:extent cx="5400040" cy="3037448"/>
            <wp:effectExtent l="0" t="0" r="0" b="0"/>
            <wp:docPr id="12" name="Picture 1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computer program&#10;&#10;Description automatically generated"/>
                    <pic:cNvPicPr/>
                  </pic:nvPicPr>
                  <pic:blipFill>
                    <a:blip r:embed="rId23"/>
                    <a:stretch>
                      <a:fillRect/>
                    </a:stretch>
                  </pic:blipFill>
                  <pic:spPr>
                    <a:xfrm>
                      <a:off x="0" y="0"/>
                      <a:ext cx="5400040" cy="3037448"/>
                    </a:xfrm>
                    <a:prstGeom prst="rect">
                      <a:avLst/>
                    </a:prstGeom>
                  </pic:spPr>
                </pic:pic>
              </a:graphicData>
            </a:graphic>
          </wp:inline>
        </w:drawing>
      </w:r>
    </w:p>
    <w:p w14:paraId="1DC83A86" w14:textId="1A095117" w:rsidR="0060785D" w:rsidRDefault="0060785D" w:rsidP="0060785D">
      <w:pPr>
        <w:pStyle w:val="Caption"/>
        <w:jc w:val="center"/>
      </w:pPr>
      <w:bookmarkStart w:id="96" w:name="_Toc230004752"/>
      <w:r>
        <w:t xml:space="preserve">Figure </w:t>
      </w:r>
      <w:fldSimple w:instr=" SEQ Figure \* ARABIC ">
        <w:r w:rsidR="00C35D75">
          <w:rPr>
            <w:noProof/>
          </w:rPr>
          <w:t>9</w:t>
        </w:r>
      </w:fldSimple>
      <w:r>
        <w:t xml:space="preserve"> </w:t>
      </w:r>
      <w:r w:rsidR="00BA20C1">
        <w:t xml:space="preserve">- </w:t>
      </w:r>
      <w:r>
        <w:t xml:space="preserve">Velocity of </w:t>
      </w:r>
      <w:r w:rsidR="00A4368A">
        <w:t>Jet Formation</w:t>
      </w:r>
      <w:bookmarkEnd w:id="96"/>
    </w:p>
    <w:p w14:paraId="3277B046" w14:textId="77777777" w:rsidR="00DC547E" w:rsidRDefault="00DC547E" w:rsidP="00DC547E"/>
    <w:p w14:paraId="5D308579" w14:textId="46A13999" w:rsidR="00C6646A" w:rsidRDefault="00C6646A" w:rsidP="00C6646A">
      <w:r w:rsidRPr="00C6646A">
        <w:lastRenderedPageBreak/>
        <w:t xml:space="preserve">Figure </w:t>
      </w:r>
      <w:r w:rsidR="00680672">
        <w:t>10</w:t>
      </w:r>
      <w:r w:rsidRPr="00C6646A">
        <w:t xml:space="preserve"> shows the velocity-time history for selected nodes taken from different regions of the developing jet in Design 2. The graph demonstrates the rapid acceleration of the liner material following detonation, with several nodes reaching velocities above 6km/s during the simulation. </w:t>
      </w:r>
    </w:p>
    <w:p w14:paraId="312AFAAF" w14:textId="58DFCEEF" w:rsidR="00680672" w:rsidRDefault="00680672" w:rsidP="00C6646A">
      <w:r w:rsidRPr="00C6646A">
        <w:rPr>
          <w:noProof/>
        </w:rPr>
        <w:drawing>
          <wp:inline distT="0" distB="0" distL="0" distR="0" wp14:anchorId="1D128BFB" wp14:editId="0071886F">
            <wp:extent cx="5400040" cy="3041650"/>
            <wp:effectExtent l="0" t="0" r="0" b="6350"/>
            <wp:docPr id="169512764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0040" cy="3041650"/>
                    </a:xfrm>
                    <a:prstGeom prst="rect">
                      <a:avLst/>
                    </a:prstGeom>
                    <a:noFill/>
                    <a:ln>
                      <a:noFill/>
                    </a:ln>
                  </pic:spPr>
                </pic:pic>
              </a:graphicData>
            </a:graphic>
          </wp:inline>
        </w:drawing>
      </w:r>
    </w:p>
    <w:p w14:paraId="3784471E" w14:textId="040EAD02" w:rsidR="00680672" w:rsidRPr="00C6646A" w:rsidRDefault="00680672" w:rsidP="00680672">
      <w:pPr>
        <w:pStyle w:val="Caption"/>
      </w:pPr>
      <w:bookmarkStart w:id="97" w:name="_Toc230004753"/>
      <w:r>
        <w:t xml:space="preserve">Figure </w:t>
      </w:r>
      <w:fldSimple w:instr=" SEQ Figure \* ARABIC ">
        <w:r w:rsidR="00C35D75">
          <w:rPr>
            <w:noProof/>
          </w:rPr>
          <w:t>10</w:t>
        </w:r>
      </w:fldSimple>
      <w:r>
        <w:t xml:space="preserve"> – Design 2 Velocity-Time History Graph</w:t>
      </w:r>
      <w:bookmarkEnd w:id="97"/>
    </w:p>
    <w:p w14:paraId="297D59D6" w14:textId="77777777" w:rsidR="00C6646A" w:rsidRPr="00C6646A" w:rsidRDefault="00C6646A" w:rsidP="00C6646A">
      <w:r w:rsidRPr="00C6646A">
        <w:t xml:space="preserve">The velocity curves show noticeable variation between the selected nodes which indicates that different regions of the jet experienced different levels of acceleration during liner collapse. Nodes located closer to the jet tip accelerated more rapidly and reached the highest velocity values, while nodes positioned further back along the jet remained at lower velocities throughout the simulation. </w:t>
      </w:r>
    </w:p>
    <w:p w14:paraId="48EC2947" w14:textId="77777777" w:rsidR="00C6646A" w:rsidRPr="00C6646A" w:rsidRDefault="00C6646A" w:rsidP="00C6646A">
      <w:r w:rsidRPr="00C6646A">
        <w:t xml:space="preserve">As the simulation progressed, the separation between the velocity curves increased as the jet continued to stretch and elongate along the axis of symmetry. Some fluctuations and irregular changes in velocity curves were also observed during the later stages of the simulation, suggesting that the jet development became less uniform as the liner deformation progressed. </w:t>
      </w:r>
    </w:p>
    <w:p w14:paraId="23A19EDE" w14:textId="412C02F3" w:rsidR="00C6646A" w:rsidRDefault="00C6646A" w:rsidP="00C6646A">
      <w:r w:rsidRPr="00C6646A">
        <w:t xml:space="preserve">Figure </w:t>
      </w:r>
      <w:r w:rsidR="00680672">
        <w:t xml:space="preserve">11 </w:t>
      </w:r>
      <w:r w:rsidRPr="00C6646A">
        <w:t xml:space="preserve">shows the pressure distribution within Design 2 during the liner collapse and jet formation. The highest-pressure values were concentrated around the central collapse region and along the axis of symmetry as the detonation wave </w:t>
      </w:r>
      <w:r w:rsidRPr="00C6646A">
        <w:lastRenderedPageBreak/>
        <w:t>propagated through the TNT charge. This pressure loading forced the copper liner inward towards the centreline and drove the formation of the jet.</w:t>
      </w:r>
    </w:p>
    <w:p w14:paraId="383EB2F3" w14:textId="5863EA38" w:rsidR="00A40ABF" w:rsidRDefault="00A40ABF" w:rsidP="00C6646A">
      <w:r>
        <w:rPr>
          <w:noProof/>
        </w:rPr>
        <w:drawing>
          <wp:inline distT="0" distB="0" distL="0" distR="0" wp14:anchorId="0C1D4D4C" wp14:editId="48FEA8BD">
            <wp:extent cx="5400040" cy="3037205"/>
            <wp:effectExtent l="0" t="0" r="0" b="0"/>
            <wp:docPr id="2052149085" name="Picture 205214908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shot of a computer program&#10;&#10;Description automatically generated"/>
                    <pic:cNvPicPr/>
                  </pic:nvPicPr>
                  <pic:blipFill>
                    <a:blip r:embed="rId25"/>
                    <a:stretch>
                      <a:fillRect/>
                    </a:stretch>
                  </pic:blipFill>
                  <pic:spPr>
                    <a:xfrm>
                      <a:off x="0" y="0"/>
                      <a:ext cx="5400040" cy="3037205"/>
                    </a:xfrm>
                    <a:prstGeom prst="rect">
                      <a:avLst/>
                    </a:prstGeom>
                  </pic:spPr>
                </pic:pic>
              </a:graphicData>
            </a:graphic>
          </wp:inline>
        </w:drawing>
      </w:r>
    </w:p>
    <w:p w14:paraId="3FA54387" w14:textId="584E677A" w:rsidR="00A40ABF" w:rsidRPr="00C6646A" w:rsidRDefault="00A40ABF" w:rsidP="00A40ABF">
      <w:pPr>
        <w:pStyle w:val="Caption"/>
        <w:jc w:val="center"/>
      </w:pPr>
      <w:bookmarkStart w:id="98" w:name="_Toc230004754"/>
      <w:r>
        <w:t xml:space="preserve">Figure </w:t>
      </w:r>
      <w:fldSimple w:instr=" SEQ Figure \* ARABIC ">
        <w:r w:rsidR="00C35D75">
          <w:rPr>
            <w:noProof/>
          </w:rPr>
          <w:t>11</w:t>
        </w:r>
      </w:fldSimple>
      <w:r>
        <w:t xml:space="preserve"> – Design 2 Jet Formation Pressure</w:t>
      </w:r>
      <w:bookmarkEnd w:id="98"/>
    </w:p>
    <w:p w14:paraId="0A587774" w14:textId="77777777" w:rsidR="00C6646A" w:rsidRPr="00C6646A" w:rsidRDefault="00C6646A" w:rsidP="00C6646A">
      <w:r w:rsidRPr="00C6646A">
        <w:t xml:space="preserve">The pressure distribution remained generally symmetric throughout the simulation, indicating that the detonation loading was transferred relatively evenly around the liner surface. High pressure regions were concentrated near the centreline where the liner collapse was most severe, while lower pressure values observed further away from the collapse region </w:t>
      </w:r>
    </w:p>
    <w:p w14:paraId="4F275437" w14:textId="72782BB8" w:rsidR="002559B0" w:rsidRDefault="00C6646A" w:rsidP="002559B0">
      <w:r w:rsidRPr="00C6646A">
        <w:t>The figure also shows that pressure remained concentrated around the developing jet structure during the collapse process. The pressure contours appear less smooth in some regions of the jet compared to the surrounding liner material, suggesting that the liner</w:t>
      </w:r>
      <w:r w:rsidR="002749F0">
        <w:t xml:space="preserve"> </w:t>
      </w:r>
      <w:r w:rsidR="002749F0" w:rsidRPr="002749F0">
        <w:t>deformation developed less uniformly throughout the simulation.</w:t>
      </w:r>
    </w:p>
    <w:p w14:paraId="0DE34D73" w14:textId="028005AB" w:rsidR="00DA28B2" w:rsidRDefault="00BC6C37" w:rsidP="00DA28B2">
      <w:pPr>
        <w:pStyle w:val="Heading2"/>
      </w:pPr>
      <w:bookmarkStart w:id="99" w:name="_Toc230008761"/>
      <w:r>
        <w:t>Comparison of Designs</w:t>
      </w:r>
      <w:bookmarkEnd w:id="99"/>
      <w:r>
        <w:t xml:space="preserve"> </w:t>
      </w:r>
    </w:p>
    <w:p w14:paraId="23FB01D3" w14:textId="77777777" w:rsidR="007F33CB" w:rsidRDefault="007F33CB" w:rsidP="007F33CB">
      <w:pPr>
        <w:rPr>
          <w:rFonts w:asciiTheme="minorHAnsi" w:hAnsiTheme="minorHAnsi"/>
        </w:rPr>
      </w:pPr>
      <w:r>
        <w:t xml:space="preserve">The results obtained from Design 1 and Design 2 showed noticeable differences in the liner collapse and jet formation behaviour. Although both models produced a jet along the axis of symmetry, the overall deformation and jet structure </w:t>
      </w:r>
      <w:r>
        <w:lastRenderedPageBreak/>
        <w:t>developed differently due to the different material modelling approaches assigned to the copper liner.</w:t>
      </w:r>
    </w:p>
    <w:p w14:paraId="6F81CC59" w14:textId="77777777" w:rsidR="007F33CB" w:rsidRDefault="007F33CB" w:rsidP="007F33CB">
      <w:r>
        <w:t xml:space="preserve">Design 1 produced a smoother and more stable jet formation throughout the simulation. The velocity, pressure and strain contours showed a more uniform collapse of the copper liner towards the centreline, resulting in a well-defined jet structure. In comparison, design 2 showed a less uniform deformation pattern, with increased irregularities appearing within the jet during the later stages of collapse. </w:t>
      </w:r>
    </w:p>
    <w:p w14:paraId="61896439" w14:textId="77777777" w:rsidR="007F33CB" w:rsidRDefault="007F33CB" w:rsidP="007F33CB">
      <w:r>
        <w:t xml:space="preserve">The velocity contour results showed differences in how the liner material accelerated during jet formation. In design 1, the velocity distribution remained more consistent throughout the jet structure, while Design 2 showed greater variation in velocity distribution along the liner collapse. The velocity-time history graphs further supported these observations, as the node velocity curves in Design 2 showed more fluctuation during the later stages of the simulation. </w:t>
      </w:r>
    </w:p>
    <w:p w14:paraId="6ED6BC24" w14:textId="77777777" w:rsidR="007F33CB" w:rsidRDefault="007F33CB" w:rsidP="007F33CB">
      <w:r>
        <w:t>Differences were also observed in the strain behaviour of the liner material. Design 1 showed smoother deformation around the collapse region and jet structure, suggesting that the JC constitutive model provided a more realistic representation of the plastic deformation occurring during liner collapse. In Design 2, the simplified material definition resulted in less controlled deformation behaviour during jet formation.</w:t>
      </w:r>
    </w:p>
    <w:p w14:paraId="3EFC9E53" w14:textId="77777777" w:rsidR="007F33CB" w:rsidRDefault="007F33CB" w:rsidP="007F33CB">
      <w:r>
        <w:t xml:space="preserve">However, a limitation of Design 1 was identified in the copper liner density values assigned during the simulation. The density values used differed from standard copper density values commonly reported in literature which means that although the model produced a more stable jet formation, some aspects of the liner behaviour may not fully represent the physical response of real copper during detonation. This should therefore be considered when interpreting the results of the simulation. </w:t>
      </w:r>
    </w:p>
    <w:p w14:paraId="3D5A588E" w14:textId="061F554C" w:rsidR="00DA28B2" w:rsidRDefault="007F33CB" w:rsidP="00941D35">
      <w:r>
        <w:t xml:space="preserve">Overall, Design 1 produced the most stable and physically realistic jet formation during the simulation. Despite the density limitation, the inclusion of the JC material model allowed the high strain rate deformation behaviour of the copper </w:t>
      </w:r>
      <w:r>
        <w:lastRenderedPageBreak/>
        <w:t>liner to be represented more effectively throughout the collapse process. Based on these results, Design 1 was selected for further investigation using a three-dimensional model.</w:t>
      </w:r>
    </w:p>
    <w:p w14:paraId="5F1152A2" w14:textId="77777777" w:rsidR="007F33CB" w:rsidRDefault="007F33CB" w:rsidP="00941D35"/>
    <w:p w14:paraId="16D7D65B" w14:textId="2F21B18E" w:rsidR="007F33CB" w:rsidRPr="007F33CB" w:rsidRDefault="00BC6C37" w:rsidP="007F33CB">
      <w:pPr>
        <w:pStyle w:val="Heading1"/>
      </w:pPr>
      <w:bookmarkStart w:id="100" w:name="_Toc290554242"/>
      <w:bookmarkStart w:id="101" w:name="_Toc299621207"/>
      <w:bookmarkStart w:id="102" w:name="_Toc299631432"/>
      <w:bookmarkStart w:id="103" w:name="_Toc299631494"/>
      <w:bookmarkStart w:id="104" w:name="_Toc299631584"/>
      <w:bookmarkStart w:id="105" w:name="_Toc299631660"/>
      <w:bookmarkStart w:id="106" w:name="_Toc137806460"/>
      <w:bookmarkStart w:id="107" w:name="_Toc230008762"/>
      <w:r>
        <w:t>3D Modelling of Final Design</w:t>
      </w:r>
      <w:bookmarkEnd w:id="107"/>
      <w:r w:rsidR="004C2C9C">
        <w:t xml:space="preserve"> </w:t>
      </w:r>
      <w:bookmarkEnd w:id="100"/>
      <w:bookmarkEnd w:id="101"/>
      <w:bookmarkEnd w:id="102"/>
      <w:bookmarkEnd w:id="103"/>
      <w:bookmarkEnd w:id="104"/>
      <w:bookmarkEnd w:id="105"/>
      <w:bookmarkEnd w:id="106"/>
    </w:p>
    <w:p w14:paraId="6CEF7B4B" w14:textId="033B6EFD" w:rsidR="00BC6C37" w:rsidRDefault="00DA28B2" w:rsidP="00DA28B2">
      <w:pPr>
        <w:pStyle w:val="Heading2"/>
      </w:pPr>
      <w:bookmarkStart w:id="108" w:name="_Toc290554243"/>
      <w:bookmarkStart w:id="109" w:name="_Toc299621208"/>
      <w:bookmarkStart w:id="110" w:name="_Toc299631433"/>
      <w:bookmarkStart w:id="111" w:name="_Toc299631495"/>
      <w:bookmarkStart w:id="112" w:name="_Toc299631585"/>
      <w:bookmarkStart w:id="113" w:name="_Toc299631661"/>
      <w:bookmarkStart w:id="114" w:name="_Toc137806461"/>
      <w:bookmarkStart w:id="115" w:name="_Toc230008763"/>
      <w:r>
        <w:t>S</w:t>
      </w:r>
      <w:r w:rsidR="00BC6C37">
        <w:t>election Justification</w:t>
      </w:r>
      <w:bookmarkEnd w:id="115"/>
    </w:p>
    <w:p w14:paraId="4016D439" w14:textId="38996459" w:rsidR="00AD7ACC" w:rsidRPr="00AD7ACC" w:rsidRDefault="00AD7ACC" w:rsidP="00AD7ACC">
      <w:pPr>
        <w:rPr>
          <w:rFonts w:asciiTheme="minorHAnsi" w:hAnsiTheme="minorHAnsi"/>
        </w:rPr>
      </w:pPr>
      <w:r>
        <w:t>Based on the results obtained from the two-</w:t>
      </w:r>
      <w:r>
        <w:tab/>
        <w:t xml:space="preserve">dimensional simulations, design 1 was selected for further investigation using a three-dimensional model. The design produced the most stable and physically realistic jet formation during the simulation and was therefore considered the most suitable for further investigation. </w:t>
      </w:r>
    </w:p>
    <w:p w14:paraId="223BFE4B" w14:textId="21CF5A73" w:rsidR="00BC6C37" w:rsidRDefault="00BC6C37" w:rsidP="00DA28B2">
      <w:pPr>
        <w:pStyle w:val="Heading2"/>
      </w:pPr>
      <w:bookmarkStart w:id="116" w:name="_Toc230008764"/>
      <w:r>
        <w:t>3D Model Setup</w:t>
      </w:r>
      <w:bookmarkEnd w:id="116"/>
    </w:p>
    <w:p w14:paraId="009A7BED" w14:textId="77777777" w:rsidR="001D0050" w:rsidRDefault="001D0050" w:rsidP="001D0050">
      <w:pPr>
        <w:rPr>
          <w:rFonts w:asciiTheme="minorHAnsi" w:hAnsiTheme="minorHAnsi"/>
        </w:rPr>
      </w:pPr>
      <w:r>
        <w:t>Following the selection of design 1, a three-dimensional model of the shaped charge was developed for further analysis. The three-dimensional model used the same geometry, material assignments and explosive configuration as the two-dimensional Design 1 model.</w:t>
      </w:r>
    </w:p>
    <w:p w14:paraId="4190D963" w14:textId="77777777" w:rsidR="001D0050" w:rsidRDefault="001D0050" w:rsidP="001D0050">
      <w:r>
        <w:t xml:space="preserve">The copper liner, TNT explosive charge and outer steel casing were modelled as three-dimensional solid components. The liner retained the same 45 cone angle used in the two-dimensional simulations. Material properties and constitutive models were also kept consistent with Design 1, including the equation of state and JC material model assigned to the copper liner, the JWL equation of state for the TNT charge and the JC material model for the steel casing. </w:t>
      </w:r>
    </w:p>
    <w:p w14:paraId="6CF07DD6" w14:textId="07316BC3" w:rsidR="001D0050" w:rsidRDefault="001D0050" w:rsidP="001D0050">
      <w:r>
        <w:t xml:space="preserve">Meshing was then applied to the three-dimensional model, with increased mesh refinement used around the liner collapse region where jet formation was expected to occur. Figure </w:t>
      </w:r>
      <w:r w:rsidR="00A73290">
        <w:t>12</w:t>
      </w:r>
      <w:r>
        <w:t xml:space="preserve"> shows the mesh arrangement used within the three-dimensional model. The mesh gradually became coarser further away from the collapse region to reduce simulation run time while maintaining accuracy in the critical regions of the model.</w:t>
      </w:r>
    </w:p>
    <w:p w14:paraId="4BE186B2" w14:textId="25F92884" w:rsidR="00A73290" w:rsidRDefault="00A73290" w:rsidP="001D0050">
      <w:r>
        <w:rPr>
          <w:noProof/>
        </w:rPr>
        <w:lastRenderedPageBreak/>
        <w:drawing>
          <wp:inline distT="0" distB="0" distL="0" distR="0" wp14:anchorId="62941F3A" wp14:editId="677ED4A7">
            <wp:extent cx="3857625" cy="3648075"/>
            <wp:effectExtent l="0" t="0" r="9525" b="9525"/>
            <wp:docPr id="21437127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57625" cy="3648075"/>
                    </a:xfrm>
                    <a:prstGeom prst="rect">
                      <a:avLst/>
                    </a:prstGeom>
                    <a:noFill/>
                    <a:ln>
                      <a:noFill/>
                    </a:ln>
                  </pic:spPr>
                </pic:pic>
              </a:graphicData>
            </a:graphic>
          </wp:inline>
        </w:drawing>
      </w:r>
    </w:p>
    <w:p w14:paraId="66C3021D" w14:textId="0E0ED0D1" w:rsidR="00A73290" w:rsidRDefault="00A73290" w:rsidP="00A73290">
      <w:pPr>
        <w:pStyle w:val="Caption"/>
        <w:jc w:val="left"/>
      </w:pPr>
      <w:bookmarkStart w:id="117" w:name="_Toc230004755"/>
      <w:r>
        <w:t xml:space="preserve">Figure </w:t>
      </w:r>
      <w:fldSimple w:instr=" SEQ Figure \* ARABIC ">
        <w:r w:rsidR="00C35D75">
          <w:rPr>
            <w:noProof/>
          </w:rPr>
          <w:t>12</w:t>
        </w:r>
      </w:fldSimple>
      <w:r>
        <w:t xml:space="preserve"> – Mesh Arrangement for 3D Model</w:t>
      </w:r>
      <w:bookmarkEnd w:id="117"/>
    </w:p>
    <w:p w14:paraId="1E5427B1" w14:textId="04565BAD" w:rsidR="00AD7ACC" w:rsidRPr="00AD7ACC" w:rsidRDefault="001D0050" w:rsidP="00AD7ACC">
      <w:r>
        <w:t>Appropriate contact interactions were then assigned between all components to allow the transfer of pressure and deformation during detonation. Detonation was initiated from the rear of the TNT charge so that the shock wave propagated towards the apex of the copper liner during the simulation. Explicit dynamic analysis was again used due to the rapid detonation behaviour and large material deformation associated with shaped charge jet formation.</w:t>
      </w:r>
    </w:p>
    <w:p w14:paraId="03F44B61" w14:textId="313E1183" w:rsidR="009758DC" w:rsidRDefault="00BC6C37" w:rsidP="009758DC">
      <w:pPr>
        <w:pStyle w:val="Heading2"/>
      </w:pPr>
      <w:bookmarkStart w:id="118" w:name="_Toc230008765"/>
      <w:r>
        <w:t>Results</w:t>
      </w:r>
      <w:bookmarkEnd w:id="118"/>
      <w:r>
        <w:t xml:space="preserve"> </w:t>
      </w:r>
    </w:p>
    <w:p w14:paraId="3D3F751B" w14:textId="05AFD6C6" w:rsidR="00FF3D81" w:rsidRDefault="00FF3D81" w:rsidP="00FF3D81">
      <w:pPr>
        <w:rPr>
          <w:rFonts w:asciiTheme="minorHAnsi" w:hAnsiTheme="minorHAnsi"/>
        </w:rPr>
      </w:pPr>
      <w:r>
        <w:t xml:space="preserve">Figure </w:t>
      </w:r>
      <w:r w:rsidR="00DB31CB">
        <w:t>13</w:t>
      </w:r>
      <w:r>
        <w:t xml:space="preserve"> shows the velocity distribution within the three-dimensional shaped charge model during liner collapse and jet formation. The copper liner collapsed inward towards the centreline of the model, forming a high velocity jet along the central axis following detonation of the TNT charge.</w:t>
      </w:r>
    </w:p>
    <w:p w14:paraId="467C574A" w14:textId="7F853032" w:rsidR="00FF3D81" w:rsidRDefault="00FF3D81" w:rsidP="00FF3D81">
      <w:r>
        <w:t xml:space="preserve">The highest velocity values were concentrated near the tip of the developing jet, reaching approximately 5 km/s during the simulation. Lower velocity regions were observed further back along the liner material, showing the velocity gradient that developed during the liner collapse process, </w:t>
      </w:r>
      <w:r w:rsidR="00617BDA">
        <w:t xml:space="preserve">the </w:t>
      </w:r>
      <w:r>
        <w:t xml:space="preserve">slower moving slug </w:t>
      </w:r>
      <w:r w:rsidR="00617BDA">
        <w:t>reached</w:t>
      </w:r>
      <w:r>
        <w:t xml:space="preserve"> </w:t>
      </w:r>
      <w:r>
        <w:lastRenderedPageBreak/>
        <w:t>maximum</w:t>
      </w:r>
      <w:r w:rsidR="00617BDA">
        <w:t xml:space="preserve"> velocities of</w:t>
      </w:r>
      <w:r>
        <w:t xml:space="preserve"> 1666ms</w:t>
      </w:r>
      <w:r>
        <w:rPr>
          <w:vertAlign w:val="superscript"/>
        </w:rPr>
        <w:t>-1</w:t>
      </w:r>
      <w:r>
        <w:t xml:space="preserve"> and minimum</w:t>
      </w:r>
      <w:r w:rsidR="00617BDA">
        <w:t xml:space="preserve"> velocities</w:t>
      </w:r>
      <w:r>
        <w:t xml:space="preserve"> 8.5 ms</w:t>
      </w:r>
      <w:r>
        <w:rPr>
          <w:vertAlign w:val="superscript"/>
        </w:rPr>
        <w:t>-1</w:t>
      </w:r>
      <w:r>
        <w:t xml:space="preserve">. This behaviour is consistent with shaped charge jet formation, where the forward liner material accelerates more rapidly than the material remaining behind it. </w:t>
      </w:r>
    </w:p>
    <w:p w14:paraId="639F22DB" w14:textId="77777777" w:rsidR="00802A8E" w:rsidRPr="00802A8E" w:rsidRDefault="00802A8E" w:rsidP="00802A8E"/>
    <w:p w14:paraId="6D2A5D8B" w14:textId="3DD1FAE5" w:rsidR="00C35D75" w:rsidRDefault="00C35D75" w:rsidP="00C35D75">
      <w:pPr>
        <w:pStyle w:val="Caption"/>
        <w:jc w:val="center"/>
      </w:pPr>
      <w:bookmarkStart w:id="119" w:name="_Toc230004756"/>
      <w:r>
        <w:rPr>
          <w:noProof/>
        </w:rPr>
        <w:drawing>
          <wp:inline distT="0" distB="0" distL="0" distR="0" wp14:anchorId="595D4A39" wp14:editId="6BF5698A">
            <wp:extent cx="5400040" cy="3037205"/>
            <wp:effectExtent l="0" t="0" r="0" b="0"/>
            <wp:docPr id="33" name="Picture 3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omputer screen shot of a computer screen&#10;&#10;Description automatically generated"/>
                    <pic:cNvPicPr/>
                  </pic:nvPicPr>
                  <pic:blipFill>
                    <a:blip r:embed="rId27"/>
                    <a:stretch>
                      <a:fillRect/>
                    </a:stretch>
                  </pic:blipFill>
                  <pic:spPr>
                    <a:xfrm>
                      <a:off x="0" y="0"/>
                      <a:ext cx="5400040" cy="3037205"/>
                    </a:xfrm>
                    <a:prstGeom prst="rect">
                      <a:avLst/>
                    </a:prstGeom>
                  </pic:spPr>
                </pic:pic>
              </a:graphicData>
            </a:graphic>
          </wp:inline>
        </w:drawing>
      </w:r>
      <w:r>
        <w:t xml:space="preserve">Figure </w:t>
      </w:r>
      <w:fldSimple w:instr=" SEQ Figure \* ARABIC ">
        <w:r>
          <w:rPr>
            <w:noProof/>
          </w:rPr>
          <w:t>13</w:t>
        </w:r>
      </w:fldSimple>
      <w:r>
        <w:t xml:space="preserve"> </w:t>
      </w:r>
      <w:r w:rsidR="00186425">
        <w:t>–</w:t>
      </w:r>
      <w:r>
        <w:t xml:space="preserve"> </w:t>
      </w:r>
      <w:r w:rsidR="00186425">
        <w:t>3D Model Jet Velocity</w:t>
      </w:r>
      <w:bookmarkEnd w:id="119"/>
    </w:p>
    <w:p w14:paraId="249C4D84" w14:textId="39938F83" w:rsidR="000B71DB" w:rsidRPr="000B71DB" w:rsidRDefault="000B71DB" w:rsidP="000B71DB">
      <w:r w:rsidRPr="000B71DB">
        <w:t xml:space="preserve">Figure </w:t>
      </w:r>
      <w:r>
        <w:t>15</w:t>
      </w:r>
      <w:r w:rsidRPr="000B71DB">
        <w:t xml:space="preserve"> shows the Von Mises stress distribution in the three-dimensional model during jet formation. The highest stress values were concentrated around the liner collapse region and along the developing jet, indicating that this area experienced the most severe loading during detonation. Lower stress values were observed further away from the collapse region, showing that the main structural response was concentrated around the liner and jet formation area. </w:t>
      </w:r>
    </w:p>
    <w:p w14:paraId="7EB7AF76" w14:textId="77777777" w:rsidR="000B71DB" w:rsidRPr="000B71DB" w:rsidRDefault="000B71DB" w:rsidP="000B71DB"/>
    <w:p w14:paraId="71FEA671" w14:textId="3D373B74" w:rsidR="009758DC" w:rsidRDefault="00291B71" w:rsidP="00C35D75">
      <w:pPr>
        <w:pStyle w:val="Caption"/>
        <w:jc w:val="center"/>
      </w:pPr>
      <w:bookmarkStart w:id="120" w:name="_Toc230004758"/>
      <w:r>
        <w:rPr>
          <w:noProof/>
        </w:rPr>
        <w:lastRenderedPageBreak/>
        <w:drawing>
          <wp:inline distT="0" distB="0" distL="0" distR="0" wp14:anchorId="5DBFD278" wp14:editId="31B027F9">
            <wp:extent cx="5400040" cy="3037448"/>
            <wp:effectExtent l="0" t="0" r="0" b="0"/>
            <wp:docPr id="32" name="Picture 3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computer screen shot of a computer screen&#10;&#10;Description automatically generated"/>
                    <pic:cNvPicPr/>
                  </pic:nvPicPr>
                  <pic:blipFill>
                    <a:blip r:embed="rId28"/>
                    <a:stretch>
                      <a:fillRect/>
                    </a:stretch>
                  </pic:blipFill>
                  <pic:spPr>
                    <a:xfrm>
                      <a:off x="0" y="0"/>
                      <a:ext cx="5400040" cy="3037448"/>
                    </a:xfrm>
                    <a:prstGeom prst="rect">
                      <a:avLst/>
                    </a:prstGeom>
                  </pic:spPr>
                </pic:pic>
              </a:graphicData>
            </a:graphic>
          </wp:inline>
        </w:drawing>
      </w:r>
      <w:r w:rsidR="00C35D75">
        <w:t xml:space="preserve">Figure </w:t>
      </w:r>
      <w:fldSimple w:instr=" SEQ Figure \* ARABIC ">
        <w:r w:rsidR="00C35D75">
          <w:rPr>
            <w:noProof/>
          </w:rPr>
          <w:t>15</w:t>
        </w:r>
      </w:fldSimple>
      <w:r w:rsidR="0093591C">
        <w:t xml:space="preserve"> – 3D Model Von Mises </w:t>
      </w:r>
      <w:r w:rsidR="000B71DB">
        <w:t>Stress Distribution</w:t>
      </w:r>
      <w:bookmarkEnd w:id="120"/>
    </w:p>
    <w:p w14:paraId="09CB5F05" w14:textId="77777777" w:rsidR="009426DA" w:rsidRPr="009758DC" w:rsidRDefault="009426DA" w:rsidP="009758DC"/>
    <w:p w14:paraId="6084E62B" w14:textId="42129799" w:rsidR="00DA28B2" w:rsidRDefault="00DA28B2" w:rsidP="00941D35">
      <w:pPr>
        <w:pStyle w:val="Heading2"/>
      </w:pPr>
      <w:r>
        <w:t xml:space="preserve"> </w:t>
      </w:r>
      <w:bookmarkStart w:id="121" w:name="_Toc230008766"/>
      <w:r w:rsidR="00BC6C37">
        <w:t>Comparison with 2D Model</w:t>
      </w:r>
      <w:bookmarkEnd w:id="108"/>
      <w:bookmarkEnd w:id="109"/>
      <w:bookmarkEnd w:id="110"/>
      <w:bookmarkEnd w:id="111"/>
      <w:bookmarkEnd w:id="112"/>
      <w:bookmarkEnd w:id="113"/>
      <w:bookmarkEnd w:id="114"/>
      <w:bookmarkEnd w:id="121"/>
    </w:p>
    <w:p w14:paraId="1B4E23FA" w14:textId="77777777" w:rsidR="00CC10FE" w:rsidRPr="00CC10FE" w:rsidRDefault="00CC10FE" w:rsidP="00CC10FE">
      <w:r w:rsidRPr="00CC10FE">
        <w:t xml:space="preserve">Noticeable differences were observed between the jet formation behaviour of the two-dimensional and three-dimensional simulation. The two-dimensional axisymmetric model produced a narrow and highly concentrated jet along the centreline of the shaped charge. In contrast, the three-dimensional model produced a broader collapse region and a wider jet structure during detonation. </w:t>
      </w:r>
    </w:p>
    <w:p w14:paraId="1FC6FAB3" w14:textId="77777777" w:rsidR="00CC10FE" w:rsidRPr="00CC10FE" w:rsidRDefault="00CC10FE" w:rsidP="00CC10FE">
      <w:r w:rsidRPr="00CC10FE">
        <w:t>The difference in jet shape is likely due to the additional deformation freedom available within the three-dimensional model. In the two-dimensional simulation, deformation was constrained about the axis of symmetry, resulting in a more concentrated and idealised jet formation. However, the three-dimensional model allowed deformation to occur in all spatial directions, producing a less constrained collapse behaviour and a wider jet structure throughout the simulation.</w:t>
      </w:r>
    </w:p>
    <w:p w14:paraId="2F8C6671" w14:textId="77777777" w:rsidR="00CC10FE" w:rsidRPr="00CC10FE" w:rsidRDefault="00CC10FE" w:rsidP="00CC10FE">
      <w:r w:rsidRPr="00CC10FE">
        <w:t xml:space="preserve">The two-dimensional model provided a faster and more computationally efficient method for analysing shaped charge behaviour while capturing the main features of liner collapse and jet formation. This made it suitable for the initial comparison between the two modelling approaches. However, the axisymmetric assumption </w:t>
      </w:r>
      <w:r w:rsidRPr="00CC10FE">
        <w:lastRenderedPageBreak/>
        <w:t>produced a more idealised jet structure that did not fully represent the deformation behaviour observed within the three-dimensional model.</w:t>
      </w:r>
    </w:p>
    <w:p w14:paraId="03824504" w14:textId="345F5103" w:rsidR="00786A58" w:rsidRDefault="00CC10FE" w:rsidP="00786A58">
      <w:r w:rsidRPr="00CC10FE">
        <w:t>Although the three-dimensional simulation required a larger mesh and significantly longer simulation run time, it provided a more realistic representation of the liner collapse process and overall jet behaviour during detonation. These results therefore demonstrated the advantages of three-dimensional modelling when analysing complect deformation behaviour in shaped charge behaviour.</w:t>
      </w:r>
    </w:p>
    <w:p w14:paraId="50CC00DA" w14:textId="77777777" w:rsidR="00786A58" w:rsidRDefault="00786A58" w:rsidP="00786A58"/>
    <w:p w14:paraId="111D1DC4" w14:textId="6C54566E" w:rsidR="00DA28B2" w:rsidRDefault="00BC6C37" w:rsidP="00DA28B2">
      <w:pPr>
        <w:pStyle w:val="Heading1"/>
      </w:pPr>
      <w:bookmarkStart w:id="122" w:name="_Toc290554245"/>
      <w:bookmarkStart w:id="123" w:name="_Toc299621210"/>
      <w:bookmarkStart w:id="124" w:name="_Toc299631435"/>
      <w:bookmarkStart w:id="125" w:name="_Toc299631497"/>
      <w:bookmarkStart w:id="126" w:name="_Toc299631587"/>
      <w:bookmarkStart w:id="127" w:name="_Toc299631663"/>
      <w:bookmarkStart w:id="128" w:name="_Toc137806463"/>
      <w:bookmarkStart w:id="129" w:name="_Toc230008767"/>
      <w:r>
        <w:t>Discussion</w:t>
      </w:r>
      <w:bookmarkEnd w:id="122"/>
      <w:bookmarkEnd w:id="123"/>
      <w:bookmarkEnd w:id="124"/>
      <w:bookmarkEnd w:id="125"/>
      <w:bookmarkEnd w:id="126"/>
      <w:bookmarkEnd w:id="127"/>
      <w:bookmarkEnd w:id="128"/>
      <w:bookmarkEnd w:id="129"/>
    </w:p>
    <w:p w14:paraId="019E98F0" w14:textId="77777777" w:rsidR="00786A58" w:rsidRDefault="00786A58" w:rsidP="00786A58">
      <w:pPr>
        <w:rPr>
          <w:rFonts w:asciiTheme="minorHAnsi" w:hAnsiTheme="minorHAnsi"/>
        </w:rPr>
      </w:pPr>
      <w:r>
        <w:t xml:space="preserve">The simulation results showed that both the material model and the type of simulation used had a strong effect on the shaped charge jet formation. Both two-dimensional designs produced inward liner collapse and forward jet formation after the TNT charge detonated. However, clear differences were observed in stability, symmetry and overall shape of the jets formed during the simulations. </w:t>
      </w:r>
    </w:p>
    <w:p w14:paraId="3C5DCE0F" w14:textId="0A27A2C7" w:rsidR="00786A58" w:rsidRDefault="00786A58" w:rsidP="00786A58">
      <w:r>
        <w:t>Design 1 produced the most stable and realistic jet formation during the two-dimensional analysis. The velocity, pressure and strain results showed a smoother and more even collapse of the copper liner towards the centreline of the shaped charge. The use of the JC material model allowed the copper liner behaviour to be represented more effectively under the high strain-rate conditions created during detonation. In comparison, Design 2 showed less uniform deformation during liner collapse, with more irregular behaviour appearing within the jets structure during the later stages of the simulation. This suggests that the simplified material definition used in Design 2 was less capable of representing the deformation behaviour occurring during explosive loading.</w:t>
      </w:r>
    </w:p>
    <w:p w14:paraId="75B6E8FE" w14:textId="77777777" w:rsidR="00786A58" w:rsidRDefault="00786A58" w:rsidP="00786A58">
      <w:r>
        <w:t>The velocity-time history results also supported these observations. In both designs, the front region of the jet reaches much higher velocities than the regions further back along the collapsing liner. However, the velocity curves produced by Design 1 remained smoother and more consistent throughout the simulation, while Design 2 showed greater fluctuations and less stable velocity behaviour.</w:t>
      </w:r>
    </w:p>
    <w:p w14:paraId="051551E3" w14:textId="77777777" w:rsidR="00786A58" w:rsidRDefault="00786A58" w:rsidP="00786A58">
      <w:r>
        <w:lastRenderedPageBreak/>
        <w:t>The comparison between the two-dimensional and three-dimensional simulations also showed major differences in jet formation behaviour. The two-dimensional model produced a narrow and highly concentrated jet because the deformation was restricted around the centreline of the model. In contrast, the three-dimensional simulation produced a wider collapse region and a broader jet structure during detonation. This happened because the three-dimensional model allowed the liner to deform in all directions rather than being restricted by axisymmetric conditions. As a result, the three-dimensional simulation produced a more realistic representation of the liner collapse process and jet formation behaviour.</w:t>
      </w:r>
    </w:p>
    <w:p w14:paraId="1DF31D73" w14:textId="77777777" w:rsidR="00786A58" w:rsidRDefault="00786A58" w:rsidP="00786A58">
      <w:r>
        <w:t xml:space="preserve">One limitation identified during the investigation involved the density values assigned to the copper liner in design 1, which differed from the correct density values reported in literature. This may have influenced the liner deformation and jet behaviour observed during the simulation. </w:t>
      </w:r>
    </w:p>
    <w:p w14:paraId="74904EB7" w14:textId="77777777" w:rsidR="00DA28B2" w:rsidRDefault="00DA28B2" w:rsidP="00941D35"/>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709E433E" w14:textId="77777777" w:rsidR="00DA28B2" w:rsidRDefault="00DA28B2" w:rsidP="00DA28B2">
      <w:pPr>
        <w:pStyle w:val="Heading1"/>
        <w:sectPr w:rsidR="00DA28B2" w:rsidSect="00623A81">
          <w:headerReference w:type="default" r:id="rId29"/>
          <w:pgSz w:w="11906" w:h="16838" w:code="9"/>
          <w:pgMar w:top="1701" w:right="1701" w:bottom="1701" w:left="1701" w:header="709" w:footer="851" w:gutter="0"/>
          <w:cols w:space="708"/>
          <w:docGrid w:linePitch="360"/>
        </w:sectPr>
      </w:pPr>
      <w:bookmarkStart w:id="130" w:name="_Toc51833404"/>
    </w:p>
    <w:p w14:paraId="1093B74B" w14:textId="7D15F53F" w:rsidR="00601CF5" w:rsidRDefault="00BC6C37" w:rsidP="00601CF5">
      <w:pPr>
        <w:pStyle w:val="Heading1"/>
      </w:pPr>
      <w:bookmarkStart w:id="131" w:name="_Toc290554248"/>
      <w:bookmarkStart w:id="132" w:name="_Toc299621213"/>
      <w:bookmarkStart w:id="133" w:name="_Toc299631438"/>
      <w:bookmarkStart w:id="134" w:name="_Toc299631500"/>
      <w:bookmarkStart w:id="135" w:name="_Toc299631590"/>
      <w:bookmarkStart w:id="136" w:name="_Toc299631666"/>
      <w:bookmarkStart w:id="137" w:name="_Toc137806466"/>
      <w:bookmarkStart w:id="138" w:name="_Toc230008768"/>
      <w:r>
        <w:lastRenderedPageBreak/>
        <w:t>Conclusion</w:t>
      </w:r>
      <w:bookmarkEnd w:id="138"/>
      <w:r w:rsidR="004C2C9C">
        <w:t xml:space="preserve"> </w:t>
      </w:r>
      <w:bookmarkStart w:id="139" w:name="_Toc51833419"/>
      <w:bookmarkStart w:id="140" w:name="_Toc290554257"/>
      <w:bookmarkStart w:id="141" w:name="_Toc299621222"/>
      <w:bookmarkStart w:id="142" w:name="_Toc299631447"/>
      <w:bookmarkStart w:id="143" w:name="_Toc299631509"/>
      <w:bookmarkStart w:id="144" w:name="_Toc299631599"/>
      <w:bookmarkStart w:id="145" w:name="_Toc299631675"/>
      <w:bookmarkStart w:id="146" w:name="_Toc137806475"/>
      <w:bookmarkEnd w:id="130"/>
      <w:bookmarkEnd w:id="131"/>
      <w:bookmarkEnd w:id="132"/>
      <w:bookmarkEnd w:id="133"/>
      <w:bookmarkEnd w:id="134"/>
      <w:bookmarkEnd w:id="135"/>
      <w:bookmarkEnd w:id="136"/>
      <w:bookmarkEnd w:id="137"/>
    </w:p>
    <w:p w14:paraId="7B360F77" w14:textId="50AFF637" w:rsidR="00601CF5" w:rsidRDefault="00A82C82" w:rsidP="00601CF5">
      <w:r>
        <w:t xml:space="preserve">In conclusion, </w:t>
      </w:r>
      <w:r w:rsidR="00FA31E3">
        <w:t xml:space="preserve">this study investigated </w:t>
      </w:r>
      <w:r w:rsidR="00745536">
        <w:t xml:space="preserve">shaped charge behaviour using computational modelling in Abaqus. Two different two-dimensional shaped charge designs were analysed </w:t>
      </w:r>
      <w:r w:rsidR="0028679C">
        <w:t xml:space="preserve">to investigate how different material models affected liner collapse </w:t>
      </w:r>
      <w:r w:rsidR="00467AE9">
        <w:t>and jet formation. A three-dimensional model of the selected design was then developed for further analysis.</w:t>
      </w:r>
    </w:p>
    <w:p w14:paraId="5FCA03A0" w14:textId="4126BC18" w:rsidR="00601CF5" w:rsidRDefault="007937BC" w:rsidP="00601CF5">
      <w:r>
        <w:t>The results showed that the</w:t>
      </w:r>
      <w:r w:rsidR="00A9465F">
        <w:t xml:space="preserve"> JC</w:t>
      </w:r>
      <w:r>
        <w:t xml:space="preserve"> material model </w:t>
      </w:r>
      <w:r w:rsidR="009C0441">
        <w:t>used for the copper liner had a noticeable effect on the jet formation.</w:t>
      </w:r>
      <w:r w:rsidR="0061649F">
        <w:t xml:space="preserve"> Design 1 produced the most stable and realistic jet </w:t>
      </w:r>
      <w:r w:rsidR="00025BCE">
        <w:t xml:space="preserve">during the simulations, while the three-dimensional model showed differences in jet shape and deformation </w:t>
      </w:r>
      <w:r w:rsidR="009D598F">
        <w:t>compared to the two-dimensional models.</w:t>
      </w:r>
    </w:p>
    <w:p w14:paraId="630F9EB5" w14:textId="5AFDA930" w:rsidR="009D598F" w:rsidRDefault="009D598F" w:rsidP="00601CF5">
      <w:r>
        <w:t xml:space="preserve">Overall, the study showed that computational modelling can be used successfully to investigate shaped charge behaviour and compare different modelling approaches. Despite some limitations within the simulations, the study provided a useful understanding of liner collapse </w:t>
      </w:r>
      <w:r w:rsidR="006C667C">
        <w:t>and jet formation during explosive detonation.</w:t>
      </w:r>
    </w:p>
    <w:p w14:paraId="0797E1CF" w14:textId="77777777" w:rsidR="00601CF5" w:rsidRDefault="00601CF5" w:rsidP="00601CF5"/>
    <w:p w14:paraId="6DFD1C49" w14:textId="77777777" w:rsidR="00601CF5" w:rsidRDefault="00601CF5" w:rsidP="00601CF5"/>
    <w:p w14:paraId="19DF8533" w14:textId="77777777" w:rsidR="00601CF5" w:rsidRDefault="00601CF5" w:rsidP="00601CF5"/>
    <w:p w14:paraId="0B394E9C" w14:textId="77777777" w:rsidR="00601CF5" w:rsidRDefault="00601CF5" w:rsidP="00601CF5"/>
    <w:p w14:paraId="2529C96A" w14:textId="77777777" w:rsidR="00601CF5" w:rsidRDefault="00601CF5" w:rsidP="00601CF5"/>
    <w:p w14:paraId="34CBFA58" w14:textId="77777777" w:rsidR="00601CF5" w:rsidRDefault="00601CF5" w:rsidP="00601CF5"/>
    <w:p w14:paraId="2CE5C4F5" w14:textId="77777777" w:rsidR="00601CF5" w:rsidRDefault="00601CF5" w:rsidP="00601CF5"/>
    <w:p w14:paraId="17DAC5C0" w14:textId="77777777" w:rsidR="006C667C" w:rsidRDefault="006C667C" w:rsidP="00601CF5"/>
    <w:p w14:paraId="72288C7D" w14:textId="77777777" w:rsidR="00601CF5" w:rsidRPr="00601CF5" w:rsidRDefault="00601CF5" w:rsidP="00601CF5"/>
    <w:p w14:paraId="73E756E0" w14:textId="097C855E" w:rsidR="00105F5D" w:rsidRDefault="004C2C9C" w:rsidP="00601CF5">
      <w:pPr>
        <w:pStyle w:val="Heading1"/>
      </w:pPr>
      <w:bookmarkStart w:id="147" w:name="_Toc230008769"/>
      <w:r>
        <w:lastRenderedPageBreak/>
        <w:t>References</w:t>
      </w:r>
      <w:bookmarkEnd w:id="139"/>
      <w:bookmarkEnd w:id="140"/>
      <w:bookmarkEnd w:id="141"/>
      <w:bookmarkEnd w:id="142"/>
      <w:bookmarkEnd w:id="143"/>
      <w:bookmarkEnd w:id="144"/>
      <w:bookmarkEnd w:id="145"/>
      <w:bookmarkEnd w:id="146"/>
      <w:bookmarkEnd w:id="147"/>
    </w:p>
    <w:p w14:paraId="08EEAD61" w14:textId="30D1EE1F" w:rsidR="004C6B26" w:rsidRDefault="004C6B26" w:rsidP="004C6B26">
      <w:r>
        <w:t xml:space="preserve">(1) </w:t>
      </w:r>
      <w:r w:rsidRPr="0007275E">
        <w:t>Y</w:t>
      </w:r>
      <w:r>
        <w:t>.</w:t>
      </w:r>
      <w:r w:rsidRPr="0007275E">
        <w:t xml:space="preserve"> Miao, X</w:t>
      </w:r>
      <w:r>
        <w:t>.</w:t>
      </w:r>
      <w:r w:rsidRPr="0007275E">
        <w:t xml:space="preserve"> Li</w:t>
      </w:r>
      <w:r w:rsidRPr="0007275E">
        <w:sym w:font="Symbol" w:char="F02A"/>
      </w:r>
      <w:r w:rsidRPr="0007275E">
        <w:t>, X</w:t>
      </w:r>
      <w:r>
        <w:t>.</w:t>
      </w:r>
      <w:r w:rsidRPr="0007275E">
        <w:t xml:space="preserve"> Wang, H</w:t>
      </w:r>
      <w:r>
        <w:t>.</w:t>
      </w:r>
      <w:r w:rsidRPr="0007275E">
        <w:t xml:space="preserve"> Yan, X</w:t>
      </w:r>
      <w:r>
        <w:t>.</w:t>
      </w:r>
      <w:r w:rsidRPr="0007275E">
        <w:t xml:space="preserve"> Chen</w:t>
      </w:r>
      <w:r>
        <w:t>. “</w:t>
      </w:r>
      <w:r w:rsidRPr="0007275E">
        <w:t>Munroe effect based on detonation wave collision</w:t>
      </w:r>
      <w:r>
        <w:t xml:space="preserve">” (Online) Available: </w:t>
      </w:r>
      <w:hyperlink r:id="rId30" w:history="1">
        <w:r w:rsidRPr="0007275E">
          <w:rPr>
            <w:rStyle w:val="Hyperlink"/>
          </w:rPr>
          <w:t>Open Access proceedings Journal of Physics: Conference series</w:t>
        </w:r>
      </w:hyperlink>
      <w:r>
        <w:t xml:space="preserve"> (Accessed April 2026)</w:t>
      </w:r>
    </w:p>
    <w:p w14:paraId="477E15F0" w14:textId="18BD9055" w:rsidR="004C6B26" w:rsidRDefault="004C6B26" w:rsidP="004C6B26">
      <w:pPr>
        <w:spacing w:before="0" w:after="160" w:line="278" w:lineRule="auto"/>
        <w:jc w:val="left"/>
      </w:pPr>
      <w:r>
        <w:t xml:space="preserve">(2) H </w:t>
      </w:r>
      <w:proofErr w:type="spellStart"/>
      <w:r>
        <w:t>Mehmannavaz</w:t>
      </w:r>
      <w:proofErr w:type="spellEnd"/>
      <w:r>
        <w:t xml:space="preserve">, A Ramezani, M. A. </w:t>
      </w:r>
      <w:proofErr w:type="spellStart"/>
      <w:r>
        <w:t>Nabakhteh</w:t>
      </w:r>
      <w:proofErr w:type="spellEnd"/>
      <w:r>
        <w:t xml:space="preserve">, G </w:t>
      </w:r>
      <w:proofErr w:type="spellStart"/>
      <w:r>
        <w:t>Liaghat</w:t>
      </w:r>
      <w:proofErr w:type="spellEnd"/>
      <w:r>
        <w:t>. “</w:t>
      </w:r>
      <w:r w:rsidRPr="007F17D7">
        <w:t>A practical review study on shaped charge in the last two decades (2000–2020)</w:t>
      </w:r>
      <w:r>
        <w:t xml:space="preserve">” Volume 12, Issue 14. (Online) Available: </w:t>
      </w:r>
      <w:hyperlink r:id="rId31" w:history="1">
        <w:r w:rsidRPr="007F17D7">
          <w:rPr>
            <w:rStyle w:val="Hyperlink"/>
          </w:rPr>
          <w:t xml:space="preserve">A practical review study on shaped charge in the last two decades (2000–2020) - Hossein </w:t>
        </w:r>
        <w:proofErr w:type="spellStart"/>
        <w:r w:rsidRPr="007F17D7">
          <w:rPr>
            <w:rStyle w:val="Hyperlink"/>
          </w:rPr>
          <w:t>Mehmannavaz</w:t>
        </w:r>
        <w:proofErr w:type="spellEnd"/>
        <w:r w:rsidRPr="007F17D7">
          <w:rPr>
            <w:rStyle w:val="Hyperlink"/>
          </w:rPr>
          <w:t xml:space="preserve">, Ali Ramezani, Mohammad Amin Nabakhteh, Gholamhossein </w:t>
        </w:r>
        <w:proofErr w:type="spellStart"/>
        <w:r w:rsidRPr="007F17D7">
          <w:rPr>
            <w:rStyle w:val="Hyperlink"/>
          </w:rPr>
          <w:t>Liaghat</w:t>
        </w:r>
        <w:proofErr w:type="spellEnd"/>
        <w:r w:rsidRPr="007F17D7">
          <w:rPr>
            <w:rStyle w:val="Hyperlink"/>
          </w:rPr>
          <w:t>, 2021</w:t>
        </w:r>
      </w:hyperlink>
      <w:r>
        <w:t xml:space="preserve"> (Accessed April 2026)</w:t>
      </w:r>
    </w:p>
    <w:p w14:paraId="4B1C7EC4" w14:textId="0C22CC7F" w:rsidR="004C6B26" w:rsidRDefault="004C6B26" w:rsidP="004C6B26">
      <w:pPr>
        <w:spacing w:before="0" w:after="160" w:line="278" w:lineRule="auto"/>
        <w:jc w:val="left"/>
      </w:pPr>
      <w:r>
        <w:t xml:space="preserve">(3) </w:t>
      </w:r>
      <w:r w:rsidRPr="002F05ED">
        <w:t>P</w:t>
      </w:r>
      <w:r>
        <w:t>.</w:t>
      </w:r>
      <w:r w:rsidRPr="002F05ED">
        <w:t xml:space="preserve"> Elek</w:t>
      </w:r>
      <w:r>
        <w:t>,</w:t>
      </w:r>
      <w:r w:rsidRPr="002F05ED">
        <w:t xml:space="preserve"> M</w:t>
      </w:r>
      <w:r>
        <w:t xml:space="preserve">. </w:t>
      </w:r>
      <w:r w:rsidRPr="002F05ED">
        <w:t>Marković</w:t>
      </w:r>
      <w:r>
        <w:t>,</w:t>
      </w:r>
      <w:r w:rsidRPr="002F05ED">
        <w:t xml:space="preserve"> D</w:t>
      </w:r>
      <w:r>
        <w:t>.</w:t>
      </w:r>
      <w:r w:rsidRPr="002F05ED">
        <w:t xml:space="preserve"> Jevtić</w:t>
      </w:r>
      <w:r>
        <w:t xml:space="preserve">, </w:t>
      </w:r>
      <w:r w:rsidRPr="002F05ED">
        <w:t>R</w:t>
      </w:r>
      <w:r>
        <w:t>.</w:t>
      </w:r>
      <w:r w:rsidRPr="002F05ED">
        <w:t xml:space="preserve"> Đurović</w:t>
      </w:r>
      <w:r>
        <w:t xml:space="preserve"> “</w:t>
      </w:r>
      <w:r w:rsidRPr="002F05ED">
        <w:t>Modelling of Shaped Charge Jet Penetration Depth: Analytical and Numerical Approach</w:t>
      </w:r>
      <w:r>
        <w:t xml:space="preserve">” (Online) Available: </w:t>
      </w:r>
      <w:hyperlink r:id="rId32" w:history="1">
        <w:proofErr w:type="spellStart"/>
        <w:r w:rsidRPr="002F05ED">
          <w:rPr>
            <w:rStyle w:val="Hyperlink"/>
          </w:rPr>
          <w:t>Modeling</w:t>
        </w:r>
        <w:proofErr w:type="spellEnd"/>
        <w:r w:rsidRPr="002F05ED">
          <w:rPr>
            <w:rStyle w:val="Hyperlink"/>
          </w:rPr>
          <w:t xml:space="preserve"> of Shaped Charge Jet Penetration Depth: Analytical and Numerical Approach</w:t>
        </w:r>
      </w:hyperlink>
      <w:r>
        <w:t xml:space="preserve"> (Accessed April 2026)</w:t>
      </w:r>
    </w:p>
    <w:p w14:paraId="1F37F23B" w14:textId="733667BE" w:rsidR="004C6B26" w:rsidRDefault="004C6B26" w:rsidP="004C6B26">
      <w:pPr>
        <w:spacing w:before="0" w:after="160" w:line="278" w:lineRule="auto"/>
        <w:jc w:val="left"/>
      </w:pPr>
      <w:r>
        <w:t xml:space="preserve">(4) </w:t>
      </w:r>
      <w:r w:rsidRPr="007F17D7">
        <w:t xml:space="preserve">D. </w:t>
      </w:r>
      <w:proofErr w:type="spellStart"/>
      <w:proofErr w:type="gramStart"/>
      <w:r w:rsidRPr="007F17D7">
        <w:t>Mohotti</w:t>
      </w:r>
      <w:proofErr w:type="spellEnd"/>
      <w:r w:rsidRPr="007F17D7">
        <w:t xml:space="preserve"> ,</w:t>
      </w:r>
      <w:proofErr w:type="gramEnd"/>
      <w:r w:rsidRPr="007F17D7">
        <w:t xml:space="preserve"> K. Wijesooriya, S. </w:t>
      </w:r>
      <w:proofErr w:type="spellStart"/>
      <w:r w:rsidRPr="007F17D7">
        <w:t>Weckert</w:t>
      </w:r>
      <w:proofErr w:type="spellEnd"/>
      <w:r>
        <w:t>. “</w:t>
      </w:r>
      <w:r w:rsidRPr="007F17D7">
        <w:t>A simplified approach to modelling blasts in computational fluid dynamics (CFD)</w:t>
      </w:r>
      <w:r>
        <w:t xml:space="preserve">” (Online) Available: </w:t>
      </w:r>
      <w:hyperlink r:id="rId33" w:history="1">
        <w:r w:rsidRPr="006C24B6">
          <w:rPr>
            <w:rStyle w:val="Hyperlink"/>
          </w:rPr>
          <w:t>A simplified approach to modelling blasts in computational fluid dynamics (CFD) - ScienceDirect</w:t>
        </w:r>
      </w:hyperlink>
      <w:r>
        <w:t xml:space="preserve"> (Accessed April 2026)</w:t>
      </w:r>
    </w:p>
    <w:p w14:paraId="405490C8" w14:textId="4B09D0CA" w:rsidR="004C6B26" w:rsidRDefault="004C6B26" w:rsidP="004C6B26">
      <w:pPr>
        <w:spacing w:before="0" w:after="160" w:line="278" w:lineRule="auto"/>
        <w:jc w:val="left"/>
      </w:pPr>
      <w:r>
        <w:t xml:space="preserve">(5) </w:t>
      </w:r>
      <w:r w:rsidRPr="006C24B6">
        <w:t>V</w:t>
      </w:r>
      <w:r>
        <w:t>.</w:t>
      </w:r>
      <w:r w:rsidRPr="006C24B6">
        <w:t xml:space="preserve"> K</w:t>
      </w:r>
      <w:r>
        <w:t>.</w:t>
      </w:r>
      <w:r w:rsidRPr="006C24B6">
        <w:t xml:space="preserve"> R</w:t>
      </w:r>
      <w:r>
        <w:t>.</w:t>
      </w:r>
      <w:r w:rsidRPr="006C24B6">
        <w:t xml:space="preserve"> </w:t>
      </w:r>
      <w:proofErr w:type="spellStart"/>
      <w:r w:rsidRPr="006C24B6">
        <w:t>Sirigiri</w:t>
      </w:r>
      <w:proofErr w:type="spellEnd"/>
      <w:r w:rsidRPr="006C24B6">
        <w:t>, V</w:t>
      </w:r>
      <w:r>
        <w:t>.</w:t>
      </w:r>
      <w:r w:rsidRPr="006C24B6">
        <w:t xml:space="preserve"> Y</w:t>
      </w:r>
      <w:r>
        <w:t>.</w:t>
      </w:r>
      <w:r w:rsidRPr="006C24B6">
        <w:t xml:space="preserve"> </w:t>
      </w:r>
      <w:proofErr w:type="spellStart"/>
      <w:r w:rsidRPr="006C24B6">
        <w:t>Gudiga</w:t>
      </w:r>
      <w:proofErr w:type="spellEnd"/>
      <w:r w:rsidRPr="006C24B6">
        <w:t>, U</w:t>
      </w:r>
      <w:r>
        <w:t>.</w:t>
      </w:r>
      <w:r w:rsidRPr="006C24B6">
        <w:t xml:space="preserve"> S</w:t>
      </w:r>
      <w:r>
        <w:t>.</w:t>
      </w:r>
      <w:r w:rsidRPr="006C24B6">
        <w:t xml:space="preserve"> Gattu, G. </w:t>
      </w:r>
      <w:proofErr w:type="spellStart"/>
      <w:r w:rsidRPr="006C24B6">
        <w:t>Suneesh</w:t>
      </w:r>
      <w:proofErr w:type="spellEnd"/>
      <w:r w:rsidRPr="006C24B6">
        <w:t>, K</w:t>
      </w:r>
      <w:r>
        <w:t>.</w:t>
      </w:r>
      <w:r w:rsidRPr="006C24B6">
        <w:t xml:space="preserve"> M</w:t>
      </w:r>
      <w:r>
        <w:t>.</w:t>
      </w:r>
      <w:r w:rsidRPr="006C24B6">
        <w:t xml:space="preserve"> </w:t>
      </w:r>
      <w:proofErr w:type="spellStart"/>
      <w:r w:rsidRPr="006C24B6">
        <w:t>Buddaraju</w:t>
      </w:r>
      <w:proofErr w:type="spellEnd"/>
      <w:r>
        <w:t xml:space="preserve">. “A </w:t>
      </w:r>
      <w:r w:rsidRPr="006C24B6">
        <w:t>review on Johnson Cook material model</w:t>
      </w:r>
      <w:r>
        <w:t xml:space="preserve">” (Online) Available: </w:t>
      </w:r>
      <w:hyperlink r:id="rId34" w:history="1">
        <w:r w:rsidRPr="006C24B6">
          <w:rPr>
            <w:rStyle w:val="Hyperlink"/>
          </w:rPr>
          <w:t>A review on Johnson Cook material model - ScienceDirect</w:t>
        </w:r>
      </w:hyperlink>
      <w:r>
        <w:t xml:space="preserve"> (Accessed April 2026)</w:t>
      </w:r>
    </w:p>
    <w:p w14:paraId="07433036" w14:textId="45F15A63" w:rsidR="004C6B26" w:rsidRDefault="004C6B26" w:rsidP="004C6B26">
      <w:pPr>
        <w:spacing w:before="0" w:after="160" w:line="278" w:lineRule="auto"/>
        <w:jc w:val="left"/>
      </w:pPr>
      <w:r>
        <w:t xml:space="preserve">(6) </w:t>
      </w:r>
      <w:r w:rsidRPr="00BF42C2">
        <w:t xml:space="preserve">G. A. </w:t>
      </w:r>
      <w:proofErr w:type="spellStart"/>
      <w:r w:rsidRPr="00BF42C2">
        <w:t>Shvetsovl</w:t>
      </w:r>
      <w:proofErr w:type="spellEnd"/>
      <w:r w:rsidRPr="00BF42C2">
        <w:t xml:space="preserve">, A. D. </w:t>
      </w:r>
      <w:proofErr w:type="spellStart"/>
      <w:r w:rsidRPr="00BF42C2">
        <w:t>Matrosovl</w:t>
      </w:r>
      <w:proofErr w:type="spellEnd"/>
      <w:r w:rsidRPr="00BF42C2">
        <w:t xml:space="preserve">, A. I. </w:t>
      </w:r>
      <w:proofErr w:type="spellStart"/>
      <w:r w:rsidRPr="00BF42C2">
        <w:t>Pavlovskii</w:t>
      </w:r>
      <w:proofErr w:type="spellEnd"/>
      <w:r>
        <w:t xml:space="preserve"> “</w:t>
      </w:r>
      <w:r w:rsidRPr="00BF42C2">
        <w:t>Current Instability of Shaped Charge Jets</w:t>
      </w:r>
      <w:r>
        <w:t xml:space="preserve">” (Online) Available: </w:t>
      </w:r>
      <w:hyperlink r:id="rId35" w:history="1">
        <w:r w:rsidRPr="00BF42C2">
          <w:rPr>
            <w:rStyle w:val="Hyperlink"/>
          </w:rPr>
          <w:t>Current instability of shaped charge jets | IEEE Conference Publication | IEEE Xplore</w:t>
        </w:r>
      </w:hyperlink>
      <w:r>
        <w:t xml:space="preserve"> (Accessed April 2026)</w:t>
      </w:r>
    </w:p>
    <w:p w14:paraId="379D3C25" w14:textId="7D9F08D5" w:rsidR="004C6B26" w:rsidRDefault="004C6B26" w:rsidP="004C6B26">
      <w:pPr>
        <w:spacing w:before="0" w:after="160" w:line="278" w:lineRule="auto"/>
        <w:jc w:val="left"/>
      </w:pPr>
      <w:r>
        <w:t xml:space="preserve">(7) “Copper, Cu; Annealed” </w:t>
      </w:r>
      <w:proofErr w:type="spellStart"/>
      <w:r>
        <w:t>Matweb</w:t>
      </w:r>
      <w:proofErr w:type="spellEnd"/>
      <w:r>
        <w:t xml:space="preserve"> Material Property Data, (Online) Available: </w:t>
      </w:r>
      <w:hyperlink r:id="rId36" w:history="1">
        <w:r w:rsidRPr="004B01DB">
          <w:rPr>
            <w:rStyle w:val="Hyperlink"/>
          </w:rPr>
          <w:t>Copper, Cu; Annealed</w:t>
        </w:r>
      </w:hyperlink>
      <w:r>
        <w:t>. (Accessed April 2026)</w:t>
      </w:r>
    </w:p>
    <w:p w14:paraId="77703A5E" w14:textId="55BF0C57" w:rsidR="00CA32A4" w:rsidRDefault="00CA32A4" w:rsidP="004C6B26">
      <w:pPr>
        <w:spacing w:before="0" w:after="160" w:line="278" w:lineRule="auto"/>
        <w:jc w:val="left"/>
      </w:pPr>
      <w:r>
        <w:t xml:space="preserve">(8) </w:t>
      </w:r>
      <w:r w:rsidR="00733524" w:rsidRPr="00733524">
        <w:t>I</w:t>
      </w:r>
      <w:r w:rsidR="00733524">
        <w:t>.</w:t>
      </w:r>
      <w:r w:rsidR="00733524" w:rsidRPr="00733524">
        <w:t xml:space="preserve"> Keskin</w:t>
      </w:r>
      <w:r w:rsidR="00733524">
        <w:t>,</w:t>
      </w:r>
      <w:r w:rsidR="00733524" w:rsidRPr="00733524">
        <w:t xml:space="preserve"> M</w:t>
      </w:r>
      <w:r w:rsidR="00733524">
        <w:t>.</w:t>
      </w:r>
      <w:r w:rsidR="00733524" w:rsidRPr="00733524">
        <w:t xml:space="preserve"> Yadgar</w:t>
      </w:r>
      <w:r w:rsidR="00733524">
        <w:t>,</w:t>
      </w:r>
      <w:r w:rsidR="00733524" w:rsidRPr="00733524">
        <w:t xml:space="preserve"> A</w:t>
      </w:r>
      <w:r w:rsidR="00733524">
        <w:t>.</w:t>
      </w:r>
      <w:r w:rsidR="00733524" w:rsidRPr="00733524">
        <w:t xml:space="preserve"> Balen</w:t>
      </w:r>
      <w:r w:rsidR="00733524">
        <w:t>,</w:t>
      </w:r>
      <w:r w:rsidR="00733524" w:rsidRPr="00733524">
        <w:t xml:space="preserve"> Z</w:t>
      </w:r>
      <w:r w:rsidR="00733524">
        <w:t>.</w:t>
      </w:r>
      <w:r w:rsidR="00733524" w:rsidRPr="00733524">
        <w:t xml:space="preserve"> Abdulsamad </w:t>
      </w:r>
      <w:r w:rsidR="00733524">
        <w:t>“</w:t>
      </w:r>
      <w:r w:rsidR="00733524" w:rsidRPr="00733524">
        <w:t>An evaluation on effects of surface explosion on underground tunnel; availability of ABAQUS Finite element method</w:t>
      </w:r>
      <w:r w:rsidR="00733524">
        <w:t xml:space="preserve">” (Online) Available: </w:t>
      </w:r>
      <w:hyperlink r:id="rId37" w:history="1">
        <w:r w:rsidR="001A15B4" w:rsidRPr="001A15B4">
          <w:rPr>
            <w:rStyle w:val="Hyperlink"/>
          </w:rPr>
          <w:t>An evaluation on effects of surface explosion on underground tunnel; availability of ABAQUS Finite element method</w:t>
        </w:r>
      </w:hyperlink>
      <w:r w:rsidR="004D608C">
        <w:t xml:space="preserve"> (Accessed April 2026)</w:t>
      </w:r>
    </w:p>
    <w:p w14:paraId="2F649902" w14:textId="033BFB8E" w:rsidR="004F07F9" w:rsidRDefault="004F07F9" w:rsidP="00A71CA0">
      <w:pPr>
        <w:spacing w:before="0" w:after="160" w:line="278" w:lineRule="auto"/>
        <w:jc w:val="left"/>
      </w:pPr>
      <w:r>
        <w:t>(9) “</w:t>
      </w:r>
      <w:r w:rsidR="00A71CA0">
        <w:t>AISI 4340 Steel, oil quenched 800°C (1470°F), 540°C (1000°F) temper, 13 mm (0.5 in.) round</w:t>
      </w:r>
      <w:r>
        <w:t xml:space="preserve">” </w:t>
      </w:r>
      <w:proofErr w:type="spellStart"/>
      <w:r>
        <w:t>Matweb</w:t>
      </w:r>
      <w:proofErr w:type="spellEnd"/>
      <w:r>
        <w:t xml:space="preserve"> Material Property Data, (Online) Available:</w:t>
      </w:r>
      <w:r w:rsidR="005C6909">
        <w:t xml:space="preserve"> </w:t>
      </w:r>
      <w:hyperlink r:id="rId38" w:history="1">
        <w:r w:rsidR="005C6909" w:rsidRPr="005C6909">
          <w:rPr>
            <w:rStyle w:val="Hyperlink"/>
          </w:rPr>
          <w:t>AISI 4340 Steel, oil quenched 800°C (1470°F), 540°C (1000°F) temper, 13 mm (0.5 in.) round</w:t>
        </w:r>
      </w:hyperlink>
      <w:r w:rsidR="005C6909">
        <w:t xml:space="preserve"> </w:t>
      </w:r>
      <w:r>
        <w:t>(Accessed April 2026)</w:t>
      </w:r>
    </w:p>
    <w:p w14:paraId="5769CCE5" w14:textId="414EA1DE" w:rsidR="00105F5D" w:rsidRDefault="00105F5D" w:rsidP="00601CF5"/>
    <w:p w14:paraId="59F628E1" w14:textId="77777777" w:rsidR="006C667C" w:rsidRDefault="006C667C" w:rsidP="00786A58"/>
    <w:sectPr w:rsidR="006C667C" w:rsidSect="000D3AB7">
      <w:headerReference w:type="default" r:id="rId3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47678" w14:textId="77777777" w:rsidR="008A02E9" w:rsidRDefault="008A02E9">
      <w:r>
        <w:separator/>
      </w:r>
    </w:p>
  </w:endnote>
  <w:endnote w:type="continuationSeparator" w:id="0">
    <w:p w14:paraId="11CDE293" w14:textId="77777777" w:rsidR="008A02E9" w:rsidRDefault="008A02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2BA6E" w14:textId="77777777" w:rsidR="008A02E9" w:rsidRDefault="008A02E9">
      <w:r>
        <w:separator/>
      </w:r>
    </w:p>
  </w:footnote>
  <w:footnote w:type="continuationSeparator" w:id="0">
    <w:p w14:paraId="2F65181A" w14:textId="77777777" w:rsidR="008A02E9" w:rsidRDefault="008A02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FE3067"/>
    <w:multiLevelType w:val="hybridMultilevel"/>
    <w:tmpl w:val="1CC86A06"/>
    <w:lvl w:ilvl="0" w:tplc="2DFECD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CB744AE"/>
    <w:multiLevelType w:val="hybridMultilevel"/>
    <w:tmpl w:val="80D84462"/>
    <w:lvl w:ilvl="0" w:tplc="7B726B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86D5C"/>
    <w:multiLevelType w:val="hybridMultilevel"/>
    <w:tmpl w:val="7A9877BC"/>
    <w:lvl w:ilvl="0" w:tplc="A5F079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26328E"/>
    <w:multiLevelType w:val="hybridMultilevel"/>
    <w:tmpl w:val="87B0EC46"/>
    <w:lvl w:ilvl="0" w:tplc="06F897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5"/>
  </w:num>
  <w:num w:numId="2" w16cid:durableId="1489785511">
    <w:abstractNumId w:val="19"/>
  </w:num>
  <w:num w:numId="3" w16cid:durableId="905871091">
    <w:abstractNumId w:val="15"/>
  </w:num>
  <w:num w:numId="4" w16cid:durableId="534970395">
    <w:abstractNumId w:val="11"/>
  </w:num>
  <w:num w:numId="5" w16cid:durableId="38435229">
    <w:abstractNumId w:val="34"/>
  </w:num>
  <w:num w:numId="6" w16cid:durableId="2057730824">
    <w:abstractNumId w:val="21"/>
  </w:num>
  <w:num w:numId="7" w16cid:durableId="1675720074">
    <w:abstractNumId w:val="23"/>
  </w:num>
  <w:num w:numId="8" w16cid:durableId="1014383751">
    <w:abstractNumId w:val="17"/>
  </w:num>
  <w:num w:numId="9" w16cid:durableId="201672474">
    <w:abstractNumId w:val="31"/>
  </w:num>
  <w:num w:numId="10" w16cid:durableId="256066161">
    <w:abstractNumId w:val="36"/>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3"/>
  </w:num>
  <w:num w:numId="24" w16cid:durableId="657152095">
    <w:abstractNumId w:val="12"/>
  </w:num>
  <w:num w:numId="25" w16cid:durableId="649095097">
    <w:abstractNumId w:val="24"/>
  </w:num>
  <w:num w:numId="26" w16cid:durableId="2025472307">
    <w:abstractNumId w:val="13"/>
  </w:num>
  <w:num w:numId="27" w16cid:durableId="732191785">
    <w:abstractNumId w:val="28"/>
  </w:num>
  <w:num w:numId="28" w16cid:durableId="1293512764">
    <w:abstractNumId w:val="16"/>
  </w:num>
  <w:num w:numId="29" w16cid:durableId="1552501508">
    <w:abstractNumId w:val="32"/>
  </w:num>
  <w:num w:numId="30" w16cid:durableId="1990475844">
    <w:abstractNumId w:val="29"/>
  </w:num>
  <w:num w:numId="31" w16cid:durableId="1087464949">
    <w:abstractNumId w:val="18"/>
  </w:num>
  <w:num w:numId="32" w16cid:durableId="516886674">
    <w:abstractNumId w:val="25"/>
  </w:num>
  <w:num w:numId="33" w16cid:durableId="1720863631">
    <w:abstractNumId w:val="20"/>
  </w:num>
  <w:num w:numId="34" w16cid:durableId="1587693289">
    <w:abstractNumId w:val="10"/>
  </w:num>
  <w:num w:numId="35" w16cid:durableId="2020501919">
    <w:abstractNumId w:val="27"/>
  </w:num>
  <w:num w:numId="36" w16cid:durableId="1155998958">
    <w:abstractNumId w:val="30"/>
  </w:num>
  <w:num w:numId="37" w16cid:durableId="37003808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5BC5"/>
    <w:rsid w:val="00025BCE"/>
    <w:rsid w:val="0003188E"/>
    <w:rsid w:val="00032BF8"/>
    <w:rsid w:val="000355AE"/>
    <w:rsid w:val="00045D6F"/>
    <w:rsid w:val="000474AA"/>
    <w:rsid w:val="00063CEE"/>
    <w:rsid w:val="00065259"/>
    <w:rsid w:val="00065A60"/>
    <w:rsid w:val="00067512"/>
    <w:rsid w:val="00071CD5"/>
    <w:rsid w:val="00086305"/>
    <w:rsid w:val="000923E0"/>
    <w:rsid w:val="00097727"/>
    <w:rsid w:val="000A4407"/>
    <w:rsid w:val="000A5903"/>
    <w:rsid w:val="000B54FB"/>
    <w:rsid w:val="000B6677"/>
    <w:rsid w:val="000B71DB"/>
    <w:rsid w:val="000C5A87"/>
    <w:rsid w:val="000C6559"/>
    <w:rsid w:val="000D1554"/>
    <w:rsid w:val="000D3236"/>
    <w:rsid w:val="000D3AB7"/>
    <w:rsid w:val="000E1E14"/>
    <w:rsid w:val="000E5531"/>
    <w:rsid w:val="000F3AF1"/>
    <w:rsid w:val="000F3FC7"/>
    <w:rsid w:val="000F5578"/>
    <w:rsid w:val="000F7105"/>
    <w:rsid w:val="00105F5D"/>
    <w:rsid w:val="00114384"/>
    <w:rsid w:val="00121C79"/>
    <w:rsid w:val="001245B1"/>
    <w:rsid w:val="00126903"/>
    <w:rsid w:val="00127F5F"/>
    <w:rsid w:val="00130109"/>
    <w:rsid w:val="00132B6A"/>
    <w:rsid w:val="0014000A"/>
    <w:rsid w:val="00145332"/>
    <w:rsid w:val="001507DE"/>
    <w:rsid w:val="00154C7A"/>
    <w:rsid w:val="0015666F"/>
    <w:rsid w:val="001606A6"/>
    <w:rsid w:val="00170165"/>
    <w:rsid w:val="00171953"/>
    <w:rsid w:val="00172292"/>
    <w:rsid w:val="00174D06"/>
    <w:rsid w:val="00180092"/>
    <w:rsid w:val="001850E2"/>
    <w:rsid w:val="00186425"/>
    <w:rsid w:val="00187AAB"/>
    <w:rsid w:val="0019257F"/>
    <w:rsid w:val="00196552"/>
    <w:rsid w:val="00196CAA"/>
    <w:rsid w:val="001A15B4"/>
    <w:rsid w:val="001B0633"/>
    <w:rsid w:val="001B185B"/>
    <w:rsid w:val="001B63F7"/>
    <w:rsid w:val="001C1A69"/>
    <w:rsid w:val="001C2208"/>
    <w:rsid w:val="001C23E5"/>
    <w:rsid w:val="001C59E3"/>
    <w:rsid w:val="001D0050"/>
    <w:rsid w:val="001D1974"/>
    <w:rsid w:val="001D2FAF"/>
    <w:rsid w:val="001D636A"/>
    <w:rsid w:val="001D7982"/>
    <w:rsid w:val="001E00D5"/>
    <w:rsid w:val="001E388D"/>
    <w:rsid w:val="001E7302"/>
    <w:rsid w:val="001F016D"/>
    <w:rsid w:val="001F1539"/>
    <w:rsid w:val="001F3055"/>
    <w:rsid w:val="001F41DE"/>
    <w:rsid w:val="001F5104"/>
    <w:rsid w:val="001F7EBB"/>
    <w:rsid w:val="00204473"/>
    <w:rsid w:val="002101B2"/>
    <w:rsid w:val="002121F3"/>
    <w:rsid w:val="00213478"/>
    <w:rsid w:val="00217A93"/>
    <w:rsid w:val="00221AFB"/>
    <w:rsid w:val="00224C6D"/>
    <w:rsid w:val="00224E7F"/>
    <w:rsid w:val="00230B99"/>
    <w:rsid w:val="00232B80"/>
    <w:rsid w:val="002346D1"/>
    <w:rsid w:val="00235CAD"/>
    <w:rsid w:val="0023624B"/>
    <w:rsid w:val="002411A2"/>
    <w:rsid w:val="00243313"/>
    <w:rsid w:val="00245390"/>
    <w:rsid w:val="00245A57"/>
    <w:rsid w:val="00245DA7"/>
    <w:rsid w:val="00246995"/>
    <w:rsid w:val="002470FD"/>
    <w:rsid w:val="0025099B"/>
    <w:rsid w:val="00251082"/>
    <w:rsid w:val="002559B0"/>
    <w:rsid w:val="00256164"/>
    <w:rsid w:val="00262F5A"/>
    <w:rsid w:val="00263AD0"/>
    <w:rsid w:val="00267F4D"/>
    <w:rsid w:val="00271D5A"/>
    <w:rsid w:val="002749F0"/>
    <w:rsid w:val="0027590A"/>
    <w:rsid w:val="0028266A"/>
    <w:rsid w:val="00285034"/>
    <w:rsid w:val="0028679C"/>
    <w:rsid w:val="00291B71"/>
    <w:rsid w:val="00292369"/>
    <w:rsid w:val="0029387E"/>
    <w:rsid w:val="002A414F"/>
    <w:rsid w:val="002A5491"/>
    <w:rsid w:val="002A7DD0"/>
    <w:rsid w:val="002B0693"/>
    <w:rsid w:val="002B0FAB"/>
    <w:rsid w:val="002B133F"/>
    <w:rsid w:val="002B7456"/>
    <w:rsid w:val="002B7B28"/>
    <w:rsid w:val="002C0D7E"/>
    <w:rsid w:val="002C60D7"/>
    <w:rsid w:val="002D05CE"/>
    <w:rsid w:val="002D4A7B"/>
    <w:rsid w:val="002E337F"/>
    <w:rsid w:val="002E36BB"/>
    <w:rsid w:val="002F07C6"/>
    <w:rsid w:val="002F7211"/>
    <w:rsid w:val="002F7E7E"/>
    <w:rsid w:val="0030064F"/>
    <w:rsid w:val="003015BD"/>
    <w:rsid w:val="00304798"/>
    <w:rsid w:val="003049D3"/>
    <w:rsid w:val="003075E8"/>
    <w:rsid w:val="00311D81"/>
    <w:rsid w:val="00317E7B"/>
    <w:rsid w:val="003320D7"/>
    <w:rsid w:val="003500A4"/>
    <w:rsid w:val="00351E83"/>
    <w:rsid w:val="003550A0"/>
    <w:rsid w:val="0035720C"/>
    <w:rsid w:val="00357912"/>
    <w:rsid w:val="00361EFD"/>
    <w:rsid w:val="00362126"/>
    <w:rsid w:val="00363CD8"/>
    <w:rsid w:val="003658E5"/>
    <w:rsid w:val="0037068D"/>
    <w:rsid w:val="00371D75"/>
    <w:rsid w:val="00372935"/>
    <w:rsid w:val="00393F05"/>
    <w:rsid w:val="003A5815"/>
    <w:rsid w:val="003B075E"/>
    <w:rsid w:val="003B103A"/>
    <w:rsid w:val="003B1C9F"/>
    <w:rsid w:val="003B2155"/>
    <w:rsid w:val="003B7C03"/>
    <w:rsid w:val="003C22D2"/>
    <w:rsid w:val="003C5D46"/>
    <w:rsid w:val="003C6B1A"/>
    <w:rsid w:val="003D6318"/>
    <w:rsid w:val="003E213E"/>
    <w:rsid w:val="003E5A27"/>
    <w:rsid w:val="003F2350"/>
    <w:rsid w:val="003F659D"/>
    <w:rsid w:val="003F67A2"/>
    <w:rsid w:val="003F6AD6"/>
    <w:rsid w:val="003F72DA"/>
    <w:rsid w:val="004008A2"/>
    <w:rsid w:val="004015E2"/>
    <w:rsid w:val="00404309"/>
    <w:rsid w:val="0041685B"/>
    <w:rsid w:val="00421A48"/>
    <w:rsid w:val="00423DB3"/>
    <w:rsid w:val="00424985"/>
    <w:rsid w:val="00445061"/>
    <w:rsid w:val="00445556"/>
    <w:rsid w:val="004534AC"/>
    <w:rsid w:val="00457E12"/>
    <w:rsid w:val="00460314"/>
    <w:rsid w:val="0046152D"/>
    <w:rsid w:val="00467AE9"/>
    <w:rsid w:val="004747AF"/>
    <w:rsid w:val="00484C1F"/>
    <w:rsid w:val="0049076B"/>
    <w:rsid w:val="00492545"/>
    <w:rsid w:val="00494EE2"/>
    <w:rsid w:val="004A1164"/>
    <w:rsid w:val="004A133A"/>
    <w:rsid w:val="004A1D18"/>
    <w:rsid w:val="004A2628"/>
    <w:rsid w:val="004B5597"/>
    <w:rsid w:val="004B5D2E"/>
    <w:rsid w:val="004C03F0"/>
    <w:rsid w:val="004C2C9C"/>
    <w:rsid w:val="004C3603"/>
    <w:rsid w:val="004C6B26"/>
    <w:rsid w:val="004D265B"/>
    <w:rsid w:val="004D5455"/>
    <w:rsid w:val="004D5EBD"/>
    <w:rsid w:val="004D608C"/>
    <w:rsid w:val="004D6FDA"/>
    <w:rsid w:val="004E58B8"/>
    <w:rsid w:val="004E60A6"/>
    <w:rsid w:val="004E79DF"/>
    <w:rsid w:val="004E7AF1"/>
    <w:rsid w:val="004F07F9"/>
    <w:rsid w:val="004F1DE1"/>
    <w:rsid w:val="004F3677"/>
    <w:rsid w:val="005064F6"/>
    <w:rsid w:val="005125CD"/>
    <w:rsid w:val="005134B3"/>
    <w:rsid w:val="00514EC4"/>
    <w:rsid w:val="0051500A"/>
    <w:rsid w:val="0052247A"/>
    <w:rsid w:val="00522D59"/>
    <w:rsid w:val="005244BB"/>
    <w:rsid w:val="00524E57"/>
    <w:rsid w:val="005304A9"/>
    <w:rsid w:val="00535E76"/>
    <w:rsid w:val="00541950"/>
    <w:rsid w:val="005429DA"/>
    <w:rsid w:val="00543179"/>
    <w:rsid w:val="00545F57"/>
    <w:rsid w:val="0054664E"/>
    <w:rsid w:val="00547E6F"/>
    <w:rsid w:val="00547EA4"/>
    <w:rsid w:val="005528A4"/>
    <w:rsid w:val="00556D98"/>
    <w:rsid w:val="00566A2C"/>
    <w:rsid w:val="00571676"/>
    <w:rsid w:val="00571D27"/>
    <w:rsid w:val="0057214D"/>
    <w:rsid w:val="005800F4"/>
    <w:rsid w:val="00586D3E"/>
    <w:rsid w:val="005A29B0"/>
    <w:rsid w:val="005A3AAF"/>
    <w:rsid w:val="005B5365"/>
    <w:rsid w:val="005C0AF1"/>
    <w:rsid w:val="005C6909"/>
    <w:rsid w:val="005C6FA2"/>
    <w:rsid w:val="005D28EA"/>
    <w:rsid w:val="005D4968"/>
    <w:rsid w:val="005D68D1"/>
    <w:rsid w:val="005E3ACA"/>
    <w:rsid w:val="005E4B39"/>
    <w:rsid w:val="00600F1E"/>
    <w:rsid w:val="00601CF5"/>
    <w:rsid w:val="006054EF"/>
    <w:rsid w:val="0060785D"/>
    <w:rsid w:val="00610F31"/>
    <w:rsid w:val="00612555"/>
    <w:rsid w:val="006128A8"/>
    <w:rsid w:val="00612A00"/>
    <w:rsid w:val="006159AA"/>
    <w:rsid w:val="0061649F"/>
    <w:rsid w:val="00617BDA"/>
    <w:rsid w:val="00617FEE"/>
    <w:rsid w:val="00620197"/>
    <w:rsid w:val="00623A81"/>
    <w:rsid w:val="00624BD7"/>
    <w:rsid w:val="00626744"/>
    <w:rsid w:val="0062728E"/>
    <w:rsid w:val="006342AB"/>
    <w:rsid w:val="00635B94"/>
    <w:rsid w:val="00636C5C"/>
    <w:rsid w:val="00640474"/>
    <w:rsid w:val="00641341"/>
    <w:rsid w:val="006454D8"/>
    <w:rsid w:val="0065601E"/>
    <w:rsid w:val="006573D9"/>
    <w:rsid w:val="006575E8"/>
    <w:rsid w:val="006621D2"/>
    <w:rsid w:val="00671FA2"/>
    <w:rsid w:val="006727D4"/>
    <w:rsid w:val="00680672"/>
    <w:rsid w:val="00684F95"/>
    <w:rsid w:val="00685088"/>
    <w:rsid w:val="00693975"/>
    <w:rsid w:val="006A19EC"/>
    <w:rsid w:val="006A3182"/>
    <w:rsid w:val="006A797F"/>
    <w:rsid w:val="006B20AA"/>
    <w:rsid w:val="006B30A6"/>
    <w:rsid w:val="006B6C9C"/>
    <w:rsid w:val="006B7B6E"/>
    <w:rsid w:val="006C1CC1"/>
    <w:rsid w:val="006C667C"/>
    <w:rsid w:val="006C6C98"/>
    <w:rsid w:val="006D680A"/>
    <w:rsid w:val="006E1829"/>
    <w:rsid w:val="006E7473"/>
    <w:rsid w:val="006F48A8"/>
    <w:rsid w:val="006F6F09"/>
    <w:rsid w:val="00700D30"/>
    <w:rsid w:val="0070144B"/>
    <w:rsid w:val="0070544E"/>
    <w:rsid w:val="00706FC0"/>
    <w:rsid w:val="007077C4"/>
    <w:rsid w:val="00711BAA"/>
    <w:rsid w:val="00720589"/>
    <w:rsid w:val="007240B6"/>
    <w:rsid w:val="007243C3"/>
    <w:rsid w:val="007247F0"/>
    <w:rsid w:val="00733524"/>
    <w:rsid w:val="00734D33"/>
    <w:rsid w:val="00735256"/>
    <w:rsid w:val="00745536"/>
    <w:rsid w:val="00747900"/>
    <w:rsid w:val="0075020C"/>
    <w:rsid w:val="00751BC0"/>
    <w:rsid w:val="00754AE0"/>
    <w:rsid w:val="007623A3"/>
    <w:rsid w:val="007643E5"/>
    <w:rsid w:val="00765599"/>
    <w:rsid w:val="00773449"/>
    <w:rsid w:val="00781E8E"/>
    <w:rsid w:val="00786A13"/>
    <w:rsid w:val="00786A58"/>
    <w:rsid w:val="00792A54"/>
    <w:rsid w:val="007937BC"/>
    <w:rsid w:val="00793CA4"/>
    <w:rsid w:val="007944AC"/>
    <w:rsid w:val="00795AC0"/>
    <w:rsid w:val="007A3BC1"/>
    <w:rsid w:val="007A5583"/>
    <w:rsid w:val="007A5657"/>
    <w:rsid w:val="007A62A6"/>
    <w:rsid w:val="007B18F5"/>
    <w:rsid w:val="007B1CE3"/>
    <w:rsid w:val="007C0675"/>
    <w:rsid w:val="007C210E"/>
    <w:rsid w:val="007D0A77"/>
    <w:rsid w:val="007D25DF"/>
    <w:rsid w:val="007D48F0"/>
    <w:rsid w:val="007D627D"/>
    <w:rsid w:val="007F0255"/>
    <w:rsid w:val="007F186D"/>
    <w:rsid w:val="007F33CB"/>
    <w:rsid w:val="007F5C55"/>
    <w:rsid w:val="007F7326"/>
    <w:rsid w:val="007F73E0"/>
    <w:rsid w:val="008002AB"/>
    <w:rsid w:val="00801843"/>
    <w:rsid w:val="00802A8E"/>
    <w:rsid w:val="00806B8E"/>
    <w:rsid w:val="00807610"/>
    <w:rsid w:val="00807CDF"/>
    <w:rsid w:val="00813D4D"/>
    <w:rsid w:val="008300B1"/>
    <w:rsid w:val="00830238"/>
    <w:rsid w:val="00833618"/>
    <w:rsid w:val="00835E1B"/>
    <w:rsid w:val="00837448"/>
    <w:rsid w:val="008428F4"/>
    <w:rsid w:val="00842ED5"/>
    <w:rsid w:val="008462C0"/>
    <w:rsid w:val="008510F3"/>
    <w:rsid w:val="00851ADB"/>
    <w:rsid w:val="0085378C"/>
    <w:rsid w:val="00855BC3"/>
    <w:rsid w:val="00864D0D"/>
    <w:rsid w:val="00875B58"/>
    <w:rsid w:val="00876ECB"/>
    <w:rsid w:val="00877385"/>
    <w:rsid w:val="0088087A"/>
    <w:rsid w:val="00884A9A"/>
    <w:rsid w:val="00884ECE"/>
    <w:rsid w:val="008906BD"/>
    <w:rsid w:val="00891510"/>
    <w:rsid w:val="008A02E9"/>
    <w:rsid w:val="008B72AE"/>
    <w:rsid w:val="008B731F"/>
    <w:rsid w:val="008C4C74"/>
    <w:rsid w:val="008C56B9"/>
    <w:rsid w:val="008D00C5"/>
    <w:rsid w:val="008D0F71"/>
    <w:rsid w:val="008D1F23"/>
    <w:rsid w:val="008D3DDD"/>
    <w:rsid w:val="008D5D60"/>
    <w:rsid w:val="008D5DD7"/>
    <w:rsid w:val="008D5E4C"/>
    <w:rsid w:val="008D79E0"/>
    <w:rsid w:val="008E436A"/>
    <w:rsid w:val="008E5A35"/>
    <w:rsid w:val="008E7822"/>
    <w:rsid w:val="008F0A2B"/>
    <w:rsid w:val="008F2598"/>
    <w:rsid w:val="009017B6"/>
    <w:rsid w:val="0090731F"/>
    <w:rsid w:val="00907400"/>
    <w:rsid w:val="00914803"/>
    <w:rsid w:val="00914A18"/>
    <w:rsid w:val="009205FE"/>
    <w:rsid w:val="00922BCA"/>
    <w:rsid w:val="00925B40"/>
    <w:rsid w:val="0092622F"/>
    <w:rsid w:val="0093121E"/>
    <w:rsid w:val="0093381A"/>
    <w:rsid w:val="00933C65"/>
    <w:rsid w:val="0093591C"/>
    <w:rsid w:val="00937A8B"/>
    <w:rsid w:val="009404A4"/>
    <w:rsid w:val="0094060A"/>
    <w:rsid w:val="00941D35"/>
    <w:rsid w:val="009426DA"/>
    <w:rsid w:val="0094626D"/>
    <w:rsid w:val="009504C2"/>
    <w:rsid w:val="00955957"/>
    <w:rsid w:val="009616E1"/>
    <w:rsid w:val="00961DDE"/>
    <w:rsid w:val="00974BD2"/>
    <w:rsid w:val="009758DC"/>
    <w:rsid w:val="00984C13"/>
    <w:rsid w:val="00993F6E"/>
    <w:rsid w:val="00994201"/>
    <w:rsid w:val="00995B4F"/>
    <w:rsid w:val="00996FFA"/>
    <w:rsid w:val="009A263B"/>
    <w:rsid w:val="009A4001"/>
    <w:rsid w:val="009B52E2"/>
    <w:rsid w:val="009B68EF"/>
    <w:rsid w:val="009B7734"/>
    <w:rsid w:val="009C0441"/>
    <w:rsid w:val="009C3726"/>
    <w:rsid w:val="009C7552"/>
    <w:rsid w:val="009D379D"/>
    <w:rsid w:val="009D598F"/>
    <w:rsid w:val="009E158B"/>
    <w:rsid w:val="009F328E"/>
    <w:rsid w:val="009F3A8C"/>
    <w:rsid w:val="009F42D6"/>
    <w:rsid w:val="009F4F9E"/>
    <w:rsid w:val="00A017E4"/>
    <w:rsid w:val="00A0329E"/>
    <w:rsid w:val="00A03481"/>
    <w:rsid w:val="00A06E88"/>
    <w:rsid w:val="00A128AB"/>
    <w:rsid w:val="00A226AF"/>
    <w:rsid w:val="00A259D4"/>
    <w:rsid w:val="00A25E3F"/>
    <w:rsid w:val="00A30F96"/>
    <w:rsid w:val="00A33D5D"/>
    <w:rsid w:val="00A36F61"/>
    <w:rsid w:val="00A37257"/>
    <w:rsid w:val="00A40ABF"/>
    <w:rsid w:val="00A4368A"/>
    <w:rsid w:val="00A633BD"/>
    <w:rsid w:val="00A64398"/>
    <w:rsid w:val="00A651C5"/>
    <w:rsid w:val="00A66351"/>
    <w:rsid w:val="00A71CA0"/>
    <w:rsid w:val="00A7314E"/>
    <w:rsid w:val="00A73290"/>
    <w:rsid w:val="00A82C82"/>
    <w:rsid w:val="00A916EE"/>
    <w:rsid w:val="00A91EAD"/>
    <w:rsid w:val="00A91FC6"/>
    <w:rsid w:val="00A9465F"/>
    <w:rsid w:val="00A95671"/>
    <w:rsid w:val="00AA1E42"/>
    <w:rsid w:val="00AA2009"/>
    <w:rsid w:val="00AA4D83"/>
    <w:rsid w:val="00AA61F1"/>
    <w:rsid w:val="00AA6D50"/>
    <w:rsid w:val="00AB469D"/>
    <w:rsid w:val="00AC1203"/>
    <w:rsid w:val="00AC5F90"/>
    <w:rsid w:val="00AD1A00"/>
    <w:rsid w:val="00AD6D75"/>
    <w:rsid w:val="00AD7ACC"/>
    <w:rsid w:val="00AE4435"/>
    <w:rsid w:val="00AE480E"/>
    <w:rsid w:val="00AF6695"/>
    <w:rsid w:val="00B000DC"/>
    <w:rsid w:val="00B03D9F"/>
    <w:rsid w:val="00B14CA6"/>
    <w:rsid w:val="00B1530F"/>
    <w:rsid w:val="00B17824"/>
    <w:rsid w:val="00B20072"/>
    <w:rsid w:val="00B20B2C"/>
    <w:rsid w:val="00B2492B"/>
    <w:rsid w:val="00B263DA"/>
    <w:rsid w:val="00B269E6"/>
    <w:rsid w:val="00B30745"/>
    <w:rsid w:val="00B40908"/>
    <w:rsid w:val="00B4318E"/>
    <w:rsid w:val="00B4787C"/>
    <w:rsid w:val="00B516D8"/>
    <w:rsid w:val="00B53E08"/>
    <w:rsid w:val="00B567BC"/>
    <w:rsid w:val="00B573FE"/>
    <w:rsid w:val="00B62048"/>
    <w:rsid w:val="00B63D76"/>
    <w:rsid w:val="00B71A87"/>
    <w:rsid w:val="00B74606"/>
    <w:rsid w:val="00B7636E"/>
    <w:rsid w:val="00B765F2"/>
    <w:rsid w:val="00B76CA4"/>
    <w:rsid w:val="00B77263"/>
    <w:rsid w:val="00B8752D"/>
    <w:rsid w:val="00B94FCC"/>
    <w:rsid w:val="00B96699"/>
    <w:rsid w:val="00B9798F"/>
    <w:rsid w:val="00BA0D4C"/>
    <w:rsid w:val="00BA20C1"/>
    <w:rsid w:val="00BA279E"/>
    <w:rsid w:val="00BA36C4"/>
    <w:rsid w:val="00BA5321"/>
    <w:rsid w:val="00BA56FB"/>
    <w:rsid w:val="00BA7E59"/>
    <w:rsid w:val="00BB3C34"/>
    <w:rsid w:val="00BC00B2"/>
    <w:rsid w:val="00BC4978"/>
    <w:rsid w:val="00BC6C37"/>
    <w:rsid w:val="00BD1041"/>
    <w:rsid w:val="00BD1EA6"/>
    <w:rsid w:val="00BD2A70"/>
    <w:rsid w:val="00BE1C94"/>
    <w:rsid w:val="00BE3B4F"/>
    <w:rsid w:val="00BE77DE"/>
    <w:rsid w:val="00BF4B1B"/>
    <w:rsid w:val="00BF5778"/>
    <w:rsid w:val="00C01D66"/>
    <w:rsid w:val="00C03355"/>
    <w:rsid w:val="00C04DD4"/>
    <w:rsid w:val="00C1005C"/>
    <w:rsid w:val="00C10332"/>
    <w:rsid w:val="00C10B08"/>
    <w:rsid w:val="00C20415"/>
    <w:rsid w:val="00C20E75"/>
    <w:rsid w:val="00C2143F"/>
    <w:rsid w:val="00C23009"/>
    <w:rsid w:val="00C27103"/>
    <w:rsid w:val="00C307D3"/>
    <w:rsid w:val="00C33CB5"/>
    <w:rsid w:val="00C35D75"/>
    <w:rsid w:val="00C4482E"/>
    <w:rsid w:val="00C44DF7"/>
    <w:rsid w:val="00C473DF"/>
    <w:rsid w:val="00C5188D"/>
    <w:rsid w:val="00C52F9C"/>
    <w:rsid w:val="00C53236"/>
    <w:rsid w:val="00C541F5"/>
    <w:rsid w:val="00C561C1"/>
    <w:rsid w:val="00C6144A"/>
    <w:rsid w:val="00C626AF"/>
    <w:rsid w:val="00C62DD8"/>
    <w:rsid w:val="00C64C44"/>
    <w:rsid w:val="00C658CA"/>
    <w:rsid w:val="00C6646A"/>
    <w:rsid w:val="00C6722E"/>
    <w:rsid w:val="00C71D1F"/>
    <w:rsid w:val="00C72573"/>
    <w:rsid w:val="00C732EA"/>
    <w:rsid w:val="00C82E8D"/>
    <w:rsid w:val="00C86E25"/>
    <w:rsid w:val="00C90A14"/>
    <w:rsid w:val="00C932E3"/>
    <w:rsid w:val="00CA32A4"/>
    <w:rsid w:val="00CA343E"/>
    <w:rsid w:val="00CA574C"/>
    <w:rsid w:val="00CA7AF4"/>
    <w:rsid w:val="00CA7F22"/>
    <w:rsid w:val="00CC10FE"/>
    <w:rsid w:val="00CC1C77"/>
    <w:rsid w:val="00CC21F1"/>
    <w:rsid w:val="00CC7A5A"/>
    <w:rsid w:val="00CD18BC"/>
    <w:rsid w:val="00CD3B0C"/>
    <w:rsid w:val="00CD6BE3"/>
    <w:rsid w:val="00CD7166"/>
    <w:rsid w:val="00CE18F2"/>
    <w:rsid w:val="00CE3F44"/>
    <w:rsid w:val="00CE721F"/>
    <w:rsid w:val="00CF66E5"/>
    <w:rsid w:val="00CF6AA9"/>
    <w:rsid w:val="00D00922"/>
    <w:rsid w:val="00D03E8E"/>
    <w:rsid w:val="00D04795"/>
    <w:rsid w:val="00D066B6"/>
    <w:rsid w:val="00D135C3"/>
    <w:rsid w:val="00D233FE"/>
    <w:rsid w:val="00D234C6"/>
    <w:rsid w:val="00D23D5B"/>
    <w:rsid w:val="00D31AFF"/>
    <w:rsid w:val="00D333B2"/>
    <w:rsid w:val="00D34064"/>
    <w:rsid w:val="00D351A6"/>
    <w:rsid w:val="00D3724C"/>
    <w:rsid w:val="00D448B0"/>
    <w:rsid w:val="00D474F8"/>
    <w:rsid w:val="00D47BEE"/>
    <w:rsid w:val="00D507DF"/>
    <w:rsid w:val="00D52AC3"/>
    <w:rsid w:val="00D54B4D"/>
    <w:rsid w:val="00D5798F"/>
    <w:rsid w:val="00D71BEE"/>
    <w:rsid w:val="00D734DC"/>
    <w:rsid w:val="00D77FA1"/>
    <w:rsid w:val="00D81026"/>
    <w:rsid w:val="00D814AB"/>
    <w:rsid w:val="00D850C7"/>
    <w:rsid w:val="00DA28B2"/>
    <w:rsid w:val="00DA7B8C"/>
    <w:rsid w:val="00DB0932"/>
    <w:rsid w:val="00DB31CB"/>
    <w:rsid w:val="00DB7213"/>
    <w:rsid w:val="00DC547E"/>
    <w:rsid w:val="00DC5ABB"/>
    <w:rsid w:val="00DC6E45"/>
    <w:rsid w:val="00DD3DA3"/>
    <w:rsid w:val="00DE355C"/>
    <w:rsid w:val="00DE4996"/>
    <w:rsid w:val="00DE4B07"/>
    <w:rsid w:val="00DF09E3"/>
    <w:rsid w:val="00DF18E9"/>
    <w:rsid w:val="00DF6781"/>
    <w:rsid w:val="00E025DC"/>
    <w:rsid w:val="00E06505"/>
    <w:rsid w:val="00E1533C"/>
    <w:rsid w:val="00E17857"/>
    <w:rsid w:val="00E17E77"/>
    <w:rsid w:val="00E27131"/>
    <w:rsid w:val="00E27644"/>
    <w:rsid w:val="00E367E5"/>
    <w:rsid w:val="00E37F83"/>
    <w:rsid w:val="00E4506C"/>
    <w:rsid w:val="00E46EEC"/>
    <w:rsid w:val="00E47CB3"/>
    <w:rsid w:val="00E53372"/>
    <w:rsid w:val="00E53D4B"/>
    <w:rsid w:val="00E60686"/>
    <w:rsid w:val="00E6531C"/>
    <w:rsid w:val="00E66614"/>
    <w:rsid w:val="00E71186"/>
    <w:rsid w:val="00E71C90"/>
    <w:rsid w:val="00E72530"/>
    <w:rsid w:val="00E75826"/>
    <w:rsid w:val="00E8030E"/>
    <w:rsid w:val="00E81DD4"/>
    <w:rsid w:val="00E87341"/>
    <w:rsid w:val="00E94F51"/>
    <w:rsid w:val="00E94FC1"/>
    <w:rsid w:val="00E9551D"/>
    <w:rsid w:val="00EA25DF"/>
    <w:rsid w:val="00EA339B"/>
    <w:rsid w:val="00EA3654"/>
    <w:rsid w:val="00EB0B31"/>
    <w:rsid w:val="00EB311A"/>
    <w:rsid w:val="00EB47D6"/>
    <w:rsid w:val="00EB51D9"/>
    <w:rsid w:val="00EC42E2"/>
    <w:rsid w:val="00EC4663"/>
    <w:rsid w:val="00EC473B"/>
    <w:rsid w:val="00EC5F13"/>
    <w:rsid w:val="00EC746C"/>
    <w:rsid w:val="00ED039A"/>
    <w:rsid w:val="00ED3D16"/>
    <w:rsid w:val="00ED5373"/>
    <w:rsid w:val="00ED6C2C"/>
    <w:rsid w:val="00ED76F1"/>
    <w:rsid w:val="00EE07F2"/>
    <w:rsid w:val="00EF21A6"/>
    <w:rsid w:val="00EF35D7"/>
    <w:rsid w:val="00EF5C69"/>
    <w:rsid w:val="00F02440"/>
    <w:rsid w:val="00F032EA"/>
    <w:rsid w:val="00F06894"/>
    <w:rsid w:val="00F15523"/>
    <w:rsid w:val="00F16E24"/>
    <w:rsid w:val="00F2030E"/>
    <w:rsid w:val="00F2159F"/>
    <w:rsid w:val="00F23D93"/>
    <w:rsid w:val="00F23E8E"/>
    <w:rsid w:val="00F24B9D"/>
    <w:rsid w:val="00F32ADB"/>
    <w:rsid w:val="00F33B50"/>
    <w:rsid w:val="00F347FF"/>
    <w:rsid w:val="00F369AE"/>
    <w:rsid w:val="00F4072F"/>
    <w:rsid w:val="00F40D7C"/>
    <w:rsid w:val="00F44E18"/>
    <w:rsid w:val="00F458D0"/>
    <w:rsid w:val="00F4729A"/>
    <w:rsid w:val="00F509C2"/>
    <w:rsid w:val="00F551D0"/>
    <w:rsid w:val="00F5620E"/>
    <w:rsid w:val="00F612E8"/>
    <w:rsid w:val="00F64786"/>
    <w:rsid w:val="00F65825"/>
    <w:rsid w:val="00F6598A"/>
    <w:rsid w:val="00F70D29"/>
    <w:rsid w:val="00F718E3"/>
    <w:rsid w:val="00F71E16"/>
    <w:rsid w:val="00F72FA5"/>
    <w:rsid w:val="00F73103"/>
    <w:rsid w:val="00F73DA6"/>
    <w:rsid w:val="00F84DA7"/>
    <w:rsid w:val="00F86DFA"/>
    <w:rsid w:val="00FA0D8D"/>
    <w:rsid w:val="00FA1D22"/>
    <w:rsid w:val="00FA31E3"/>
    <w:rsid w:val="00FA46DB"/>
    <w:rsid w:val="00FA55B5"/>
    <w:rsid w:val="00FA7146"/>
    <w:rsid w:val="00FA7F7D"/>
    <w:rsid w:val="00FB3158"/>
    <w:rsid w:val="00FB6B73"/>
    <w:rsid w:val="00FB6BE4"/>
    <w:rsid w:val="00FC1E58"/>
    <w:rsid w:val="00FC5651"/>
    <w:rsid w:val="00FE1C3E"/>
    <w:rsid w:val="00FE25C6"/>
    <w:rsid w:val="00FE6304"/>
    <w:rsid w:val="00FE645C"/>
    <w:rsid w:val="00FE7279"/>
    <w:rsid w:val="00FE7B73"/>
    <w:rsid w:val="00FF2483"/>
    <w:rsid w:val="00FF2553"/>
    <w:rsid w:val="00FF3216"/>
    <w:rsid w:val="00FF3D8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EndnoteText">
    <w:name w:val="endnote text"/>
    <w:basedOn w:val="Normal"/>
    <w:link w:val="EndnoteTextChar"/>
    <w:uiPriority w:val="99"/>
    <w:semiHidden/>
    <w:unhideWhenUsed/>
    <w:rsid w:val="003C6B1A"/>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3C6B1A"/>
    <w:rPr>
      <w:rFonts w:ascii="Arial" w:eastAsia="Times New Roman" w:hAnsi="Arial" w:cs="Times New Roman"/>
      <w:sz w:val="20"/>
      <w:szCs w:val="20"/>
    </w:rPr>
  </w:style>
  <w:style w:type="character" w:styleId="EndnoteReference">
    <w:name w:val="endnote reference"/>
    <w:basedOn w:val="DefaultParagraphFont"/>
    <w:uiPriority w:val="99"/>
    <w:semiHidden/>
    <w:unhideWhenUsed/>
    <w:rsid w:val="003C6B1A"/>
    <w:rPr>
      <w:vertAlign w:val="superscript"/>
    </w:rPr>
  </w:style>
  <w:style w:type="character" w:styleId="FollowedHyperlink">
    <w:name w:val="FollowedHyperlink"/>
    <w:basedOn w:val="DefaultParagraphFont"/>
    <w:uiPriority w:val="99"/>
    <w:semiHidden/>
    <w:unhideWhenUsed/>
    <w:rsid w:val="004C6B26"/>
    <w:rPr>
      <w:color w:val="800080" w:themeColor="followedHyperlink"/>
      <w:u w:val="single"/>
    </w:rPr>
  </w:style>
  <w:style w:type="character" w:styleId="UnresolvedMention">
    <w:name w:val="Unresolved Mention"/>
    <w:basedOn w:val="DefaultParagraphFont"/>
    <w:uiPriority w:val="99"/>
    <w:semiHidden/>
    <w:unhideWhenUsed/>
    <w:rsid w:val="001A15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eader" Target="header1.xml"/><Relationship Id="rId26" Type="http://schemas.openxmlformats.org/officeDocument/2006/relationships/image" Target="media/image13.png"/><Relationship Id="rId39" Type="http://schemas.openxmlformats.org/officeDocument/2006/relationships/header" Target="header3.xml"/><Relationship Id="rId21" Type="http://schemas.openxmlformats.org/officeDocument/2006/relationships/image" Target="media/image8.png"/><Relationship Id="rId34" Type="http://schemas.openxmlformats.org/officeDocument/2006/relationships/hyperlink" Target="https://www.sciencedirect.com/science/article/pii/S2214785322024191?casa_token=krWKN3LBukYAAAAA:i7acLwBlwae1-elhNMZlSWBhHBR4IIebzWchqFOQ8PsFmeuJys0rWNFyhvESmCuTGb4fWtgk5PS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header" Target="header2.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hyperlink" Target="https://machinery.mas.bg.ac.rs/handle/123456789/8215" TargetMode="External"/><Relationship Id="rId37" Type="http://schemas.openxmlformats.org/officeDocument/2006/relationships/hyperlink" Target="https://pdf.sciencedirectassets.com/271466/1-s2.0-S0886779821X00119/1-s2.0-S0886779821004971/main.pdf?X-Amz-Security-Token=IQoJb3JpZ2luX2VjELj%2F%2F%2F%2F%2F%2F%2F%2F%2F%2FwEaCXVzLWVhc3QtMSJHMEUCIHA1nfuvHVz9%2FrzJ7ZvKhU%2BI7n7vpvtgvn%2BGcfQTwdURAiEAslaV1wEneXOsbPYLmcfmvm5%2Fumib0xpLfiI%2Fxw1XwmEquwUIgf%2F%2F%2F%2F%2F%2F%2F%2F%2F%2FARAFGgwwNTkwMDM1NDY4NjUiDJWEpZ5AfBmfFyseJyqPBVPnmykoBb4W3c7BbLv3eih3Jfaq5TuuzZnHSVRhxQSBfDXF9mGdiqt2kr0yKCxXlxlZzfmyldlYq2f6GzTbpqbgZSaAY1xrQFysm9Xqv8YA5rE9KgvnNDUv08e0tNHIGwDU%2FnlNfMkfavhSPsI%2BkF4yZPmmJEsyRMcir8BoR8o4LvIJrke9cQUUpRKogqLQ1YVCvysYnAUmo1reGWKl008YNWyiSlGll1h1uFxgtTuveYD8Ond64G8VggXZfkvMWnAj8p1ZQv3aRqkjr%2Fg%2Blv1nFPAdyatKnOhGdf8B%2BDRk0xqtuYclTZucJ6WpkqKEkfao7rT82H8C5ubAiCNC%2BR78EdVDYcQhh91dzcz5F0Bu4BtkbhoZHZJ9ADrpfMYGbpteZ62RtToL7GWpDauw7IQvRVdpRYmZ2LMtmFDpkDUTblz9%2FTSGXl02uTsfkj7pnuNRtNBT6wDlGWDjNM1yXmEZ9QBIjI9awK4D7pvY0MXgqY%2B9o51Puv3MsffOrfdL3b061Nrql8rUfhRlnm0LaVlbOl%2B2JP9NMakOLQDxa0iz6W%2BhkYQvw%2FsTprUS9qQFKhZzeqMoEZ18BOeAI1CRA7yDzzfdBIToI3%2BMn6dyXAoM1vgk2XG6VBXONZb3YXrTKd2y1yedKpk9H9Pjo%2BBqh6vZ%2BlfSu95jGbdFotyPyvwOx2z12l4gReij8pse3AGJWbj7nLVPHBTu6jtyq1U%2BPfXjoWiBk3e5usPaC%2BJqN3y7BaGyqHzhy1PAAFxM0SfUsZ9XOkQTFkcO4GEv6wbMWcPna6XLcbGGf0pT0k4P8hlWcDyqOHYTCOByxpgAih7Tvf6FfXJxBp9iBoiq%2Fg4IXzu4C%2FTIe2PJuXDfAKAx1b0wgdue0AY6sQFXchryZWNTnfsWAiYLbWmb3c%2FyT4VvQbN9rpmVfOpsYziGDg2jZ31zyW0zkZGRPaiUggc5FSPWf776ZkDdHMaI%2FKW5bHnoTRHpHH0DOOSYFuY9MTKa%2FGJYZOCKG086G%2FVPHnBuGUKufBNp1ZwS2qJ3i7lvJZF3YmNJP9VZFM3gnH7add1DQWOdyAeEphlKzNrlVxMJA1JFnG2EVfK6hVTa47rrdR21d8jfXJdW2gpMHhA%3D&amp;X-Amz-Algorithm=AWS4-HMAC-SHA256&amp;X-Amz-Date=20260516T000239Z&amp;X-Amz-SignedHeaders=host&amp;X-Amz-Expires=300&amp;X-Amz-Credential=ASIAQ3PHCVTYRLDQYOG4%2F20260516%2Fus-east-1%2Fs3%2Faws4_request&amp;X-Amz-Signature=9bb472b0c3f9d1908db0bb55ffcadc555d32af49c597bbdf6292a115a4bab246&amp;hash=e90bb5e28d42e1bd3eac41b4be2a8bde98ad1a7fa97803b76be40128b73a8a07&amp;host=68042c943591013ac2b2430a89b270f6af2c76d8dfd086a07176afe7c76c2c61&amp;pii=S0886779821004971&amp;tid=spdf-8ba0959e-6dc8-4aa7-8ca0-de50844c3603&amp;sid=d44692e8242bb3426b28d2c40af3cf40e099gxrqb&amp;type=client&amp;tsoh=d3d3LnNjaWVuY2VkaXJlY3QuY29t&amp;rh=d3d3LnNjaWVuY2VkaXJlY3QuY29t&amp;ua=01055d0400505104545b&amp;rr=9fc61d64ee12631f&amp;cc=gb&amp;kca=eyJrZXkiOiJDOTFsMzdlZFRUSFlGbGpRTnBBYUtHbHV1c0ZPNTZoczZhTmw4eW9wVGR4ZzZDa3lNaldXWm1FZGluR1VCb3RueTBEZEplMzBZNUdabWROTGNyaEtCVktZcW14bE5iNHlKU0V5UDBYRzhTeVpnR1E4ckcrSUdMYkgyMHhSNDFuWHhsNVBmajEwcDJKVU4rbkRLM3dBVmNnZnZnMlQ1RmxncFA4RzNJclIvS3JEQjBlSyIsIml2IjoiN2Y0OGVkN2YzZDJkNjU3MzNjYTBlNDkyMTkwOTI0NjMifQ==_1778889788057"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matweb.com/search/DataSheet.aspx?MatGUID=9aebe83845c04c1db5126fada6f76f7e&amp;ckck=1"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journals.sagepub.com/doi/epub/10.1177/204141962110179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yperlink" Target="https://iopscience.iop.org/article/10.1088/1755-1315/64/1/012081/pdf" TargetMode="External"/><Relationship Id="rId35" Type="http://schemas.openxmlformats.org/officeDocument/2006/relationships/hyperlink" Target="https://ieeexplore.ieee.org/abstract/document/599767?casa_token=e4qrpvwzjTwAAAAA:T72SwMQDev0h3vAWAnZhIg_h4wujVtA41YrufmytH1RyQh0tQdUF4d10jRrsPiYfokjv3Sp5F9lLFQ"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hyperlink" Target="https://www.sciencedirect.com/science/article/pii/S2214914722002446" TargetMode="External"/><Relationship Id="rId38" Type="http://schemas.openxmlformats.org/officeDocument/2006/relationships/hyperlink" Target="https://matweb.com/search/DataSheet.aspx?MatGUID=129aba095dd64413981fd979ed2ee6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34</Pages>
  <Words>6645</Words>
  <Characters>37882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44439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Twaddle (2428017)</cp:lastModifiedBy>
  <cp:revision>56</cp:revision>
  <dcterms:created xsi:type="dcterms:W3CDTF">2026-05-18T12:22:00Z</dcterms:created>
  <dcterms:modified xsi:type="dcterms:W3CDTF">2026-05-18T13:59:00Z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MSIP_Label_d8a60473-494b-4586-a1bb-b0e663054676_Enabled">
    <vt:lpwstr>true</vt:lpwstr>
  </property>
  <property fmtid="{D5CDD505-2E9C-101B-9397-08002B2CF9AE}" pid="15" name="MSIP_Label_d8a60473-494b-4586-a1bb-b0e663054676_SetDate">
    <vt:lpwstr>2026-04-21T07:45:49Z</vt:lpwstr>
  </property>
  <property fmtid="{D5CDD505-2E9C-101B-9397-08002B2CF9AE}" pid="16" name="MSIP_Label_d8a60473-494b-4586-a1bb-b0e663054676_Method">
    <vt:lpwstr>Privileged</vt:lpwstr>
  </property>
  <property fmtid="{D5CDD505-2E9C-101B-9397-08002B2CF9AE}" pid="17" name="MSIP_Label_d8a60473-494b-4586-a1bb-b0e663054676_Name">
    <vt:lpwstr>MOD-1-O-‘UNMARKED’</vt:lpwstr>
  </property>
  <property fmtid="{D5CDD505-2E9C-101B-9397-08002B2CF9AE}" pid="18" name="MSIP_Label_d8a60473-494b-4586-a1bb-b0e663054676_SiteId">
    <vt:lpwstr>be7760ed-5953-484b-ae95-d0a16dfa09e5</vt:lpwstr>
  </property>
  <property fmtid="{D5CDD505-2E9C-101B-9397-08002B2CF9AE}" pid="19" name="MSIP_Label_d8a60473-494b-4586-a1bb-b0e663054676_ActionId">
    <vt:lpwstr>c68f0df6-ccc0-461e-92c3-18a31d07f4ea</vt:lpwstr>
  </property>
  <property fmtid="{D5CDD505-2E9C-101B-9397-08002B2CF9AE}" pid="20" name="MSIP_Label_d8a60473-494b-4586-a1bb-b0e663054676_ContentBits">
    <vt:lpwstr>0</vt:lpwstr>
  </property>
  <property fmtid="{D5CDD505-2E9C-101B-9397-08002B2CF9AE}" pid="21" name="MSIP_Label_d8a60473-494b-4586-a1bb-b0e663054676_Tag">
    <vt:lpwstr>10, 0, 1, 1</vt:lpwstr>
  </property>
</Properties>
</file>