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39A4D4" w14:textId="31425A7F" w:rsidR="003C43B1" w:rsidRDefault="00814A71" w:rsidP="00D35664">
      <w:pPr>
        <w:spacing w:line="360" w:lineRule="auto"/>
        <w:jc w:val="both"/>
        <w:rPr>
          <w:rFonts w:ascii="Times New Roman" w:hAnsi="Times New Roman" w:cs="Times New Roman"/>
          <w:sz w:val="24"/>
          <w:szCs w:val="24"/>
        </w:rPr>
      </w:pPr>
      <w:r>
        <w:rPr>
          <w:rFonts w:ascii="Times New Roman" w:hAnsi="Times New Roman" w:cs="Times New Roman"/>
          <w:sz w:val="24"/>
          <w:szCs w:val="24"/>
        </w:rPr>
        <w:t>BMLW5007</w:t>
      </w:r>
    </w:p>
    <w:p w14:paraId="59968F7B" w14:textId="000B3742" w:rsidR="00814A71" w:rsidRDefault="00814A71" w:rsidP="00D35664">
      <w:pPr>
        <w:spacing w:line="360" w:lineRule="auto"/>
        <w:jc w:val="both"/>
        <w:rPr>
          <w:rFonts w:ascii="Times New Roman" w:hAnsi="Times New Roman" w:cs="Times New Roman"/>
          <w:sz w:val="24"/>
          <w:szCs w:val="24"/>
        </w:rPr>
      </w:pPr>
    </w:p>
    <w:p w14:paraId="49537CB9" w14:textId="5A81D70F" w:rsidR="00814A71" w:rsidRPr="00D35664" w:rsidRDefault="006E5C90" w:rsidP="00D35664">
      <w:pPr>
        <w:spacing w:line="360" w:lineRule="auto"/>
        <w:jc w:val="both"/>
        <w:rPr>
          <w:rFonts w:ascii="Times New Roman" w:hAnsi="Times New Roman" w:cs="Times New Roman"/>
          <w:sz w:val="24"/>
          <w:szCs w:val="24"/>
        </w:rPr>
      </w:pPr>
      <w:r>
        <w:rPr>
          <w:rFonts w:ascii="Times New Roman" w:hAnsi="Times New Roman" w:cs="Times New Roman"/>
          <w:sz w:val="24"/>
          <w:szCs w:val="24"/>
        </w:rPr>
        <w:t>European law</w:t>
      </w:r>
    </w:p>
    <w:p w14:paraId="1043B526" w14:textId="385A474C" w:rsidR="00354D20" w:rsidRPr="00814A71" w:rsidRDefault="00354D20" w:rsidP="00814A71">
      <w:pPr>
        <w:spacing w:line="360" w:lineRule="auto"/>
        <w:jc w:val="both"/>
        <w:rPr>
          <w:rFonts w:ascii="Times New Roman" w:eastAsiaTheme="majorEastAsia" w:hAnsi="Times New Roman" w:cs="Times New Roman"/>
          <w:color w:val="2F5496" w:themeColor="accent1" w:themeShade="BF"/>
          <w:sz w:val="24"/>
          <w:szCs w:val="24"/>
        </w:rPr>
      </w:pPr>
      <w:r w:rsidRPr="00D35664">
        <w:rPr>
          <w:rFonts w:ascii="Times New Roman" w:hAnsi="Times New Roman" w:cs="Times New Roman"/>
          <w:sz w:val="24"/>
          <w:szCs w:val="24"/>
        </w:rPr>
        <w:br w:type="page"/>
      </w:r>
      <w:bookmarkStart w:id="0" w:name="_Toc97311082"/>
      <w:r w:rsidR="00FA07E0" w:rsidRPr="00D35664">
        <w:rPr>
          <w:rFonts w:ascii="Times New Roman" w:hAnsi="Times New Roman" w:cs="Times New Roman"/>
          <w:sz w:val="24"/>
          <w:szCs w:val="24"/>
        </w:rPr>
        <w:lastRenderedPageBreak/>
        <w:t>D</w:t>
      </w:r>
      <w:r w:rsidRPr="00D35664">
        <w:rPr>
          <w:rFonts w:ascii="Times New Roman" w:hAnsi="Times New Roman" w:cs="Times New Roman"/>
          <w:sz w:val="24"/>
          <w:szCs w:val="24"/>
        </w:rPr>
        <w:t>emocratic deficit</w:t>
      </w:r>
      <w:bookmarkEnd w:id="0"/>
    </w:p>
    <w:p w14:paraId="283DD32F" w14:textId="7A30D1AE" w:rsidR="00041DC2" w:rsidRPr="00D35664" w:rsidRDefault="008E7466" w:rsidP="00D35664">
      <w:pPr>
        <w:pStyle w:val="NormalWeb"/>
        <w:spacing w:before="0" w:beforeAutospacing="0" w:after="200" w:afterAutospacing="0" w:line="360" w:lineRule="auto"/>
        <w:jc w:val="both"/>
      </w:pPr>
      <w:r w:rsidRPr="008E7466">
        <w:rPr>
          <w:color w:val="333333"/>
        </w:rPr>
        <w:t xml:space="preserve">A democratic deficit is one of the most serious issues that arises when allegedly democratic organisations or institutions fail to uphold democratic values. It is one of the most essential components, as it is tied to parliamentary integrity, which is a hot topic. The word "democratic deficit" is recognised as one of the most essential characteristics that was initially utilised young European federalists and was developed by Richard Corbett. The phrase was also used by Jean </w:t>
      </w:r>
      <w:proofErr w:type="spellStart"/>
      <w:r w:rsidRPr="008E7466">
        <w:rPr>
          <w:color w:val="333333"/>
        </w:rPr>
        <w:t>marquand</w:t>
      </w:r>
      <w:proofErr w:type="spellEnd"/>
      <w:r w:rsidRPr="008E7466">
        <w:rPr>
          <w:color w:val="333333"/>
        </w:rPr>
        <w:t xml:space="preserve"> in connection to the European economic community.</w:t>
      </w:r>
      <w:r w:rsidR="00041DC2" w:rsidRPr="00D35664">
        <w:rPr>
          <w:color w:val="333333"/>
        </w:rPr>
        <w:t> </w:t>
      </w:r>
    </w:p>
    <w:p w14:paraId="66DB74E9" w14:textId="087C7757" w:rsidR="00041DC2" w:rsidRPr="00D35664" w:rsidRDefault="00041DC2" w:rsidP="00D35664">
      <w:pPr>
        <w:spacing w:line="360" w:lineRule="auto"/>
        <w:jc w:val="both"/>
        <w:rPr>
          <w:rFonts w:ascii="Times New Roman" w:hAnsi="Times New Roman" w:cs="Times New Roman"/>
          <w:sz w:val="24"/>
          <w:szCs w:val="24"/>
        </w:rPr>
      </w:pPr>
      <w:r w:rsidRPr="00D35664">
        <w:rPr>
          <w:rFonts w:ascii="Times New Roman" w:hAnsi="Times New Roman" w:cs="Times New Roman"/>
          <w:color w:val="333333"/>
          <w:sz w:val="24"/>
          <w:szCs w:val="24"/>
        </w:rPr>
        <w:t xml:space="preserve">The question of whether the government is related to the European Union is considered as one of the most important aspects which lends democratic legitimacy which has been debated since the European union and economic mini it was created in the late 1970. It was identified that this led to the part where the European parliament was being created and was considered to have been approved as a part of rejection related to European Union legislation. There are various forms of usage of the town which have been broadened to describe the new issues which help in the European </w:t>
      </w:r>
      <w:proofErr w:type="spellStart"/>
      <w:r w:rsidRPr="00D35664">
        <w:rPr>
          <w:rFonts w:ascii="Times New Roman" w:hAnsi="Times New Roman" w:cs="Times New Roman"/>
          <w:color w:val="333333"/>
          <w:sz w:val="24"/>
          <w:szCs w:val="24"/>
        </w:rPr>
        <w:t>Uunion</w:t>
      </w:r>
      <w:proofErr w:type="spellEnd"/>
      <w:r w:rsidRPr="00D35664">
        <w:rPr>
          <w:rFonts w:ascii="Times New Roman" w:hAnsi="Times New Roman" w:cs="Times New Roman"/>
          <w:color w:val="333333"/>
          <w:sz w:val="24"/>
          <w:szCs w:val="24"/>
        </w:rPr>
        <w:t xml:space="preserve">. This includes voter turnout where the elections 2014 the elements failed consecutively at every election from the first 1979 up 2014 </w:t>
      </w:r>
      <w:r w:rsidRPr="00D35664">
        <w:rPr>
          <w:rFonts w:ascii="Times New Roman" w:hAnsi="Times New Roman" w:cs="Times New Roman"/>
          <w:sz w:val="24"/>
          <w:szCs w:val="24"/>
        </w:rPr>
        <w:t>(</w:t>
      </w:r>
      <w:proofErr w:type="spellStart"/>
      <w:r w:rsidRPr="00D35664">
        <w:rPr>
          <w:rFonts w:ascii="Times New Roman" w:hAnsi="Times New Roman" w:cs="Times New Roman"/>
          <w:color w:val="222222"/>
          <w:sz w:val="24"/>
          <w:szCs w:val="24"/>
          <w:shd w:val="clear" w:color="auto" w:fill="FFFFFF"/>
        </w:rPr>
        <w:t>Mahmutovic</w:t>
      </w:r>
      <w:proofErr w:type="spellEnd"/>
      <w:r w:rsidRPr="00D35664">
        <w:rPr>
          <w:rFonts w:ascii="Times New Roman" w:hAnsi="Times New Roman" w:cs="Times New Roman"/>
          <w:color w:val="222222"/>
          <w:sz w:val="24"/>
          <w:szCs w:val="24"/>
          <w:shd w:val="clear" w:color="auto" w:fill="FFFFFF"/>
        </w:rPr>
        <w:t xml:space="preserve">, A. and </w:t>
      </w:r>
      <w:proofErr w:type="spellStart"/>
      <w:r w:rsidRPr="00D35664">
        <w:rPr>
          <w:rFonts w:ascii="Times New Roman" w:hAnsi="Times New Roman" w:cs="Times New Roman"/>
          <w:color w:val="222222"/>
          <w:sz w:val="24"/>
          <w:szCs w:val="24"/>
          <w:shd w:val="clear" w:color="auto" w:fill="FFFFFF"/>
        </w:rPr>
        <w:t>Memic-Mujagic</w:t>
      </w:r>
      <w:proofErr w:type="spellEnd"/>
      <w:r w:rsidRPr="00D35664">
        <w:rPr>
          <w:rFonts w:ascii="Times New Roman" w:hAnsi="Times New Roman" w:cs="Times New Roman"/>
          <w:color w:val="222222"/>
          <w:sz w:val="24"/>
          <w:szCs w:val="24"/>
          <w:shd w:val="clear" w:color="auto" w:fill="FFFFFF"/>
        </w:rPr>
        <w:t>, N., 2019</w:t>
      </w:r>
      <w:r w:rsidRPr="00D35664">
        <w:rPr>
          <w:rFonts w:ascii="Times New Roman" w:hAnsi="Times New Roman" w:cs="Times New Roman"/>
          <w:sz w:val="24"/>
          <w:szCs w:val="24"/>
        </w:rPr>
        <w:t>)</w:t>
      </w:r>
    </w:p>
    <w:p w14:paraId="5F384627" w14:textId="3F89E5B3" w:rsidR="002E4C39" w:rsidRPr="00D35664" w:rsidRDefault="00041DC2" w:rsidP="00D35664">
      <w:pPr>
        <w:pStyle w:val="NormalWeb"/>
        <w:spacing w:before="0" w:beforeAutospacing="0" w:after="200" w:afterAutospacing="0" w:line="360" w:lineRule="auto"/>
        <w:jc w:val="both"/>
      </w:pPr>
      <w:r w:rsidRPr="00D35664">
        <w:rPr>
          <w:color w:val="333333"/>
        </w:rPr>
        <w:t xml:space="preserve">This is identified that the articulation of would be shot for was considered as one of the </w:t>
      </w:r>
      <w:r w:rsidR="006E5C90" w:rsidRPr="00D35664">
        <w:rPr>
          <w:color w:val="333333"/>
        </w:rPr>
        <w:t>factors</w:t>
      </w:r>
      <w:r w:rsidRPr="00D35664">
        <w:rPr>
          <w:color w:val="333333"/>
        </w:rPr>
        <w:t xml:space="preserve"> which signify the non-attendance that is underdeveloped or </w:t>
      </w:r>
      <w:proofErr w:type="gramStart"/>
      <w:r w:rsidRPr="00D35664">
        <w:rPr>
          <w:color w:val="333333"/>
        </w:rPr>
        <w:t>is considered to be</w:t>
      </w:r>
      <w:proofErr w:type="gramEnd"/>
      <w:r w:rsidRPr="00D35664">
        <w:rPr>
          <w:color w:val="333333"/>
        </w:rPr>
        <w:t xml:space="preserve"> used on the foundation that is one of the most important </w:t>
      </w:r>
      <w:r w:rsidR="006E5C90" w:rsidRPr="00D35664">
        <w:rPr>
          <w:color w:val="333333"/>
        </w:rPr>
        <w:t>aspects</w:t>
      </w:r>
      <w:r w:rsidRPr="00D35664">
        <w:rPr>
          <w:color w:val="333333"/>
        </w:rPr>
        <w:t xml:space="preserve"> to hear it likewise be utilised to depict the different manner of organisation which might lead to neglect action of appropriate factors. The assessments of the degree of democratic deficit </w:t>
      </w:r>
      <w:r w:rsidR="006E5C90" w:rsidRPr="00D35664">
        <w:rPr>
          <w:color w:val="333333"/>
        </w:rPr>
        <w:t>were</w:t>
      </w:r>
      <w:r w:rsidRPr="00D35664">
        <w:rPr>
          <w:color w:val="333333"/>
        </w:rPr>
        <w:t xml:space="preserve"> considered as cantered around the procedural parts of the world with these rules were considered to have been governed by the government </w:t>
      </w:r>
      <w:proofErr w:type="gramStart"/>
      <w:r w:rsidRPr="00D35664">
        <w:rPr>
          <w:color w:val="333333"/>
        </w:rPr>
        <w:t>and also</w:t>
      </w:r>
      <w:proofErr w:type="gramEnd"/>
      <w:r w:rsidRPr="00D35664">
        <w:rPr>
          <w:color w:val="333333"/>
        </w:rPr>
        <w:t xml:space="preserve"> reflected the system that both read the directions. This is identified that in European union and two sources of democratic legitimacy where the European parliament </w:t>
      </w:r>
      <w:r w:rsidR="006E5C90" w:rsidRPr="00D35664">
        <w:rPr>
          <w:color w:val="333333"/>
        </w:rPr>
        <w:t>is</w:t>
      </w:r>
      <w:r w:rsidRPr="00D35664">
        <w:rPr>
          <w:color w:val="333333"/>
        </w:rPr>
        <w:t xml:space="preserve"> having the chosen by the electro rates of the individuals and union countries. It is also taken into consideration that the council of the European union council considered to be represented by the people of the independent state which has the constitutional nature of democratic deficit </w:t>
      </w:r>
      <w:r w:rsidR="005D334E" w:rsidRPr="00D35664">
        <w:t>(</w:t>
      </w:r>
      <w:r w:rsidRPr="00D35664">
        <w:rPr>
          <w:color w:val="222222"/>
          <w:shd w:val="clear" w:color="auto" w:fill="FFFFFF"/>
        </w:rPr>
        <w:t>Elias Carrillo, I.L., 2019</w:t>
      </w:r>
      <w:r w:rsidR="005D334E" w:rsidRPr="00D35664">
        <w:t>)</w:t>
      </w:r>
    </w:p>
    <w:p w14:paraId="1B35F2D6" w14:textId="3114F814" w:rsidR="002E4C39" w:rsidRPr="00D35664" w:rsidRDefault="002E4C39" w:rsidP="00D35664">
      <w:pPr>
        <w:spacing w:line="360" w:lineRule="auto"/>
        <w:jc w:val="both"/>
        <w:rPr>
          <w:rFonts w:ascii="Times New Roman" w:hAnsi="Times New Roman" w:cs="Times New Roman"/>
          <w:sz w:val="24"/>
          <w:szCs w:val="24"/>
        </w:rPr>
      </w:pPr>
    </w:p>
    <w:p w14:paraId="63E831FD" w14:textId="286FA2F1" w:rsidR="002E4C39" w:rsidRPr="00D35664" w:rsidRDefault="002E4C39" w:rsidP="00D35664">
      <w:pPr>
        <w:pStyle w:val="Heading2"/>
        <w:spacing w:line="360" w:lineRule="auto"/>
        <w:jc w:val="both"/>
        <w:rPr>
          <w:rFonts w:ascii="Times New Roman" w:hAnsi="Times New Roman" w:cs="Times New Roman"/>
          <w:sz w:val="24"/>
          <w:szCs w:val="24"/>
        </w:rPr>
      </w:pPr>
      <w:bookmarkStart w:id="1" w:name="_Toc97311083"/>
      <w:r w:rsidRPr="00D35664">
        <w:rPr>
          <w:rFonts w:ascii="Times New Roman" w:hAnsi="Times New Roman" w:cs="Times New Roman"/>
          <w:sz w:val="24"/>
          <w:szCs w:val="24"/>
        </w:rPr>
        <w:lastRenderedPageBreak/>
        <w:t>Art 10,</w:t>
      </w:r>
      <w:r w:rsidR="00041DC2" w:rsidRPr="00D35664">
        <w:rPr>
          <w:rFonts w:ascii="Times New Roman" w:hAnsi="Times New Roman" w:cs="Times New Roman"/>
          <w:sz w:val="24"/>
          <w:szCs w:val="24"/>
        </w:rPr>
        <w:t xml:space="preserve"> </w:t>
      </w:r>
      <w:r w:rsidRPr="00D35664">
        <w:rPr>
          <w:rFonts w:ascii="Times New Roman" w:hAnsi="Times New Roman" w:cs="Times New Roman"/>
          <w:sz w:val="24"/>
          <w:szCs w:val="24"/>
        </w:rPr>
        <w:t>11,</w:t>
      </w:r>
      <w:r w:rsidR="00041DC2" w:rsidRPr="00D35664">
        <w:rPr>
          <w:rFonts w:ascii="Times New Roman" w:hAnsi="Times New Roman" w:cs="Times New Roman"/>
          <w:sz w:val="24"/>
          <w:szCs w:val="24"/>
        </w:rPr>
        <w:t xml:space="preserve"> </w:t>
      </w:r>
      <w:r w:rsidRPr="00D35664">
        <w:rPr>
          <w:rFonts w:ascii="Times New Roman" w:hAnsi="Times New Roman" w:cs="Times New Roman"/>
          <w:sz w:val="24"/>
          <w:szCs w:val="24"/>
        </w:rPr>
        <w:t>12 TEU say about democracy in the EU</w:t>
      </w:r>
      <w:bookmarkEnd w:id="1"/>
    </w:p>
    <w:p w14:paraId="2BB3761E" w14:textId="67ED6A3E" w:rsidR="002E4C39" w:rsidRPr="00D35664" w:rsidRDefault="002E4C39" w:rsidP="00D35664">
      <w:pPr>
        <w:spacing w:line="360" w:lineRule="auto"/>
        <w:jc w:val="both"/>
        <w:rPr>
          <w:rFonts w:ascii="Times New Roman" w:hAnsi="Times New Roman" w:cs="Times New Roman"/>
          <w:sz w:val="24"/>
          <w:szCs w:val="24"/>
        </w:rPr>
      </w:pPr>
      <w:r w:rsidRPr="00D35664">
        <w:rPr>
          <w:rFonts w:ascii="Times New Roman" w:hAnsi="Times New Roman" w:cs="Times New Roman"/>
          <w:sz w:val="24"/>
          <w:szCs w:val="24"/>
        </w:rPr>
        <w:t>This article contends that Articles 10 to 12 of the EU Treaty give a promising method for conceptualizing and foster the majority rule legitimation of global associations. Certainly, the current European Union is certifiably not a majority rule feature. Be that as it may, a creative idea of a majority rules government, neither idealistic nor self-reproachful, has tracked down its direction into its establishing arrangement</w:t>
      </w:r>
      <w:r w:rsidR="00D35664" w:rsidRPr="00D35664">
        <w:rPr>
          <w:rFonts w:ascii="Times New Roman" w:hAnsi="Times New Roman" w:cs="Times New Roman"/>
          <w:sz w:val="24"/>
          <w:szCs w:val="24"/>
        </w:rPr>
        <w:t xml:space="preserve"> (</w:t>
      </w:r>
      <w:r w:rsidR="00D35664" w:rsidRPr="00D35664">
        <w:rPr>
          <w:rFonts w:ascii="Times New Roman" w:hAnsi="Times New Roman" w:cs="Times New Roman"/>
          <w:color w:val="222222"/>
          <w:sz w:val="24"/>
          <w:szCs w:val="24"/>
          <w:shd w:val="clear" w:color="auto" w:fill="FFFFFF"/>
        </w:rPr>
        <w:t>de la Calle Pardo, 2020</w:t>
      </w:r>
      <w:r w:rsidR="00D35664" w:rsidRPr="00D35664">
        <w:rPr>
          <w:rFonts w:ascii="Times New Roman" w:hAnsi="Times New Roman" w:cs="Times New Roman"/>
          <w:sz w:val="24"/>
          <w:szCs w:val="24"/>
        </w:rPr>
        <w:t>)</w:t>
      </w:r>
      <w:r w:rsidRPr="00D35664">
        <w:rPr>
          <w:rFonts w:ascii="Times New Roman" w:hAnsi="Times New Roman" w:cs="Times New Roman"/>
          <w:sz w:val="24"/>
          <w:szCs w:val="24"/>
        </w:rPr>
        <w:t xml:space="preserve">. It can point the way in considering and fostering the </w:t>
      </w:r>
      <w:r w:rsidR="006E5C90" w:rsidRPr="00D35664">
        <w:rPr>
          <w:rFonts w:ascii="Times New Roman" w:hAnsi="Times New Roman" w:cs="Times New Roman"/>
          <w:sz w:val="24"/>
          <w:szCs w:val="24"/>
        </w:rPr>
        <w:t>vote-based</w:t>
      </w:r>
      <w:r w:rsidRPr="00D35664">
        <w:rPr>
          <w:rFonts w:ascii="Times New Roman" w:hAnsi="Times New Roman" w:cs="Times New Roman"/>
          <w:sz w:val="24"/>
          <w:szCs w:val="24"/>
        </w:rPr>
        <w:t xml:space="preserve"> qualifications of the EU, yet of public authority past the state overall. Since examination is a </w:t>
      </w:r>
      <w:r w:rsidR="006E5C90" w:rsidRPr="00D35664">
        <w:rPr>
          <w:rFonts w:ascii="Times New Roman" w:hAnsi="Times New Roman" w:cs="Times New Roman"/>
          <w:sz w:val="24"/>
          <w:szCs w:val="24"/>
        </w:rPr>
        <w:t>principal</w:t>
      </w:r>
      <w:r w:rsidRPr="00D35664">
        <w:rPr>
          <w:rFonts w:ascii="Times New Roman" w:hAnsi="Times New Roman" w:cs="Times New Roman"/>
          <w:sz w:val="24"/>
          <w:szCs w:val="24"/>
        </w:rPr>
        <w:t xml:space="preserve"> road to knowledge, this article will introduce those Articles and show what illustrations can be realized for global associations.</w:t>
      </w:r>
    </w:p>
    <w:p w14:paraId="4A52E694" w14:textId="7741D007" w:rsidR="002E4C39" w:rsidRPr="00D35664" w:rsidRDefault="002E4C39" w:rsidP="00D35664">
      <w:pPr>
        <w:pStyle w:val="Heading2"/>
        <w:spacing w:line="360" w:lineRule="auto"/>
        <w:jc w:val="both"/>
        <w:rPr>
          <w:rFonts w:ascii="Times New Roman" w:hAnsi="Times New Roman" w:cs="Times New Roman"/>
          <w:sz w:val="24"/>
          <w:szCs w:val="24"/>
        </w:rPr>
      </w:pPr>
      <w:bookmarkStart w:id="2" w:name="_Toc97311084"/>
      <w:r w:rsidRPr="00D35664">
        <w:rPr>
          <w:rFonts w:ascii="Times New Roman" w:hAnsi="Times New Roman" w:cs="Times New Roman"/>
          <w:sz w:val="24"/>
          <w:szCs w:val="24"/>
        </w:rPr>
        <w:t>Role of European commission</w:t>
      </w:r>
      <w:bookmarkEnd w:id="2"/>
    </w:p>
    <w:p w14:paraId="32D6A091" w14:textId="0E205BD4" w:rsidR="002E4C39" w:rsidRPr="00D35664" w:rsidRDefault="0024667E" w:rsidP="00D35664">
      <w:pPr>
        <w:spacing w:line="360" w:lineRule="auto"/>
        <w:jc w:val="both"/>
        <w:rPr>
          <w:rFonts w:ascii="Times New Roman" w:hAnsi="Times New Roman" w:cs="Times New Roman"/>
          <w:sz w:val="24"/>
          <w:szCs w:val="24"/>
        </w:rPr>
      </w:pPr>
      <w:r w:rsidRPr="0024667E">
        <w:rPr>
          <w:rFonts w:ascii="Times New Roman" w:hAnsi="Times New Roman" w:cs="Times New Roman"/>
          <w:sz w:val="24"/>
          <w:szCs w:val="24"/>
        </w:rPr>
        <w:t>The European Commission is the EU's politically self-governing executive branch. It is separate from everyone else in charge of drafting new European regulation recommendations, and it carries out the decisions of the European Parliament and the EU Council. The European Commission is the only EU institution capable of proposing new rules.</w:t>
      </w:r>
      <w:r>
        <w:rPr>
          <w:rFonts w:ascii="Times New Roman" w:hAnsi="Times New Roman" w:cs="Times New Roman"/>
          <w:sz w:val="24"/>
          <w:szCs w:val="24"/>
        </w:rPr>
        <w:t xml:space="preserve"> </w:t>
      </w:r>
      <w:r w:rsidR="002E4C39" w:rsidRPr="00D35664">
        <w:rPr>
          <w:rFonts w:ascii="Times New Roman" w:hAnsi="Times New Roman" w:cs="Times New Roman"/>
          <w:sz w:val="24"/>
          <w:szCs w:val="24"/>
        </w:rPr>
        <w:t>The Commission likewise plays out an oversight work, checking whether European regulation is appropriately executed in the part states</w:t>
      </w:r>
      <w:r w:rsidR="00D35664" w:rsidRPr="00D35664">
        <w:rPr>
          <w:rFonts w:ascii="Times New Roman" w:hAnsi="Times New Roman" w:cs="Times New Roman"/>
          <w:sz w:val="24"/>
          <w:szCs w:val="24"/>
        </w:rPr>
        <w:t xml:space="preserve"> (</w:t>
      </w:r>
      <w:r w:rsidR="00D35664" w:rsidRPr="00D35664">
        <w:rPr>
          <w:rFonts w:ascii="Times New Roman" w:hAnsi="Times New Roman" w:cs="Times New Roman"/>
          <w:color w:val="222222"/>
          <w:sz w:val="24"/>
          <w:szCs w:val="24"/>
          <w:shd w:val="clear" w:color="auto" w:fill="FFFFFF"/>
        </w:rPr>
        <w:t>Woodcraft, et. al., 2021</w:t>
      </w:r>
      <w:r w:rsidR="00D35664" w:rsidRPr="00D35664">
        <w:rPr>
          <w:rFonts w:ascii="Times New Roman" w:hAnsi="Times New Roman" w:cs="Times New Roman"/>
          <w:sz w:val="24"/>
          <w:szCs w:val="24"/>
        </w:rPr>
        <w:t>).</w:t>
      </w:r>
    </w:p>
    <w:p w14:paraId="54EABA9E" w14:textId="4672731C" w:rsidR="007A69E2" w:rsidRPr="00D35664" w:rsidRDefault="007A69E2" w:rsidP="00D35664">
      <w:pPr>
        <w:spacing w:line="360" w:lineRule="auto"/>
        <w:jc w:val="both"/>
        <w:rPr>
          <w:rFonts w:ascii="Times New Roman" w:hAnsi="Times New Roman" w:cs="Times New Roman"/>
          <w:sz w:val="24"/>
          <w:szCs w:val="24"/>
        </w:rPr>
      </w:pPr>
      <w:r w:rsidRPr="00D35664">
        <w:rPr>
          <w:rFonts w:ascii="Times New Roman" w:hAnsi="Times New Roman" w:cs="Times New Roman"/>
          <w:sz w:val="24"/>
          <w:szCs w:val="24"/>
        </w:rPr>
        <w:t>commission is a piece of work that somebody is approached to do and is paid for. Only a couple of days prior, I completed a commission. Commission is an amount of cash paid to a salesman for each deal that the person makes. Assuming a sales rep is paid on commission, the sum they get relies upon the sum they sell</w:t>
      </w:r>
      <w:r w:rsidR="00D35664" w:rsidRPr="00D35664">
        <w:rPr>
          <w:rFonts w:ascii="Times New Roman" w:hAnsi="Times New Roman" w:cs="Times New Roman"/>
          <w:sz w:val="24"/>
          <w:szCs w:val="24"/>
        </w:rPr>
        <w:t xml:space="preserve"> (</w:t>
      </w:r>
      <w:r w:rsidR="00D35664" w:rsidRPr="00D35664">
        <w:rPr>
          <w:rFonts w:ascii="Times New Roman" w:hAnsi="Times New Roman" w:cs="Times New Roman"/>
          <w:color w:val="222222"/>
          <w:sz w:val="24"/>
          <w:szCs w:val="24"/>
          <w:shd w:val="clear" w:color="auto" w:fill="FFFFFF"/>
        </w:rPr>
        <w:t>Beetz, 2018</w:t>
      </w:r>
      <w:r w:rsidR="00D35664" w:rsidRPr="00D35664">
        <w:rPr>
          <w:rFonts w:ascii="Times New Roman" w:hAnsi="Times New Roman" w:cs="Times New Roman"/>
          <w:sz w:val="24"/>
          <w:szCs w:val="24"/>
        </w:rPr>
        <w:t>)</w:t>
      </w:r>
      <w:r w:rsidRPr="00D35664">
        <w:rPr>
          <w:rFonts w:ascii="Times New Roman" w:hAnsi="Times New Roman" w:cs="Times New Roman"/>
          <w:sz w:val="24"/>
          <w:szCs w:val="24"/>
        </w:rPr>
        <w:t>.</w:t>
      </w:r>
    </w:p>
    <w:p w14:paraId="0551855C" w14:textId="2EA54B84" w:rsidR="003F05B1" w:rsidRPr="00D35664" w:rsidRDefault="003F05B1" w:rsidP="00D35664">
      <w:pPr>
        <w:pStyle w:val="Heading2"/>
        <w:spacing w:line="360" w:lineRule="auto"/>
        <w:jc w:val="both"/>
        <w:rPr>
          <w:rFonts w:ascii="Times New Roman" w:hAnsi="Times New Roman" w:cs="Times New Roman"/>
          <w:sz w:val="24"/>
          <w:szCs w:val="24"/>
        </w:rPr>
      </w:pPr>
      <w:bookmarkStart w:id="3" w:name="_Toc97311085"/>
      <w:r w:rsidRPr="00D35664">
        <w:rPr>
          <w:rFonts w:ascii="Times New Roman" w:hAnsi="Times New Roman" w:cs="Times New Roman"/>
          <w:sz w:val="24"/>
          <w:szCs w:val="24"/>
        </w:rPr>
        <w:t>Article 258 TFEU:</w:t>
      </w:r>
      <w:bookmarkEnd w:id="3"/>
    </w:p>
    <w:p w14:paraId="2AB24C84" w14:textId="04DE4055" w:rsidR="007A69E2" w:rsidRPr="00D35664" w:rsidRDefault="0024667E" w:rsidP="00D35664">
      <w:pPr>
        <w:spacing w:line="360" w:lineRule="auto"/>
        <w:jc w:val="both"/>
        <w:rPr>
          <w:rFonts w:ascii="Times New Roman" w:hAnsi="Times New Roman" w:cs="Times New Roman"/>
          <w:sz w:val="24"/>
          <w:szCs w:val="24"/>
        </w:rPr>
      </w:pPr>
      <w:r w:rsidRPr="0024667E">
        <w:rPr>
          <w:rFonts w:ascii="Times New Roman" w:hAnsi="Times New Roman" w:cs="Times New Roman"/>
          <w:sz w:val="24"/>
          <w:szCs w:val="24"/>
        </w:rPr>
        <w:t>The Commission may document an activity to obtain from the Court of Justice of the European Union (CJEU) a ruling observing that a member state has failed to comply with EU regulation under Article 258 of the Treaty on the Functioning of the European Union (TFEU).</w:t>
      </w:r>
      <w:r>
        <w:rPr>
          <w:rFonts w:ascii="Times New Roman" w:hAnsi="Times New Roman" w:cs="Times New Roman"/>
          <w:sz w:val="24"/>
          <w:szCs w:val="24"/>
        </w:rPr>
        <w:t xml:space="preserve"> </w:t>
      </w:r>
      <w:r w:rsidR="00141C93" w:rsidRPr="00D35664">
        <w:rPr>
          <w:rFonts w:ascii="Times New Roman" w:hAnsi="Times New Roman" w:cs="Times New Roman"/>
          <w:sz w:val="24"/>
          <w:szCs w:val="24"/>
        </w:rPr>
        <w:t xml:space="preserve">As per Article 17 TEU, the Commission is accused of the obligation of guaranteeing the utilization of EU </w:t>
      </w:r>
      <w:r w:rsidR="006E5C90" w:rsidRPr="00D35664">
        <w:rPr>
          <w:rFonts w:ascii="Times New Roman" w:hAnsi="Times New Roman" w:cs="Times New Roman"/>
          <w:sz w:val="24"/>
          <w:szCs w:val="24"/>
        </w:rPr>
        <w:t>regulation or</w:t>
      </w:r>
      <w:r w:rsidR="00141C93" w:rsidRPr="00D35664">
        <w:rPr>
          <w:rFonts w:ascii="Times New Roman" w:hAnsi="Times New Roman" w:cs="Times New Roman"/>
          <w:sz w:val="24"/>
          <w:szCs w:val="24"/>
        </w:rPr>
        <w:t xml:space="preserve"> going about as 'watchman of the Treaties'. 1 Article 258 TFEU has two unmistakable stages: the managerial stage and the legal stage. Assuming an EU Member State neglects to convey measures that completely translate the arrangements of an EU Directive, or neglects to correct an associated infringement with EU regulation, the European Commission might send off a proper encroachment technique under Article 258 TFEU. Encroachment methods might be started against a Member State in that capacity, </w:t>
      </w:r>
      <w:r w:rsidR="00141C93" w:rsidRPr="00D35664">
        <w:rPr>
          <w:rFonts w:ascii="Times New Roman" w:hAnsi="Times New Roman" w:cs="Times New Roman"/>
          <w:sz w:val="24"/>
          <w:szCs w:val="24"/>
        </w:rPr>
        <w:lastRenderedPageBreak/>
        <w:t xml:space="preserve">regardless of whether the infringer is an established body, a court/locale, a regional </w:t>
      </w:r>
      <w:r w:rsidR="006E5C90" w:rsidRPr="00D35664">
        <w:rPr>
          <w:rFonts w:ascii="Times New Roman" w:hAnsi="Times New Roman" w:cs="Times New Roman"/>
          <w:sz w:val="24"/>
          <w:szCs w:val="24"/>
        </w:rPr>
        <w:t>substance,</w:t>
      </w:r>
      <w:r w:rsidR="00141C93" w:rsidRPr="00D35664">
        <w:rPr>
          <w:rFonts w:ascii="Times New Roman" w:hAnsi="Times New Roman" w:cs="Times New Roman"/>
          <w:sz w:val="24"/>
          <w:szCs w:val="24"/>
        </w:rPr>
        <w:t xml:space="preserve"> or a private element constrained by the State.</w:t>
      </w:r>
    </w:p>
    <w:p w14:paraId="1E73BB19" w14:textId="1A2F908A" w:rsidR="00141C93" w:rsidRPr="00D35664" w:rsidRDefault="006F0BE8" w:rsidP="00D35664">
      <w:pPr>
        <w:pStyle w:val="Heading2"/>
        <w:spacing w:line="360" w:lineRule="auto"/>
        <w:jc w:val="both"/>
        <w:rPr>
          <w:rFonts w:ascii="Times New Roman" w:hAnsi="Times New Roman" w:cs="Times New Roman"/>
          <w:sz w:val="24"/>
          <w:szCs w:val="24"/>
        </w:rPr>
      </w:pPr>
      <w:bookmarkStart w:id="4" w:name="_Toc97311086"/>
      <w:r w:rsidRPr="00D35664">
        <w:rPr>
          <w:rFonts w:ascii="Times New Roman" w:hAnsi="Times New Roman" w:cs="Times New Roman"/>
          <w:sz w:val="24"/>
          <w:szCs w:val="24"/>
        </w:rPr>
        <w:t>Appointments of commissioners</w:t>
      </w:r>
      <w:bookmarkEnd w:id="4"/>
    </w:p>
    <w:p w14:paraId="4BDA3ED2" w14:textId="62B7070C" w:rsidR="00141C93" w:rsidRPr="00D35664" w:rsidRDefault="00141C93" w:rsidP="00D35664">
      <w:pPr>
        <w:spacing w:line="360" w:lineRule="auto"/>
        <w:jc w:val="both"/>
        <w:rPr>
          <w:rFonts w:ascii="Times New Roman" w:hAnsi="Times New Roman" w:cs="Times New Roman"/>
          <w:sz w:val="24"/>
          <w:szCs w:val="24"/>
        </w:rPr>
      </w:pPr>
      <w:r w:rsidRPr="00D35664">
        <w:rPr>
          <w:rFonts w:ascii="Times New Roman" w:hAnsi="Times New Roman" w:cs="Times New Roman"/>
          <w:sz w:val="24"/>
          <w:szCs w:val="24"/>
        </w:rPr>
        <w:t xml:space="preserve">Chiefs are named by part states in interview with the Commission President, who then, at that point, chooses a group of officials. This group of chosen people are then dependent upon hearings at the European Parliament, which questions them and afterward decides on their appropriateness all in all. </w:t>
      </w:r>
      <w:r w:rsidR="006E5C90" w:rsidRPr="00D35664">
        <w:rPr>
          <w:rFonts w:ascii="Times New Roman" w:hAnsi="Times New Roman" w:cs="Times New Roman"/>
          <w:sz w:val="24"/>
          <w:szCs w:val="24"/>
        </w:rPr>
        <w:t>If</w:t>
      </w:r>
      <w:r w:rsidRPr="00D35664">
        <w:rPr>
          <w:rFonts w:ascii="Times New Roman" w:hAnsi="Times New Roman" w:cs="Times New Roman"/>
          <w:sz w:val="24"/>
          <w:szCs w:val="24"/>
        </w:rPr>
        <w:t xml:space="preserve"> individuals from the group are viewed as improper, the President should then reshuffle the group or solicitation another up-and-comer from the part state or hazard the entire Commiss</w:t>
      </w:r>
      <w:r w:rsidR="00D35664" w:rsidRPr="00D35664">
        <w:rPr>
          <w:rFonts w:ascii="Times New Roman" w:hAnsi="Times New Roman" w:cs="Times New Roman"/>
          <w:sz w:val="24"/>
          <w:szCs w:val="24"/>
        </w:rPr>
        <w:t>ion being casted a ballot down (</w:t>
      </w:r>
      <w:proofErr w:type="spellStart"/>
      <w:r w:rsidR="00D35664" w:rsidRPr="00D35664">
        <w:rPr>
          <w:rFonts w:ascii="Times New Roman" w:hAnsi="Times New Roman" w:cs="Times New Roman"/>
          <w:color w:val="222222"/>
          <w:sz w:val="24"/>
          <w:szCs w:val="24"/>
          <w:shd w:val="clear" w:color="auto" w:fill="FFFFFF"/>
        </w:rPr>
        <w:t>Hilbrich</w:t>
      </w:r>
      <w:proofErr w:type="spellEnd"/>
      <w:r w:rsidR="00D35664" w:rsidRPr="00D35664">
        <w:rPr>
          <w:rFonts w:ascii="Times New Roman" w:hAnsi="Times New Roman" w:cs="Times New Roman"/>
          <w:color w:val="222222"/>
          <w:sz w:val="24"/>
          <w:szCs w:val="24"/>
          <w:shd w:val="clear" w:color="auto" w:fill="FFFFFF"/>
        </w:rPr>
        <w:t>, 2021</w:t>
      </w:r>
      <w:r w:rsidR="00D35664" w:rsidRPr="00D35664">
        <w:rPr>
          <w:rFonts w:ascii="Times New Roman" w:hAnsi="Times New Roman" w:cs="Times New Roman"/>
          <w:sz w:val="24"/>
          <w:szCs w:val="24"/>
        </w:rPr>
        <w:t>).</w:t>
      </w:r>
      <w:r w:rsidRPr="00D35664">
        <w:rPr>
          <w:rFonts w:ascii="Times New Roman" w:hAnsi="Times New Roman" w:cs="Times New Roman"/>
          <w:sz w:val="24"/>
          <w:szCs w:val="24"/>
        </w:rPr>
        <w:t xml:space="preserve"> As Parliament can't cast a ballot against individual Commissioners there is generally a trade off by which the most terrible competitors are taken out however minor complaints are set to the side, or managed by changing portfolios, so the Commission can get to work. When the group is endorsed by the Parliament, it is officially placed into office by the European Council</w:t>
      </w:r>
      <w:r w:rsidR="00D35664" w:rsidRPr="00D35664">
        <w:rPr>
          <w:rFonts w:ascii="Times New Roman" w:hAnsi="Times New Roman" w:cs="Times New Roman"/>
          <w:sz w:val="24"/>
          <w:szCs w:val="24"/>
        </w:rPr>
        <w:t xml:space="preserve"> (</w:t>
      </w:r>
      <w:proofErr w:type="spellStart"/>
      <w:r w:rsidR="00D35664" w:rsidRPr="00D35664">
        <w:rPr>
          <w:rFonts w:ascii="Times New Roman" w:hAnsi="Times New Roman" w:cs="Times New Roman"/>
          <w:color w:val="222222"/>
          <w:sz w:val="24"/>
          <w:szCs w:val="24"/>
          <w:shd w:val="clear" w:color="auto" w:fill="FFFFFF"/>
        </w:rPr>
        <w:t>Tesche</w:t>
      </w:r>
      <w:proofErr w:type="spellEnd"/>
      <w:r w:rsidR="00D35664" w:rsidRPr="00D35664">
        <w:rPr>
          <w:rFonts w:ascii="Times New Roman" w:hAnsi="Times New Roman" w:cs="Times New Roman"/>
          <w:color w:val="222222"/>
          <w:sz w:val="24"/>
          <w:szCs w:val="24"/>
          <w:shd w:val="clear" w:color="auto" w:fill="FFFFFF"/>
        </w:rPr>
        <w:t>, 2019</w:t>
      </w:r>
      <w:r w:rsidR="00D35664" w:rsidRPr="00D35664">
        <w:rPr>
          <w:rFonts w:ascii="Times New Roman" w:hAnsi="Times New Roman" w:cs="Times New Roman"/>
          <w:sz w:val="24"/>
          <w:szCs w:val="24"/>
        </w:rPr>
        <w:t>)</w:t>
      </w:r>
      <w:r w:rsidR="00640BB7" w:rsidRPr="00D35664">
        <w:rPr>
          <w:rFonts w:ascii="Times New Roman" w:hAnsi="Times New Roman" w:cs="Times New Roman"/>
          <w:sz w:val="24"/>
          <w:szCs w:val="24"/>
        </w:rPr>
        <w:t xml:space="preserve">. </w:t>
      </w:r>
    </w:p>
    <w:p w14:paraId="770155B3" w14:textId="6FD21AE9" w:rsidR="00BE7FA3" w:rsidRPr="00D35664" w:rsidRDefault="006E5C90" w:rsidP="00D35664">
      <w:pPr>
        <w:spacing w:line="360" w:lineRule="auto"/>
        <w:jc w:val="both"/>
        <w:rPr>
          <w:rFonts w:ascii="Times New Roman" w:hAnsi="Times New Roman" w:cs="Times New Roman"/>
          <w:sz w:val="24"/>
          <w:szCs w:val="24"/>
        </w:rPr>
      </w:pPr>
      <w:r w:rsidRPr="00DC07C4">
        <w:rPr>
          <w:rFonts w:ascii="Times New Roman" w:hAnsi="Times New Roman" w:cs="Times New Roman"/>
          <w:sz w:val="24"/>
          <w:szCs w:val="24"/>
        </w:rPr>
        <w:t>Even though</w:t>
      </w:r>
      <w:r w:rsidR="00DC07C4" w:rsidRPr="00DC07C4">
        <w:rPr>
          <w:rFonts w:ascii="Times New Roman" w:hAnsi="Times New Roman" w:cs="Times New Roman"/>
          <w:sz w:val="24"/>
          <w:szCs w:val="24"/>
        </w:rPr>
        <w:t xml:space="preserve"> members of the Commission are assigned to different component states, they should act in the interests of the entire European Union. Typically, a portion state will assign an individual from the same ideological group that frames the current public authority. There are exceptions, such as when Taoiseach </w:t>
      </w:r>
      <w:proofErr w:type="spellStart"/>
      <w:r w:rsidR="00DC07C4" w:rsidRPr="00DC07C4">
        <w:rPr>
          <w:rFonts w:ascii="Times New Roman" w:hAnsi="Times New Roman" w:cs="Times New Roman"/>
          <w:sz w:val="24"/>
          <w:szCs w:val="24"/>
        </w:rPr>
        <w:t>Haughey</w:t>
      </w:r>
      <w:proofErr w:type="spellEnd"/>
      <w:r w:rsidR="00DC07C4" w:rsidRPr="00DC07C4">
        <w:rPr>
          <w:rFonts w:ascii="Times New Roman" w:hAnsi="Times New Roman" w:cs="Times New Roman"/>
          <w:sz w:val="24"/>
          <w:szCs w:val="24"/>
        </w:rPr>
        <w:t xml:space="preserve"> chose Member of the Commission Burke (of Fine Gael), and when the larger states had two seats, they frequently turned up for the two major conferences, such as in the United Kingdom (Murdoch, et. al., 2018).</w:t>
      </w:r>
    </w:p>
    <w:p w14:paraId="6800EE1C" w14:textId="1A31B57D" w:rsidR="00141C93" w:rsidRPr="00D35664" w:rsidRDefault="00141C93" w:rsidP="00D35664">
      <w:pPr>
        <w:spacing w:line="360" w:lineRule="auto"/>
        <w:jc w:val="both"/>
        <w:rPr>
          <w:rFonts w:ascii="Times New Roman" w:hAnsi="Times New Roman" w:cs="Times New Roman"/>
          <w:sz w:val="24"/>
          <w:szCs w:val="24"/>
        </w:rPr>
      </w:pPr>
      <w:r w:rsidRPr="00D35664">
        <w:rPr>
          <w:rFonts w:ascii="Times New Roman" w:hAnsi="Times New Roman" w:cs="Times New Roman"/>
          <w:sz w:val="24"/>
          <w:szCs w:val="24"/>
        </w:rPr>
        <w:t xml:space="preserve">Just 9 of the current 27 Members are ladies. Peter Mandelson (2004 to October </w:t>
      </w:r>
      <w:r w:rsidR="006E5C90" w:rsidRPr="00D35664">
        <w:rPr>
          <w:rFonts w:ascii="Times New Roman" w:hAnsi="Times New Roman" w:cs="Times New Roman"/>
          <w:sz w:val="24"/>
          <w:szCs w:val="24"/>
        </w:rPr>
        <w:t>2008) [</w:t>
      </w:r>
      <w:r w:rsidRPr="00D35664">
        <w:rPr>
          <w:rFonts w:ascii="Times New Roman" w:hAnsi="Times New Roman" w:cs="Times New Roman"/>
          <w:sz w:val="24"/>
          <w:szCs w:val="24"/>
        </w:rPr>
        <w:t xml:space="preserve">1] was the principal transparently gay Commissioner. The primary female Commissioners were Christiane Scrivener and </w:t>
      </w:r>
      <w:proofErr w:type="spellStart"/>
      <w:r w:rsidRPr="00D35664">
        <w:rPr>
          <w:rFonts w:ascii="Times New Roman" w:hAnsi="Times New Roman" w:cs="Times New Roman"/>
          <w:sz w:val="24"/>
          <w:szCs w:val="24"/>
        </w:rPr>
        <w:t>Vasso</w:t>
      </w:r>
      <w:proofErr w:type="spellEnd"/>
      <w:r w:rsidRPr="00D35664">
        <w:rPr>
          <w:rFonts w:ascii="Times New Roman" w:hAnsi="Times New Roman" w:cs="Times New Roman"/>
          <w:sz w:val="24"/>
          <w:szCs w:val="24"/>
        </w:rPr>
        <w:t xml:space="preserve"> Papandreou in the 1989 </w:t>
      </w:r>
      <w:proofErr w:type="spellStart"/>
      <w:r w:rsidRPr="00D35664">
        <w:rPr>
          <w:rFonts w:ascii="Times New Roman" w:hAnsi="Times New Roman" w:cs="Times New Roman"/>
          <w:sz w:val="24"/>
          <w:szCs w:val="24"/>
        </w:rPr>
        <w:t>Delors</w:t>
      </w:r>
      <w:proofErr w:type="spellEnd"/>
      <w:r w:rsidRPr="00D35664">
        <w:rPr>
          <w:rFonts w:ascii="Times New Roman" w:hAnsi="Times New Roman" w:cs="Times New Roman"/>
          <w:sz w:val="24"/>
          <w:szCs w:val="24"/>
        </w:rPr>
        <w:t xml:space="preserve"> Commission.</w:t>
      </w:r>
    </w:p>
    <w:p w14:paraId="0A09196F" w14:textId="288CC8A3" w:rsidR="00141C93" w:rsidRPr="00D35664" w:rsidRDefault="00141C93" w:rsidP="00D35664">
      <w:pPr>
        <w:spacing w:line="360" w:lineRule="auto"/>
        <w:jc w:val="both"/>
        <w:rPr>
          <w:rFonts w:ascii="Times New Roman" w:hAnsi="Times New Roman" w:cs="Times New Roman"/>
          <w:sz w:val="24"/>
          <w:szCs w:val="24"/>
        </w:rPr>
      </w:pPr>
      <w:r w:rsidRPr="00D35664">
        <w:rPr>
          <w:rFonts w:ascii="Times New Roman" w:hAnsi="Times New Roman" w:cs="Times New Roman"/>
          <w:sz w:val="24"/>
          <w:szCs w:val="24"/>
        </w:rPr>
        <w:t xml:space="preserve">European Parliament President Jerzy </w:t>
      </w:r>
      <w:proofErr w:type="spellStart"/>
      <w:r w:rsidRPr="00D35664">
        <w:rPr>
          <w:rFonts w:ascii="Times New Roman" w:hAnsi="Times New Roman" w:cs="Times New Roman"/>
          <w:sz w:val="24"/>
          <w:szCs w:val="24"/>
        </w:rPr>
        <w:t>Buzek</w:t>
      </w:r>
      <w:proofErr w:type="spellEnd"/>
      <w:r w:rsidRPr="00D35664">
        <w:rPr>
          <w:rFonts w:ascii="Times New Roman" w:hAnsi="Times New Roman" w:cs="Times New Roman"/>
          <w:sz w:val="24"/>
          <w:szCs w:val="24"/>
        </w:rPr>
        <w:t xml:space="preserve"> proposed in 2010 that Commissioners be straightforwardly chosen, by part states putting their up-and-comer at the highest point of their democratic records in European races. That would give them exclusively, and the body in general, a </w:t>
      </w:r>
      <w:r w:rsidR="006E5C90" w:rsidRPr="00D35664">
        <w:rPr>
          <w:rFonts w:ascii="Times New Roman" w:hAnsi="Times New Roman" w:cs="Times New Roman"/>
          <w:sz w:val="24"/>
          <w:szCs w:val="24"/>
        </w:rPr>
        <w:t>popularity-based</w:t>
      </w:r>
      <w:r w:rsidRPr="00D35664">
        <w:rPr>
          <w:rFonts w:ascii="Times New Roman" w:hAnsi="Times New Roman" w:cs="Times New Roman"/>
          <w:sz w:val="24"/>
          <w:szCs w:val="24"/>
        </w:rPr>
        <w:t xml:space="preserve"> command</w:t>
      </w:r>
      <w:r w:rsidR="00D35664" w:rsidRPr="00D35664">
        <w:rPr>
          <w:rFonts w:ascii="Times New Roman" w:hAnsi="Times New Roman" w:cs="Times New Roman"/>
          <w:sz w:val="24"/>
          <w:szCs w:val="24"/>
        </w:rPr>
        <w:t xml:space="preserve"> (</w:t>
      </w:r>
      <w:proofErr w:type="spellStart"/>
      <w:r w:rsidR="00D35664" w:rsidRPr="00D35664">
        <w:rPr>
          <w:rFonts w:ascii="Times New Roman" w:hAnsi="Times New Roman" w:cs="Times New Roman"/>
          <w:color w:val="222222"/>
          <w:sz w:val="24"/>
          <w:szCs w:val="24"/>
          <w:shd w:val="clear" w:color="auto" w:fill="FFFFFF"/>
        </w:rPr>
        <w:t>Högenauer</w:t>
      </w:r>
      <w:proofErr w:type="spellEnd"/>
      <w:r w:rsidR="00D35664" w:rsidRPr="00D35664">
        <w:rPr>
          <w:rFonts w:ascii="Times New Roman" w:hAnsi="Times New Roman" w:cs="Times New Roman"/>
          <w:color w:val="222222"/>
          <w:sz w:val="24"/>
          <w:szCs w:val="24"/>
          <w:shd w:val="clear" w:color="auto" w:fill="FFFFFF"/>
        </w:rPr>
        <w:t>, et. al., 2019</w:t>
      </w:r>
      <w:r w:rsidR="00D35664" w:rsidRPr="00D35664">
        <w:rPr>
          <w:rFonts w:ascii="Times New Roman" w:hAnsi="Times New Roman" w:cs="Times New Roman"/>
          <w:sz w:val="24"/>
          <w:szCs w:val="24"/>
        </w:rPr>
        <w:t>)</w:t>
      </w:r>
      <w:r w:rsidR="00495580" w:rsidRPr="00D35664">
        <w:rPr>
          <w:rFonts w:ascii="Times New Roman" w:hAnsi="Times New Roman" w:cs="Times New Roman"/>
          <w:sz w:val="24"/>
          <w:szCs w:val="24"/>
        </w:rPr>
        <w:t xml:space="preserve">. </w:t>
      </w:r>
    </w:p>
    <w:p w14:paraId="56EDE57B" w14:textId="6F517410" w:rsidR="004A023D" w:rsidRPr="00D35664" w:rsidRDefault="00DC07C4" w:rsidP="00D35664">
      <w:pPr>
        <w:spacing w:line="360" w:lineRule="auto"/>
        <w:jc w:val="both"/>
        <w:rPr>
          <w:rFonts w:ascii="Times New Roman" w:hAnsi="Times New Roman" w:cs="Times New Roman"/>
          <w:sz w:val="24"/>
          <w:szCs w:val="24"/>
        </w:rPr>
      </w:pPr>
      <w:r w:rsidRPr="00DC07C4">
        <w:rPr>
          <w:rFonts w:ascii="Times New Roman" w:hAnsi="Times New Roman" w:cs="Times New Roman"/>
          <w:sz w:val="24"/>
          <w:szCs w:val="24"/>
        </w:rPr>
        <w:t xml:space="preserve">The European Council chooses the president, who is then appointed by the European Parliament. It is customary for the European Council to use the outcome of the previous European races to guide their designation. The European Parliament receives the Commission President's annual State of the Union address. The European Parliament is the entity in charge of enacting EU legislation. The EU electors choose it as if it were a clockwork. The European </w:t>
      </w:r>
      <w:r w:rsidRPr="00DC07C4">
        <w:rPr>
          <w:rFonts w:ascii="Times New Roman" w:hAnsi="Times New Roman" w:cs="Times New Roman"/>
          <w:sz w:val="24"/>
          <w:szCs w:val="24"/>
        </w:rPr>
        <w:lastRenderedPageBreak/>
        <w:t>Council distributes votes in a similar way to the Council of Ministers. The distribution of votes is based on the rule that countries with a larger population have more votes than countries with a smaller population. For countries with a small population, the vote distribution is changed.</w:t>
      </w:r>
    </w:p>
    <w:p w14:paraId="71DCEF2E" w14:textId="7C66EC6C" w:rsidR="00CD1903" w:rsidRPr="00D35664" w:rsidRDefault="00CD1903" w:rsidP="00D35664">
      <w:pPr>
        <w:pStyle w:val="Heading2"/>
        <w:spacing w:line="360" w:lineRule="auto"/>
        <w:jc w:val="both"/>
        <w:rPr>
          <w:rFonts w:ascii="Times New Roman" w:hAnsi="Times New Roman" w:cs="Times New Roman"/>
          <w:sz w:val="24"/>
          <w:szCs w:val="24"/>
        </w:rPr>
      </w:pPr>
      <w:bookmarkStart w:id="5" w:name="_Toc97311087"/>
      <w:r w:rsidRPr="00D35664">
        <w:rPr>
          <w:rFonts w:ascii="Times New Roman" w:hAnsi="Times New Roman" w:cs="Times New Roman"/>
          <w:sz w:val="24"/>
          <w:szCs w:val="24"/>
        </w:rPr>
        <w:t>Have there been any attempts to democratise the Commission</w:t>
      </w:r>
      <w:bookmarkEnd w:id="5"/>
    </w:p>
    <w:p w14:paraId="1388F21C" w14:textId="4BC4FDAB" w:rsidR="00CD1903" w:rsidRPr="00D35664" w:rsidRDefault="00041DC2" w:rsidP="00D35664">
      <w:pPr>
        <w:spacing w:line="360" w:lineRule="auto"/>
        <w:jc w:val="both"/>
        <w:rPr>
          <w:rFonts w:ascii="Times New Roman" w:hAnsi="Times New Roman" w:cs="Times New Roman"/>
          <w:sz w:val="24"/>
          <w:szCs w:val="24"/>
        </w:rPr>
      </w:pPr>
      <w:r w:rsidRPr="00D35664">
        <w:rPr>
          <w:rFonts w:ascii="Times New Roman" w:hAnsi="Times New Roman" w:cs="Times New Roman"/>
          <w:color w:val="333333"/>
          <w:sz w:val="24"/>
          <w:szCs w:val="24"/>
        </w:rPr>
        <w:t xml:space="preserve">This is defined and the majority rules government is one of the most important and basic beliefs of the United Nations midnight in nation </w:t>
      </w:r>
      <w:r w:rsidR="006E5C90" w:rsidRPr="00D35664">
        <w:rPr>
          <w:rFonts w:ascii="Times New Roman" w:hAnsi="Times New Roman" w:cs="Times New Roman"/>
          <w:color w:val="333333"/>
          <w:sz w:val="24"/>
          <w:szCs w:val="24"/>
        </w:rPr>
        <w:t>is</w:t>
      </w:r>
      <w:r w:rsidRPr="00D35664">
        <w:rPr>
          <w:rFonts w:ascii="Times New Roman" w:hAnsi="Times New Roman" w:cs="Times New Roman"/>
          <w:color w:val="333333"/>
          <w:sz w:val="24"/>
          <w:szCs w:val="24"/>
        </w:rPr>
        <w:t xml:space="preserve"> upholding the majority rules government by advancing the freedom among the performers and providing the improvement and security. It is identified that a long time since the rules are considered as marked European union has done more help to </w:t>
      </w:r>
      <w:proofErr w:type="gramStart"/>
      <w:r w:rsidRPr="00D35664">
        <w:rPr>
          <w:rFonts w:ascii="Times New Roman" w:hAnsi="Times New Roman" w:cs="Times New Roman"/>
          <w:color w:val="333333"/>
          <w:sz w:val="24"/>
          <w:szCs w:val="24"/>
        </w:rPr>
        <w:t>the majority of</w:t>
      </w:r>
      <w:proofErr w:type="gramEnd"/>
      <w:r w:rsidRPr="00D35664">
        <w:rPr>
          <w:rFonts w:ascii="Times New Roman" w:hAnsi="Times New Roman" w:cs="Times New Roman"/>
          <w:color w:val="333333"/>
          <w:sz w:val="24"/>
          <w:szCs w:val="24"/>
        </w:rPr>
        <w:t xml:space="preserve"> the government all over the world and is considered to be having some other worldwide association</w:t>
      </w:r>
      <w:r w:rsidR="00D35664" w:rsidRPr="00D35664">
        <w:rPr>
          <w:rFonts w:ascii="Times New Roman" w:hAnsi="Times New Roman" w:cs="Times New Roman"/>
          <w:color w:val="333333"/>
          <w:sz w:val="24"/>
          <w:szCs w:val="24"/>
        </w:rPr>
        <w:t xml:space="preserve"> (</w:t>
      </w:r>
      <w:r w:rsidR="00D35664" w:rsidRPr="00D35664">
        <w:rPr>
          <w:rFonts w:ascii="Times New Roman" w:hAnsi="Times New Roman" w:cs="Times New Roman"/>
          <w:color w:val="222222"/>
          <w:sz w:val="24"/>
          <w:szCs w:val="24"/>
          <w:shd w:val="clear" w:color="auto" w:fill="FFFFFF"/>
        </w:rPr>
        <w:t>Sousa, et. al., 2019</w:t>
      </w:r>
      <w:r w:rsidR="00D35664" w:rsidRPr="00D35664">
        <w:rPr>
          <w:rFonts w:ascii="Times New Roman" w:hAnsi="Times New Roman" w:cs="Times New Roman"/>
          <w:color w:val="333333"/>
          <w:sz w:val="24"/>
          <w:szCs w:val="24"/>
        </w:rPr>
        <w:t>)</w:t>
      </w:r>
      <w:r w:rsidRPr="00D35664">
        <w:rPr>
          <w:rFonts w:ascii="Times New Roman" w:hAnsi="Times New Roman" w:cs="Times New Roman"/>
          <w:color w:val="333333"/>
          <w:sz w:val="24"/>
          <w:szCs w:val="24"/>
        </w:rPr>
        <w:t xml:space="preserve">. Like the European Union helps in reducing the great attestation and screening and identifying the common society to identify and 45 majority of the rules and considered in the organisation which helps and colonizes the Nations system and drafting the constitution in post struggle countries </w:t>
      </w:r>
      <w:r w:rsidR="005D334E" w:rsidRPr="00D35664">
        <w:rPr>
          <w:rFonts w:ascii="Times New Roman" w:hAnsi="Times New Roman" w:cs="Times New Roman"/>
          <w:sz w:val="24"/>
          <w:szCs w:val="24"/>
        </w:rPr>
        <w:t>(</w:t>
      </w:r>
      <w:r w:rsidR="005D334E" w:rsidRPr="00D35664">
        <w:rPr>
          <w:rFonts w:ascii="Times New Roman" w:hAnsi="Times New Roman" w:cs="Times New Roman"/>
          <w:color w:val="222222"/>
          <w:sz w:val="24"/>
          <w:szCs w:val="24"/>
          <w:shd w:val="clear" w:color="auto" w:fill="FFFFFF"/>
        </w:rPr>
        <w:t>Rosati, E., 2019</w:t>
      </w:r>
      <w:r w:rsidR="005D334E" w:rsidRPr="00D35664">
        <w:rPr>
          <w:rFonts w:ascii="Times New Roman" w:hAnsi="Times New Roman" w:cs="Times New Roman"/>
          <w:sz w:val="24"/>
          <w:szCs w:val="24"/>
        </w:rPr>
        <w:t>)</w:t>
      </w:r>
      <w:r w:rsidRPr="00D35664">
        <w:rPr>
          <w:rFonts w:ascii="Times New Roman" w:hAnsi="Times New Roman" w:cs="Times New Roman"/>
          <w:sz w:val="24"/>
          <w:szCs w:val="24"/>
        </w:rPr>
        <w:t>.</w:t>
      </w:r>
    </w:p>
    <w:p w14:paraId="76C431A4" w14:textId="77777777" w:rsidR="00BE7FA3" w:rsidRPr="00D35664" w:rsidRDefault="00590DB5" w:rsidP="00D35664">
      <w:pPr>
        <w:spacing w:line="360" w:lineRule="auto"/>
        <w:jc w:val="both"/>
        <w:rPr>
          <w:rStyle w:val="Heading2Char"/>
          <w:rFonts w:ascii="Times New Roman" w:hAnsi="Times New Roman" w:cs="Times New Roman"/>
          <w:sz w:val="24"/>
          <w:szCs w:val="24"/>
        </w:rPr>
      </w:pPr>
      <w:bookmarkStart w:id="6" w:name="_Toc97311088"/>
      <w:r w:rsidRPr="00D35664">
        <w:rPr>
          <w:rStyle w:val="Heading2Char"/>
          <w:rFonts w:ascii="Times New Roman" w:hAnsi="Times New Roman" w:cs="Times New Roman"/>
          <w:sz w:val="24"/>
          <w:szCs w:val="24"/>
        </w:rPr>
        <w:t>The European Parliament:</w:t>
      </w:r>
      <w:bookmarkEnd w:id="6"/>
      <w:r w:rsidRPr="00D35664">
        <w:rPr>
          <w:rStyle w:val="Heading2Char"/>
          <w:rFonts w:ascii="Times New Roman" w:hAnsi="Times New Roman" w:cs="Times New Roman"/>
          <w:sz w:val="24"/>
          <w:szCs w:val="24"/>
        </w:rPr>
        <w:t xml:space="preserve"> </w:t>
      </w:r>
    </w:p>
    <w:p w14:paraId="763FB33F" w14:textId="77777777" w:rsidR="00BE7FA3" w:rsidRPr="00D35664" w:rsidRDefault="00590DB5" w:rsidP="00D35664">
      <w:pPr>
        <w:spacing w:line="360" w:lineRule="auto"/>
        <w:jc w:val="both"/>
        <w:rPr>
          <w:rFonts w:ascii="Times New Roman" w:eastAsiaTheme="majorEastAsia" w:hAnsi="Times New Roman" w:cs="Times New Roman"/>
          <w:color w:val="2F5496" w:themeColor="accent1" w:themeShade="BF"/>
          <w:sz w:val="24"/>
          <w:szCs w:val="24"/>
        </w:rPr>
      </w:pPr>
      <w:bookmarkStart w:id="7" w:name="_Toc97311089"/>
      <w:r w:rsidRPr="00D35664">
        <w:rPr>
          <w:rStyle w:val="Heading2Char"/>
          <w:rFonts w:ascii="Times New Roman" w:hAnsi="Times New Roman" w:cs="Times New Roman"/>
          <w:sz w:val="24"/>
          <w:szCs w:val="24"/>
        </w:rPr>
        <w:t>How are members elected</w:t>
      </w:r>
      <w:bookmarkEnd w:id="7"/>
      <w:r w:rsidR="00084652" w:rsidRPr="00D35664">
        <w:rPr>
          <w:rFonts w:ascii="Times New Roman" w:hAnsi="Times New Roman" w:cs="Times New Roman"/>
          <w:sz w:val="24"/>
          <w:szCs w:val="24"/>
        </w:rPr>
        <w:t>:</w:t>
      </w:r>
    </w:p>
    <w:p w14:paraId="6D39E2A8" w14:textId="105778F5" w:rsidR="002E4C39" w:rsidRPr="00D35664" w:rsidRDefault="00E10210" w:rsidP="00D35664">
      <w:pPr>
        <w:spacing w:line="360" w:lineRule="auto"/>
        <w:jc w:val="both"/>
        <w:rPr>
          <w:rFonts w:ascii="Times New Roman" w:hAnsi="Times New Roman" w:cs="Times New Roman"/>
          <w:sz w:val="24"/>
          <w:szCs w:val="24"/>
        </w:rPr>
      </w:pPr>
      <w:r w:rsidRPr="00D35664">
        <w:rPr>
          <w:rFonts w:ascii="Times New Roman" w:hAnsi="Times New Roman" w:cs="Times New Roman"/>
          <w:sz w:val="24"/>
          <w:szCs w:val="24"/>
        </w:rPr>
        <w:t xml:space="preserve">Decisions have occurred, straightforwardly in each part express, like clockwork starting around 1979. Starting at 2019 there have been nine races. At the point when a country joins mid-term, a by-political race will be held to choose their agents. This has happened multiple times, most as of late when Croatia joined in 2013. Races occur across four days as per </w:t>
      </w:r>
      <w:r w:rsidR="00477FC8" w:rsidRPr="00D35664">
        <w:rPr>
          <w:rFonts w:ascii="Times New Roman" w:hAnsi="Times New Roman" w:cs="Times New Roman"/>
          <w:sz w:val="24"/>
          <w:szCs w:val="24"/>
        </w:rPr>
        <w:t>neighbourhood</w:t>
      </w:r>
      <w:r w:rsidRPr="00D35664">
        <w:rPr>
          <w:rFonts w:ascii="Times New Roman" w:hAnsi="Times New Roman" w:cs="Times New Roman"/>
          <w:sz w:val="24"/>
          <w:szCs w:val="24"/>
        </w:rPr>
        <w:t xml:space="preserve"> custom and, aside from bei</w:t>
      </w:r>
      <w:r w:rsidR="00D35664" w:rsidRPr="00D35664">
        <w:rPr>
          <w:rFonts w:ascii="Times New Roman" w:hAnsi="Times New Roman" w:cs="Times New Roman"/>
          <w:sz w:val="24"/>
          <w:szCs w:val="24"/>
        </w:rPr>
        <w:t>ng required to be proportional,</w:t>
      </w:r>
      <w:r w:rsidRPr="00D35664">
        <w:rPr>
          <w:rFonts w:ascii="Times New Roman" w:hAnsi="Times New Roman" w:cs="Times New Roman"/>
          <w:sz w:val="24"/>
          <w:szCs w:val="24"/>
        </w:rPr>
        <w:t xml:space="preserve"> the electing framework is picked by the part state. This incorporates distribution of sub-public supporters; while most individuals have a public show, some, </w:t>
      </w:r>
      <w:proofErr w:type="gramStart"/>
      <w:r w:rsidRPr="00D35664">
        <w:rPr>
          <w:rFonts w:ascii="Times New Roman" w:hAnsi="Times New Roman" w:cs="Times New Roman"/>
          <w:sz w:val="24"/>
          <w:szCs w:val="24"/>
        </w:rPr>
        <w:t>similar to</w:t>
      </w:r>
      <w:proofErr w:type="gramEnd"/>
      <w:r w:rsidRPr="00D35664">
        <w:rPr>
          <w:rFonts w:ascii="Times New Roman" w:hAnsi="Times New Roman" w:cs="Times New Roman"/>
          <w:sz w:val="24"/>
          <w:szCs w:val="24"/>
        </w:rPr>
        <w:t xml:space="preserve"> the UK and Poland, split their designation between locales. Seats are designated to part states as indicated by their populace, starting around 2014 with no state having more than 96, however no less than 6, to keep up with proportionality</w:t>
      </w:r>
      <w:r w:rsidR="00D35664" w:rsidRPr="00D35664">
        <w:rPr>
          <w:rFonts w:ascii="Times New Roman" w:hAnsi="Times New Roman" w:cs="Times New Roman"/>
          <w:sz w:val="24"/>
          <w:szCs w:val="24"/>
        </w:rPr>
        <w:t xml:space="preserve"> (</w:t>
      </w:r>
      <w:proofErr w:type="spellStart"/>
      <w:r w:rsidR="00D35664" w:rsidRPr="00D35664">
        <w:rPr>
          <w:rFonts w:ascii="Times New Roman" w:hAnsi="Times New Roman" w:cs="Times New Roman"/>
          <w:color w:val="222222"/>
          <w:sz w:val="24"/>
          <w:szCs w:val="24"/>
          <w:shd w:val="clear" w:color="auto" w:fill="FFFFFF"/>
        </w:rPr>
        <w:t>Rawłuszko</w:t>
      </w:r>
      <w:proofErr w:type="spellEnd"/>
      <w:r w:rsidR="00D35664" w:rsidRPr="00D35664">
        <w:rPr>
          <w:rFonts w:ascii="Times New Roman" w:hAnsi="Times New Roman" w:cs="Times New Roman"/>
          <w:color w:val="222222"/>
          <w:sz w:val="24"/>
          <w:szCs w:val="24"/>
          <w:shd w:val="clear" w:color="auto" w:fill="FFFFFF"/>
        </w:rPr>
        <w:t>, 2021</w:t>
      </w:r>
      <w:r w:rsidR="00D35664" w:rsidRPr="00D35664">
        <w:rPr>
          <w:rFonts w:ascii="Times New Roman" w:hAnsi="Times New Roman" w:cs="Times New Roman"/>
          <w:sz w:val="24"/>
          <w:szCs w:val="24"/>
        </w:rPr>
        <w:t>)</w:t>
      </w:r>
      <w:r w:rsidRPr="00D35664">
        <w:rPr>
          <w:rFonts w:ascii="Times New Roman" w:hAnsi="Times New Roman" w:cs="Times New Roman"/>
          <w:sz w:val="24"/>
          <w:szCs w:val="24"/>
        </w:rPr>
        <w:t>.</w:t>
      </w:r>
    </w:p>
    <w:p w14:paraId="6AA8360D" w14:textId="66C54188" w:rsidR="00477FC8" w:rsidRPr="00D35664" w:rsidRDefault="0061204A" w:rsidP="00D35664">
      <w:pPr>
        <w:spacing w:line="360" w:lineRule="auto"/>
        <w:jc w:val="both"/>
        <w:rPr>
          <w:rFonts w:ascii="Times New Roman" w:hAnsi="Times New Roman" w:cs="Times New Roman"/>
          <w:sz w:val="24"/>
          <w:szCs w:val="24"/>
        </w:rPr>
      </w:pPr>
      <w:bookmarkStart w:id="8" w:name="_Toc97311090"/>
      <w:r w:rsidRPr="00D35664">
        <w:rPr>
          <w:rStyle w:val="Heading2Char"/>
          <w:rFonts w:ascii="Times New Roman" w:hAnsi="Times New Roman" w:cs="Times New Roman"/>
          <w:sz w:val="24"/>
          <w:szCs w:val="24"/>
        </w:rPr>
        <w:t>The</w:t>
      </w:r>
      <w:r w:rsidR="000522BE" w:rsidRPr="00D35664">
        <w:rPr>
          <w:rStyle w:val="Heading2Char"/>
          <w:rFonts w:ascii="Times New Roman" w:hAnsi="Times New Roman" w:cs="Times New Roman"/>
          <w:sz w:val="24"/>
          <w:szCs w:val="24"/>
        </w:rPr>
        <w:t xml:space="preserve"> powers of the Parliament developed and changed over time? Voter turnout at elections</w:t>
      </w:r>
      <w:bookmarkEnd w:id="8"/>
      <w:r w:rsidR="000522BE" w:rsidRPr="00D35664">
        <w:rPr>
          <w:rFonts w:ascii="Times New Roman" w:hAnsi="Times New Roman" w:cs="Times New Roman"/>
          <w:sz w:val="24"/>
          <w:szCs w:val="24"/>
        </w:rPr>
        <w:t>:</w:t>
      </w:r>
    </w:p>
    <w:p w14:paraId="00FB612D" w14:textId="252F17D8" w:rsidR="00A63277" w:rsidRPr="00D35664" w:rsidRDefault="0034005F" w:rsidP="00D35664">
      <w:pPr>
        <w:pStyle w:val="NormalWeb"/>
        <w:spacing w:before="0" w:beforeAutospacing="0" w:after="200" w:afterAutospacing="0" w:line="360" w:lineRule="auto"/>
        <w:jc w:val="both"/>
      </w:pPr>
      <w:r w:rsidRPr="00D35664">
        <w:rPr>
          <w:color w:val="333333"/>
        </w:rPr>
        <w:t xml:space="preserve">This is considered the and European union is administered through the rule of delegation where majority of the </w:t>
      </w:r>
      <w:r w:rsidR="006E5C90" w:rsidRPr="00D35664">
        <w:rPr>
          <w:color w:val="333333"/>
        </w:rPr>
        <w:t>rule’s</w:t>
      </w:r>
      <w:r w:rsidRPr="00D35664">
        <w:rPr>
          <w:color w:val="333333"/>
        </w:rPr>
        <w:t xml:space="preserve"> government are considered first up with the resident Li state forward factors that helps in reducing the European union and the level in European </w:t>
      </w:r>
      <w:r w:rsidRPr="00D35664">
        <w:rPr>
          <w:color w:val="333333"/>
        </w:rPr>
        <w:lastRenderedPageBreak/>
        <w:t>parliament by the member states and considered to be interested in European council and council of European union. It helps in identifying and attempting a judgement which is required to be passed which helps in showcasing and specifying the decisions which fits inside the bigger design of full constitution</w:t>
      </w:r>
      <w:r w:rsidR="005D334E" w:rsidRPr="00D35664">
        <w:t xml:space="preserve"> (</w:t>
      </w:r>
      <w:proofErr w:type="spellStart"/>
      <w:r w:rsidR="005D334E" w:rsidRPr="00D35664">
        <w:rPr>
          <w:color w:val="222222"/>
          <w:shd w:val="clear" w:color="auto" w:fill="FFFFFF"/>
        </w:rPr>
        <w:t>Wils</w:t>
      </w:r>
      <w:proofErr w:type="spellEnd"/>
      <w:r w:rsidRPr="00D35664">
        <w:rPr>
          <w:color w:val="222222"/>
          <w:shd w:val="clear" w:color="auto" w:fill="FFFFFF"/>
        </w:rPr>
        <w:t>, W., 2022</w:t>
      </w:r>
      <w:r w:rsidR="005D334E" w:rsidRPr="00D35664">
        <w:t>)</w:t>
      </w:r>
      <w:r w:rsidRPr="00D35664">
        <w:t>.</w:t>
      </w:r>
    </w:p>
    <w:p w14:paraId="07405ECF" w14:textId="4B81D4B6" w:rsidR="00DC07C4" w:rsidRDefault="00DC07C4" w:rsidP="00D35664">
      <w:pPr>
        <w:spacing w:line="360" w:lineRule="auto"/>
        <w:jc w:val="both"/>
        <w:rPr>
          <w:rFonts w:ascii="Times New Roman" w:hAnsi="Times New Roman" w:cs="Times New Roman"/>
          <w:sz w:val="24"/>
          <w:szCs w:val="24"/>
        </w:rPr>
      </w:pPr>
      <w:r w:rsidRPr="00DC07C4">
        <w:rPr>
          <w:rFonts w:ascii="Times New Roman" w:hAnsi="Times New Roman" w:cs="Times New Roman"/>
          <w:sz w:val="24"/>
          <w:szCs w:val="24"/>
        </w:rPr>
        <w:t xml:space="preserve">Since the 1980s, most established majority rule governments have seen a tendency of declining voter turnout after years of expansion. Low turnout is usually attributed to perplexity, apathy, or a sense of futility (the realisation that one's vote will have little impact). According to political experts Adam </w:t>
      </w:r>
      <w:proofErr w:type="spellStart"/>
      <w:r w:rsidRPr="00DC07C4">
        <w:rPr>
          <w:rFonts w:ascii="Times New Roman" w:hAnsi="Times New Roman" w:cs="Times New Roman"/>
          <w:sz w:val="24"/>
          <w:szCs w:val="24"/>
        </w:rPr>
        <w:t>Bonica</w:t>
      </w:r>
      <w:proofErr w:type="spellEnd"/>
      <w:r w:rsidRPr="00DC07C4">
        <w:rPr>
          <w:rFonts w:ascii="Times New Roman" w:hAnsi="Times New Roman" w:cs="Times New Roman"/>
          <w:sz w:val="24"/>
          <w:szCs w:val="24"/>
        </w:rPr>
        <w:t xml:space="preserve"> and Michael McFaul of Stanford University, political analysts believe that "majority rule systems function better when more people vote" (</w:t>
      </w:r>
      <w:proofErr w:type="spellStart"/>
      <w:r w:rsidRPr="00DC07C4">
        <w:rPr>
          <w:rFonts w:ascii="Times New Roman" w:hAnsi="Times New Roman" w:cs="Times New Roman"/>
          <w:sz w:val="24"/>
          <w:szCs w:val="24"/>
        </w:rPr>
        <w:t>Besch</w:t>
      </w:r>
      <w:proofErr w:type="spellEnd"/>
      <w:r w:rsidRPr="00DC07C4">
        <w:rPr>
          <w:rFonts w:ascii="Times New Roman" w:hAnsi="Times New Roman" w:cs="Times New Roman"/>
          <w:sz w:val="24"/>
          <w:szCs w:val="24"/>
        </w:rPr>
        <w:t>, 2019)</w:t>
      </w:r>
      <w:r>
        <w:rPr>
          <w:rFonts w:ascii="Times New Roman" w:hAnsi="Times New Roman" w:cs="Times New Roman"/>
          <w:sz w:val="24"/>
          <w:szCs w:val="24"/>
        </w:rPr>
        <w:t>.</w:t>
      </w:r>
    </w:p>
    <w:p w14:paraId="2819D38D" w14:textId="2D3FE4FC" w:rsidR="00A63277" w:rsidRPr="00D35664" w:rsidRDefault="00A63277" w:rsidP="00D35664">
      <w:pPr>
        <w:spacing w:line="360" w:lineRule="auto"/>
        <w:jc w:val="both"/>
        <w:rPr>
          <w:rFonts w:ascii="Times New Roman" w:hAnsi="Times New Roman" w:cs="Times New Roman"/>
          <w:sz w:val="24"/>
          <w:szCs w:val="24"/>
        </w:rPr>
      </w:pPr>
      <w:r w:rsidRPr="00D35664">
        <w:rPr>
          <w:rFonts w:ascii="Times New Roman" w:hAnsi="Times New Roman" w:cs="Times New Roman"/>
          <w:sz w:val="24"/>
          <w:szCs w:val="24"/>
        </w:rPr>
        <w:t xml:space="preserve">Low turnout is normally viewed as unwanted. Therefore, there have been numerous </w:t>
      </w:r>
      <w:r w:rsidR="00046F02" w:rsidRPr="00D35664">
        <w:rPr>
          <w:rFonts w:ascii="Times New Roman" w:hAnsi="Times New Roman" w:cs="Times New Roman"/>
          <w:sz w:val="24"/>
          <w:szCs w:val="24"/>
        </w:rPr>
        <w:t>endeavours</w:t>
      </w:r>
      <w:r w:rsidRPr="00D35664">
        <w:rPr>
          <w:rFonts w:ascii="Times New Roman" w:hAnsi="Times New Roman" w:cs="Times New Roman"/>
          <w:sz w:val="24"/>
          <w:szCs w:val="24"/>
        </w:rPr>
        <w:t xml:space="preserve"> to increment elector turnout and support cooperation in the political cycle. Notwithstanding critical review into the issue, researchers are separated on the explanations behind the decay. Its goal has been credited to a wide exhibit of monetary, segment, social, mechanic</w:t>
      </w:r>
      <w:r w:rsidR="00D35664" w:rsidRPr="00D35664">
        <w:rPr>
          <w:rFonts w:ascii="Times New Roman" w:hAnsi="Times New Roman" w:cs="Times New Roman"/>
          <w:sz w:val="24"/>
          <w:szCs w:val="24"/>
        </w:rPr>
        <w:t>al, and institutional variables</w:t>
      </w:r>
      <w:r w:rsidR="005D334E" w:rsidRPr="00D35664">
        <w:rPr>
          <w:rFonts w:ascii="Times New Roman" w:hAnsi="Times New Roman" w:cs="Times New Roman"/>
          <w:sz w:val="24"/>
          <w:szCs w:val="24"/>
        </w:rPr>
        <w:t xml:space="preserve"> (</w:t>
      </w:r>
      <w:r w:rsidR="005D334E" w:rsidRPr="00D35664">
        <w:rPr>
          <w:rFonts w:ascii="Times New Roman" w:hAnsi="Times New Roman" w:cs="Times New Roman"/>
          <w:color w:val="222222"/>
          <w:sz w:val="24"/>
          <w:szCs w:val="24"/>
          <w:shd w:val="clear" w:color="auto" w:fill="FFFFFF"/>
        </w:rPr>
        <w:t>de Groote</w:t>
      </w:r>
      <w:r w:rsidR="00806AE0">
        <w:rPr>
          <w:rFonts w:ascii="Times New Roman" w:hAnsi="Times New Roman" w:cs="Times New Roman"/>
          <w:color w:val="222222"/>
          <w:sz w:val="24"/>
          <w:szCs w:val="24"/>
          <w:shd w:val="clear" w:color="auto" w:fill="FFFFFF"/>
        </w:rPr>
        <w:t xml:space="preserve"> </w:t>
      </w:r>
      <w:r w:rsidR="005D334E" w:rsidRPr="00D35664">
        <w:rPr>
          <w:rFonts w:ascii="Times New Roman" w:hAnsi="Times New Roman" w:cs="Times New Roman"/>
          <w:color w:val="222222"/>
          <w:sz w:val="24"/>
          <w:szCs w:val="24"/>
          <w:shd w:val="clear" w:color="auto" w:fill="FFFFFF"/>
        </w:rPr>
        <w:t xml:space="preserve">and </w:t>
      </w:r>
      <w:proofErr w:type="spellStart"/>
      <w:r w:rsidR="005D334E" w:rsidRPr="00D35664">
        <w:rPr>
          <w:rFonts w:ascii="Times New Roman" w:hAnsi="Times New Roman" w:cs="Times New Roman"/>
          <w:color w:val="222222"/>
          <w:sz w:val="24"/>
          <w:szCs w:val="24"/>
          <w:shd w:val="clear" w:color="auto" w:fill="FFFFFF"/>
        </w:rPr>
        <w:t>Morari</w:t>
      </w:r>
      <w:proofErr w:type="spellEnd"/>
      <w:r w:rsidR="005D334E" w:rsidRPr="00D35664">
        <w:rPr>
          <w:rFonts w:ascii="Times New Roman" w:hAnsi="Times New Roman" w:cs="Times New Roman"/>
          <w:color w:val="222222"/>
          <w:sz w:val="24"/>
          <w:szCs w:val="24"/>
          <w:shd w:val="clear" w:color="auto" w:fill="FFFFFF"/>
        </w:rPr>
        <w:t>, 2021.</w:t>
      </w:r>
      <w:r w:rsidR="005D334E" w:rsidRPr="00D35664">
        <w:rPr>
          <w:rFonts w:ascii="Times New Roman" w:hAnsi="Times New Roman" w:cs="Times New Roman"/>
          <w:sz w:val="24"/>
          <w:szCs w:val="24"/>
        </w:rPr>
        <w:t>)</w:t>
      </w:r>
      <w:r w:rsidR="00D35664" w:rsidRPr="00D35664">
        <w:rPr>
          <w:rFonts w:ascii="Times New Roman" w:hAnsi="Times New Roman" w:cs="Times New Roman"/>
          <w:sz w:val="24"/>
          <w:szCs w:val="24"/>
        </w:rPr>
        <w:t>.</w:t>
      </w:r>
    </w:p>
    <w:p w14:paraId="023A0149" w14:textId="55AD839D" w:rsidR="00771B1A" w:rsidRPr="00D35664" w:rsidRDefault="00771B1A" w:rsidP="00D35664">
      <w:pPr>
        <w:pStyle w:val="Heading2"/>
        <w:spacing w:line="360" w:lineRule="auto"/>
        <w:jc w:val="both"/>
        <w:rPr>
          <w:rFonts w:ascii="Times New Roman" w:hAnsi="Times New Roman" w:cs="Times New Roman"/>
          <w:sz w:val="24"/>
          <w:szCs w:val="24"/>
        </w:rPr>
      </w:pPr>
      <w:bookmarkStart w:id="9" w:name="_Toc97311091"/>
      <w:r w:rsidRPr="00D35664">
        <w:rPr>
          <w:rFonts w:ascii="Times New Roman" w:hAnsi="Times New Roman" w:cs="Times New Roman"/>
          <w:sz w:val="24"/>
          <w:szCs w:val="24"/>
        </w:rPr>
        <w:t>Members of European council</w:t>
      </w:r>
      <w:r w:rsidR="00500E4D" w:rsidRPr="00D35664">
        <w:rPr>
          <w:rFonts w:ascii="Times New Roman" w:hAnsi="Times New Roman" w:cs="Times New Roman"/>
          <w:sz w:val="24"/>
          <w:szCs w:val="24"/>
        </w:rPr>
        <w:t>:</w:t>
      </w:r>
      <w:bookmarkEnd w:id="9"/>
    </w:p>
    <w:p w14:paraId="66948829" w14:textId="5CEB2613" w:rsidR="00771B1A" w:rsidRPr="00D35664" w:rsidRDefault="00806AE0" w:rsidP="00D35664">
      <w:pPr>
        <w:spacing w:line="360" w:lineRule="auto"/>
        <w:jc w:val="both"/>
        <w:rPr>
          <w:rFonts w:ascii="Times New Roman" w:hAnsi="Times New Roman" w:cs="Times New Roman"/>
          <w:sz w:val="24"/>
          <w:szCs w:val="24"/>
        </w:rPr>
      </w:pPr>
      <w:r w:rsidRPr="00806AE0">
        <w:rPr>
          <w:rFonts w:ascii="Times New Roman" w:hAnsi="Times New Roman" w:cs="Times New Roman"/>
          <w:sz w:val="24"/>
          <w:szCs w:val="24"/>
        </w:rPr>
        <w:t>From the EU Council, there have been no decent people. If everything else is equal, the Council meets in ten different configurations, each corresponding to the strategic region under consideration. Every country assigns their priest in charge of that arrangement region, depending on the design (Schuette, 2021).</w:t>
      </w:r>
    </w:p>
    <w:p w14:paraId="134630A8" w14:textId="33F4DF4F" w:rsidR="00046F02" w:rsidRPr="00D35664" w:rsidRDefault="00771B1A" w:rsidP="00D35664">
      <w:pPr>
        <w:spacing w:line="360" w:lineRule="auto"/>
        <w:jc w:val="both"/>
        <w:rPr>
          <w:rFonts w:ascii="Times New Roman" w:hAnsi="Times New Roman" w:cs="Times New Roman"/>
          <w:sz w:val="24"/>
          <w:szCs w:val="24"/>
        </w:rPr>
      </w:pPr>
      <w:r w:rsidRPr="00D35664">
        <w:rPr>
          <w:rFonts w:ascii="Times New Roman" w:hAnsi="Times New Roman" w:cs="Times New Roman"/>
          <w:sz w:val="24"/>
          <w:szCs w:val="24"/>
        </w:rPr>
        <w:t xml:space="preserve">The Council of the European Union (casually known as the Council of Ministers) then, at that point, selects different </w:t>
      </w:r>
      <w:r w:rsidR="0034005F" w:rsidRPr="00D35664">
        <w:rPr>
          <w:rFonts w:ascii="Times New Roman" w:hAnsi="Times New Roman" w:cs="Times New Roman"/>
          <w:sz w:val="24"/>
          <w:szCs w:val="24"/>
        </w:rPr>
        <w:t>persons</w:t>
      </w:r>
      <w:r w:rsidRPr="00D35664">
        <w:rPr>
          <w:rFonts w:ascii="Times New Roman" w:hAnsi="Times New Roman" w:cs="Times New Roman"/>
          <w:sz w:val="24"/>
          <w:szCs w:val="24"/>
        </w:rPr>
        <w:t xml:space="preserve"> from the Commission in concurrence with the named President, and the 27 individuals as a group are then </w:t>
      </w:r>
      <w:r w:rsidR="0034005F" w:rsidRPr="00D35664">
        <w:rPr>
          <w:rFonts w:ascii="Times New Roman" w:hAnsi="Times New Roman" w:cs="Times New Roman"/>
          <w:sz w:val="24"/>
          <w:szCs w:val="24"/>
        </w:rPr>
        <w:t>reliant on</w:t>
      </w:r>
      <w:r w:rsidRPr="00D35664">
        <w:rPr>
          <w:rFonts w:ascii="Times New Roman" w:hAnsi="Times New Roman" w:cs="Times New Roman"/>
          <w:sz w:val="24"/>
          <w:szCs w:val="24"/>
        </w:rPr>
        <w:t xml:space="preserve"> upon a vote of </w:t>
      </w:r>
      <w:r w:rsidR="0034005F" w:rsidRPr="00D35664">
        <w:rPr>
          <w:rFonts w:ascii="Times New Roman" w:hAnsi="Times New Roman" w:cs="Times New Roman"/>
          <w:sz w:val="24"/>
          <w:szCs w:val="24"/>
        </w:rPr>
        <w:t>authorization by the European Parliament</w:t>
      </w:r>
      <w:r w:rsidR="005D334E" w:rsidRPr="00D35664">
        <w:rPr>
          <w:rFonts w:ascii="Times New Roman" w:hAnsi="Times New Roman" w:cs="Times New Roman"/>
          <w:sz w:val="24"/>
          <w:szCs w:val="24"/>
        </w:rPr>
        <w:t xml:space="preserve"> (</w:t>
      </w:r>
      <w:r w:rsidR="005D334E" w:rsidRPr="00D35664">
        <w:rPr>
          <w:rFonts w:ascii="Times New Roman" w:hAnsi="Times New Roman" w:cs="Times New Roman"/>
          <w:color w:val="222222"/>
          <w:sz w:val="24"/>
          <w:szCs w:val="24"/>
          <w:shd w:val="clear" w:color="auto" w:fill="FFFFFF"/>
        </w:rPr>
        <w:t>Schuette, 2021</w:t>
      </w:r>
      <w:r w:rsidR="005D334E" w:rsidRPr="00D35664">
        <w:rPr>
          <w:rFonts w:ascii="Times New Roman" w:hAnsi="Times New Roman" w:cs="Times New Roman"/>
          <w:sz w:val="24"/>
          <w:szCs w:val="24"/>
        </w:rPr>
        <w:t>)</w:t>
      </w:r>
      <w:r w:rsidR="0034005F" w:rsidRPr="00D35664">
        <w:rPr>
          <w:rFonts w:ascii="Times New Roman" w:hAnsi="Times New Roman" w:cs="Times New Roman"/>
          <w:sz w:val="24"/>
          <w:szCs w:val="24"/>
        </w:rPr>
        <w:t>.</w:t>
      </w:r>
    </w:p>
    <w:p w14:paraId="31A577E2" w14:textId="77777777" w:rsidR="00806AE0" w:rsidRDefault="00806AE0" w:rsidP="00D35664">
      <w:pPr>
        <w:spacing w:line="360" w:lineRule="auto"/>
        <w:jc w:val="both"/>
        <w:rPr>
          <w:rFonts w:ascii="Times New Roman" w:hAnsi="Times New Roman" w:cs="Times New Roman"/>
          <w:sz w:val="24"/>
          <w:szCs w:val="24"/>
        </w:rPr>
      </w:pPr>
      <w:bookmarkStart w:id="10" w:name="_Toc97311092"/>
      <w:r w:rsidRPr="00806AE0">
        <w:rPr>
          <w:rFonts w:ascii="Times New Roman" w:hAnsi="Times New Roman" w:cs="Times New Roman"/>
          <w:sz w:val="24"/>
          <w:szCs w:val="24"/>
        </w:rPr>
        <w:t>The Command contributes to the development of the EU's overall approach, proposes new EU legislation and initiatives, reviews their implementation, and manages the EU's spending plan. It also plays a significant role in secondary global events and transmission support. Government leaders from every EU country meet in the Council of the EU, often known as the Council, to discuss, amend, and adopt regulations and direction approaches. Pastors have the authority to submit their states to the actions decided upon in the congregations. (</w:t>
      </w:r>
      <w:proofErr w:type="spellStart"/>
      <w:r w:rsidRPr="00806AE0">
        <w:rPr>
          <w:rFonts w:ascii="Times New Roman" w:hAnsi="Times New Roman" w:cs="Times New Roman"/>
          <w:sz w:val="24"/>
          <w:szCs w:val="24"/>
        </w:rPr>
        <w:t>Zeilinger</w:t>
      </w:r>
      <w:proofErr w:type="spellEnd"/>
      <w:r w:rsidRPr="00806AE0">
        <w:rPr>
          <w:rFonts w:ascii="Times New Roman" w:hAnsi="Times New Roman" w:cs="Times New Roman"/>
          <w:sz w:val="24"/>
          <w:szCs w:val="24"/>
        </w:rPr>
        <w:t>, 2021).</w:t>
      </w:r>
    </w:p>
    <w:p w14:paraId="409BBA11" w14:textId="5518C0B3" w:rsidR="008D1599" w:rsidRPr="00D35664" w:rsidRDefault="008D1599" w:rsidP="00D35664">
      <w:pPr>
        <w:spacing w:line="360" w:lineRule="auto"/>
        <w:jc w:val="both"/>
        <w:rPr>
          <w:rFonts w:ascii="Times New Roman" w:hAnsi="Times New Roman" w:cs="Times New Roman"/>
          <w:sz w:val="24"/>
          <w:szCs w:val="24"/>
        </w:rPr>
      </w:pPr>
      <w:r w:rsidRPr="00D35664">
        <w:rPr>
          <w:rStyle w:val="Heading2Char"/>
          <w:rFonts w:ascii="Times New Roman" w:hAnsi="Times New Roman" w:cs="Times New Roman"/>
          <w:sz w:val="24"/>
          <w:szCs w:val="24"/>
        </w:rPr>
        <w:lastRenderedPageBreak/>
        <w:t>Advantages and disadvantages of qualified majority voting</w:t>
      </w:r>
      <w:bookmarkEnd w:id="10"/>
      <w:r w:rsidRPr="00D35664">
        <w:rPr>
          <w:rFonts w:ascii="Times New Roman" w:hAnsi="Times New Roman" w:cs="Times New Roman"/>
          <w:sz w:val="24"/>
          <w:szCs w:val="24"/>
        </w:rPr>
        <w:t>:</w:t>
      </w:r>
    </w:p>
    <w:p w14:paraId="4BC36F27" w14:textId="3A0C4462" w:rsidR="008D1599" w:rsidRPr="00D35664" w:rsidRDefault="00033BAC" w:rsidP="00D35664">
      <w:pPr>
        <w:spacing w:line="360" w:lineRule="auto"/>
        <w:jc w:val="both"/>
        <w:rPr>
          <w:rFonts w:ascii="Times New Roman" w:hAnsi="Times New Roman" w:cs="Times New Roman"/>
          <w:sz w:val="24"/>
          <w:szCs w:val="24"/>
        </w:rPr>
      </w:pPr>
      <w:r w:rsidRPr="00D35664">
        <w:rPr>
          <w:rFonts w:ascii="Times New Roman" w:hAnsi="Times New Roman" w:cs="Times New Roman"/>
          <w:sz w:val="24"/>
          <w:szCs w:val="24"/>
        </w:rPr>
        <w:t xml:space="preserve">Qualified greater part is the most generally involved casting a ballot strategy in the Council. It's </w:t>
      </w:r>
      <w:proofErr w:type="gramStart"/>
      <w:r w:rsidRPr="00D35664">
        <w:rPr>
          <w:rFonts w:ascii="Times New Roman" w:hAnsi="Times New Roman" w:cs="Times New Roman"/>
          <w:sz w:val="24"/>
          <w:szCs w:val="24"/>
        </w:rPr>
        <w:t>pre-owned</w:t>
      </w:r>
      <w:proofErr w:type="gramEnd"/>
      <w:r w:rsidRPr="00D35664">
        <w:rPr>
          <w:rFonts w:ascii="Times New Roman" w:hAnsi="Times New Roman" w:cs="Times New Roman"/>
          <w:sz w:val="24"/>
          <w:szCs w:val="24"/>
        </w:rPr>
        <w:t xml:space="preserve"> when the Council takes choices during the common regulative technique, otherwise called co-choice. Around 80% of all EU regulation </w:t>
      </w:r>
      <w:r w:rsidR="00041DC2" w:rsidRPr="00D35664">
        <w:rPr>
          <w:rFonts w:ascii="Times New Roman" w:hAnsi="Times New Roman" w:cs="Times New Roman"/>
          <w:sz w:val="24"/>
          <w:szCs w:val="24"/>
        </w:rPr>
        <w:t xml:space="preserve">is taken on with this technique </w:t>
      </w:r>
      <w:r w:rsidR="005D334E" w:rsidRPr="00D35664">
        <w:rPr>
          <w:rFonts w:ascii="Times New Roman" w:hAnsi="Times New Roman" w:cs="Times New Roman"/>
          <w:sz w:val="24"/>
          <w:szCs w:val="24"/>
        </w:rPr>
        <w:t>(</w:t>
      </w:r>
      <w:proofErr w:type="spellStart"/>
      <w:r w:rsidR="005D334E" w:rsidRPr="00D35664">
        <w:rPr>
          <w:rFonts w:ascii="Times New Roman" w:hAnsi="Times New Roman" w:cs="Times New Roman"/>
          <w:color w:val="222222"/>
          <w:sz w:val="24"/>
          <w:szCs w:val="24"/>
          <w:shd w:val="clear" w:color="auto" w:fill="FFFFFF"/>
        </w:rPr>
        <w:t>Buzogány</w:t>
      </w:r>
      <w:proofErr w:type="spellEnd"/>
      <w:r w:rsidR="005D334E" w:rsidRPr="00D35664">
        <w:rPr>
          <w:rFonts w:ascii="Times New Roman" w:hAnsi="Times New Roman" w:cs="Times New Roman"/>
          <w:color w:val="222222"/>
          <w:sz w:val="24"/>
          <w:szCs w:val="24"/>
          <w:shd w:val="clear" w:color="auto" w:fill="FFFFFF"/>
        </w:rPr>
        <w:t xml:space="preserve">, A. and </w:t>
      </w:r>
      <w:proofErr w:type="spellStart"/>
      <w:r w:rsidR="005D334E" w:rsidRPr="00D35664">
        <w:rPr>
          <w:rFonts w:ascii="Times New Roman" w:hAnsi="Times New Roman" w:cs="Times New Roman"/>
          <w:color w:val="222222"/>
          <w:sz w:val="24"/>
          <w:szCs w:val="24"/>
          <w:shd w:val="clear" w:color="auto" w:fill="FFFFFF"/>
        </w:rPr>
        <w:t>Ćetković</w:t>
      </w:r>
      <w:proofErr w:type="spellEnd"/>
      <w:r w:rsidR="005D334E" w:rsidRPr="00D35664">
        <w:rPr>
          <w:rFonts w:ascii="Times New Roman" w:hAnsi="Times New Roman" w:cs="Times New Roman"/>
          <w:color w:val="222222"/>
          <w:sz w:val="24"/>
          <w:szCs w:val="24"/>
          <w:shd w:val="clear" w:color="auto" w:fill="FFFFFF"/>
        </w:rPr>
        <w:t>, S., 2021</w:t>
      </w:r>
      <w:r w:rsidR="005D334E" w:rsidRPr="00D35664">
        <w:rPr>
          <w:rFonts w:ascii="Times New Roman" w:hAnsi="Times New Roman" w:cs="Times New Roman"/>
          <w:sz w:val="24"/>
          <w:szCs w:val="24"/>
        </w:rPr>
        <w:t>)</w:t>
      </w:r>
      <w:r w:rsidR="00041DC2" w:rsidRPr="00D35664">
        <w:rPr>
          <w:rFonts w:ascii="Times New Roman" w:hAnsi="Times New Roman" w:cs="Times New Roman"/>
          <w:sz w:val="24"/>
          <w:szCs w:val="24"/>
        </w:rPr>
        <w:t>.</w:t>
      </w:r>
    </w:p>
    <w:p w14:paraId="1760BE10" w14:textId="2812FBB8" w:rsidR="00AB280B" w:rsidRPr="00D35664" w:rsidRDefault="00041DC2" w:rsidP="00D35664">
      <w:pPr>
        <w:pStyle w:val="NormalWeb"/>
        <w:spacing w:before="0" w:beforeAutospacing="0" w:after="200" w:afterAutospacing="0" w:line="360" w:lineRule="auto"/>
        <w:jc w:val="both"/>
      </w:pPr>
      <w:r w:rsidRPr="00D35664">
        <w:rPr>
          <w:color w:val="333333"/>
        </w:rPr>
        <w:t xml:space="preserve">This is considered the and European union is administered through the rule of delegation where majority of the </w:t>
      </w:r>
      <w:r w:rsidR="006E5C90" w:rsidRPr="00D35664">
        <w:rPr>
          <w:color w:val="333333"/>
        </w:rPr>
        <w:t>rule’s</w:t>
      </w:r>
      <w:r w:rsidRPr="00D35664">
        <w:rPr>
          <w:color w:val="333333"/>
        </w:rPr>
        <w:t xml:space="preserve"> government are considered first up with the resident Li state forward factors that helps in reducing the European union and the level in European parliament by the member states and considered to be interested in European council and council of European union. It helps in identifying and attempting a judgement which is required to be passed which helps in showcasing and specifying the decisions which fits inside the bigger design of full constitution. </w:t>
      </w:r>
      <w:r w:rsidR="00033BAC" w:rsidRPr="00D35664">
        <w:t xml:space="preserve">Textualism principally deciphers the law </w:t>
      </w:r>
      <w:r w:rsidR="006E5C90" w:rsidRPr="00D35664">
        <w:t>considering</w:t>
      </w:r>
      <w:r w:rsidR="00033BAC" w:rsidRPr="00D35664">
        <w:t xml:space="preserve"> the normal im</w:t>
      </w:r>
      <w:r w:rsidRPr="00D35664">
        <w:t>portance of the legitimate text</w:t>
      </w:r>
      <w:r w:rsidR="005D334E" w:rsidRPr="00D35664">
        <w:t xml:space="preserve"> (</w:t>
      </w:r>
      <w:r w:rsidRPr="00D35664">
        <w:rPr>
          <w:color w:val="222222"/>
          <w:shd w:val="clear" w:color="auto" w:fill="FFFFFF"/>
        </w:rPr>
        <w:t>Schulte-</w:t>
      </w:r>
      <w:proofErr w:type="spellStart"/>
      <w:r w:rsidRPr="00D35664">
        <w:rPr>
          <w:color w:val="222222"/>
          <w:shd w:val="clear" w:color="auto" w:fill="FFFFFF"/>
        </w:rPr>
        <w:t>Cloos</w:t>
      </w:r>
      <w:proofErr w:type="spellEnd"/>
      <w:r w:rsidRPr="00D35664">
        <w:rPr>
          <w:color w:val="222222"/>
          <w:shd w:val="clear" w:color="auto" w:fill="FFFFFF"/>
        </w:rPr>
        <w:t>, J., 2018</w:t>
      </w:r>
      <w:r w:rsidR="005D334E" w:rsidRPr="00D35664">
        <w:t>)</w:t>
      </w:r>
      <w:r w:rsidRPr="00D35664">
        <w:t>.</w:t>
      </w:r>
    </w:p>
    <w:p w14:paraId="51143250" w14:textId="77777777" w:rsidR="00AB280B" w:rsidRPr="00D35664" w:rsidRDefault="00AB280B" w:rsidP="00D35664">
      <w:pPr>
        <w:spacing w:line="360" w:lineRule="auto"/>
        <w:jc w:val="both"/>
        <w:rPr>
          <w:rFonts w:ascii="Times New Roman" w:hAnsi="Times New Roman" w:cs="Times New Roman"/>
          <w:sz w:val="24"/>
          <w:szCs w:val="24"/>
        </w:rPr>
      </w:pPr>
      <w:r w:rsidRPr="00D35664">
        <w:rPr>
          <w:rFonts w:ascii="Times New Roman" w:hAnsi="Times New Roman" w:cs="Times New Roman"/>
          <w:sz w:val="24"/>
          <w:szCs w:val="24"/>
        </w:rPr>
        <w:br w:type="page"/>
      </w:r>
    </w:p>
    <w:p w14:paraId="0986113C" w14:textId="2F347F09" w:rsidR="00033BAC" w:rsidRPr="00D35664" w:rsidRDefault="00AB280B" w:rsidP="00D35664">
      <w:pPr>
        <w:pStyle w:val="Heading1"/>
        <w:spacing w:line="360" w:lineRule="auto"/>
        <w:jc w:val="both"/>
        <w:rPr>
          <w:rFonts w:ascii="Times New Roman" w:hAnsi="Times New Roman" w:cs="Times New Roman"/>
          <w:sz w:val="24"/>
          <w:szCs w:val="24"/>
        </w:rPr>
      </w:pPr>
      <w:bookmarkStart w:id="11" w:name="_Toc97311093"/>
      <w:r w:rsidRPr="00D35664">
        <w:rPr>
          <w:rFonts w:ascii="Times New Roman" w:hAnsi="Times New Roman" w:cs="Times New Roman"/>
          <w:sz w:val="24"/>
          <w:szCs w:val="24"/>
        </w:rPr>
        <w:lastRenderedPageBreak/>
        <w:t>Conclusion</w:t>
      </w:r>
      <w:bookmarkEnd w:id="11"/>
    </w:p>
    <w:p w14:paraId="0BFA3E6F" w14:textId="5BBD8FFB" w:rsidR="00066928" w:rsidRPr="00D35664" w:rsidRDefault="00AB280B" w:rsidP="00D35664">
      <w:pPr>
        <w:spacing w:line="360" w:lineRule="auto"/>
        <w:jc w:val="both"/>
        <w:rPr>
          <w:rFonts w:ascii="Times New Roman" w:hAnsi="Times New Roman" w:cs="Times New Roman"/>
          <w:sz w:val="24"/>
          <w:szCs w:val="24"/>
        </w:rPr>
      </w:pPr>
      <w:r w:rsidRPr="00D35664">
        <w:rPr>
          <w:rFonts w:ascii="Times New Roman" w:hAnsi="Times New Roman" w:cs="Times New Roman"/>
          <w:sz w:val="24"/>
          <w:szCs w:val="24"/>
        </w:rPr>
        <w:t xml:space="preserve">The abovementioned report stated about the role and functions of members, </w:t>
      </w:r>
      <w:r w:rsidR="006E5C90" w:rsidRPr="00D35664">
        <w:rPr>
          <w:rFonts w:ascii="Times New Roman" w:hAnsi="Times New Roman" w:cs="Times New Roman"/>
          <w:sz w:val="24"/>
          <w:szCs w:val="24"/>
        </w:rPr>
        <w:t>president,</w:t>
      </w:r>
      <w:r w:rsidRPr="00D35664">
        <w:rPr>
          <w:rFonts w:ascii="Times New Roman" w:hAnsi="Times New Roman" w:cs="Times New Roman"/>
          <w:sz w:val="24"/>
          <w:szCs w:val="24"/>
        </w:rPr>
        <w:t xml:space="preserve"> and their appointments. There are many elements that explained the democratic deficit and reported the advantages and disadvantages of this theory, </w:t>
      </w:r>
      <w:r w:rsidR="006E5C90" w:rsidRPr="00D35664">
        <w:rPr>
          <w:rFonts w:ascii="Times New Roman" w:hAnsi="Times New Roman" w:cs="Times New Roman"/>
          <w:sz w:val="24"/>
          <w:szCs w:val="24"/>
        </w:rPr>
        <w:t>role,</w:t>
      </w:r>
      <w:r w:rsidR="001E4CBB" w:rsidRPr="00D35664">
        <w:rPr>
          <w:rFonts w:ascii="Times New Roman" w:hAnsi="Times New Roman" w:cs="Times New Roman"/>
          <w:sz w:val="24"/>
          <w:szCs w:val="24"/>
        </w:rPr>
        <w:t xml:space="preserve"> and </w:t>
      </w:r>
      <w:r w:rsidR="00806AE0" w:rsidRPr="00D35664">
        <w:rPr>
          <w:rFonts w:ascii="Times New Roman" w:hAnsi="Times New Roman" w:cs="Times New Roman"/>
          <w:sz w:val="24"/>
          <w:szCs w:val="24"/>
        </w:rPr>
        <w:t>functions of</w:t>
      </w:r>
      <w:r w:rsidR="001E4CBB" w:rsidRPr="00D35664">
        <w:rPr>
          <w:rFonts w:ascii="Times New Roman" w:hAnsi="Times New Roman" w:cs="Times New Roman"/>
          <w:sz w:val="24"/>
          <w:szCs w:val="24"/>
        </w:rPr>
        <w:t xml:space="preserve"> presidents. Election of members are also stated in the report. </w:t>
      </w:r>
    </w:p>
    <w:p w14:paraId="5AD6514B" w14:textId="77777777" w:rsidR="00066928" w:rsidRPr="00D35664" w:rsidRDefault="00066928" w:rsidP="00D35664">
      <w:pPr>
        <w:spacing w:line="360" w:lineRule="auto"/>
        <w:jc w:val="both"/>
        <w:rPr>
          <w:rFonts w:ascii="Times New Roman" w:hAnsi="Times New Roman" w:cs="Times New Roman"/>
          <w:sz w:val="24"/>
          <w:szCs w:val="24"/>
        </w:rPr>
      </w:pPr>
      <w:r w:rsidRPr="00D35664">
        <w:rPr>
          <w:rFonts w:ascii="Times New Roman" w:hAnsi="Times New Roman" w:cs="Times New Roman"/>
          <w:sz w:val="24"/>
          <w:szCs w:val="24"/>
        </w:rPr>
        <w:br w:type="page"/>
      </w:r>
    </w:p>
    <w:p w14:paraId="581AE2AC" w14:textId="4EAA01D0" w:rsidR="00AB280B" w:rsidRPr="00D35664" w:rsidRDefault="00066928" w:rsidP="00D35664">
      <w:pPr>
        <w:pStyle w:val="Heading1"/>
        <w:spacing w:line="360" w:lineRule="auto"/>
        <w:jc w:val="both"/>
        <w:rPr>
          <w:rFonts w:ascii="Times New Roman" w:hAnsi="Times New Roman" w:cs="Times New Roman"/>
          <w:sz w:val="24"/>
          <w:szCs w:val="24"/>
        </w:rPr>
      </w:pPr>
      <w:r w:rsidRPr="00D35664">
        <w:rPr>
          <w:rFonts w:ascii="Times New Roman" w:hAnsi="Times New Roman" w:cs="Times New Roman"/>
          <w:sz w:val="24"/>
          <w:szCs w:val="24"/>
        </w:rPr>
        <w:lastRenderedPageBreak/>
        <w:t>References</w:t>
      </w:r>
    </w:p>
    <w:p w14:paraId="73CF5849" w14:textId="32504B9F" w:rsidR="00D35664" w:rsidRPr="00D35664" w:rsidRDefault="00D35664" w:rsidP="00D35664">
      <w:pPr>
        <w:spacing w:line="360" w:lineRule="auto"/>
        <w:ind w:left="720" w:hanging="720"/>
        <w:jc w:val="both"/>
        <w:rPr>
          <w:rFonts w:ascii="Times New Roman" w:hAnsi="Times New Roman" w:cs="Times New Roman"/>
          <w:color w:val="222222"/>
          <w:sz w:val="24"/>
          <w:szCs w:val="24"/>
          <w:shd w:val="clear" w:color="auto" w:fill="FFFFFF"/>
        </w:rPr>
      </w:pPr>
      <w:r w:rsidRPr="00D35664">
        <w:rPr>
          <w:rFonts w:ascii="Times New Roman" w:hAnsi="Times New Roman" w:cs="Times New Roman"/>
          <w:color w:val="222222"/>
          <w:sz w:val="24"/>
          <w:szCs w:val="24"/>
          <w:shd w:val="clear" w:color="auto" w:fill="FFFFFF"/>
        </w:rPr>
        <w:t xml:space="preserve">Beetz, J.P., </w:t>
      </w:r>
      <w:r w:rsidR="006E5C90">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2018</w:t>
      </w:r>
      <w:r w:rsidR="006E5C90">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 From practice to principle and back: Applying a new realist method to the European Union’s democratic deficit. </w:t>
      </w:r>
      <w:r w:rsidRPr="00D35664">
        <w:rPr>
          <w:rFonts w:ascii="Times New Roman" w:hAnsi="Times New Roman" w:cs="Times New Roman"/>
          <w:i/>
          <w:iCs/>
          <w:color w:val="222222"/>
          <w:sz w:val="24"/>
          <w:szCs w:val="24"/>
          <w:shd w:val="clear" w:color="auto" w:fill="FFFFFF"/>
        </w:rPr>
        <w:t>Political Studies</w:t>
      </w:r>
      <w:r w:rsidR="006E5C90">
        <w:rPr>
          <w:rFonts w:ascii="Times New Roman" w:hAnsi="Times New Roman" w:cs="Times New Roman"/>
          <w:color w:val="222222"/>
          <w:sz w:val="24"/>
          <w:szCs w:val="24"/>
          <w:shd w:val="clear" w:color="auto" w:fill="FFFFFF"/>
        </w:rPr>
        <w:t>.</w:t>
      </w:r>
    </w:p>
    <w:p w14:paraId="747AE220" w14:textId="29FE57F3" w:rsidR="00D35664" w:rsidRPr="00D35664" w:rsidRDefault="00D35664" w:rsidP="00D35664">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D35664">
        <w:rPr>
          <w:rFonts w:ascii="Times New Roman" w:hAnsi="Times New Roman" w:cs="Times New Roman"/>
          <w:color w:val="222222"/>
          <w:sz w:val="24"/>
          <w:szCs w:val="24"/>
          <w:shd w:val="clear" w:color="auto" w:fill="FFFFFF"/>
        </w:rPr>
        <w:t>Besch</w:t>
      </w:r>
      <w:proofErr w:type="spellEnd"/>
      <w:r w:rsidRPr="00D35664">
        <w:rPr>
          <w:rFonts w:ascii="Times New Roman" w:hAnsi="Times New Roman" w:cs="Times New Roman"/>
          <w:color w:val="222222"/>
          <w:sz w:val="24"/>
          <w:szCs w:val="24"/>
          <w:shd w:val="clear" w:color="auto" w:fill="FFFFFF"/>
        </w:rPr>
        <w:t xml:space="preserve">, S., </w:t>
      </w:r>
      <w:r w:rsidR="006E5C90">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2019</w:t>
      </w:r>
      <w:r w:rsidR="006E5C90">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 xml:space="preserve">. The European Commission in EU </w:t>
      </w:r>
      <w:proofErr w:type="spellStart"/>
      <w:r w:rsidRPr="00D35664">
        <w:rPr>
          <w:rFonts w:ascii="Times New Roman" w:hAnsi="Times New Roman" w:cs="Times New Roman"/>
          <w:color w:val="222222"/>
          <w:sz w:val="24"/>
          <w:szCs w:val="24"/>
          <w:shd w:val="clear" w:color="auto" w:fill="FFFFFF"/>
        </w:rPr>
        <w:t>Defense</w:t>
      </w:r>
      <w:proofErr w:type="spellEnd"/>
      <w:r w:rsidRPr="00D35664">
        <w:rPr>
          <w:rFonts w:ascii="Times New Roman" w:hAnsi="Times New Roman" w:cs="Times New Roman"/>
          <w:color w:val="222222"/>
          <w:sz w:val="24"/>
          <w:szCs w:val="24"/>
          <w:shd w:val="clear" w:color="auto" w:fill="FFFFFF"/>
        </w:rPr>
        <w:t xml:space="preserve"> Industrial Policy. </w:t>
      </w:r>
      <w:r w:rsidRPr="00D35664">
        <w:rPr>
          <w:rFonts w:ascii="Times New Roman" w:hAnsi="Times New Roman" w:cs="Times New Roman"/>
          <w:i/>
          <w:iCs/>
          <w:color w:val="222222"/>
          <w:sz w:val="24"/>
          <w:szCs w:val="24"/>
          <w:shd w:val="clear" w:color="auto" w:fill="FFFFFF"/>
        </w:rPr>
        <w:t>Carnegie Europe</w:t>
      </w:r>
      <w:r w:rsidRPr="00D35664">
        <w:rPr>
          <w:rFonts w:ascii="Times New Roman" w:hAnsi="Times New Roman" w:cs="Times New Roman"/>
          <w:color w:val="222222"/>
          <w:sz w:val="24"/>
          <w:szCs w:val="24"/>
          <w:shd w:val="clear" w:color="auto" w:fill="FFFFFF"/>
        </w:rPr>
        <w:t>, </w:t>
      </w:r>
      <w:r w:rsidRPr="00D35664">
        <w:rPr>
          <w:rFonts w:ascii="Times New Roman" w:hAnsi="Times New Roman" w:cs="Times New Roman"/>
          <w:i/>
          <w:iCs/>
          <w:color w:val="222222"/>
          <w:sz w:val="24"/>
          <w:szCs w:val="24"/>
          <w:shd w:val="clear" w:color="auto" w:fill="FFFFFF"/>
        </w:rPr>
        <w:t>22</w:t>
      </w:r>
      <w:r w:rsidRPr="00D35664">
        <w:rPr>
          <w:rFonts w:ascii="Times New Roman" w:hAnsi="Times New Roman" w:cs="Times New Roman"/>
          <w:color w:val="222222"/>
          <w:sz w:val="24"/>
          <w:szCs w:val="24"/>
          <w:shd w:val="clear" w:color="auto" w:fill="FFFFFF"/>
        </w:rPr>
        <w:t>.</w:t>
      </w:r>
    </w:p>
    <w:p w14:paraId="2941DE56" w14:textId="04723AA7" w:rsidR="00D35664" w:rsidRPr="00D35664" w:rsidRDefault="00D35664" w:rsidP="00D35664">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D35664">
        <w:rPr>
          <w:rFonts w:ascii="Times New Roman" w:hAnsi="Times New Roman" w:cs="Times New Roman"/>
          <w:color w:val="222222"/>
          <w:sz w:val="24"/>
          <w:szCs w:val="24"/>
          <w:shd w:val="clear" w:color="auto" w:fill="FFFFFF"/>
        </w:rPr>
        <w:t>Buzogány</w:t>
      </w:r>
      <w:proofErr w:type="spellEnd"/>
      <w:r w:rsidRPr="00D35664">
        <w:rPr>
          <w:rFonts w:ascii="Times New Roman" w:hAnsi="Times New Roman" w:cs="Times New Roman"/>
          <w:color w:val="222222"/>
          <w:sz w:val="24"/>
          <w:szCs w:val="24"/>
          <w:shd w:val="clear" w:color="auto" w:fill="FFFFFF"/>
        </w:rPr>
        <w:t xml:space="preserve">, A. and </w:t>
      </w:r>
      <w:proofErr w:type="spellStart"/>
      <w:r w:rsidRPr="00D35664">
        <w:rPr>
          <w:rFonts w:ascii="Times New Roman" w:hAnsi="Times New Roman" w:cs="Times New Roman"/>
          <w:color w:val="222222"/>
          <w:sz w:val="24"/>
          <w:szCs w:val="24"/>
          <w:shd w:val="clear" w:color="auto" w:fill="FFFFFF"/>
        </w:rPr>
        <w:t>Ćetković</w:t>
      </w:r>
      <w:proofErr w:type="spellEnd"/>
      <w:r w:rsidRPr="00D35664">
        <w:rPr>
          <w:rFonts w:ascii="Times New Roman" w:hAnsi="Times New Roman" w:cs="Times New Roman"/>
          <w:color w:val="222222"/>
          <w:sz w:val="24"/>
          <w:szCs w:val="24"/>
          <w:shd w:val="clear" w:color="auto" w:fill="FFFFFF"/>
        </w:rPr>
        <w:t xml:space="preserve">, S., </w:t>
      </w:r>
      <w:r w:rsidR="006E5C90">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2021</w:t>
      </w:r>
      <w:r w:rsidR="006E5C90">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 Fractionalized but ambitious? Voting on energy and climate policy in the European Parliament. </w:t>
      </w:r>
      <w:r w:rsidRPr="00D35664">
        <w:rPr>
          <w:rFonts w:ascii="Times New Roman" w:hAnsi="Times New Roman" w:cs="Times New Roman"/>
          <w:i/>
          <w:iCs/>
          <w:color w:val="222222"/>
          <w:sz w:val="24"/>
          <w:szCs w:val="24"/>
          <w:shd w:val="clear" w:color="auto" w:fill="FFFFFF"/>
        </w:rPr>
        <w:t>Journal of European Public Policy</w:t>
      </w:r>
      <w:r w:rsidR="006E5C90">
        <w:rPr>
          <w:rFonts w:ascii="Times New Roman" w:hAnsi="Times New Roman" w:cs="Times New Roman"/>
          <w:color w:val="222222"/>
          <w:sz w:val="24"/>
          <w:szCs w:val="24"/>
          <w:shd w:val="clear" w:color="auto" w:fill="FFFFFF"/>
        </w:rPr>
        <w:t>.</w:t>
      </w:r>
    </w:p>
    <w:p w14:paraId="5EFB54B2" w14:textId="1F16B881" w:rsidR="00D35664" w:rsidRPr="00D35664" w:rsidRDefault="00D35664" w:rsidP="00D35664">
      <w:pPr>
        <w:spacing w:line="360" w:lineRule="auto"/>
        <w:ind w:left="720" w:hanging="720"/>
        <w:jc w:val="both"/>
        <w:rPr>
          <w:rFonts w:ascii="Times New Roman" w:hAnsi="Times New Roman" w:cs="Times New Roman"/>
          <w:color w:val="222222"/>
          <w:sz w:val="24"/>
          <w:szCs w:val="24"/>
          <w:shd w:val="clear" w:color="auto" w:fill="FFFFFF"/>
        </w:rPr>
      </w:pPr>
      <w:r w:rsidRPr="00D35664">
        <w:rPr>
          <w:rFonts w:ascii="Times New Roman" w:hAnsi="Times New Roman" w:cs="Times New Roman"/>
          <w:color w:val="222222"/>
          <w:sz w:val="24"/>
          <w:szCs w:val="24"/>
          <w:shd w:val="clear" w:color="auto" w:fill="FFFFFF"/>
        </w:rPr>
        <w:t xml:space="preserve">de Groote, C. and </w:t>
      </w:r>
      <w:proofErr w:type="spellStart"/>
      <w:r w:rsidRPr="00D35664">
        <w:rPr>
          <w:rFonts w:ascii="Times New Roman" w:hAnsi="Times New Roman" w:cs="Times New Roman"/>
          <w:color w:val="222222"/>
          <w:sz w:val="24"/>
          <w:szCs w:val="24"/>
          <w:shd w:val="clear" w:color="auto" w:fill="FFFFFF"/>
        </w:rPr>
        <w:t>Morari</w:t>
      </w:r>
      <w:proofErr w:type="spellEnd"/>
      <w:r w:rsidRPr="00D35664">
        <w:rPr>
          <w:rFonts w:ascii="Times New Roman" w:hAnsi="Times New Roman" w:cs="Times New Roman"/>
          <w:color w:val="222222"/>
          <w:sz w:val="24"/>
          <w:szCs w:val="24"/>
          <w:shd w:val="clear" w:color="auto" w:fill="FFFFFF"/>
        </w:rPr>
        <w:t xml:space="preserve">, N., </w:t>
      </w:r>
      <w:r w:rsidR="006E5C90">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2021</w:t>
      </w:r>
      <w:r w:rsidR="006E5C90">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 xml:space="preserve">. Legal framework for pupils’ research activity in school education: European Commission, Republic of </w:t>
      </w:r>
      <w:r w:rsidR="006E5C90" w:rsidRPr="00D35664">
        <w:rPr>
          <w:rFonts w:ascii="Times New Roman" w:hAnsi="Times New Roman" w:cs="Times New Roman"/>
          <w:color w:val="222222"/>
          <w:sz w:val="24"/>
          <w:szCs w:val="24"/>
          <w:shd w:val="clear" w:color="auto" w:fill="FFFFFF"/>
        </w:rPr>
        <w:t>Moldova,</w:t>
      </w:r>
      <w:r w:rsidRPr="00D35664">
        <w:rPr>
          <w:rFonts w:ascii="Times New Roman" w:hAnsi="Times New Roman" w:cs="Times New Roman"/>
          <w:color w:val="222222"/>
          <w:sz w:val="24"/>
          <w:szCs w:val="24"/>
          <w:shd w:val="clear" w:color="auto" w:fill="FFFFFF"/>
        </w:rPr>
        <w:t xml:space="preserve"> and Germany (Saxony). </w:t>
      </w:r>
      <w:proofErr w:type="spellStart"/>
      <w:r w:rsidRPr="00D35664">
        <w:rPr>
          <w:rFonts w:ascii="Times New Roman" w:hAnsi="Times New Roman" w:cs="Times New Roman"/>
          <w:i/>
          <w:iCs/>
          <w:color w:val="222222"/>
          <w:sz w:val="24"/>
          <w:szCs w:val="24"/>
          <w:shd w:val="clear" w:color="auto" w:fill="FFFFFF"/>
        </w:rPr>
        <w:t>Univers</w:t>
      </w:r>
      <w:proofErr w:type="spellEnd"/>
      <w:r w:rsidRPr="00D35664">
        <w:rPr>
          <w:rFonts w:ascii="Times New Roman" w:hAnsi="Times New Roman" w:cs="Times New Roman"/>
          <w:i/>
          <w:iCs/>
          <w:color w:val="222222"/>
          <w:sz w:val="24"/>
          <w:szCs w:val="24"/>
          <w:shd w:val="clear" w:color="auto" w:fill="FFFFFF"/>
        </w:rPr>
        <w:t xml:space="preserve"> Pedagogic</w:t>
      </w:r>
      <w:r w:rsidR="006E5C90">
        <w:rPr>
          <w:rFonts w:ascii="Times New Roman" w:hAnsi="Times New Roman" w:cs="Times New Roman"/>
          <w:color w:val="222222"/>
          <w:sz w:val="24"/>
          <w:szCs w:val="24"/>
          <w:shd w:val="clear" w:color="auto" w:fill="FFFFFF"/>
        </w:rPr>
        <w:t>.</w:t>
      </w:r>
    </w:p>
    <w:p w14:paraId="6AED0721" w14:textId="7391F636" w:rsidR="00D35664" w:rsidRPr="00D35664" w:rsidRDefault="00D35664" w:rsidP="00D35664">
      <w:pPr>
        <w:spacing w:line="360" w:lineRule="auto"/>
        <w:ind w:left="720" w:hanging="720"/>
        <w:jc w:val="both"/>
        <w:rPr>
          <w:rFonts w:ascii="Times New Roman" w:hAnsi="Times New Roman" w:cs="Times New Roman"/>
          <w:color w:val="222222"/>
          <w:sz w:val="24"/>
          <w:szCs w:val="24"/>
          <w:shd w:val="clear" w:color="auto" w:fill="FFFFFF"/>
        </w:rPr>
      </w:pPr>
      <w:r w:rsidRPr="00D35664">
        <w:rPr>
          <w:rFonts w:ascii="Times New Roman" w:hAnsi="Times New Roman" w:cs="Times New Roman"/>
          <w:color w:val="222222"/>
          <w:sz w:val="24"/>
          <w:szCs w:val="24"/>
          <w:shd w:val="clear" w:color="auto" w:fill="FFFFFF"/>
        </w:rPr>
        <w:t xml:space="preserve">de la Calle Pardo, L.F., </w:t>
      </w:r>
      <w:r w:rsidR="006E5C90">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2020</w:t>
      </w:r>
      <w:r w:rsidR="006E5C90">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 From the Economic and Equality Deficit to the Democratic Deficit.</w:t>
      </w:r>
    </w:p>
    <w:p w14:paraId="22376E5B" w14:textId="7A977CF4" w:rsidR="00D35664" w:rsidRPr="00D35664" w:rsidRDefault="00D35664" w:rsidP="00D35664">
      <w:pPr>
        <w:spacing w:line="360" w:lineRule="auto"/>
        <w:ind w:left="720" w:hanging="720"/>
        <w:jc w:val="both"/>
        <w:rPr>
          <w:rFonts w:ascii="Times New Roman" w:hAnsi="Times New Roman" w:cs="Times New Roman"/>
          <w:color w:val="222222"/>
          <w:sz w:val="24"/>
          <w:szCs w:val="24"/>
          <w:shd w:val="clear" w:color="auto" w:fill="FFFFFF"/>
        </w:rPr>
      </w:pPr>
      <w:r w:rsidRPr="00D35664">
        <w:rPr>
          <w:rFonts w:ascii="Times New Roman" w:hAnsi="Times New Roman" w:cs="Times New Roman"/>
          <w:color w:val="222222"/>
          <w:sz w:val="24"/>
          <w:szCs w:val="24"/>
          <w:shd w:val="clear" w:color="auto" w:fill="FFFFFF"/>
        </w:rPr>
        <w:t xml:space="preserve">Elias Carrillo, I.L., </w:t>
      </w:r>
      <w:r w:rsidR="006E5C90">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2019</w:t>
      </w:r>
      <w:r w:rsidR="006E5C90">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 </w:t>
      </w:r>
      <w:r w:rsidRPr="00D35664">
        <w:rPr>
          <w:rFonts w:ascii="Times New Roman" w:hAnsi="Times New Roman" w:cs="Times New Roman"/>
          <w:i/>
          <w:iCs/>
          <w:color w:val="222222"/>
          <w:sz w:val="24"/>
          <w:szCs w:val="24"/>
          <w:shd w:val="clear" w:color="auto" w:fill="FFFFFF"/>
        </w:rPr>
        <w:t>Agenda dynamics in the European Union: the interaction between the European Council and the European Commission in the policy domain of organized crime</w:t>
      </w:r>
      <w:r w:rsidRPr="00D35664">
        <w:rPr>
          <w:rFonts w:ascii="Times New Roman" w:hAnsi="Times New Roman" w:cs="Times New Roman"/>
          <w:color w:val="222222"/>
          <w:sz w:val="24"/>
          <w:szCs w:val="24"/>
          <w:shd w:val="clear" w:color="auto" w:fill="FFFFFF"/>
        </w:rPr>
        <w:t> (Doctoral dissertation, Leiden University).</w:t>
      </w:r>
    </w:p>
    <w:p w14:paraId="43916C27" w14:textId="09267539" w:rsidR="00D35664" w:rsidRPr="00D35664" w:rsidRDefault="00D35664" w:rsidP="00D35664">
      <w:pPr>
        <w:spacing w:line="360" w:lineRule="auto"/>
        <w:ind w:left="720" w:hanging="720"/>
        <w:jc w:val="both"/>
        <w:rPr>
          <w:rFonts w:ascii="Times New Roman" w:hAnsi="Times New Roman" w:cs="Times New Roman"/>
          <w:color w:val="222222"/>
          <w:sz w:val="24"/>
          <w:szCs w:val="24"/>
          <w:shd w:val="clear" w:color="auto" w:fill="FFFFFF"/>
        </w:rPr>
      </w:pPr>
      <w:r w:rsidRPr="00D35664">
        <w:rPr>
          <w:rFonts w:ascii="Times New Roman" w:hAnsi="Times New Roman" w:cs="Times New Roman"/>
          <w:color w:val="222222"/>
          <w:sz w:val="24"/>
          <w:szCs w:val="24"/>
          <w:shd w:val="clear" w:color="auto" w:fill="FFFFFF"/>
        </w:rPr>
        <w:t xml:space="preserve">Hassan, M., To what extent does the EU suffer a democratic deficit and </w:t>
      </w:r>
      <w:r w:rsidR="006E5C90" w:rsidRPr="00D35664">
        <w:rPr>
          <w:rFonts w:ascii="Times New Roman" w:hAnsi="Times New Roman" w:cs="Times New Roman"/>
          <w:color w:val="222222"/>
          <w:sz w:val="24"/>
          <w:szCs w:val="24"/>
          <w:shd w:val="clear" w:color="auto" w:fill="FFFFFF"/>
        </w:rPr>
        <w:t>why?</w:t>
      </w:r>
    </w:p>
    <w:p w14:paraId="3CEEFEDE" w14:textId="29BA3D6C" w:rsidR="00D35664" w:rsidRPr="00D35664" w:rsidRDefault="00D35664" w:rsidP="00D35664">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D35664">
        <w:rPr>
          <w:rFonts w:ascii="Times New Roman" w:hAnsi="Times New Roman" w:cs="Times New Roman"/>
          <w:color w:val="222222"/>
          <w:sz w:val="24"/>
          <w:szCs w:val="24"/>
          <w:shd w:val="clear" w:color="auto" w:fill="FFFFFF"/>
        </w:rPr>
        <w:t>Hilbrich</w:t>
      </w:r>
      <w:proofErr w:type="spellEnd"/>
      <w:r w:rsidRPr="00D35664">
        <w:rPr>
          <w:rFonts w:ascii="Times New Roman" w:hAnsi="Times New Roman" w:cs="Times New Roman"/>
          <w:color w:val="222222"/>
          <w:sz w:val="24"/>
          <w:szCs w:val="24"/>
          <w:shd w:val="clear" w:color="auto" w:fill="FFFFFF"/>
        </w:rPr>
        <w:t xml:space="preserve">, S., </w:t>
      </w:r>
      <w:r w:rsidR="006E5C90">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2021</w:t>
      </w:r>
      <w:r w:rsidR="006E5C90">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 The democratic deficit of the G20. </w:t>
      </w:r>
      <w:r w:rsidRPr="00D35664">
        <w:rPr>
          <w:rFonts w:ascii="Times New Roman" w:hAnsi="Times New Roman" w:cs="Times New Roman"/>
          <w:i/>
          <w:iCs/>
          <w:color w:val="222222"/>
          <w:sz w:val="24"/>
          <w:szCs w:val="24"/>
          <w:shd w:val="clear" w:color="auto" w:fill="FFFFFF"/>
        </w:rPr>
        <w:t>Journal of Global Ethics</w:t>
      </w:r>
      <w:r w:rsidR="00814A71">
        <w:rPr>
          <w:rFonts w:ascii="Times New Roman" w:hAnsi="Times New Roman" w:cs="Times New Roman"/>
          <w:color w:val="222222"/>
          <w:sz w:val="24"/>
          <w:szCs w:val="24"/>
          <w:shd w:val="clear" w:color="auto" w:fill="FFFFFF"/>
        </w:rPr>
        <w:t>.</w:t>
      </w:r>
    </w:p>
    <w:p w14:paraId="37B4574D" w14:textId="529A48AF" w:rsidR="00D35664" w:rsidRPr="00D35664" w:rsidRDefault="00D35664" w:rsidP="00D35664">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D35664">
        <w:rPr>
          <w:rFonts w:ascii="Times New Roman" w:hAnsi="Times New Roman" w:cs="Times New Roman"/>
          <w:color w:val="222222"/>
          <w:sz w:val="24"/>
          <w:szCs w:val="24"/>
          <w:shd w:val="clear" w:color="auto" w:fill="FFFFFF"/>
        </w:rPr>
        <w:t>Högenauer</w:t>
      </w:r>
      <w:proofErr w:type="spellEnd"/>
      <w:r w:rsidRPr="00D35664">
        <w:rPr>
          <w:rFonts w:ascii="Times New Roman" w:hAnsi="Times New Roman" w:cs="Times New Roman"/>
          <w:color w:val="222222"/>
          <w:sz w:val="24"/>
          <w:szCs w:val="24"/>
          <w:shd w:val="clear" w:color="auto" w:fill="FFFFFF"/>
        </w:rPr>
        <w:t xml:space="preserve">, A.L. and Howarth, D., </w:t>
      </w:r>
      <w:r w:rsidR="00814A71">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2019</w:t>
      </w:r>
      <w:r w:rsidR="00814A71">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 The democratic deficit and European Central Bank crisis monetary policies. </w:t>
      </w:r>
      <w:r w:rsidRPr="00D35664">
        <w:rPr>
          <w:rFonts w:ascii="Times New Roman" w:hAnsi="Times New Roman" w:cs="Times New Roman"/>
          <w:i/>
          <w:iCs/>
          <w:color w:val="222222"/>
          <w:sz w:val="24"/>
          <w:szCs w:val="24"/>
          <w:shd w:val="clear" w:color="auto" w:fill="FFFFFF"/>
        </w:rPr>
        <w:t>Maastricht Journal of European and Comparative Law</w:t>
      </w:r>
      <w:r w:rsidR="00814A71">
        <w:rPr>
          <w:rFonts w:ascii="Times New Roman" w:hAnsi="Times New Roman" w:cs="Times New Roman"/>
          <w:color w:val="222222"/>
          <w:sz w:val="24"/>
          <w:szCs w:val="24"/>
          <w:shd w:val="clear" w:color="auto" w:fill="FFFFFF"/>
        </w:rPr>
        <w:t>.</w:t>
      </w:r>
    </w:p>
    <w:p w14:paraId="1C85F7D9" w14:textId="771648FF" w:rsidR="00D35664" w:rsidRPr="00D35664" w:rsidRDefault="00D35664" w:rsidP="00D35664">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D35664">
        <w:rPr>
          <w:rFonts w:ascii="Times New Roman" w:hAnsi="Times New Roman" w:cs="Times New Roman"/>
          <w:color w:val="222222"/>
          <w:sz w:val="24"/>
          <w:szCs w:val="24"/>
          <w:shd w:val="clear" w:color="auto" w:fill="FFFFFF"/>
        </w:rPr>
        <w:t>Mahmutovic</w:t>
      </w:r>
      <w:proofErr w:type="spellEnd"/>
      <w:r w:rsidRPr="00D35664">
        <w:rPr>
          <w:rFonts w:ascii="Times New Roman" w:hAnsi="Times New Roman" w:cs="Times New Roman"/>
          <w:color w:val="222222"/>
          <w:sz w:val="24"/>
          <w:szCs w:val="24"/>
          <w:shd w:val="clear" w:color="auto" w:fill="FFFFFF"/>
        </w:rPr>
        <w:t xml:space="preserve">, A. and </w:t>
      </w:r>
      <w:proofErr w:type="spellStart"/>
      <w:r w:rsidRPr="00D35664">
        <w:rPr>
          <w:rFonts w:ascii="Times New Roman" w:hAnsi="Times New Roman" w:cs="Times New Roman"/>
          <w:color w:val="222222"/>
          <w:sz w:val="24"/>
          <w:szCs w:val="24"/>
          <w:shd w:val="clear" w:color="auto" w:fill="FFFFFF"/>
        </w:rPr>
        <w:t>Memic-Mujagic</w:t>
      </w:r>
      <w:proofErr w:type="spellEnd"/>
      <w:r w:rsidRPr="00D35664">
        <w:rPr>
          <w:rFonts w:ascii="Times New Roman" w:hAnsi="Times New Roman" w:cs="Times New Roman"/>
          <w:color w:val="222222"/>
          <w:sz w:val="24"/>
          <w:szCs w:val="24"/>
          <w:shd w:val="clear" w:color="auto" w:fill="FFFFFF"/>
        </w:rPr>
        <w:t xml:space="preserve">, N., </w:t>
      </w:r>
      <w:r w:rsidR="00814A71">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2019</w:t>
      </w:r>
      <w:r w:rsidR="00814A71">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 The democratic deficit of the EU: Two schools under one roof. In </w:t>
      </w:r>
      <w:r w:rsidRPr="00D35664">
        <w:rPr>
          <w:rFonts w:ascii="Times New Roman" w:hAnsi="Times New Roman" w:cs="Times New Roman"/>
          <w:i/>
          <w:iCs/>
          <w:color w:val="222222"/>
          <w:sz w:val="24"/>
          <w:szCs w:val="24"/>
          <w:shd w:val="clear" w:color="auto" w:fill="FFFFFF"/>
        </w:rPr>
        <w:t xml:space="preserve">Balkan Yearbook of European and International Law </w:t>
      </w:r>
      <w:r w:rsidRPr="00D35664">
        <w:rPr>
          <w:rFonts w:ascii="Times New Roman" w:hAnsi="Times New Roman" w:cs="Times New Roman"/>
          <w:color w:val="222222"/>
          <w:sz w:val="24"/>
          <w:szCs w:val="24"/>
          <w:shd w:val="clear" w:color="auto" w:fill="FFFFFF"/>
        </w:rPr>
        <w:t>Springer, Cham.</w:t>
      </w:r>
    </w:p>
    <w:p w14:paraId="5A81EF43" w14:textId="6BD2777F" w:rsidR="00D35664" w:rsidRPr="00D35664" w:rsidRDefault="00D35664" w:rsidP="00D35664">
      <w:pPr>
        <w:spacing w:line="360" w:lineRule="auto"/>
        <w:ind w:left="720" w:hanging="720"/>
        <w:jc w:val="both"/>
        <w:rPr>
          <w:rFonts w:ascii="Times New Roman" w:hAnsi="Times New Roman" w:cs="Times New Roman"/>
          <w:color w:val="222222"/>
          <w:sz w:val="24"/>
          <w:szCs w:val="24"/>
          <w:shd w:val="clear" w:color="auto" w:fill="FFFFFF"/>
        </w:rPr>
      </w:pPr>
      <w:r w:rsidRPr="00D35664">
        <w:rPr>
          <w:rFonts w:ascii="Times New Roman" w:hAnsi="Times New Roman" w:cs="Times New Roman"/>
          <w:color w:val="222222"/>
          <w:sz w:val="24"/>
          <w:szCs w:val="24"/>
          <w:shd w:val="clear" w:color="auto" w:fill="FFFFFF"/>
        </w:rPr>
        <w:t xml:space="preserve">Murdoch, Z., </w:t>
      </w:r>
      <w:r w:rsidR="00814A71">
        <w:rPr>
          <w:rFonts w:ascii="Times New Roman" w:hAnsi="Times New Roman" w:cs="Times New Roman"/>
          <w:color w:val="222222"/>
          <w:sz w:val="24"/>
          <w:szCs w:val="24"/>
          <w:shd w:val="clear" w:color="auto" w:fill="FFFFFF"/>
        </w:rPr>
        <w:t>ET AL.,</w:t>
      </w:r>
      <w:r w:rsidRPr="00D35664">
        <w:rPr>
          <w:rFonts w:ascii="Times New Roman" w:hAnsi="Times New Roman" w:cs="Times New Roman"/>
          <w:color w:val="222222"/>
          <w:sz w:val="24"/>
          <w:szCs w:val="24"/>
          <w:shd w:val="clear" w:color="auto" w:fill="FFFFFF"/>
        </w:rPr>
        <w:t xml:space="preserve"> </w:t>
      </w:r>
      <w:r w:rsidR="00814A71">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2018</w:t>
      </w:r>
      <w:r w:rsidR="00814A71">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 Administrative legitimacy and the democratic deficit of the European Union. </w:t>
      </w:r>
      <w:r w:rsidRPr="00D35664">
        <w:rPr>
          <w:rFonts w:ascii="Times New Roman" w:hAnsi="Times New Roman" w:cs="Times New Roman"/>
          <w:i/>
          <w:iCs/>
          <w:color w:val="222222"/>
          <w:sz w:val="24"/>
          <w:szCs w:val="24"/>
          <w:shd w:val="clear" w:color="auto" w:fill="FFFFFF"/>
        </w:rPr>
        <w:t>Journal of European Public Policy</w:t>
      </w:r>
      <w:r w:rsidR="00814A71">
        <w:rPr>
          <w:rFonts w:ascii="Times New Roman" w:hAnsi="Times New Roman" w:cs="Times New Roman"/>
          <w:color w:val="222222"/>
          <w:sz w:val="24"/>
          <w:szCs w:val="24"/>
          <w:shd w:val="clear" w:color="auto" w:fill="FFFFFF"/>
        </w:rPr>
        <w:t>.</w:t>
      </w:r>
    </w:p>
    <w:p w14:paraId="45C4B65B" w14:textId="535CE22C" w:rsidR="00D35664" w:rsidRPr="00D35664" w:rsidRDefault="00D35664" w:rsidP="00D35664">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D35664">
        <w:rPr>
          <w:rFonts w:ascii="Times New Roman" w:hAnsi="Times New Roman" w:cs="Times New Roman"/>
          <w:color w:val="222222"/>
          <w:sz w:val="24"/>
          <w:szCs w:val="24"/>
          <w:shd w:val="clear" w:color="auto" w:fill="FFFFFF"/>
        </w:rPr>
        <w:t>Rawłuszko</w:t>
      </w:r>
      <w:proofErr w:type="spellEnd"/>
      <w:r w:rsidRPr="00D35664">
        <w:rPr>
          <w:rFonts w:ascii="Times New Roman" w:hAnsi="Times New Roman" w:cs="Times New Roman"/>
          <w:color w:val="222222"/>
          <w:sz w:val="24"/>
          <w:szCs w:val="24"/>
          <w:shd w:val="clear" w:color="auto" w:fill="FFFFFF"/>
        </w:rPr>
        <w:t xml:space="preserve">, M., </w:t>
      </w:r>
      <w:r w:rsidR="00814A71">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2021</w:t>
      </w:r>
      <w:r w:rsidR="00814A71">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 And if the opponents of gender ideology are right? Gender politics, Europeanization, and the democratic deficit. </w:t>
      </w:r>
      <w:r w:rsidRPr="00D35664">
        <w:rPr>
          <w:rFonts w:ascii="Times New Roman" w:hAnsi="Times New Roman" w:cs="Times New Roman"/>
          <w:i/>
          <w:iCs/>
          <w:color w:val="222222"/>
          <w:sz w:val="24"/>
          <w:szCs w:val="24"/>
          <w:shd w:val="clear" w:color="auto" w:fill="FFFFFF"/>
        </w:rPr>
        <w:t>Politics &amp; Gender</w:t>
      </w:r>
      <w:r w:rsidR="00814A71">
        <w:rPr>
          <w:rFonts w:ascii="Times New Roman" w:hAnsi="Times New Roman" w:cs="Times New Roman"/>
          <w:color w:val="222222"/>
          <w:sz w:val="24"/>
          <w:szCs w:val="24"/>
          <w:shd w:val="clear" w:color="auto" w:fill="FFFFFF"/>
        </w:rPr>
        <w:t>.</w:t>
      </w:r>
    </w:p>
    <w:p w14:paraId="269492CF" w14:textId="07A50E17" w:rsidR="00D35664" w:rsidRPr="00D35664" w:rsidRDefault="00D35664" w:rsidP="00D35664">
      <w:pPr>
        <w:spacing w:line="360" w:lineRule="auto"/>
        <w:ind w:left="720" w:hanging="720"/>
        <w:jc w:val="both"/>
        <w:rPr>
          <w:rFonts w:ascii="Times New Roman" w:hAnsi="Times New Roman" w:cs="Times New Roman"/>
          <w:color w:val="222222"/>
          <w:sz w:val="24"/>
          <w:szCs w:val="24"/>
          <w:shd w:val="clear" w:color="auto" w:fill="FFFFFF"/>
        </w:rPr>
      </w:pPr>
      <w:r w:rsidRPr="00D35664">
        <w:rPr>
          <w:rFonts w:ascii="Times New Roman" w:hAnsi="Times New Roman" w:cs="Times New Roman"/>
          <w:color w:val="222222"/>
          <w:sz w:val="24"/>
          <w:szCs w:val="24"/>
          <w:shd w:val="clear" w:color="auto" w:fill="FFFFFF"/>
        </w:rPr>
        <w:lastRenderedPageBreak/>
        <w:t xml:space="preserve">Rosati, E., </w:t>
      </w:r>
      <w:r w:rsidR="00814A71">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2019</w:t>
      </w:r>
      <w:r w:rsidR="00814A71">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 What Does the European Commission Make of the EU Copyright Acquis When It Pleads Before the CJEU? The Legal Service’s Observations in Digital/Online Cases.</w:t>
      </w:r>
    </w:p>
    <w:p w14:paraId="2CD0C932" w14:textId="655E927E" w:rsidR="00D35664" w:rsidRPr="00D35664" w:rsidRDefault="00D35664" w:rsidP="00D35664">
      <w:pPr>
        <w:spacing w:line="360" w:lineRule="auto"/>
        <w:ind w:left="720" w:hanging="720"/>
        <w:jc w:val="both"/>
        <w:rPr>
          <w:rFonts w:ascii="Times New Roman" w:hAnsi="Times New Roman" w:cs="Times New Roman"/>
          <w:color w:val="222222"/>
          <w:sz w:val="24"/>
          <w:szCs w:val="24"/>
          <w:shd w:val="clear" w:color="auto" w:fill="FFFFFF"/>
        </w:rPr>
      </w:pPr>
      <w:r w:rsidRPr="00D35664">
        <w:rPr>
          <w:rFonts w:ascii="Times New Roman" w:hAnsi="Times New Roman" w:cs="Times New Roman"/>
          <w:color w:val="222222"/>
          <w:sz w:val="24"/>
          <w:szCs w:val="24"/>
          <w:shd w:val="clear" w:color="auto" w:fill="FFFFFF"/>
        </w:rPr>
        <w:t xml:space="preserve">Schuette, L.A., </w:t>
      </w:r>
      <w:r w:rsidR="00814A71">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2021</w:t>
      </w:r>
      <w:r w:rsidR="00814A71">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 Forging unity: European commission leadership in the Brexit negotiations. </w:t>
      </w:r>
      <w:r w:rsidRPr="00D35664">
        <w:rPr>
          <w:rFonts w:ascii="Times New Roman" w:hAnsi="Times New Roman" w:cs="Times New Roman"/>
          <w:i/>
          <w:iCs/>
          <w:color w:val="222222"/>
          <w:sz w:val="24"/>
          <w:szCs w:val="24"/>
          <w:shd w:val="clear" w:color="auto" w:fill="FFFFFF"/>
        </w:rPr>
        <w:t>JCMS: Journal of Common Market Studies</w:t>
      </w:r>
      <w:r w:rsidR="00814A71">
        <w:rPr>
          <w:rFonts w:ascii="Times New Roman" w:hAnsi="Times New Roman" w:cs="Times New Roman"/>
          <w:color w:val="222222"/>
          <w:sz w:val="24"/>
          <w:szCs w:val="24"/>
          <w:shd w:val="clear" w:color="auto" w:fill="FFFFFF"/>
        </w:rPr>
        <w:t>.</w:t>
      </w:r>
    </w:p>
    <w:p w14:paraId="60C34D44" w14:textId="2EAE11BA" w:rsidR="00D35664" w:rsidRPr="00D35664" w:rsidRDefault="00D35664" w:rsidP="00D35664">
      <w:pPr>
        <w:spacing w:line="360" w:lineRule="auto"/>
        <w:ind w:left="720" w:hanging="720"/>
        <w:jc w:val="both"/>
        <w:rPr>
          <w:rFonts w:ascii="Times New Roman" w:hAnsi="Times New Roman" w:cs="Times New Roman"/>
          <w:color w:val="222222"/>
          <w:sz w:val="24"/>
          <w:szCs w:val="24"/>
          <w:shd w:val="clear" w:color="auto" w:fill="FFFFFF"/>
        </w:rPr>
      </w:pPr>
      <w:r w:rsidRPr="00D35664">
        <w:rPr>
          <w:rFonts w:ascii="Times New Roman" w:hAnsi="Times New Roman" w:cs="Times New Roman"/>
          <w:color w:val="222222"/>
          <w:sz w:val="24"/>
          <w:szCs w:val="24"/>
          <w:shd w:val="clear" w:color="auto" w:fill="FFFFFF"/>
        </w:rPr>
        <w:t>Schulte-</w:t>
      </w:r>
      <w:proofErr w:type="spellStart"/>
      <w:r w:rsidRPr="00D35664">
        <w:rPr>
          <w:rFonts w:ascii="Times New Roman" w:hAnsi="Times New Roman" w:cs="Times New Roman"/>
          <w:color w:val="222222"/>
          <w:sz w:val="24"/>
          <w:szCs w:val="24"/>
          <w:shd w:val="clear" w:color="auto" w:fill="FFFFFF"/>
        </w:rPr>
        <w:t>Cloos</w:t>
      </w:r>
      <w:proofErr w:type="spellEnd"/>
      <w:r w:rsidRPr="00D35664">
        <w:rPr>
          <w:rFonts w:ascii="Times New Roman" w:hAnsi="Times New Roman" w:cs="Times New Roman"/>
          <w:color w:val="222222"/>
          <w:sz w:val="24"/>
          <w:szCs w:val="24"/>
          <w:shd w:val="clear" w:color="auto" w:fill="FFFFFF"/>
        </w:rPr>
        <w:t xml:space="preserve">, J., </w:t>
      </w:r>
      <w:r w:rsidR="00814A71">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2018</w:t>
      </w:r>
      <w:r w:rsidR="00814A71">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 xml:space="preserve">. Do European Parliament elections foster challenger parties' success on the national </w:t>
      </w:r>
      <w:r w:rsidR="00814A71" w:rsidRPr="00D35664">
        <w:rPr>
          <w:rFonts w:ascii="Times New Roman" w:hAnsi="Times New Roman" w:cs="Times New Roman"/>
          <w:color w:val="222222"/>
          <w:sz w:val="24"/>
          <w:szCs w:val="24"/>
          <w:shd w:val="clear" w:color="auto" w:fill="FFFFFF"/>
        </w:rPr>
        <w:t>level?</w:t>
      </w:r>
      <w:r w:rsidRPr="00D35664">
        <w:rPr>
          <w:rFonts w:ascii="Times New Roman" w:hAnsi="Times New Roman" w:cs="Times New Roman"/>
          <w:color w:val="222222"/>
          <w:sz w:val="24"/>
          <w:szCs w:val="24"/>
          <w:shd w:val="clear" w:color="auto" w:fill="FFFFFF"/>
        </w:rPr>
        <w:t> </w:t>
      </w:r>
      <w:r w:rsidRPr="00D35664">
        <w:rPr>
          <w:rFonts w:ascii="Times New Roman" w:hAnsi="Times New Roman" w:cs="Times New Roman"/>
          <w:i/>
          <w:iCs/>
          <w:color w:val="222222"/>
          <w:sz w:val="24"/>
          <w:szCs w:val="24"/>
          <w:shd w:val="clear" w:color="auto" w:fill="FFFFFF"/>
        </w:rPr>
        <w:t>European Union Politics</w:t>
      </w:r>
      <w:r w:rsidR="00814A71">
        <w:rPr>
          <w:rFonts w:ascii="Times New Roman" w:hAnsi="Times New Roman" w:cs="Times New Roman"/>
          <w:color w:val="222222"/>
          <w:sz w:val="24"/>
          <w:szCs w:val="24"/>
          <w:shd w:val="clear" w:color="auto" w:fill="FFFFFF"/>
        </w:rPr>
        <w:t>.</w:t>
      </w:r>
    </w:p>
    <w:p w14:paraId="3F781C32" w14:textId="150A59B7" w:rsidR="00D35664" w:rsidRPr="00D35664" w:rsidRDefault="00D35664" w:rsidP="00D35664">
      <w:pPr>
        <w:spacing w:line="360" w:lineRule="auto"/>
        <w:ind w:left="720" w:hanging="720"/>
        <w:jc w:val="both"/>
        <w:rPr>
          <w:rFonts w:ascii="Times New Roman" w:hAnsi="Times New Roman" w:cs="Times New Roman"/>
          <w:color w:val="222222"/>
          <w:sz w:val="24"/>
          <w:szCs w:val="24"/>
          <w:shd w:val="clear" w:color="auto" w:fill="FFFFFF"/>
        </w:rPr>
      </w:pPr>
      <w:r w:rsidRPr="00D35664">
        <w:rPr>
          <w:rFonts w:ascii="Times New Roman" w:hAnsi="Times New Roman" w:cs="Times New Roman"/>
          <w:color w:val="222222"/>
          <w:sz w:val="24"/>
          <w:szCs w:val="24"/>
          <w:shd w:val="clear" w:color="auto" w:fill="FFFFFF"/>
        </w:rPr>
        <w:t xml:space="preserve">Sousa, D., </w:t>
      </w:r>
      <w:r w:rsidR="00814A71">
        <w:rPr>
          <w:rFonts w:ascii="Times New Roman" w:hAnsi="Times New Roman" w:cs="Times New Roman"/>
          <w:color w:val="222222"/>
          <w:sz w:val="24"/>
          <w:szCs w:val="24"/>
          <w:shd w:val="clear" w:color="auto" w:fill="FFFFFF"/>
        </w:rPr>
        <w:t>ET AL</w:t>
      </w:r>
      <w:r w:rsidRPr="00D35664">
        <w:rPr>
          <w:rFonts w:ascii="Times New Roman" w:hAnsi="Times New Roman" w:cs="Times New Roman"/>
          <w:color w:val="222222"/>
          <w:sz w:val="24"/>
          <w:szCs w:val="24"/>
          <w:shd w:val="clear" w:color="auto" w:fill="FFFFFF"/>
        </w:rPr>
        <w:t xml:space="preserve">., </w:t>
      </w:r>
      <w:r w:rsidR="00814A71">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2019</w:t>
      </w:r>
      <w:r w:rsidR="00814A71">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 Comparative international testing of early childhood education: The democratic deficit and the case of Portugal. </w:t>
      </w:r>
      <w:r w:rsidRPr="00D35664">
        <w:rPr>
          <w:rFonts w:ascii="Times New Roman" w:hAnsi="Times New Roman" w:cs="Times New Roman"/>
          <w:i/>
          <w:iCs/>
          <w:color w:val="222222"/>
          <w:sz w:val="24"/>
          <w:szCs w:val="24"/>
          <w:shd w:val="clear" w:color="auto" w:fill="FFFFFF"/>
        </w:rPr>
        <w:t>Policy Futures in Education</w:t>
      </w:r>
      <w:r w:rsidR="00814A71">
        <w:rPr>
          <w:rFonts w:ascii="Times New Roman" w:hAnsi="Times New Roman" w:cs="Times New Roman"/>
          <w:color w:val="222222"/>
          <w:sz w:val="24"/>
          <w:szCs w:val="24"/>
          <w:shd w:val="clear" w:color="auto" w:fill="FFFFFF"/>
        </w:rPr>
        <w:t>.</w:t>
      </w:r>
    </w:p>
    <w:p w14:paraId="7DDE729E" w14:textId="79BAC39F" w:rsidR="00D35664" w:rsidRPr="00D35664" w:rsidRDefault="00D35664" w:rsidP="00D35664">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D35664">
        <w:rPr>
          <w:rFonts w:ascii="Times New Roman" w:hAnsi="Times New Roman" w:cs="Times New Roman"/>
          <w:color w:val="222222"/>
          <w:sz w:val="24"/>
          <w:szCs w:val="24"/>
          <w:shd w:val="clear" w:color="auto" w:fill="FFFFFF"/>
        </w:rPr>
        <w:t>Tesche</w:t>
      </w:r>
      <w:proofErr w:type="spellEnd"/>
      <w:r w:rsidRPr="00D35664">
        <w:rPr>
          <w:rFonts w:ascii="Times New Roman" w:hAnsi="Times New Roman" w:cs="Times New Roman"/>
          <w:color w:val="222222"/>
          <w:sz w:val="24"/>
          <w:szCs w:val="24"/>
          <w:shd w:val="clear" w:color="auto" w:fill="FFFFFF"/>
        </w:rPr>
        <w:t xml:space="preserve">, T., </w:t>
      </w:r>
      <w:r w:rsidR="00814A71">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2019</w:t>
      </w:r>
      <w:r w:rsidR="00814A71">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 Instrumentalizing EMU’s democratic deficit: the ECB’s unconventional accountability measures during the eurozone crisis. </w:t>
      </w:r>
      <w:r w:rsidRPr="00D35664">
        <w:rPr>
          <w:rFonts w:ascii="Times New Roman" w:hAnsi="Times New Roman" w:cs="Times New Roman"/>
          <w:i/>
          <w:iCs/>
          <w:color w:val="222222"/>
          <w:sz w:val="24"/>
          <w:szCs w:val="24"/>
          <w:shd w:val="clear" w:color="auto" w:fill="FFFFFF"/>
        </w:rPr>
        <w:t>Journal of European integration</w:t>
      </w:r>
      <w:r w:rsidR="00814A71">
        <w:rPr>
          <w:rFonts w:ascii="Times New Roman" w:hAnsi="Times New Roman" w:cs="Times New Roman"/>
          <w:color w:val="222222"/>
          <w:sz w:val="24"/>
          <w:szCs w:val="24"/>
          <w:shd w:val="clear" w:color="auto" w:fill="FFFFFF"/>
        </w:rPr>
        <w:t>.</w:t>
      </w:r>
    </w:p>
    <w:p w14:paraId="59E00A0A" w14:textId="579E1FB8" w:rsidR="00D35664" w:rsidRPr="00D35664" w:rsidRDefault="00D35664" w:rsidP="00D35664">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D35664">
        <w:rPr>
          <w:rFonts w:ascii="Times New Roman" w:hAnsi="Times New Roman" w:cs="Times New Roman"/>
          <w:color w:val="222222"/>
          <w:sz w:val="24"/>
          <w:szCs w:val="24"/>
          <w:shd w:val="clear" w:color="auto" w:fill="FFFFFF"/>
        </w:rPr>
        <w:t>Wils</w:t>
      </w:r>
      <w:proofErr w:type="spellEnd"/>
      <w:r w:rsidRPr="00D35664">
        <w:rPr>
          <w:rFonts w:ascii="Times New Roman" w:hAnsi="Times New Roman" w:cs="Times New Roman"/>
          <w:color w:val="222222"/>
          <w:sz w:val="24"/>
          <w:szCs w:val="24"/>
          <w:shd w:val="clear" w:color="auto" w:fill="FFFFFF"/>
        </w:rPr>
        <w:t xml:space="preserve">, W., </w:t>
      </w:r>
      <w:r w:rsidR="00814A71">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2022</w:t>
      </w:r>
      <w:r w:rsidR="00814A71">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 Procedural Rights and Obligations of Third Parties in Antitrust Investigations and Proceedings by the European Commission. </w:t>
      </w:r>
      <w:r w:rsidRPr="00D35664">
        <w:rPr>
          <w:rFonts w:ascii="Times New Roman" w:hAnsi="Times New Roman" w:cs="Times New Roman"/>
          <w:i/>
          <w:iCs/>
          <w:color w:val="222222"/>
          <w:sz w:val="24"/>
          <w:szCs w:val="24"/>
          <w:shd w:val="clear" w:color="auto" w:fill="FFFFFF"/>
        </w:rPr>
        <w:t>World Competition</w:t>
      </w:r>
      <w:r w:rsidR="00814A71">
        <w:rPr>
          <w:rFonts w:ascii="Times New Roman" w:hAnsi="Times New Roman" w:cs="Times New Roman"/>
          <w:color w:val="222222"/>
          <w:sz w:val="24"/>
          <w:szCs w:val="24"/>
          <w:shd w:val="clear" w:color="auto" w:fill="FFFFFF"/>
        </w:rPr>
        <w:t>.</w:t>
      </w:r>
    </w:p>
    <w:p w14:paraId="02EDF807" w14:textId="43F31558" w:rsidR="00D35664" w:rsidRPr="00D35664" w:rsidRDefault="00D35664" w:rsidP="00D35664">
      <w:pPr>
        <w:spacing w:line="360" w:lineRule="auto"/>
        <w:ind w:left="720" w:hanging="720"/>
        <w:jc w:val="both"/>
        <w:rPr>
          <w:rFonts w:ascii="Times New Roman" w:hAnsi="Times New Roman" w:cs="Times New Roman"/>
          <w:color w:val="222222"/>
          <w:sz w:val="24"/>
          <w:szCs w:val="24"/>
          <w:shd w:val="clear" w:color="auto" w:fill="FFFFFF"/>
        </w:rPr>
      </w:pPr>
      <w:r w:rsidRPr="00D35664">
        <w:rPr>
          <w:rFonts w:ascii="Times New Roman" w:hAnsi="Times New Roman" w:cs="Times New Roman"/>
          <w:color w:val="222222"/>
          <w:sz w:val="24"/>
          <w:szCs w:val="24"/>
          <w:shd w:val="clear" w:color="auto" w:fill="FFFFFF"/>
        </w:rPr>
        <w:t xml:space="preserve">Woodcraft, S., </w:t>
      </w:r>
      <w:r w:rsidR="00814A71">
        <w:rPr>
          <w:rFonts w:ascii="Times New Roman" w:hAnsi="Times New Roman" w:cs="Times New Roman"/>
          <w:color w:val="222222"/>
          <w:sz w:val="24"/>
          <w:szCs w:val="24"/>
          <w:shd w:val="clear" w:color="auto" w:fill="FFFFFF"/>
        </w:rPr>
        <w:t>ET AL.,</w:t>
      </w:r>
      <w:r w:rsidRPr="00D35664">
        <w:rPr>
          <w:rFonts w:ascii="Times New Roman" w:hAnsi="Times New Roman" w:cs="Times New Roman"/>
          <w:color w:val="222222"/>
          <w:sz w:val="24"/>
          <w:szCs w:val="24"/>
          <w:shd w:val="clear" w:color="auto" w:fill="FFFFFF"/>
        </w:rPr>
        <w:t xml:space="preserve"> </w:t>
      </w:r>
      <w:r w:rsidR="00814A71">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2021</w:t>
      </w:r>
      <w:r w:rsidR="00814A71">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 xml:space="preserve">. Re-thinking livelihood </w:t>
      </w:r>
      <w:proofErr w:type="spellStart"/>
      <w:r w:rsidRPr="00D35664">
        <w:rPr>
          <w:rFonts w:ascii="Times New Roman" w:hAnsi="Times New Roman" w:cs="Times New Roman"/>
          <w:color w:val="222222"/>
          <w:sz w:val="24"/>
          <w:szCs w:val="24"/>
          <w:shd w:val="clear" w:color="auto" w:fill="FFFFFF"/>
        </w:rPr>
        <w:t>secuRity</w:t>
      </w:r>
      <w:proofErr w:type="spellEnd"/>
      <w:r w:rsidRPr="00D35664">
        <w:rPr>
          <w:rFonts w:ascii="Times New Roman" w:hAnsi="Times New Roman" w:cs="Times New Roman"/>
          <w:color w:val="222222"/>
          <w:sz w:val="24"/>
          <w:szCs w:val="24"/>
          <w:shd w:val="clear" w:color="auto" w:fill="FFFFFF"/>
        </w:rPr>
        <w:t xml:space="preserve">: Why </w:t>
      </w:r>
      <w:proofErr w:type="spellStart"/>
      <w:r w:rsidRPr="00D35664">
        <w:rPr>
          <w:rFonts w:ascii="Times New Roman" w:hAnsi="Times New Roman" w:cs="Times New Roman"/>
          <w:color w:val="222222"/>
          <w:sz w:val="24"/>
          <w:szCs w:val="24"/>
          <w:shd w:val="clear" w:color="auto" w:fill="FFFFFF"/>
        </w:rPr>
        <w:t>addRessing</w:t>
      </w:r>
      <w:proofErr w:type="spellEnd"/>
      <w:r w:rsidRPr="00D35664">
        <w:rPr>
          <w:rFonts w:ascii="Times New Roman" w:hAnsi="Times New Roman" w:cs="Times New Roman"/>
          <w:color w:val="222222"/>
          <w:sz w:val="24"/>
          <w:szCs w:val="24"/>
          <w:shd w:val="clear" w:color="auto" w:fill="FFFFFF"/>
        </w:rPr>
        <w:t xml:space="preserve"> the </w:t>
      </w:r>
      <w:proofErr w:type="spellStart"/>
      <w:r w:rsidRPr="00D35664">
        <w:rPr>
          <w:rFonts w:ascii="Times New Roman" w:hAnsi="Times New Roman" w:cs="Times New Roman"/>
          <w:color w:val="222222"/>
          <w:sz w:val="24"/>
          <w:szCs w:val="24"/>
          <w:shd w:val="clear" w:color="auto" w:fill="FFFFFF"/>
        </w:rPr>
        <w:t>democRatic</w:t>
      </w:r>
      <w:proofErr w:type="spellEnd"/>
      <w:r w:rsidRPr="00D35664">
        <w:rPr>
          <w:rFonts w:ascii="Times New Roman" w:hAnsi="Times New Roman" w:cs="Times New Roman"/>
          <w:color w:val="222222"/>
          <w:sz w:val="24"/>
          <w:szCs w:val="24"/>
          <w:shd w:val="clear" w:color="auto" w:fill="FFFFFF"/>
        </w:rPr>
        <w:t xml:space="preserve"> deficit in economic </w:t>
      </w:r>
      <w:proofErr w:type="gramStart"/>
      <w:r w:rsidRPr="00D35664">
        <w:rPr>
          <w:rFonts w:ascii="Times New Roman" w:hAnsi="Times New Roman" w:cs="Times New Roman"/>
          <w:color w:val="222222"/>
          <w:sz w:val="24"/>
          <w:szCs w:val="24"/>
          <w:shd w:val="clear" w:color="auto" w:fill="FFFFFF"/>
        </w:rPr>
        <w:t>policy-making</w:t>
      </w:r>
      <w:proofErr w:type="gramEnd"/>
      <w:r w:rsidRPr="00D35664">
        <w:rPr>
          <w:rFonts w:ascii="Times New Roman" w:hAnsi="Times New Roman" w:cs="Times New Roman"/>
          <w:color w:val="222222"/>
          <w:sz w:val="24"/>
          <w:szCs w:val="24"/>
          <w:shd w:val="clear" w:color="auto" w:fill="FFFFFF"/>
        </w:rPr>
        <w:t xml:space="preserve"> opens up </w:t>
      </w:r>
      <w:proofErr w:type="spellStart"/>
      <w:r w:rsidRPr="00D35664">
        <w:rPr>
          <w:rFonts w:ascii="Times New Roman" w:hAnsi="Times New Roman" w:cs="Times New Roman"/>
          <w:color w:val="222222"/>
          <w:sz w:val="24"/>
          <w:szCs w:val="24"/>
          <w:shd w:val="clear" w:color="auto" w:fill="FFFFFF"/>
        </w:rPr>
        <w:t>neW</w:t>
      </w:r>
      <w:proofErr w:type="spellEnd"/>
      <w:r w:rsidRPr="00D35664">
        <w:rPr>
          <w:rFonts w:ascii="Times New Roman" w:hAnsi="Times New Roman" w:cs="Times New Roman"/>
          <w:color w:val="222222"/>
          <w:sz w:val="24"/>
          <w:szCs w:val="24"/>
          <w:shd w:val="clear" w:color="auto" w:fill="FFFFFF"/>
        </w:rPr>
        <w:t xml:space="preserve"> </w:t>
      </w:r>
      <w:proofErr w:type="spellStart"/>
      <w:r w:rsidRPr="00D35664">
        <w:rPr>
          <w:rFonts w:ascii="Times New Roman" w:hAnsi="Times New Roman" w:cs="Times New Roman"/>
          <w:color w:val="222222"/>
          <w:sz w:val="24"/>
          <w:szCs w:val="24"/>
          <w:shd w:val="clear" w:color="auto" w:fill="FFFFFF"/>
        </w:rPr>
        <w:t>pathWays</w:t>
      </w:r>
      <w:proofErr w:type="spellEnd"/>
      <w:r w:rsidRPr="00D35664">
        <w:rPr>
          <w:rFonts w:ascii="Times New Roman" w:hAnsi="Times New Roman" w:cs="Times New Roman"/>
          <w:color w:val="222222"/>
          <w:sz w:val="24"/>
          <w:szCs w:val="24"/>
          <w:shd w:val="clear" w:color="auto" w:fill="FFFFFF"/>
        </w:rPr>
        <w:t xml:space="preserve"> to </w:t>
      </w:r>
      <w:proofErr w:type="spellStart"/>
      <w:r w:rsidRPr="00D35664">
        <w:rPr>
          <w:rFonts w:ascii="Times New Roman" w:hAnsi="Times New Roman" w:cs="Times New Roman"/>
          <w:color w:val="222222"/>
          <w:sz w:val="24"/>
          <w:szCs w:val="24"/>
          <w:shd w:val="clear" w:color="auto" w:fill="FFFFFF"/>
        </w:rPr>
        <w:t>pRospeRity</w:t>
      </w:r>
      <w:proofErr w:type="spellEnd"/>
      <w:r w:rsidRPr="00D35664">
        <w:rPr>
          <w:rFonts w:ascii="Times New Roman" w:hAnsi="Times New Roman" w:cs="Times New Roman"/>
          <w:color w:val="222222"/>
          <w:sz w:val="24"/>
          <w:szCs w:val="24"/>
          <w:shd w:val="clear" w:color="auto" w:fill="FFFFFF"/>
        </w:rPr>
        <w:t>.</w:t>
      </w:r>
    </w:p>
    <w:p w14:paraId="7E50E893" w14:textId="5DADE739" w:rsidR="00D35664" w:rsidRPr="00D35664" w:rsidRDefault="00D35664" w:rsidP="00D35664">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D35664">
        <w:rPr>
          <w:rFonts w:ascii="Times New Roman" w:hAnsi="Times New Roman" w:cs="Times New Roman"/>
          <w:color w:val="222222"/>
          <w:sz w:val="24"/>
          <w:szCs w:val="24"/>
          <w:shd w:val="clear" w:color="auto" w:fill="FFFFFF"/>
        </w:rPr>
        <w:t>Zeilinger</w:t>
      </w:r>
      <w:proofErr w:type="spellEnd"/>
      <w:r w:rsidRPr="00D35664">
        <w:rPr>
          <w:rFonts w:ascii="Times New Roman" w:hAnsi="Times New Roman" w:cs="Times New Roman"/>
          <w:color w:val="222222"/>
          <w:sz w:val="24"/>
          <w:szCs w:val="24"/>
          <w:shd w:val="clear" w:color="auto" w:fill="FFFFFF"/>
        </w:rPr>
        <w:t xml:space="preserve">, B., </w:t>
      </w:r>
      <w:r w:rsidR="00814A71">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2021</w:t>
      </w:r>
      <w:r w:rsidR="00814A71">
        <w:rPr>
          <w:rFonts w:ascii="Times New Roman" w:hAnsi="Times New Roman" w:cs="Times New Roman"/>
          <w:color w:val="222222"/>
          <w:sz w:val="24"/>
          <w:szCs w:val="24"/>
          <w:shd w:val="clear" w:color="auto" w:fill="FFFFFF"/>
        </w:rPr>
        <w:t>)</w:t>
      </w:r>
      <w:r w:rsidRPr="00D35664">
        <w:rPr>
          <w:rFonts w:ascii="Times New Roman" w:hAnsi="Times New Roman" w:cs="Times New Roman"/>
          <w:color w:val="222222"/>
          <w:sz w:val="24"/>
          <w:szCs w:val="24"/>
          <w:shd w:val="clear" w:color="auto" w:fill="FFFFFF"/>
        </w:rPr>
        <w:t>. The European Commission as a policy entrepreneur under the European Semester. </w:t>
      </w:r>
      <w:r w:rsidRPr="00D35664">
        <w:rPr>
          <w:rFonts w:ascii="Times New Roman" w:hAnsi="Times New Roman" w:cs="Times New Roman"/>
          <w:i/>
          <w:iCs/>
          <w:color w:val="222222"/>
          <w:sz w:val="24"/>
          <w:szCs w:val="24"/>
          <w:shd w:val="clear" w:color="auto" w:fill="FFFFFF"/>
        </w:rPr>
        <w:t>Politics and Governance</w:t>
      </w:r>
      <w:r w:rsidR="00814A71">
        <w:rPr>
          <w:rFonts w:ascii="Times New Roman" w:hAnsi="Times New Roman" w:cs="Times New Roman"/>
          <w:color w:val="222222"/>
          <w:sz w:val="24"/>
          <w:szCs w:val="24"/>
          <w:shd w:val="clear" w:color="auto" w:fill="FFFFFF"/>
        </w:rPr>
        <w:t>.</w:t>
      </w:r>
    </w:p>
    <w:p w14:paraId="5DD01667" w14:textId="77777777" w:rsidR="005D334E" w:rsidRPr="00D35664" w:rsidRDefault="005D334E" w:rsidP="00D35664">
      <w:pPr>
        <w:spacing w:line="360" w:lineRule="auto"/>
        <w:jc w:val="both"/>
        <w:rPr>
          <w:rFonts w:ascii="Times New Roman" w:hAnsi="Times New Roman" w:cs="Times New Roman"/>
          <w:sz w:val="24"/>
          <w:szCs w:val="24"/>
        </w:rPr>
      </w:pPr>
    </w:p>
    <w:p w14:paraId="44816544" w14:textId="77777777" w:rsidR="00066928" w:rsidRPr="00D35664" w:rsidRDefault="00066928" w:rsidP="00D35664">
      <w:pPr>
        <w:spacing w:line="360" w:lineRule="auto"/>
        <w:jc w:val="both"/>
        <w:rPr>
          <w:rFonts w:ascii="Times New Roman" w:hAnsi="Times New Roman" w:cs="Times New Roman"/>
          <w:sz w:val="24"/>
          <w:szCs w:val="24"/>
        </w:rPr>
      </w:pPr>
    </w:p>
    <w:sectPr w:rsidR="00066928" w:rsidRPr="00D356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D20"/>
    <w:rsid w:val="00013FDF"/>
    <w:rsid w:val="00033BAC"/>
    <w:rsid w:val="00041DC2"/>
    <w:rsid w:val="00046F02"/>
    <w:rsid w:val="000522BE"/>
    <w:rsid w:val="00066928"/>
    <w:rsid w:val="00084652"/>
    <w:rsid w:val="0011356E"/>
    <w:rsid w:val="00113B40"/>
    <w:rsid w:val="00141C93"/>
    <w:rsid w:val="001E4CBB"/>
    <w:rsid w:val="0024667E"/>
    <w:rsid w:val="002E4C39"/>
    <w:rsid w:val="0034005F"/>
    <w:rsid w:val="00354D20"/>
    <w:rsid w:val="003C43B1"/>
    <w:rsid w:val="003F05B1"/>
    <w:rsid w:val="00477FC8"/>
    <w:rsid w:val="00495580"/>
    <w:rsid w:val="004A023D"/>
    <w:rsid w:val="00500E4D"/>
    <w:rsid w:val="00574E22"/>
    <w:rsid w:val="00590DB5"/>
    <w:rsid w:val="005D334E"/>
    <w:rsid w:val="00603B7D"/>
    <w:rsid w:val="0061204A"/>
    <w:rsid w:val="00622CB1"/>
    <w:rsid w:val="00640BB7"/>
    <w:rsid w:val="0068151A"/>
    <w:rsid w:val="006E5C90"/>
    <w:rsid w:val="006F0BE8"/>
    <w:rsid w:val="00771B1A"/>
    <w:rsid w:val="007A69E2"/>
    <w:rsid w:val="00806AE0"/>
    <w:rsid w:val="00814A71"/>
    <w:rsid w:val="008804C7"/>
    <w:rsid w:val="008D1599"/>
    <w:rsid w:val="008E7466"/>
    <w:rsid w:val="00956DD9"/>
    <w:rsid w:val="00A63277"/>
    <w:rsid w:val="00AB280B"/>
    <w:rsid w:val="00B07F4E"/>
    <w:rsid w:val="00BE7FA3"/>
    <w:rsid w:val="00CD1903"/>
    <w:rsid w:val="00CD1CCF"/>
    <w:rsid w:val="00D074C0"/>
    <w:rsid w:val="00D35664"/>
    <w:rsid w:val="00D4061F"/>
    <w:rsid w:val="00DC07C4"/>
    <w:rsid w:val="00E10210"/>
    <w:rsid w:val="00F67E90"/>
    <w:rsid w:val="00F9357C"/>
    <w:rsid w:val="00FA07E0"/>
    <w:rsid w:val="00FA48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1C20F"/>
  <w15:docId w15:val="{5CA0E2E3-A91A-4ACA-9E5B-CB83B7BDE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3B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7F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3B7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07F4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C43B1"/>
    <w:pPr>
      <w:outlineLvl w:val="9"/>
    </w:pPr>
    <w:rPr>
      <w:lang w:val="en-US"/>
    </w:rPr>
  </w:style>
  <w:style w:type="paragraph" w:styleId="TOC1">
    <w:name w:val="toc 1"/>
    <w:basedOn w:val="Normal"/>
    <w:next w:val="Normal"/>
    <w:autoRedefine/>
    <w:uiPriority w:val="39"/>
    <w:unhideWhenUsed/>
    <w:rsid w:val="003C43B1"/>
    <w:pPr>
      <w:spacing w:after="100"/>
    </w:pPr>
  </w:style>
  <w:style w:type="paragraph" w:styleId="TOC2">
    <w:name w:val="toc 2"/>
    <w:basedOn w:val="Normal"/>
    <w:next w:val="Normal"/>
    <w:autoRedefine/>
    <w:uiPriority w:val="39"/>
    <w:unhideWhenUsed/>
    <w:rsid w:val="003C43B1"/>
    <w:pPr>
      <w:spacing w:after="100"/>
      <w:ind w:left="220"/>
    </w:pPr>
  </w:style>
  <w:style w:type="character" w:styleId="Hyperlink">
    <w:name w:val="Hyperlink"/>
    <w:basedOn w:val="DefaultParagraphFont"/>
    <w:uiPriority w:val="99"/>
    <w:unhideWhenUsed/>
    <w:rsid w:val="003C43B1"/>
    <w:rPr>
      <w:color w:val="0563C1" w:themeColor="hyperlink"/>
      <w:u w:val="single"/>
    </w:rPr>
  </w:style>
  <w:style w:type="paragraph" w:styleId="Title">
    <w:name w:val="Title"/>
    <w:basedOn w:val="Normal"/>
    <w:next w:val="Normal"/>
    <w:link w:val="TitleChar"/>
    <w:uiPriority w:val="10"/>
    <w:qFormat/>
    <w:rsid w:val="00574E2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4E22"/>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D406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061F"/>
    <w:rPr>
      <w:rFonts w:ascii="Tahoma" w:hAnsi="Tahoma" w:cs="Tahoma"/>
      <w:sz w:val="16"/>
      <w:szCs w:val="16"/>
    </w:rPr>
  </w:style>
  <w:style w:type="paragraph" w:styleId="NormalWeb">
    <w:name w:val="Normal (Web)"/>
    <w:basedOn w:val="Normal"/>
    <w:uiPriority w:val="99"/>
    <w:unhideWhenUsed/>
    <w:rsid w:val="00041DC2"/>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142147">
      <w:bodyDiv w:val="1"/>
      <w:marLeft w:val="0"/>
      <w:marRight w:val="0"/>
      <w:marTop w:val="0"/>
      <w:marBottom w:val="0"/>
      <w:divBdr>
        <w:top w:val="none" w:sz="0" w:space="0" w:color="auto"/>
        <w:left w:val="none" w:sz="0" w:space="0" w:color="auto"/>
        <w:bottom w:val="none" w:sz="0" w:space="0" w:color="auto"/>
        <w:right w:val="none" w:sz="0" w:space="0" w:color="auto"/>
      </w:divBdr>
      <w:divsChild>
        <w:div w:id="732701122">
          <w:marLeft w:val="0"/>
          <w:marRight w:val="0"/>
          <w:marTop w:val="0"/>
          <w:marBottom w:val="0"/>
          <w:divBdr>
            <w:top w:val="none" w:sz="0" w:space="0" w:color="auto"/>
            <w:left w:val="none" w:sz="0" w:space="0" w:color="auto"/>
            <w:bottom w:val="none" w:sz="0" w:space="0" w:color="auto"/>
            <w:right w:val="none" w:sz="0" w:space="0" w:color="auto"/>
          </w:divBdr>
        </w:div>
        <w:div w:id="587736562">
          <w:marLeft w:val="0"/>
          <w:marRight w:val="0"/>
          <w:marTop w:val="0"/>
          <w:marBottom w:val="0"/>
          <w:divBdr>
            <w:top w:val="none" w:sz="0" w:space="0" w:color="auto"/>
            <w:left w:val="none" w:sz="0" w:space="0" w:color="auto"/>
            <w:bottom w:val="none" w:sz="0" w:space="0" w:color="auto"/>
            <w:right w:val="none" w:sz="0" w:space="0" w:color="auto"/>
          </w:divBdr>
        </w:div>
        <w:div w:id="980381210">
          <w:marLeft w:val="0"/>
          <w:marRight w:val="0"/>
          <w:marTop w:val="0"/>
          <w:marBottom w:val="0"/>
          <w:divBdr>
            <w:top w:val="none" w:sz="0" w:space="0" w:color="auto"/>
            <w:left w:val="none" w:sz="0" w:space="0" w:color="auto"/>
            <w:bottom w:val="none" w:sz="0" w:space="0" w:color="auto"/>
            <w:right w:val="none" w:sz="0" w:space="0" w:color="auto"/>
          </w:divBdr>
        </w:div>
        <w:div w:id="349990079">
          <w:marLeft w:val="0"/>
          <w:marRight w:val="0"/>
          <w:marTop w:val="0"/>
          <w:marBottom w:val="0"/>
          <w:divBdr>
            <w:top w:val="none" w:sz="0" w:space="0" w:color="auto"/>
            <w:left w:val="none" w:sz="0" w:space="0" w:color="auto"/>
            <w:bottom w:val="none" w:sz="0" w:space="0" w:color="auto"/>
            <w:right w:val="none" w:sz="0" w:space="0" w:color="auto"/>
          </w:divBdr>
        </w:div>
        <w:div w:id="2049599527">
          <w:marLeft w:val="0"/>
          <w:marRight w:val="0"/>
          <w:marTop w:val="0"/>
          <w:marBottom w:val="0"/>
          <w:divBdr>
            <w:top w:val="none" w:sz="0" w:space="0" w:color="auto"/>
            <w:left w:val="none" w:sz="0" w:space="0" w:color="auto"/>
            <w:bottom w:val="none" w:sz="0" w:space="0" w:color="auto"/>
            <w:right w:val="none" w:sz="0" w:space="0" w:color="auto"/>
          </w:divBdr>
        </w:div>
        <w:div w:id="984773247">
          <w:marLeft w:val="0"/>
          <w:marRight w:val="0"/>
          <w:marTop w:val="0"/>
          <w:marBottom w:val="0"/>
          <w:divBdr>
            <w:top w:val="none" w:sz="0" w:space="0" w:color="auto"/>
            <w:left w:val="none" w:sz="0" w:space="0" w:color="auto"/>
            <w:bottom w:val="none" w:sz="0" w:space="0" w:color="auto"/>
            <w:right w:val="none" w:sz="0" w:space="0" w:color="auto"/>
          </w:divBdr>
        </w:div>
        <w:div w:id="402260356">
          <w:marLeft w:val="0"/>
          <w:marRight w:val="0"/>
          <w:marTop w:val="0"/>
          <w:marBottom w:val="0"/>
          <w:divBdr>
            <w:top w:val="none" w:sz="0" w:space="0" w:color="auto"/>
            <w:left w:val="none" w:sz="0" w:space="0" w:color="auto"/>
            <w:bottom w:val="none" w:sz="0" w:space="0" w:color="auto"/>
            <w:right w:val="none" w:sz="0" w:space="0" w:color="auto"/>
          </w:divBdr>
        </w:div>
        <w:div w:id="903414971">
          <w:marLeft w:val="0"/>
          <w:marRight w:val="0"/>
          <w:marTop w:val="0"/>
          <w:marBottom w:val="0"/>
          <w:divBdr>
            <w:top w:val="none" w:sz="0" w:space="0" w:color="auto"/>
            <w:left w:val="none" w:sz="0" w:space="0" w:color="auto"/>
            <w:bottom w:val="none" w:sz="0" w:space="0" w:color="auto"/>
            <w:right w:val="none" w:sz="0" w:space="0" w:color="auto"/>
          </w:divBdr>
        </w:div>
      </w:divsChild>
    </w:div>
    <w:div w:id="1283196050">
      <w:bodyDiv w:val="1"/>
      <w:marLeft w:val="0"/>
      <w:marRight w:val="0"/>
      <w:marTop w:val="0"/>
      <w:marBottom w:val="0"/>
      <w:divBdr>
        <w:top w:val="none" w:sz="0" w:space="0" w:color="auto"/>
        <w:left w:val="none" w:sz="0" w:space="0" w:color="auto"/>
        <w:bottom w:val="none" w:sz="0" w:space="0" w:color="auto"/>
        <w:right w:val="none" w:sz="0" w:space="0" w:color="auto"/>
      </w:divBdr>
    </w:div>
    <w:div w:id="1498765795">
      <w:bodyDiv w:val="1"/>
      <w:marLeft w:val="0"/>
      <w:marRight w:val="0"/>
      <w:marTop w:val="0"/>
      <w:marBottom w:val="0"/>
      <w:divBdr>
        <w:top w:val="none" w:sz="0" w:space="0" w:color="auto"/>
        <w:left w:val="none" w:sz="0" w:space="0" w:color="auto"/>
        <w:bottom w:val="none" w:sz="0" w:space="0" w:color="auto"/>
        <w:right w:val="none" w:sz="0" w:space="0" w:color="auto"/>
      </w:divBdr>
    </w:div>
    <w:div w:id="2086878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5FC2C4-6A85-4778-9540-703A387DE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2526</Words>
  <Characters>14400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919672754301</dc:creator>
  <cp:keywords/>
  <dc:description/>
  <cp:lastModifiedBy>Samsul Islam (1914178)</cp:lastModifiedBy>
  <cp:revision>2</cp:revision>
  <dcterms:created xsi:type="dcterms:W3CDTF">2022-03-05T09:46:00Z</dcterms:created>
  <dcterms:modified xsi:type="dcterms:W3CDTF">2022-03-05T09:46:00Z</dcterms:modified>
</cp:coreProperties>
</file>