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574B" w:rsidRPr="0061459B" w:rsidRDefault="009D574B" w:rsidP="0061459B">
      <w:pPr>
        <w:spacing w:line="360" w:lineRule="auto"/>
        <w:jc w:val="center"/>
        <w:rPr>
          <w:rFonts w:ascii="Times New Roman" w:eastAsia="Times New Roman" w:hAnsi="Times New Roman" w:cs="Times New Roman"/>
          <w:b/>
          <w:color w:val="000000" w:themeColor="text1"/>
          <w:sz w:val="32"/>
          <w:szCs w:val="32"/>
        </w:rPr>
      </w:pPr>
    </w:p>
    <w:p w:rsidR="009D574B" w:rsidRPr="0061459B" w:rsidRDefault="009D574B" w:rsidP="0061459B">
      <w:pPr>
        <w:spacing w:line="360" w:lineRule="auto"/>
        <w:jc w:val="center"/>
        <w:rPr>
          <w:rFonts w:ascii="Times New Roman" w:eastAsia="Times New Roman" w:hAnsi="Times New Roman" w:cs="Times New Roman"/>
          <w:b/>
          <w:color w:val="000000" w:themeColor="text1"/>
          <w:sz w:val="32"/>
          <w:szCs w:val="32"/>
        </w:rPr>
      </w:pPr>
    </w:p>
    <w:p w:rsidR="009D574B" w:rsidRPr="0061459B" w:rsidRDefault="009D574B" w:rsidP="0061459B">
      <w:pPr>
        <w:spacing w:line="360" w:lineRule="auto"/>
        <w:jc w:val="center"/>
        <w:rPr>
          <w:rFonts w:ascii="Times New Roman" w:eastAsia="Times New Roman" w:hAnsi="Times New Roman" w:cs="Times New Roman"/>
          <w:b/>
          <w:color w:val="000000" w:themeColor="text1"/>
          <w:sz w:val="32"/>
          <w:szCs w:val="32"/>
        </w:rPr>
      </w:pPr>
    </w:p>
    <w:p w:rsidR="0048078C" w:rsidRPr="0061459B" w:rsidRDefault="0048078C" w:rsidP="0061459B">
      <w:pPr>
        <w:spacing w:line="360" w:lineRule="auto"/>
        <w:jc w:val="center"/>
        <w:rPr>
          <w:rFonts w:ascii="Times New Roman" w:eastAsia="Times New Roman" w:hAnsi="Times New Roman" w:cs="Times New Roman"/>
          <w:b/>
          <w:color w:val="000000" w:themeColor="text1"/>
          <w:sz w:val="32"/>
          <w:szCs w:val="32"/>
        </w:rPr>
      </w:pPr>
    </w:p>
    <w:p w:rsidR="0048078C" w:rsidRPr="0061459B" w:rsidRDefault="0048078C" w:rsidP="0061459B">
      <w:pPr>
        <w:spacing w:line="360" w:lineRule="auto"/>
        <w:jc w:val="center"/>
        <w:rPr>
          <w:rFonts w:ascii="Times New Roman" w:eastAsia="Times New Roman" w:hAnsi="Times New Roman" w:cs="Times New Roman"/>
          <w:b/>
          <w:color w:val="000000" w:themeColor="text1"/>
          <w:sz w:val="32"/>
          <w:szCs w:val="32"/>
        </w:rPr>
      </w:pPr>
    </w:p>
    <w:p w:rsidR="0048078C" w:rsidRPr="0061459B" w:rsidRDefault="0048078C" w:rsidP="0061459B">
      <w:pPr>
        <w:spacing w:line="360" w:lineRule="auto"/>
        <w:jc w:val="center"/>
        <w:rPr>
          <w:rFonts w:ascii="Times New Roman" w:eastAsia="Times New Roman" w:hAnsi="Times New Roman" w:cs="Times New Roman"/>
          <w:b/>
          <w:color w:val="000000" w:themeColor="text1"/>
          <w:sz w:val="32"/>
          <w:szCs w:val="32"/>
        </w:rPr>
      </w:pPr>
    </w:p>
    <w:p w:rsidR="0048078C" w:rsidRPr="0061459B" w:rsidRDefault="0048078C" w:rsidP="0061459B">
      <w:pPr>
        <w:spacing w:line="360" w:lineRule="auto"/>
        <w:jc w:val="center"/>
        <w:rPr>
          <w:rFonts w:ascii="Times New Roman" w:eastAsia="Times New Roman" w:hAnsi="Times New Roman" w:cs="Times New Roman"/>
          <w:b/>
          <w:color w:val="000000" w:themeColor="text1"/>
          <w:sz w:val="32"/>
          <w:szCs w:val="32"/>
        </w:rPr>
      </w:pPr>
    </w:p>
    <w:p w:rsidR="0048078C" w:rsidRPr="0061459B" w:rsidRDefault="0048078C" w:rsidP="0061459B">
      <w:pPr>
        <w:spacing w:line="360" w:lineRule="auto"/>
        <w:jc w:val="center"/>
        <w:rPr>
          <w:rFonts w:ascii="Times New Roman" w:eastAsia="Times New Roman" w:hAnsi="Times New Roman" w:cs="Times New Roman"/>
          <w:b/>
          <w:color w:val="000000" w:themeColor="text1"/>
          <w:sz w:val="32"/>
          <w:szCs w:val="32"/>
        </w:rPr>
      </w:pPr>
    </w:p>
    <w:p w:rsidR="0048078C" w:rsidRPr="0061459B" w:rsidRDefault="0095174A" w:rsidP="0061459B">
      <w:pPr>
        <w:spacing w:line="360" w:lineRule="auto"/>
        <w:jc w:val="center"/>
        <w:rPr>
          <w:rFonts w:ascii="Times New Roman" w:eastAsia="Times New Roman" w:hAnsi="Times New Roman" w:cs="Times New Roman"/>
          <w:b/>
          <w:color w:val="000000" w:themeColor="text1"/>
          <w:sz w:val="32"/>
          <w:szCs w:val="32"/>
        </w:rPr>
      </w:pPr>
      <w:r w:rsidRPr="0061459B">
        <w:rPr>
          <w:rFonts w:ascii="Times New Roman" w:eastAsia="Times New Roman" w:hAnsi="Times New Roman" w:cs="Times New Roman"/>
          <w:b/>
          <w:color w:val="000000" w:themeColor="text1"/>
          <w:sz w:val="32"/>
          <w:szCs w:val="32"/>
        </w:rPr>
        <w:t>INTERNATIONAL BUSINESS</w:t>
      </w:r>
    </w:p>
    <w:p w:rsidR="0048078C" w:rsidRPr="0061459B" w:rsidRDefault="0048078C" w:rsidP="0061459B">
      <w:pPr>
        <w:spacing w:line="360" w:lineRule="auto"/>
        <w:rPr>
          <w:rFonts w:ascii="Times New Roman" w:eastAsia="Times New Roman" w:hAnsi="Times New Roman" w:cs="Times New Roman"/>
          <w:b/>
          <w:color w:val="000000" w:themeColor="text1"/>
          <w:sz w:val="32"/>
          <w:szCs w:val="32"/>
        </w:rPr>
      </w:pPr>
      <w:r w:rsidRPr="0061459B">
        <w:rPr>
          <w:rFonts w:ascii="Times New Roman" w:eastAsia="Times New Roman" w:hAnsi="Times New Roman" w:cs="Times New Roman"/>
          <w:b/>
          <w:color w:val="000000" w:themeColor="text1"/>
          <w:sz w:val="32"/>
          <w:szCs w:val="32"/>
        </w:rPr>
        <w:br w:type="page"/>
      </w:r>
    </w:p>
    <w:sdt>
      <w:sdtPr>
        <w:rPr>
          <w:rFonts w:ascii="Times New Roman" w:eastAsia="Arial" w:hAnsi="Times New Roman" w:cs="Times New Roman"/>
          <w:color w:val="000000" w:themeColor="text1"/>
          <w:sz w:val="22"/>
          <w:szCs w:val="22"/>
          <w:lang w:val="en-GB" w:eastAsia="en-IN"/>
        </w:rPr>
        <w:id w:val="1644157588"/>
        <w:docPartObj>
          <w:docPartGallery w:val="Table of Contents"/>
          <w:docPartUnique/>
        </w:docPartObj>
      </w:sdtPr>
      <w:sdtEndPr>
        <w:rPr>
          <w:b/>
          <w:bCs/>
          <w:noProof/>
          <w:sz w:val="24"/>
          <w:szCs w:val="24"/>
        </w:rPr>
      </w:sdtEndPr>
      <w:sdtContent>
        <w:p w:rsidR="0048078C" w:rsidRPr="00BC54B9" w:rsidRDefault="00BC54B9" w:rsidP="0061459B">
          <w:pPr>
            <w:pStyle w:val="TOCHeading"/>
            <w:spacing w:line="360" w:lineRule="auto"/>
            <w:jc w:val="center"/>
            <w:rPr>
              <w:rFonts w:ascii="Times New Roman" w:hAnsi="Times New Roman" w:cs="Times New Roman"/>
              <w:b/>
              <w:bCs/>
              <w:color w:val="000000" w:themeColor="text1"/>
              <w:sz w:val="24"/>
              <w:szCs w:val="28"/>
              <w:lang w:val="en-GB"/>
            </w:rPr>
          </w:pPr>
          <w:r w:rsidRPr="00BC54B9">
            <w:rPr>
              <w:rFonts w:ascii="Times New Roman" w:hAnsi="Times New Roman" w:cs="Times New Roman"/>
              <w:b/>
              <w:bCs/>
              <w:color w:val="000000" w:themeColor="text1"/>
              <w:sz w:val="24"/>
              <w:szCs w:val="28"/>
              <w:lang w:val="en-GB"/>
            </w:rPr>
            <w:t>TABLE OF CONTENTS</w:t>
          </w:r>
        </w:p>
        <w:p w:rsidR="0048078C" w:rsidRPr="0061459B" w:rsidRDefault="00E84835" w:rsidP="0061459B">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61459B">
            <w:rPr>
              <w:rFonts w:ascii="Times New Roman" w:hAnsi="Times New Roman" w:cs="Times New Roman"/>
              <w:color w:val="000000" w:themeColor="text1"/>
              <w:sz w:val="24"/>
              <w:szCs w:val="24"/>
            </w:rPr>
            <w:fldChar w:fldCharType="begin"/>
          </w:r>
          <w:r w:rsidR="0048078C" w:rsidRPr="0061459B">
            <w:rPr>
              <w:rFonts w:ascii="Times New Roman" w:hAnsi="Times New Roman" w:cs="Times New Roman"/>
              <w:color w:val="000000" w:themeColor="text1"/>
              <w:sz w:val="24"/>
              <w:szCs w:val="24"/>
            </w:rPr>
            <w:instrText xml:space="preserve"> TOC \o "1-3" \h \z \u </w:instrText>
          </w:r>
          <w:r w:rsidRPr="0061459B">
            <w:rPr>
              <w:rFonts w:ascii="Times New Roman" w:hAnsi="Times New Roman" w:cs="Times New Roman"/>
              <w:color w:val="000000" w:themeColor="text1"/>
              <w:sz w:val="24"/>
              <w:szCs w:val="24"/>
            </w:rPr>
            <w:fldChar w:fldCharType="separate"/>
          </w:r>
          <w:hyperlink w:anchor="_Toc151049587" w:history="1">
            <w:r w:rsidR="0048078C" w:rsidRPr="0061459B">
              <w:rPr>
                <w:rStyle w:val="Hyperlink"/>
                <w:rFonts w:ascii="Times New Roman" w:hAnsi="Times New Roman" w:cs="Times New Roman"/>
                <w:noProof/>
                <w:color w:val="000000" w:themeColor="text1"/>
                <w:sz w:val="24"/>
                <w:szCs w:val="24"/>
              </w:rPr>
              <w:t>Introduction</w:t>
            </w:r>
            <w:r w:rsidR="0048078C" w:rsidRPr="0061459B">
              <w:rPr>
                <w:rFonts w:ascii="Times New Roman" w:hAnsi="Times New Roman" w:cs="Times New Roman"/>
                <w:noProof/>
                <w:webHidden/>
                <w:color w:val="000000" w:themeColor="text1"/>
                <w:sz w:val="24"/>
                <w:szCs w:val="24"/>
              </w:rPr>
              <w:tab/>
            </w:r>
            <w:r w:rsidRPr="0061459B">
              <w:rPr>
                <w:rFonts w:ascii="Times New Roman" w:hAnsi="Times New Roman" w:cs="Times New Roman"/>
                <w:noProof/>
                <w:webHidden/>
                <w:color w:val="000000" w:themeColor="text1"/>
                <w:sz w:val="24"/>
                <w:szCs w:val="24"/>
              </w:rPr>
              <w:fldChar w:fldCharType="begin"/>
            </w:r>
            <w:r w:rsidR="0048078C" w:rsidRPr="0061459B">
              <w:rPr>
                <w:rFonts w:ascii="Times New Roman" w:hAnsi="Times New Roman" w:cs="Times New Roman"/>
                <w:noProof/>
                <w:webHidden/>
                <w:color w:val="000000" w:themeColor="text1"/>
                <w:sz w:val="24"/>
                <w:szCs w:val="24"/>
              </w:rPr>
              <w:instrText xml:space="preserve"> PAGEREF _Toc151049587 \h </w:instrText>
            </w:r>
            <w:r w:rsidRPr="0061459B">
              <w:rPr>
                <w:rFonts w:ascii="Times New Roman" w:hAnsi="Times New Roman" w:cs="Times New Roman"/>
                <w:noProof/>
                <w:webHidden/>
                <w:color w:val="000000" w:themeColor="text1"/>
                <w:sz w:val="24"/>
                <w:szCs w:val="24"/>
              </w:rPr>
            </w:r>
            <w:r w:rsidRPr="0061459B">
              <w:rPr>
                <w:rFonts w:ascii="Times New Roman" w:hAnsi="Times New Roman" w:cs="Times New Roman"/>
                <w:noProof/>
                <w:webHidden/>
                <w:color w:val="000000" w:themeColor="text1"/>
                <w:sz w:val="24"/>
                <w:szCs w:val="24"/>
              </w:rPr>
              <w:fldChar w:fldCharType="separate"/>
            </w:r>
            <w:r w:rsidR="00BC54B9">
              <w:rPr>
                <w:rFonts w:ascii="Times New Roman" w:hAnsi="Times New Roman" w:cs="Times New Roman"/>
                <w:noProof/>
                <w:webHidden/>
                <w:color w:val="000000" w:themeColor="text1"/>
                <w:sz w:val="24"/>
                <w:szCs w:val="24"/>
              </w:rPr>
              <w:t>3</w:t>
            </w:r>
            <w:r w:rsidRPr="0061459B">
              <w:rPr>
                <w:rFonts w:ascii="Times New Roman" w:hAnsi="Times New Roman" w:cs="Times New Roman"/>
                <w:noProof/>
                <w:webHidden/>
                <w:color w:val="000000" w:themeColor="text1"/>
                <w:sz w:val="24"/>
                <w:szCs w:val="24"/>
              </w:rPr>
              <w:fldChar w:fldCharType="end"/>
            </w:r>
          </w:hyperlink>
        </w:p>
        <w:p w:rsidR="0048078C" w:rsidRPr="0061459B" w:rsidRDefault="004E2C30" w:rsidP="0061459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049588" w:history="1">
            <w:r w:rsidR="0048078C" w:rsidRPr="0061459B">
              <w:rPr>
                <w:rStyle w:val="Hyperlink"/>
                <w:rFonts w:ascii="Times New Roman" w:hAnsi="Times New Roman" w:cs="Times New Roman"/>
                <w:noProof/>
                <w:color w:val="000000" w:themeColor="text1"/>
                <w:sz w:val="24"/>
                <w:szCs w:val="24"/>
              </w:rPr>
              <w:t>Background analysis of Toyota</w:t>
            </w:r>
            <w:r w:rsidR="0048078C" w:rsidRPr="0061459B">
              <w:rPr>
                <w:rFonts w:ascii="Times New Roman" w:hAnsi="Times New Roman" w:cs="Times New Roman"/>
                <w:noProof/>
                <w:webHidden/>
                <w:color w:val="000000" w:themeColor="text1"/>
                <w:sz w:val="24"/>
                <w:szCs w:val="24"/>
              </w:rPr>
              <w:tab/>
            </w:r>
            <w:r w:rsidR="00E84835" w:rsidRPr="0061459B">
              <w:rPr>
                <w:rFonts w:ascii="Times New Roman" w:hAnsi="Times New Roman" w:cs="Times New Roman"/>
                <w:noProof/>
                <w:webHidden/>
                <w:color w:val="000000" w:themeColor="text1"/>
                <w:sz w:val="24"/>
                <w:szCs w:val="24"/>
              </w:rPr>
              <w:fldChar w:fldCharType="begin"/>
            </w:r>
            <w:r w:rsidR="0048078C" w:rsidRPr="0061459B">
              <w:rPr>
                <w:rFonts w:ascii="Times New Roman" w:hAnsi="Times New Roman" w:cs="Times New Roman"/>
                <w:noProof/>
                <w:webHidden/>
                <w:color w:val="000000" w:themeColor="text1"/>
                <w:sz w:val="24"/>
                <w:szCs w:val="24"/>
              </w:rPr>
              <w:instrText xml:space="preserve"> PAGEREF _Toc151049588 \h </w:instrText>
            </w:r>
            <w:r w:rsidR="00E84835" w:rsidRPr="0061459B">
              <w:rPr>
                <w:rFonts w:ascii="Times New Roman" w:hAnsi="Times New Roman" w:cs="Times New Roman"/>
                <w:noProof/>
                <w:webHidden/>
                <w:color w:val="000000" w:themeColor="text1"/>
                <w:sz w:val="24"/>
                <w:szCs w:val="24"/>
              </w:rPr>
            </w:r>
            <w:r w:rsidR="00E84835" w:rsidRPr="0061459B">
              <w:rPr>
                <w:rFonts w:ascii="Times New Roman" w:hAnsi="Times New Roman" w:cs="Times New Roman"/>
                <w:noProof/>
                <w:webHidden/>
                <w:color w:val="000000" w:themeColor="text1"/>
                <w:sz w:val="24"/>
                <w:szCs w:val="24"/>
              </w:rPr>
              <w:fldChar w:fldCharType="separate"/>
            </w:r>
            <w:r w:rsidR="00BC54B9">
              <w:rPr>
                <w:rFonts w:ascii="Times New Roman" w:hAnsi="Times New Roman" w:cs="Times New Roman"/>
                <w:noProof/>
                <w:webHidden/>
                <w:color w:val="000000" w:themeColor="text1"/>
                <w:sz w:val="24"/>
                <w:szCs w:val="24"/>
              </w:rPr>
              <w:t>3</w:t>
            </w:r>
            <w:r w:rsidR="00E84835" w:rsidRPr="0061459B">
              <w:rPr>
                <w:rFonts w:ascii="Times New Roman" w:hAnsi="Times New Roman" w:cs="Times New Roman"/>
                <w:noProof/>
                <w:webHidden/>
                <w:color w:val="000000" w:themeColor="text1"/>
                <w:sz w:val="24"/>
                <w:szCs w:val="24"/>
              </w:rPr>
              <w:fldChar w:fldCharType="end"/>
            </w:r>
          </w:hyperlink>
        </w:p>
        <w:p w:rsidR="0048078C" w:rsidRPr="0061459B" w:rsidRDefault="004E2C30" w:rsidP="0061459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049589" w:history="1">
            <w:r w:rsidR="0048078C" w:rsidRPr="0061459B">
              <w:rPr>
                <w:rStyle w:val="Hyperlink"/>
                <w:rFonts w:ascii="Times New Roman" w:hAnsi="Times New Roman" w:cs="Times New Roman"/>
                <w:noProof/>
                <w:color w:val="000000" w:themeColor="text1"/>
                <w:sz w:val="24"/>
                <w:szCs w:val="24"/>
              </w:rPr>
              <w:t>Internationalization strategies</w:t>
            </w:r>
            <w:r w:rsidR="0048078C" w:rsidRPr="0061459B">
              <w:rPr>
                <w:rFonts w:ascii="Times New Roman" w:hAnsi="Times New Roman" w:cs="Times New Roman"/>
                <w:noProof/>
                <w:webHidden/>
                <w:color w:val="000000" w:themeColor="text1"/>
                <w:sz w:val="24"/>
                <w:szCs w:val="24"/>
              </w:rPr>
              <w:tab/>
            </w:r>
            <w:r w:rsidR="00E84835" w:rsidRPr="0061459B">
              <w:rPr>
                <w:rFonts w:ascii="Times New Roman" w:hAnsi="Times New Roman" w:cs="Times New Roman"/>
                <w:noProof/>
                <w:webHidden/>
                <w:color w:val="000000" w:themeColor="text1"/>
                <w:sz w:val="24"/>
                <w:szCs w:val="24"/>
              </w:rPr>
              <w:fldChar w:fldCharType="begin"/>
            </w:r>
            <w:r w:rsidR="0048078C" w:rsidRPr="0061459B">
              <w:rPr>
                <w:rFonts w:ascii="Times New Roman" w:hAnsi="Times New Roman" w:cs="Times New Roman"/>
                <w:noProof/>
                <w:webHidden/>
                <w:color w:val="000000" w:themeColor="text1"/>
                <w:sz w:val="24"/>
                <w:szCs w:val="24"/>
              </w:rPr>
              <w:instrText xml:space="preserve"> PAGEREF _Toc151049589 \h </w:instrText>
            </w:r>
            <w:r w:rsidR="00E84835" w:rsidRPr="0061459B">
              <w:rPr>
                <w:rFonts w:ascii="Times New Roman" w:hAnsi="Times New Roman" w:cs="Times New Roman"/>
                <w:noProof/>
                <w:webHidden/>
                <w:color w:val="000000" w:themeColor="text1"/>
                <w:sz w:val="24"/>
                <w:szCs w:val="24"/>
              </w:rPr>
            </w:r>
            <w:r w:rsidR="00E84835" w:rsidRPr="0061459B">
              <w:rPr>
                <w:rFonts w:ascii="Times New Roman" w:hAnsi="Times New Roman" w:cs="Times New Roman"/>
                <w:noProof/>
                <w:webHidden/>
                <w:color w:val="000000" w:themeColor="text1"/>
                <w:sz w:val="24"/>
                <w:szCs w:val="24"/>
              </w:rPr>
              <w:fldChar w:fldCharType="separate"/>
            </w:r>
            <w:r w:rsidR="00BC54B9">
              <w:rPr>
                <w:rFonts w:ascii="Times New Roman" w:hAnsi="Times New Roman" w:cs="Times New Roman"/>
                <w:noProof/>
                <w:webHidden/>
                <w:color w:val="000000" w:themeColor="text1"/>
                <w:sz w:val="24"/>
                <w:szCs w:val="24"/>
              </w:rPr>
              <w:t>5</w:t>
            </w:r>
            <w:r w:rsidR="00E84835" w:rsidRPr="0061459B">
              <w:rPr>
                <w:rFonts w:ascii="Times New Roman" w:hAnsi="Times New Roman" w:cs="Times New Roman"/>
                <w:noProof/>
                <w:webHidden/>
                <w:color w:val="000000" w:themeColor="text1"/>
                <w:sz w:val="24"/>
                <w:szCs w:val="24"/>
              </w:rPr>
              <w:fldChar w:fldCharType="end"/>
            </w:r>
          </w:hyperlink>
        </w:p>
        <w:p w:rsidR="0048078C" w:rsidRPr="0061459B" w:rsidRDefault="004E2C30" w:rsidP="0061459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049590" w:history="1">
            <w:r w:rsidR="0048078C" w:rsidRPr="0061459B">
              <w:rPr>
                <w:rStyle w:val="Hyperlink"/>
                <w:rFonts w:ascii="Times New Roman" w:hAnsi="Times New Roman" w:cs="Times New Roman"/>
                <w:noProof/>
                <w:color w:val="000000" w:themeColor="text1"/>
                <w:sz w:val="24"/>
                <w:szCs w:val="24"/>
              </w:rPr>
              <w:t>Company's Internationalisation Approach</w:t>
            </w:r>
            <w:r w:rsidR="0048078C" w:rsidRPr="0061459B">
              <w:rPr>
                <w:rFonts w:ascii="Times New Roman" w:hAnsi="Times New Roman" w:cs="Times New Roman"/>
                <w:noProof/>
                <w:webHidden/>
                <w:color w:val="000000" w:themeColor="text1"/>
                <w:sz w:val="24"/>
                <w:szCs w:val="24"/>
              </w:rPr>
              <w:tab/>
            </w:r>
            <w:r w:rsidR="00E84835" w:rsidRPr="0061459B">
              <w:rPr>
                <w:rFonts w:ascii="Times New Roman" w:hAnsi="Times New Roman" w:cs="Times New Roman"/>
                <w:noProof/>
                <w:webHidden/>
                <w:color w:val="000000" w:themeColor="text1"/>
                <w:sz w:val="24"/>
                <w:szCs w:val="24"/>
              </w:rPr>
              <w:fldChar w:fldCharType="begin"/>
            </w:r>
            <w:r w:rsidR="0048078C" w:rsidRPr="0061459B">
              <w:rPr>
                <w:rFonts w:ascii="Times New Roman" w:hAnsi="Times New Roman" w:cs="Times New Roman"/>
                <w:noProof/>
                <w:webHidden/>
                <w:color w:val="000000" w:themeColor="text1"/>
                <w:sz w:val="24"/>
                <w:szCs w:val="24"/>
              </w:rPr>
              <w:instrText xml:space="preserve"> PAGEREF _Toc151049590 \h </w:instrText>
            </w:r>
            <w:r w:rsidR="00E84835" w:rsidRPr="0061459B">
              <w:rPr>
                <w:rFonts w:ascii="Times New Roman" w:hAnsi="Times New Roman" w:cs="Times New Roman"/>
                <w:noProof/>
                <w:webHidden/>
                <w:color w:val="000000" w:themeColor="text1"/>
                <w:sz w:val="24"/>
                <w:szCs w:val="24"/>
              </w:rPr>
            </w:r>
            <w:r w:rsidR="00E84835" w:rsidRPr="0061459B">
              <w:rPr>
                <w:rFonts w:ascii="Times New Roman" w:hAnsi="Times New Roman" w:cs="Times New Roman"/>
                <w:noProof/>
                <w:webHidden/>
                <w:color w:val="000000" w:themeColor="text1"/>
                <w:sz w:val="24"/>
                <w:szCs w:val="24"/>
              </w:rPr>
              <w:fldChar w:fldCharType="separate"/>
            </w:r>
            <w:r w:rsidR="00BC54B9">
              <w:rPr>
                <w:rFonts w:ascii="Times New Roman" w:hAnsi="Times New Roman" w:cs="Times New Roman"/>
                <w:noProof/>
                <w:webHidden/>
                <w:color w:val="000000" w:themeColor="text1"/>
                <w:sz w:val="24"/>
                <w:szCs w:val="24"/>
              </w:rPr>
              <w:t>7</w:t>
            </w:r>
            <w:r w:rsidR="00E84835" w:rsidRPr="0061459B">
              <w:rPr>
                <w:rFonts w:ascii="Times New Roman" w:hAnsi="Times New Roman" w:cs="Times New Roman"/>
                <w:noProof/>
                <w:webHidden/>
                <w:color w:val="000000" w:themeColor="text1"/>
                <w:sz w:val="24"/>
                <w:szCs w:val="24"/>
              </w:rPr>
              <w:fldChar w:fldCharType="end"/>
            </w:r>
          </w:hyperlink>
        </w:p>
        <w:p w:rsidR="0048078C" w:rsidRPr="0061459B" w:rsidRDefault="004E2C30" w:rsidP="0061459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049591" w:history="1">
            <w:r w:rsidR="0048078C" w:rsidRPr="0061459B">
              <w:rPr>
                <w:rStyle w:val="Hyperlink"/>
                <w:rFonts w:ascii="Times New Roman" w:hAnsi="Times New Roman" w:cs="Times New Roman"/>
                <w:noProof/>
                <w:color w:val="000000" w:themeColor="text1"/>
                <w:sz w:val="24"/>
                <w:szCs w:val="24"/>
              </w:rPr>
              <w:t>PESTLE analysis</w:t>
            </w:r>
            <w:r w:rsidR="0048078C" w:rsidRPr="0061459B">
              <w:rPr>
                <w:rFonts w:ascii="Times New Roman" w:hAnsi="Times New Roman" w:cs="Times New Roman"/>
                <w:noProof/>
                <w:webHidden/>
                <w:color w:val="000000" w:themeColor="text1"/>
                <w:sz w:val="24"/>
                <w:szCs w:val="24"/>
              </w:rPr>
              <w:tab/>
            </w:r>
            <w:r w:rsidR="00E84835" w:rsidRPr="0061459B">
              <w:rPr>
                <w:rFonts w:ascii="Times New Roman" w:hAnsi="Times New Roman" w:cs="Times New Roman"/>
                <w:noProof/>
                <w:webHidden/>
                <w:color w:val="000000" w:themeColor="text1"/>
                <w:sz w:val="24"/>
                <w:szCs w:val="24"/>
              </w:rPr>
              <w:fldChar w:fldCharType="begin"/>
            </w:r>
            <w:r w:rsidR="0048078C" w:rsidRPr="0061459B">
              <w:rPr>
                <w:rFonts w:ascii="Times New Roman" w:hAnsi="Times New Roman" w:cs="Times New Roman"/>
                <w:noProof/>
                <w:webHidden/>
                <w:color w:val="000000" w:themeColor="text1"/>
                <w:sz w:val="24"/>
                <w:szCs w:val="24"/>
              </w:rPr>
              <w:instrText xml:space="preserve"> PAGEREF _Toc151049591 \h </w:instrText>
            </w:r>
            <w:r w:rsidR="00E84835" w:rsidRPr="0061459B">
              <w:rPr>
                <w:rFonts w:ascii="Times New Roman" w:hAnsi="Times New Roman" w:cs="Times New Roman"/>
                <w:noProof/>
                <w:webHidden/>
                <w:color w:val="000000" w:themeColor="text1"/>
                <w:sz w:val="24"/>
                <w:szCs w:val="24"/>
              </w:rPr>
            </w:r>
            <w:r w:rsidR="00E84835" w:rsidRPr="0061459B">
              <w:rPr>
                <w:rFonts w:ascii="Times New Roman" w:hAnsi="Times New Roman" w:cs="Times New Roman"/>
                <w:noProof/>
                <w:webHidden/>
                <w:color w:val="000000" w:themeColor="text1"/>
                <w:sz w:val="24"/>
                <w:szCs w:val="24"/>
              </w:rPr>
              <w:fldChar w:fldCharType="separate"/>
            </w:r>
            <w:r w:rsidR="00BC54B9">
              <w:rPr>
                <w:rFonts w:ascii="Times New Roman" w:hAnsi="Times New Roman" w:cs="Times New Roman"/>
                <w:noProof/>
                <w:webHidden/>
                <w:color w:val="000000" w:themeColor="text1"/>
                <w:sz w:val="24"/>
                <w:szCs w:val="24"/>
              </w:rPr>
              <w:t>10</w:t>
            </w:r>
            <w:r w:rsidR="00E84835" w:rsidRPr="0061459B">
              <w:rPr>
                <w:rFonts w:ascii="Times New Roman" w:hAnsi="Times New Roman" w:cs="Times New Roman"/>
                <w:noProof/>
                <w:webHidden/>
                <w:color w:val="000000" w:themeColor="text1"/>
                <w:sz w:val="24"/>
                <w:szCs w:val="24"/>
              </w:rPr>
              <w:fldChar w:fldCharType="end"/>
            </w:r>
          </w:hyperlink>
        </w:p>
        <w:p w:rsidR="0048078C" w:rsidRPr="0061459B" w:rsidRDefault="004E2C30" w:rsidP="0061459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049592" w:history="1">
            <w:r w:rsidR="0048078C" w:rsidRPr="0061459B">
              <w:rPr>
                <w:rStyle w:val="Hyperlink"/>
                <w:rFonts w:ascii="Times New Roman" w:hAnsi="Times New Roman" w:cs="Times New Roman"/>
                <w:noProof/>
                <w:color w:val="000000" w:themeColor="text1"/>
                <w:sz w:val="24"/>
                <w:szCs w:val="24"/>
              </w:rPr>
              <w:t>Integration of Internationalization Strategy and Contextual Factor</w:t>
            </w:r>
            <w:r w:rsidR="0048078C" w:rsidRPr="0061459B">
              <w:rPr>
                <w:rFonts w:ascii="Times New Roman" w:hAnsi="Times New Roman" w:cs="Times New Roman"/>
                <w:noProof/>
                <w:webHidden/>
                <w:color w:val="000000" w:themeColor="text1"/>
                <w:sz w:val="24"/>
                <w:szCs w:val="24"/>
              </w:rPr>
              <w:tab/>
            </w:r>
            <w:r w:rsidR="00E84835" w:rsidRPr="0061459B">
              <w:rPr>
                <w:rFonts w:ascii="Times New Roman" w:hAnsi="Times New Roman" w:cs="Times New Roman"/>
                <w:noProof/>
                <w:webHidden/>
                <w:color w:val="000000" w:themeColor="text1"/>
                <w:sz w:val="24"/>
                <w:szCs w:val="24"/>
              </w:rPr>
              <w:fldChar w:fldCharType="begin"/>
            </w:r>
            <w:r w:rsidR="0048078C" w:rsidRPr="0061459B">
              <w:rPr>
                <w:rFonts w:ascii="Times New Roman" w:hAnsi="Times New Roman" w:cs="Times New Roman"/>
                <w:noProof/>
                <w:webHidden/>
                <w:color w:val="000000" w:themeColor="text1"/>
                <w:sz w:val="24"/>
                <w:szCs w:val="24"/>
              </w:rPr>
              <w:instrText xml:space="preserve"> PAGEREF _Toc151049592 \h </w:instrText>
            </w:r>
            <w:r w:rsidR="00E84835" w:rsidRPr="0061459B">
              <w:rPr>
                <w:rFonts w:ascii="Times New Roman" w:hAnsi="Times New Roman" w:cs="Times New Roman"/>
                <w:noProof/>
                <w:webHidden/>
                <w:color w:val="000000" w:themeColor="text1"/>
                <w:sz w:val="24"/>
                <w:szCs w:val="24"/>
              </w:rPr>
            </w:r>
            <w:r w:rsidR="00E84835" w:rsidRPr="0061459B">
              <w:rPr>
                <w:rFonts w:ascii="Times New Roman" w:hAnsi="Times New Roman" w:cs="Times New Roman"/>
                <w:noProof/>
                <w:webHidden/>
                <w:color w:val="000000" w:themeColor="text1"/>
                <w:sz w:val="24"/>
                <w:szCs w:val="24"/>
              </w:rPr>
              <w:fldChar w:fldCharType="separate"/>
            </w:r>
            <w:r w:rsidR="00BC54B9">
              <w:rPr>
                <w:rFonts w:ascii="Times New Roman" w:hAnsi="Times New Roman" w:cs="Times New Roman"/>
                <w:noProof/>
                <w:webHidden/>
                <w:color w:val="000000" w:themeColor="text1"/>
                <w:sz w:val="24"/>
                <w:szCs w:val="24"/>
              </w:rPr>
              <w:t>13</w:t>
            </w:r>
            <w:r w:rsidR="00E84835" w:rsidRPr="0061459B">
              <w:rPr>
                <w:rFonts w:ascii="Times New Roman" w:hAnsi="Times New Roman" w:cs="Times New Roman"/>
                <w:noProof/>
                <w:webHidden/>
                <w:color w:val="000000" w:themeColor="text1"/>
                <w:sz w:val="24"/>
                <w:szCs w:val="24"/>
              </w:rPr>
              <w:fldChar w:fldCharType="end"/>
            </w:r>
          </w:hyperlink>
        </w:p>
        <w:p w:rsidR="0048078C" w:rsidRPr="0061459B" w:rsidRDefault="004E2C30" w:rsidP="0061459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049593" w:history="1">
            <w:r w:rsidR="0048078C" w:rsidRPr="0061459B">
              <w:rPr>
                <w:rStyle w:val="Hyperlink"/>
                <w:rFonts w:ascii="Times New Roman" w:hAnsi="Times New Roman" w:cs="Times New Roman"/>
                <w:noProof/>
                <w:color w:val="000000" w:themeColor="text1"/>
                <w:sz w:val="24"/>
                <w:szCs w:val="24"/>
              </w:rPr>
              <w:t>Recommendations</w:t>
            </w:r>
            <w:r w:rsidR="0048078C" w:rsidRPr="0061459B">
              <w:rPr>
                <w:rFonts w:ascii="Times New Roman" w:hAnsi="Times New Roman" w:cs="Times New Roman"/>
                <w:noProof/>
                <w:webHidden/>
                <w:color w:val="000000" w:themeColor="text1"/>
                <w:sz w:val="24"/>
                <w:szCs w:val="24"/>
              </w:rPr>
              <w:tab/>
            </w:r>
            <w:r w:rsidR="00E84835" w:rsidRPr="0061459B">
              <w:rPr>
                <w:rFonts w:ascii="Times New Roman" w:hAnsi="Times New Roman" w:cs="Times New Roman"/>
                <w:noProof/>
                <w:webHidden/>
                <w:color w:val="000000" w:themeColor="text1"/>
                <w:sz w:val="24"/>
                <w:szCs w:val="24"/>
              </w:rPr>
              <w:fldChar w:fldCharType="begin"/>
            </w:r>
            <w:r w:rsidR="0048078C" w:rsidRPr="0061459B">
              <w:rPr>
                <w:rFonts w:ascii="Times New Roman" w:hAnsi="Times New Roman" w:cs="Times New Roman"/>
                <w:noProof/>
                <w:webHidden/>
                <w:color w:val="000000" w:themeColor="text1"/>
                <w:sz w:val="24"/>
                <w:szCs w:val="24"/>
              </w:rPr>
              <w:instrText xml:space="preserve"> PAGEREF _Toc151049593 \h </w:instrText>
            </w:r>
            <w:r w:rsidR="00E84835" w:rsidRPr="0061459B">
              <w:rPr>
                <w:rFonts w:ascii="Times New Roman" w:hAnsi="Times New Roman" w:cs="Times New Roman"/>
                <w:noProof/>
                <w:webHidden/>
                <w:color w:val="000000" w:themeColor="text1"/>
                <w:sz w:val="24"/>
                <w:szCs w:val="24"/>
              </w:rPr>
            </w:r>
            <w:r w:rsidR="00E84835" w:rsidRPr="0061459B">
              <w:rPr>
                <w:rFonts w:ascii="Times New Roman" w:hAnsi="Times New Roman" w:cs="Times New Roman"/>
                <w:noProof/>
                <w:webHidden/>
                <w:color w:val="000000" w:themeColor="text1"/>
                <w:sz w:val="24"/>
                <w:szCs w:val="24"/>
              </w:rPr>
              <w:fldChar w:fldCharType="separate"/>
            </w:r>
            <w:r w:rsidR="00BC54B9">
              <w:rPr>
                <w:rFonts w:ascii="Times New Roman" w:hAnsi="Times New Roman" w:cs="Times New Roman"/>
                <w:noProof/>
                <w:webHidden/>
                <w:color w:val="000000" w:themeColor="text1"/>
                <w:sz w:val="24"/>
                <w:szCs w:val="24"/>
              </w:rPr>
              <w:t>15</w:t>
            </w:r>
            <w:r w:rsidR="00E84835" w:rsidRPr="0061459B">
              <w:rPr>
                <w:rFonts w:ascii="Times New Roman" w:hAnsi="Times New Roman" w:cs="Times New Roman"/>
                <w:noProof/>
                <w:webHidden/>
                <w:color w:val="000000" w:themeColor="text1"/>
                <w:sz w:val="24"/>
                <w:szCs w:val="24"/>
              </w:rPr>
              <w:fldChar w:fldCharType="end"/>
            </w:r>
          </w:hyperlink>
        </w:p>
        <w:p w:rsidR="0048078C" w:rsidRPr="0061459B" w:rsidRDefault="004E2C30" w:rsidP="0061459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049594" w:history="1">
            <w:r w:rsidR="0048078C" w:rsidRPr="0061459B">
              <w:rPr>
                <w:rStyle w:val="Hyperlink"/>
                <w:rFonts w:ascii="Times New Roman" w:hAnsi="Times New Roman" w:cs="Times New Roman"/>
                <w:noProof/>
                <w:color w:val="000000" w:themeColor="text1"/>
                <w:sz w:val="24"/>
                <w:szCs w:val="24"/>
              </w:rPr>
              <w:t>Conclusion</w:t>
            </w:r>
            <w:r w:rsidR="0048078C" w:rsidRPr="0061459B">
              <w:rPr>
                <w:rFonts w:ascii="Times New Roman" w:hAnsi="Times New Roman" w:cs="Times New Roman"/>
                <w:noProof/>
                <w:webHidden/>
                <w:color w:val="000000" w:themeColor="text1"/>
                <w:sz w:val="24"/>
                <w:szCs w:val="24"/>
              </w:rPr>
              <w:tab/>
            </w:r>
            <w:r w:rsidR="00E84835" w:rsidRPr="0061459B">
              <w:rPr>
                <w:rFonts w:ascii="Times New Roman" w:hAnsi="Times New Roman" w:cs="Times New Roman"/>
                <w:noProof/>
                <w:webHidden/>
                <w:color w:val="000000" w:themeColor="text1"/>
                <w:sz w:val="24"/>
                <w:szCs w:val="24"/>
              </w:rPr>
              <w:fldChar w:fldCharType="begin"/>
            </w:r>
            <w:r w:rsidR="0048078C" w:rsidRPr="0061459B">
              <w:rPr>
                <w:rFonts w:ascii="Times New Roman" w:hAnsi="Times New Roman" w:cs="Times New Roman"/>
                <w:noProof/>
                <w:webHidden/>
                <w:color w:val="000000" w:themeColor="text1"/>
                <w:sz w:val="24"/>
                <w:szCs w:val="24"/>
              </w:rPr>
              <w:instrText xml:space="preserve"> PAGEREF _Toc151049594 \h </w:instrText>
            </w:r>
            <w:r w:rsidR="00E84835" w:rsidRPr="0061459B">
              <w:rPr>
                <w:rFonts w:ascii="Times New Roman" w:hAnsi="Times New Roman" w:cs="Times New Roman"/>
                <w:noProof/>
                <w:webHidden/>
                <w:color w:val="000000" w:themeColor="text1"/>
                <w:sz w:val="24"/>
                <w:szCs w:val="24"/>
              </w:rPr>
            </w:r>
            <w:r w:rsidR="00E84835" w:rsidRPr="0061459B">
              <w:rPr>
                <w:rFonts w:ascii="Times New Roman" w:hAnsi="Times New Roman" w:cs="Times New Roman"/>
                <w:noProof/>
                <w:webHidden/>
                <w:color w:val="000000" w:themeColor="text1"/>
                <w:sz w:val="24"/>
                <w:szCs w:val="24"/>
              </w:rPr>
              <w:fldChar w:fldCharType="separate"/>
            </w:r>
            <w:r w:rsidR="00BC54B9">
              <w:rPr>
                <w:rFonts w:ascii="Times New Roman" w:hAnsi="Times New Roman" w:cs="Times New Roman"/>
                <w:noProof/>
                <w:webHidden/>
                <w:color w:val="000000" w:themeColor="text1"/>
                <w:sz w:val="24"/>
                <w:szCs w:val="24"/>
              </w:rPr>
              <w:t>17</w:t>
            </w:r>
            <w:r w:rsidR="00E84835" w:rsidRPr="0061459B">
              <w:rPr>
                <w:rFonts w:ascii="Times New Roman" w:hAnsi="Times New Roman" w:cs="Times New Roman"/>
                <w:noProof/>
                <w:webHidden/>
                <w:color w:val="000000" w:themeColor="text1"/>
                <w:sz w:val="24"/>
                <w:szCs w:val="24"/>
              </w:rPr>
              <w:fldChar w:fldCharType="end"/>
            </w:r>
          </w:hyperlink>
        </w:p>
        <w:p w:rsidR="0048078C" w:rsidRPr="0061459B" w:rsidRDefault="004E2C30" w:rsidP="0061459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51049595" w:history="1">
            <w:r w:rsidR="0048078C" w:rsidRPr="0061459B">
              <w:rPr>
                <w:rStyle w:val="Hyperlink"/>
                <w:rFonts w:ascii="Times New Roman" w:hAnsi="Times New Roman" w:cs="Times New Roman"/>
                <w:noProof/>
                <w:color w:val="000000" w:themeColor="text1"/>
                <w:sz w:val="24"/>
                <w:szCs w:val="24"/>
              </w:rPr>
              <w:t>Reference list</w:t>
            </w:r>
            <w:r w:rsidR="0048078C" w:rsidRPr="0061459B">
              <w:rPr>
                <w:rFonts w:ascii="Times New Roman" w:hAnsi="Times New Roman" w:cs="Times New Roman"/>
                <w:noProof/>
                <w:webHidden/>
                <w:color w:val="000000" w:themeColor="text1"/>
                <w:sz w:val="24"/>
                <w:szCs w:val="24"/>
              </w:rPr>
              <w:tab/>
            </w:r>
            <w:r w:rsidR="00E84835" w:rsidRPr="0061459B">
              <w:rPr>
                <w:rFonts w:ascii="Times New Roman" w:hAnsi="Times New Roman" w:cs="Times New Roman"/>
                <w:noProof/>
                <w:webHidden/>
                <w:color w:val="000000" w:themeColor="text1"/>
                <w:sz w:val="24"/>
                <w:szCs w:val="24"/>
              </w:rPr>
              <w:fldChar w:fldCharType="begin"/>
            </w:r>
            <w:r w:rsidR="0048078C" w:rsidRPr="0061459B">
              <w:rPr>
                <w:rFonts w:ascii="Times New Roman" w:hAnsi="Times New Roman" w:cs="Times New Roman"/>
                <w:noProof/>
                <w:webHidden/>
                <w:color w:val="000000" w:themeColor="text1"/>
                <w:sz w:val="24"/>
                <w:szCs w:val="24"/>
              </w:rPr>
              <w:instrText xml:space="preserve"> PAGEREF _Toc151049595 \h </w:instrText>
            </w:r>
            <w:r w:rsidR="00E84835" w:rsidRPr="0061459B">
              <w:rPr>
                <w:rFonts w:ascii="Times New Roman" w:hAnsi="Times New Roman" w:cs="Times New Roman"/>
                <w:noProof/>
                <w:webHidden/>
                <w:color w:val="000000" w:themeColor="text1"/>
                <w:sz w:val="24"/>
                <w:szCs w:val="24"/>
              </w:rPr>
            </w:r>
            <w:r w:rsidR="00E84835" w:rsidRPr="0061459B">
              <w:rPr>
                <w:rFonts w:ascii="Times New Roman" w:hAnsi="Times New Roman" w:cs="Times New Roman"/>
                <w:noProof/>
                <w:webHidden/>
                <w:color w:val="000000" w:themeColor="text1"/>
                <w:sz w:val="24"/>
                <w:szCs w:val="24"/>
              </w:rPr>
              <w:fldChar w:fldCharType="separate"/>
            </w:r>
            <w:r w:rsidR="00BC54B9">
              <w:rPr>
                <w:rFonts w:ascii="Times New Roman" w:hAnsi="Times New Roman" w:cs="Times New Roman"/>
                <w:noProof/>
                <w:webHidden/>
                <w:color w:val="000000" w:themeColor="text1"/>
                <w:sz w:val="24"/>
                <w:szCs w:val="24"/>
              </w:rPr>
              <w:t>18</w:t>
            </w:r>
            <w:r w:rsidR="00E84835" w:rsidRPr="0061459B">
              <w:rPr>
                <w:rFonts w:ascii="Times New Roman" w:hAnsi="Times New Roman" w:cs="Times New Roman"/>
                <w:noProof/>
                <w:webHidden/>
                <w:color w:val="000000" w:themeColor="text1"/>
                <w:sz w:val="24"/>
                <w:szCs w:val="24"/>
              </w:rPr>
              <w:fldChar w:fldCharType="end"/>
            </w:r>
          </w:hyperlink>
        </w:p>
        <w:p w:rsidR="0048078C" w:rsidRPr="0061459B" w:rsidRDefault="00E84835"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b/>
              <w:bCs/>
              <w:noProof/>
              <w:color w:val="000000" w:themeColor="text1"/>
              <w:sz w:val="24"/>
              <w:szCs w:val="24"/>
            </w:rPr>
            <w:fldChar w:fldCharType="end"/>
          </w:r>
        </w:p>
      </w:sdtContent>
    </w:sdt>
    <w:p w:rsidR="009D574B" w:rsidRPr="0061459B" w:rsidRDefault="0095174A" w:rsidP="0061459B">
      <w:pPr>
        <w:spacing w:line="360" w:lineRule="auto"/>
        <w:jc w:val="center"/>
        <w:rPr>
          <w:rFonts w:ascii="Times New Roman" w:eastAsia="Times New Roman" w:hAnsi="Times New Roman" w:cs="Times New Roman"/>
          <w:b/>
          <w:color w:val="000000" w:themeColor="text1"/>
          <w:sz w:val="32"/>
          <w:szCs w:val="32"/>
        </w:rPr>
      </w:pPr>
      <w:bookmarkStart w:id="0" w:name="_GoBack"/>
      <w:bookmarkEnd w:id="0"/>
      <w:r w:rsidRPr="0061459B">
        <w:rPr>
          <w:rFonts w:ascii="Times New Roman" w:hAnsi="Times New Roman" w:cs="Times New Roman"/>
          <w:color w:val="000000" w:themeColor="text1"/>
        </w:rPr>
        <w:br w:type="page"/>
      </w:r>
    </w:p>
    <w:p w:rsidR="009D574B" w:rsidRPr="0061459B" w:rsidRDefault="0095174A" w:rsidP="0061459B">
      <w:pPr>
        <w:pStyle w:val="Heading1"/>
        <w:rPr>
          <w:rFonts w:cs="Times New Roman"/>
        </w:rPr>
      </w:pPr>
      <w:bookmarkStart w:id="1" w:name="_Toc151049587"/>
      <w:r w:rsidRPr="0061459B">
        <w:rPr>
          <w:rFonts w:cs="Times New Roman"/>
        </w:rPr>
        <w:lastRenderedPageBreak/>
        <w:t>Introduction</w:t>
      </w:r>
      <w:bookmarkEnd w:id="1"/>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In the present time of globalisation, internationalization is </w:t>
      </w:r>
      <w:r w:rsidR="00371615" w:rsidRPr="0061459B">
        <w:rPr>
          <w:rFonts w:ascii="Times New Roman" w:eastAsia="Times New Roman" w:hAnsi="Times New Roman" w:cs="Times New Roman"/>
          <w:color w:val="000000" w:themeColor="text1"/>
          <w:sz w:val="24"/>
          <w:szCs w:val="24"/>
        </w:rPr>
        <w:t xml:space="preserve">a </w:t>
      </w:r>
      <w:r w:rsidRPr="0061459B">
        <w:rPr>
          <w:rFonts w:ascii="Times New Roman" w:eastAsia="Times New Roman" w:hAnsi="Times New Roman" w:cs="Times New Roman"/>
          <w:color w:val="000000" w:themeColor="text1"/>
          <w:sz w:val="24"/>
          <w:szCs w:val="24"/>
        </w:rPr>
        <w:t xml:space="preserve">key for a business to become successful in the international marketplace. International business refers to the process of transforming goods, services, technologies, and capital into cross-border nations. It is an effective way that a business organisation uses to spread its business over the world. It allows the business to reach global customers and enhance the growth of the business by generating maximum revenue and profitability from the global market. The internationalization process also provides facilities for exchanging knowledge and resources with cross-border countries and that increases the economic development of host and home countries. </w:t>
      </w:r>
      <w:r w:rsidRPr="0061459B">
        <w:rPr>
          <w:rFonts w:ascii="Times New Roman" w:eastAsia="Times New Roman" w:hAnsi="Times New Roman" w:cs="Times New Roman"/>
          <w:b/>
          <w:i/>
          <w:color w:val="000000" w:themeColor="text1"/>
          <w:sz w:val="24"/>
          <w:szCs w:val="24"/>
        </w:rPr>
        <w:t xml:space="preserve">Toyota </w:t>
      </w:r>
      <w:r w:rsidRPr="0061459B">
        <w:rPr>
          <w:rFonts w:ascii="Times New Roman" w:eastAsia="Times New Roman" w:hAnsi="Times New Roman" w:cs="Times New Roman"/>
          <w:color w:val="000000" w:themeColor="text1"/>
          <w:sz w:val="24"/>
          <w:szCs w:val="24"/>
        </w:rPr>
        <w:t xml:space="preserve">is a successful international automobile business that has a home country in </w:t>
      </w:r>
      <w:r w:rsidR="0048078C" w:rsidRPr="0061459B">
        <w:rPr>
          <w:rFonts w:ascii="Times New Roman" w:eastAsia="Times New Roman" w:hAnsi="Times New Roman" w:cs="Times New Roman"/>
          <w:color w:val="000000" w:themeColor="text1"/>
          <w:sz w:val="24"/>
          <w:szCs w:val="24"/>
        </w:rPr>
        <w:t>Japan and</w:t>
      </w:r>
      <w:r w:rsidRPr="0061459B">
        <w:rPr>
          <w:rFonts w:ascii="Times New Roman" w:eastAsia="Times New Roman" w:hAnsi="Times New Roman" w:cs="Times New Roman"/>
          <w:color w:val="000000" w:themeColor="text1"/>
          <w:sz w:val="24"/>
          <w:szCs w:val="24"/>
        </w:rPr>
        <w:t xml:space="preserve"> the discussion is going to focus on the operations in its host country such as China. It focuses on an internationalization strategy to achieve sustainable growth in the global business. The discussion is going to evaluate the company background of Toyota and its international strategies to enter foreign countries. The external environment of Toyota’s operations has been focused on with the help of PESTLE analysis. The analysis is going to elaborate on the challenges that the business faces in implementing its international strategies to spread its business </w:t>
      </w:r>
      <w:r w:rsidR="00AD1CA0" w:rsidRPr="0061459B">
        <w:rPr>
          <w:rFonts w:ascii="Times New Roman" w:eastAsia="Times New Roman" w:hAnsi="Times New Roman" w:cs="Times New Roman"/>
          <w:color w:val="000000" w:themeColor="text1"/>
          <w:sz w:val="24"/>
          <w:szCs w:val="24"/>
        </w:rPr>
        <w:t>in cross-border nations. T</w:t>
      </w:r>
      <w:r w:rsidRPr="0061459B">
        <w:rPr>
          <w:rFonts w:ascii="Times New Roman" w:eastAsia="Times New Roman" w:hAnsi="Times New Roman" w:cs="Times New Roman"/>
          <w:color w:val="000000" w:themeColor="text1"/>
          <w:sz w:val="24"/>
          <w:szCs w:val="24"/>
        </w:rPr>
        <w:t>he study</w:t>
      </w:r>
      <w:r w:rsidR="00A07390" w:rsidRPr="0061459B">
        <w:rPr>
          <w:rFonts w:ascii="Times New Roman" w:eastAsia="Times New Roman" w:hAnsi="Times New Roman" w:cs="Times New Roman"/>
          <w:color w:val="000000" w:themeColor="text1"/>
          <w:sz w:val="24"/>
          <w:szCs w:val="24"/>
        </w:rPr>
        <w:t xml:space="preserve"> is</w:t>
      </w:r>
      <w:r w:rsidRPr="0061459B">
        <w:rPr>
          <w:rFonts w:ascii="Times New Roman" w:eastAsia="Times New Roman" w:hAnsi="Times New Roman" w:cs="Times New Roman"/>
          <w:color w:val="000000" w:themeColor="text1"/>
          <w:sz w:val="24"/>
          <w:szCs w:val="24"/>
        </w:rPr>
        <w:t xml:space="preserve"> also going to recommend </w:t>
      </w:r>
      <w:r w:rsidR="00A07390" w:rsidRPr="0061459B">
        <w:rPr>
          <w:rFonts w:ascii="Times New Roman" w:eastAsia="Times New Roman" w:hAnsi="Times New Roman" w:cs="Times New Roman"/>
          <w:color w:val="000000" w:themeColor="text1"/>
          <w:sz w:val="24"/>
          <w:szCs w:val="24"/>
        </w:rPr>
        <w:t>strategies</w:t>
      </w:r>
      <w:r w:rsidRPr="0061459B">
        <w:rPr>
          <w:rFonts w:ascii="Times New Roman" w:eastAsia="Times New Roman" w:hAnsi="Times New Roman" w:cs="Times New Roman"/>
          <w:color w:val="000000" w:themeColor="text1"/>
          <w:sz w:val="24"/>
          <w:szCs w:val="24"/>
        </w:rPr>
        <w:t xml:space="preserve"> </w:t>
      </w:r>
      <w:r w:rsidR="00A07390" w:rsidRPr="0061459B">
        <w:rPr>
          <w:rFonts w:ascii="Times New Roman" w:eastAsia="Times New Roman" w:hAnsi="Times New Roman" w:cs="Times New Roman"/>
          <w:color w:val="000000" w:themeColor="text1"/>
          <w:sz w:val="24"/>
          <w:szCs w:val="24"/>
        </w:rPr>
        <w:t>for improving</w:t>
      </w:r>
      <w:r w:rsidRPr="0061459B">
        <w:rPr>
          <w:rFonts w:ascii="Times New Roman" w:eastAsia="Times New Roman" w:hAnsi="Times New Roman" w:cs="Times New Roman"/>
          <w:color w:val="000000" w:themeColor="text1"/>
          <w:sz w:val="24"/>
          <w:szCs w:val="24"/>
        </w:rPr>
        <w:t xml:space="preserve"> Toyota’s international business strategy and </w:t>
      </w:r>
      <w:r w:rsidR="00A07390" w:rsidRPr="0061459B">
        <w:rPr>
          <w:rFonts w:ascii="Times New Roman" w:eastAsia="Times New Roman" w:hAnsi="Times New Roman" w:cs="Times New Roman"/>
          <w:color w:val="000000" w:themeColor="text1"/>
          <w:sz w:val="24"/>
          <w:szCs w:val="24"/>
        </w:rPr>
        <w:t>ensuring</w:t>
      </w:r>
      <w:r w:rsidRPr="0061459B">
        <w:rPr>
          <w:rFonts w:ascii="Times New Roman" w:eastAsia="Times New Roman" w:hAnsi="Times New Roman" w:cs="Times New Roman"/>
          <w:color w:val="000000" w:themeColor="text1"/>
          <w:sz w:val="24"/>
          <w:szCs w:val="24"/>
        </w:rPr>
        <w:t xml:space="preserve"> growth in the international marketplace faster. </w:t>
      </w:r>
    </w:p>
    <w:p w:rsidR="009D574B" w:rsidRPr="0061459B" w:rsidRDefault="0095174A" w:rsidP="0061459B">
      <w:pPr>
        <w:pStyle w:val="Heading1"/>
        <w:rPr>
          <w:rFonts w:cs="Times New Roman"/>
        </w:rPr>
      </w:pPr>
      <w:bookmarkStart w:id="2" w:name="_Toc151049588"/>
      <w:r w:rsidRPr="0061459B">
        <w:rPr>
          <w:rFonts w:cs="Times New Roman"/>
        </w:rPr>
        <w:t>Background analysis of Toyota</w:t>
      </w:r>
      <w:bookmarkEnd w:id="2"/>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Toyota is a Japanese automobile brand, which produces cars and automobile manufacturing items along with engines, car air conditioning compressors, and electronic devices for cars and vehicles. Toyota launched its new logo on its 50th anniversary in the year 1989 (Global.toyota, 2023). Toyota started its journey in 1937, and later it became one of the largest producers of automobile vehicles. It is one of the biggest companies of recent times which produced cars and trucks. </w:t>
      </w:r>
    </w:p>
    <w:p w:rsidR="009D574B" w:rsidRPr="0061459B" w:rsidRDefault="0095174A" w:rsidP="0061459B">
      <w:pPr>
        <w:spacing w:line="360" w:lineRule="auto"/>
        <w:jc w:val="center"/>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noProof/>
          <w:color w:val="000000" w:themeColor="text1"/>
          <w:sz w:val="24"/>
          <w:szCs w:val="24"/>
          <w:lang w:val="en-US" w:eastAsia="en-US"/>
        </w:rPr>
        <w:lastRenderedPageBreak/>
        <w:drawing>
          <wp:inline distT="114300" distB="114300" distL="114300" distR="114300">
            <wp:extent cx="2828925" cy="19716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828925" cy="1971675"/>
                    </a:xfrm>
                    <a:prstGeom prst="rect">
                      <a:avLst/>
                    </a:prstGeom>
                    <a:ln/>
                  </pic:spPr>
                </pic:pic>
              </a:graphicData>
            </a:graphic>
          </wp:inline>
        </w:drawing>
      </w:r>
    </w:p>
    <w:p w:rsidR="009D574B" w:rsidRPr="0061459B" w:rsidRDefault="0095174A" w:rsidP="0061459B">
      <w:pPr>
        <w:spacing w:line="360" w:lineRule="auto"/>
        <w:jc w:val="center"/>
        <w:rPr>
          <w:rFonts w:ascii="Times New Roman" w:eastAsia="Times New Roman" w:hAnsi="Times New Roman" w:cs="Times New Roman"/>
          <w:b/>
          <w:color w:val="000000" w:themeColor="text1"/>
          <w:sz w:val="24"/>
          <w:szCs w:val="24"/>
        </w:rPr>
      </w:pPr>
      <w:r w:rsidRPr="0061459B">
        <w:rPr>
          <w:rFonts w:ascii="Times New Roman" w:eastAsia="Times New Roman" w:hAnsi="Times New Roman" w:cs="Times New Roman"/>
          <w:b/>
          <w:color w:val="000000" w:themeColor="text1"/>
          <w:sz w:val="24"/>
          <w:szCs w:val="24"/>
        </w:rPr>
        <w:t>Figure 1: Logo of Toyota</w:t>
      </w:r>
    </w:p>
    <w:p w:rsidR="009D574B" w:rsidRPr="0061459B" w:rsidRDefault="0095174A" w:rsidP="0061459B">
      <w:pPr>
        <w:spacing w:line="360" w:lineRule="auto"/>
        <w:jc w:val="center"/>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(Source: Global.toyota, 2023)</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The company stands for its unique designs, building materials, and the engineering of the vehicles. The company expanded globally and it smoothly holds the global market, continuing its operations in 28 countries along with 128 global markets (Media.toyota.co.uk, 2023). The company first expanded in Europe in the year 1989, it set up its production units in North Wales, UK. It produced more than 9 million cars and trucks globally in 2020. The Toyota Motor Corporation is running the automobile company with </w:t>
      </w:r>
      <w:r w:rsidR="00DB0E14" w:rsidRPr="0061459B">
        <w:rPr>
          <w:rFonts w:ascii="Times New Roman" w:eastAsia="Times New Roman" w:hAnsi="Times New Roman" w:cs="Times New Roman"/>
          <w:color w:val="000000" w:themeColor="text1"/>
          <w:sz w:val="24"/>
          <w:szCs w:val="24"/>
        </w:rPr>
        <w:t>generated</w:t>
      </w:r>
      <w:r w:rsidRPr="0061459B">
        <w:rPr>
          <w:rFonts w:ascii="Times New Roman" w:eastAsia="Times New Roman" w:hAnsi="Times New Roman" w:cs="Times New Roman"/>
          <w:color w:val="000000" w:themeColor="text1"/>
          <w:sz w:val="24"/>
          <w:szCs w:val="24"/>
        </w:rPr>
        <w:t xml:space="preserve"> revenue of 279 billion US Dollars in 2023 (Statista.com, 2023). The revenue of the company grew more than 18% compared to the last financial year. </w:t>
      </w:r>
    </w:p>
    <w:p w:rsidR="009D574B" w:rsidRPr="0061459B" w:rsidRDefault="0095174A" w:rsidP="0061459B">
      <w:pPr>
        <w:spacing w:line="360" w:lineRule="auto"/>
        <w:jc w:val="center"/>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noProof/>
          <w:color w:val="000000" w:themeColor="text1"/>
          <w:sz w:val="24"/>
          <w:szCs w:val="24"/>
          <w:lang w:val="en-US" w:eastAsia="en-US"/>
        </w:rPr>
        <w:drawing>
          <wp:inline distT="114300" distB="114300" distL="114300" distR="114300">
            <wp:extent cx="3634740" cy="2153337"/>
            <wp:effectExtent l="19050" t="0" r="381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635349" cy="2153698"/>
                    </a:xfrm>
                    <a:prstGeom prst="rect">
                      <a:avLst/>
                    </a:prstGeom>
                    <a:ln/>
                  </pic:spPr>
                </pic:pic>
              </a:graphicData>
            </a:graphic>
          </wp:inline>
        </w:drawing>
      </w:r>
    </w:p>
    <w:p w:rsidR="009D574B" w:rsidRPr="0061459B" w:rsidRDefault="00E16756" w:rsidP="0061459B">
      <w:pPr>
        <w:spacing w:line="360" w:lineRule="auto"/>
        <w:jc w:val="center"/>
        <w:rPr>
          <w:rFonts w:ascii="Times New Roman" w:eastAsia="Times New Roman" w:hAnsi="Times New Roman" w:cs="Times New Roman"/>
          <w:b/>
          <w:color w:val="000000" w:themeColor="text1"/>
          <w:sz w:val="24"/>
          <w:szCs w:val="24"/>
        </w:rPr>
      </w:pPr>
      <w:r w:rsidRPr="0061459B">
        <w:rPr>
          <w:rFonts w:ascii="Times New Roman" w:eastAsia="Times New Roman" w:hAnsi="Times New Roman" w:cs="Times New Roman"/>
          <w:b/>
          <w:color w:val="000000" w:themeColor="text1"/>
          <w:sz w:val="24"/>
          <w:szCs w:val="24"/>
        </w:rPr>
        <w:t>Figure 2</w:t>
      </w:r>
      <w:r w:rsidR="0095174A" w:rsidRPr="0061459B">
        <w:rPr>
          <w:rFonts w:ascii="Times New Roman" w:eastAsia="Times New Roman" w:hAnsi="Times New Roman" w:cs="Times New Roman"/>
          <w:b/>
          <w:color w:val="000000" w:themeColor="text1"/>
          <w:sz w:val="24"/>
          <w:szCs w:val="24"/>
        </w:rPr>
        <w:t>: Revenue statistics of Toyota Motor Corporation</w:t>
      </w:r>
    </w:p>
    <w:p w:rsidR="009D574B" w:rsidRPr="0061459B" w:rsidRDefault="0095174A" w:rsidP="0061459B">
      <w:pPr>
        <w:spacing w:line="360" w:lineRule="auto"/>
        <w:jc w:val="center"/>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(Source: Statista.com, 2023)</w:t>
      </w:r>
    </w:p>
    <w:p w:rsidR="009D574B" w:rsidRPr="0061459B" w:rsidRDefault="0095174A" w:rsidP="0061459B">
      <w:pPr>
        <w:spacing w:line="360" w:lineRule="auto"/>
        <w:jc w:val="both"/>
        <w:rPr>
          <w:rFonts w:ascii="Times New Roman" w:eastAsia="Times New Roman" w:hAnsi="Times New Roman" w:cs="Times New Roman"/>
          <w:b/>
          <w:color w:val="000000" w:themeColor="text1"/>
          <w:sz w:val="28"/>
          <w:szCs w:val="28"/>
        </w:rPr>
      </w:pPr>
      <w:r w:rsidRPr="0061459B">
        <w:rPr>
          <w:rFonts w:ascii="Times New Roman" w:eastAsia="Times New Roman" w:hAnsi="Times New Roman" w:cs="Times New Roman"/>
          <w:color w:val="000000" w:themeColor="text1"/>
          <w:sz w:val="24"/>
          <w:szCs w:val="24"/>
        </w:rPr>
        <w:t xml:space="preserve">Japan is the home country of the company where it generated </w:t>
      </w:r>
      <w:r w:rsidR="00DB0E14" w:rsidRPr="0061459B">
        <w:rPr>
          <w:rFonts w:ascii="Times New Roman" w:eastAsia="Times New Roman" w:hAnsi="Times New Roman" w:cs="Times New Roman"/>
          <w:color w:val="000000" w:themeColor="text1"/>
          <w:sz w:val="24"/>
          <w:szCs w:val="24"/>
        </w:rPr>
        <w:t>total</w:t>
      </w:r>
      <w:r w:rsidRPr="0061459B">
        <w:rPr>
          <w:rFonts w:ascii="Times New Roman" w:eastAsia="Times New Roman" w:hAnsi="Times New Roman" w:cs="Times New Roman"/>
          <w:color w:val="000000" w:themeColor="text1"/>
          <w:sz w:val="24"/>
          <w:szCs w:val="24"/>
        </w:rPr>
        <w:t xml:space="preserve"> revenue of 17,583.1 billion Japanese yen. On the other </w:t>
      </w:r>
      <w:r w:rsidR="0048078C" w:rsidRPr="0061459B">
        <w:rPr>
          <w:rFonts w:ascii="Times New Roman" w:eastAsia="Times New Roman" w:hAnsi="Times New Roman" w:cs="Times New Roman"/>
          <w:color w:val="000000" w:themeColor="text1"/>
          <w:sz w:val="24"/>
          <w:szCs w:val="24"/>
        </w:rPr>
        <w:t>hand,</w:t>
      </w:r>
      <w:r w:rsidRPr="0061459B">
        <w:rPr>
          <w:rFonts w:ascii="Times New Roman" w:eastAsia="Times New Roman" w:hAnsi="Times New Roman" w:cs="Times New Roman"/>
          <w:color w:val="000000" w:themeColor="text1"/>
          <w:sz w:val="24"/>
          <w:szCs w:val="24"/>
        </w:rPr>
        <w:t xml:space="preserve"> in the host country China this company is set to reach a total </w:t>
      </w:r>
      <w:r w:rsidRPr="0061459B">
        <w:rPr>
          <w:rFonts w:ascii="Times New Roman" w:eastAsia="Times New Roman" w:hAnsi="Times New Roman" w:cs="Times New Roman"/>
          <w:color w:val="000000" w:themeColor="text1"/>
          <w:sz w:val="24"/>
          <w:szCs w:val="24"/>
        </w:rPr>
        <w:lastRenderedPageBreak/>
        <w:t>revenue of 43 billion US dollars in 2023 (Statista.com, 2023). Effectiveness in business operations has helped the country to dominate the international competitive market.</w:t>
      </w:r>
    </w:p>
    <w:p w:rsidR="009D574B" w:rsidRPr="0061459B" w:rsidRDefault="0095174A" w:rsidP="0061459B">
      <w:pPr>
        <w:pStyle w:val="Heading1"/>
        <w:rPr>
          <w:rFonts w:cs="Times New Roman"/>
        </w:rPr>
      </w:pPr>
      <w:bookmarkStart w:id="3" w:name="_Toc151049589"/>
      <w:r w:rsidRPr="0061459B">
        <w:rPr>
          <w:rFonts w:cs="Times New Roman"/>
        </w:rPr>
        <w:t>Internationalization strategies</w:t>
      </w:r>
      <w:bookmarkEnd w:id="3"/>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Every company requires a thoughtful, effective yet, unique business strategy to present the brand of the company on the international level. As opined by Tien </w:t>
      </w:r>
      <w:r w:rsidRPr="0061459B">
        <w:rPr>
          <w:rFonts w:ascii="Times New Roman" w:eastAsia="Times New Roman" w:hAnsi="Times New Roman" w:cs="Times New Roman"/>
          <w:i/>
          <w:color w:val="000000" w:themeColor="text1"/>
          <w:sz w:val="24"/>
          <w:szCs w:val="24"/>
        </w:rPr>
        <w:t>et al.</w:t>
      </w:r>
      <w:r w:rsidRPr="0061459B">
        <w:rPr>
          <w:rFonts w:ascii="Times New Roman" w:eastAsia="Times New Roman" w:hAnsi="Times New Roman" w:cs="Times New Roman"/>
          <w:color w:val="000000" w:themeColor="text1"/>
          <w:sz w:val="24"/>
          <w:szCs w:val="24"/>
        </w:rPr>
        <w:t xml:space="preserve"> (2019) in this era of globalisation, internationalisation stratagems are a quintessential part of managing Multinational enterprises (MNE) when the number of new consumers and competitors is consequently increasing in the global field. </w:t>
      </w:r>
    </w:p>
    <w:p w:rsidR="009D574B" w:rsidRPr="0061459B" w:rsidRDefault="0095174A" w:rsidP="0061459B">
      <w:pPr>
        <w:spacing w:line="360" w:lineRule="auto"/>
        <w:jc w:val="both"/>
        <w:rPr>
          <w:rFonts w:ascii="Times New Roman" w:eastAsia="Times New Roman" w:hAnsi="Times New Roman" w:cs="Times New Roman"/>
          <w:b/>
          <w:i/>
          <w:color w:val="000000" w:themeColor="text1"/>
          <w:sz w:val="24"/>
          <w:szCs w:val="24"/>
        </w:rPr>
      </w:pPr>
      <w:r w:rsidRPr="0061459B">
        <w:rPr>
          <w:rFonts w:ascii="Times New Roman" w:eastAsia="Times New Roman" w:hAnsi="Times New Roman" w:cs="Times New Roman"/>
          <w:b/>
          <w:i/>
          <w:color w:val="000000" w:themeColor="text1"/>
          <w:sz w:val="24"/>
          <w:szCs w:val="24"/>
        </w:rPr>
        <w:t>Ethnocentric Strategies and its Features and Characteristics</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In multinational enterprises (MNEs) adopting international strategies like the ethnocentric approach is a common way of running a business. It is such a business approach where in any company many employees and workers of the same nationality are employed in any foreign company. The Department of Human Resources (HR) hires a bunch of workers who are from the same place or country. According to Prince </w:t>
      </w:r>
      <w:r w:rsidRPr="0061459B">
        <w:rPr>
          <w:rFonts w:ascii="Times New Roman" w:eastAsia="Times New Roman" w:hAnsi="Times New Roman" w:cs="Times New Roman"/>
          <w:i/>
          <w:color w:val="000000" w:themeColor="text1"/>
          <w:sz w:val="24"/>
          <w:szCs w:val="24"/>
        </w:rPr>
        <w:t>et al</w:t>
      </w:r>
      <w:r w:rsidRPr="0061459B">
        <w:rPr>
          <w:rFonts w:ascii="Times New Roman" w:eastAsia="Times New Roman" w:hAnsi="Times New Roman" w:cs="Times New Roman"/>
          <w:color w:val="000000" w:themeColor="text1"/>
          <w:sz w:val="24"/>
          <w:szCs w:val="24"/>
        </w:rPr>
        <w:t xml:space="preserve">. (2020) ethnocentric attitude is a psychological approach. This policy is extremely helpful because it creates a happy, safe, and homely relationship among employees. Thus, helps to build a healthy and harmonious bond among </w:t>
      </w:r>
      <w:r w:rsidR="00DB0E14" w:rsidRPr="0061459B">
        <w:rPr>
          <w:rFonts w:ascii="Times New Roman" w:eastAsia="Times New Roman" w:hAnsi="Times New Roman" w:cs="Times New Roman"/>
          <w:color w:val="000000" w:themeColor="text1"/>
          <w:sz w:val="24"/>
          <w:szCs w:val="24"/>
        </w:rPr>
        <w:t>staff that</w:t>
      </w:r>
      <w:r w:rsidRPr="0061459B">
        <w:rPr>
          <w:rFonts w:ascii="Times New Roman" w:eastAsia="Times New Roman" w:hAnsi="Times New Roman" w:cs="Times New Roman"/>
          <w:color w:val="000000" w:themeColor="text1"/>
          <w:sz w:val="24"/>
          <w:szCs w:val="24"/>
        </w:rPr>
        <w:t xml:space="preserve"> ultimately leads to the progress of the company. </w:t>
      </w:r>
    </w:p>
    <w:p w:rsidR="009D574B" w:rsidRPr="0061459B" w:rsidRDefault="0048078C"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Ethnocentrism in MNU is needed to build a strong sense of communication in the international market. In that way, more assistance and conductivity can be achieved. At the same time, it helps to craft better coordination and build a bond of generic trust. As stated by Conrad</w:t>
      </w:r>
      <w:r w:rsidRPr="0061459B">
        <w:rPr>
          <w:rFonts w:ascii="Times New Roman" w:eastAsia="Times New Roman" w:hAnsi="Times New Roman" w:cs="Times New Roman"/>
          <w:i/>
          <w:color w:val="000000" w:themeColor="text1"/>
          <w:sz w:val="24"/>
          <w:szCs w:val="24"/>
        </w:rPr>
        <w:t xml:space="preserve"> et al.</w:t>
      </w:r>
      <w:r w:rsidRPr="0061459B">
        <w:rPr>
          <w:rFonts w:ascii="Times New Roman" w:eastAsia="Times New Roman" w:hAnsi="Times New Roman" w:cs="Times New Roman"/>
          <w:color w:val="000000" w:themeColor="text1"/>
          <w:sz w:val="24"/>
          <w:szCs w:val="24"/>
        </w:rPr>
        <w:t xml:space="preserve"> (2019), it is beneficial for the parent organisation to gather people of the same language, culture, and ethnicity to work toward the same goal. Thus, the probability of cultural clash is diminished completely in the distant future. This policy can also handle technical matters quite impressively.</w:t>
      </w:r>
    </w:p>
    <w:p w:rsidR="009D574B" w:rsidRPr="0061459B" w:rsidRDefault="0095174A" w:rsidP="0061459B">
      <w:pPr>
        <w:spacing w:line="360" w:lineRule="auto"/>
        <w:jc w:val="both"/>
        <w:rPr>
          <w:rFonts w:ascii="Times New Roman" w:eastAsia="Times New Roman" w:hAnsi="Times New Roman" w:cs="Times New Roman"/>
          <w:b/>
          <w:i/>
          <w:color w:val="000000" w:themeColor="text1"/>
          <w:sz w:val="24"/>
          <w:szCs w:val="24"/>
        </w:rPr>
      </w:pPr>
      <w:r w:rsidRPr="0061459B">
        <w:rPr>
          <w:rFonts w:ascii="Times New Roman" w:eastAsia="Times New Roman" w:hAnsi="Times New Roman" w:cs="Times New Roman"/>
          <w:b/>
          <w:i/>
          <w:color w:val="000000" w:themeColor="text1"/>
          <w:sz w:val="24"/>
          <w:szCs w:val="24"/>
        </w:rPr>
        <w:t>Polycentric Strategies and their Features and Characteristics</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Another pretty useful international business strategy that is used by several companies is bringing a polycentric way. According to Roe and Roe (2020), polycentrism is needed to be more effective and relevant. The polycentric approach is a strategy in which a number of people are recruited in an organisation or agency from the local area. With the help of local companies and media through advertisements, local workers have knowledge of the market field, sales, distribution, and other fields in detail. Several organisations use the leverage of polycentrism for a better understanding of the marketplace.</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lastRenderedPageBreak/>
        <w:t>Polycentrism clearly dispels the tension of unifying team members and adjustment among them. In that way, the morale of employees is boosted, and no need to worry about demoralising. Another amazing benefit of the polycentric approach is that it is convenient for saving money on recruitment as well as relocation. It is also very beneficial to any company that deals in foreign markets because in this strategy they can access the support, knowledge, and guidance of local experts.</w:t>
      </w:r>
    </w:p>
    <w:p w:rsidR="009D574B" w:rsidRPr="0061459B" w:rsidRDefault="0095174A" w:rsidP="0061459B">
      <w:pPr>
        <w:spacing w:line="360" w:lineRule="auto"/>
        <w:jc w:val="both"/>
        <w:rPr>
          <w:rFonts w:ascii="Times New Roman" w:eastAsia="Times New Roman" w:hAnsi="Times New Roman" w:cs="Times New Roman"/>
          <w:b/>
          <w:i/>
          <w:color w:val="000000" w:themeColor="text1"/>
          <w:sz w:val="28"/>
          <w:szCs w:val="28"/>
        </w:rPr>
      </w:pPr>
      <w:r w:rsidRPr="0061459B">
        <w:rPr>
          <w:rFonts w:ascii="Times New Roman" w:eastAsia="Times New Roman" w:hAnsi="Times New Roman" w:cs="Times New Roman"/>
          <w:b/>
          <w:i/>
          <w:color w:val="000000" w:themeColor="text1"/>
          <w:sz w:val="28"/>
          <w:szCs w:val="28"/>
        </w:rPr>
        <w:t>Geocentric Strategies and its Features and Characteristics</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Along with </w:t>
      </w:r>
      <w:r w:rsidR="0048078C" w:rsidRPr="0061459B">
        <w:rPr>
          <w:rFonts w:ascii="Times New Roman" w:eastAsia="Times New Roman" w:hAnsi="Times New Roman" w:cs="Times New Roman"/>
          <w:color w:val="000000" w:themeColor="text1"/>
          <w:sz w:val="24"/>
          <w:szCs w:val="24"/>
        </w:rPr>
        <w:t>ethnocentrism</w:t>
      </w:r>
      <w:r w:rsidRPr="0061459B">
        <w:rPr>
          <w:rFonts w:ascii="Times New Roman" w:eastAsia="Times New Roman" w:hAnsi="Times New Roman" w:cs="Times New Roman"/>
          <w:color w:val="000000" w:themeColor="text1"/>
          <w:sz w:val="24"/>
          <w:szCs w:val="24"/>
        </w:rPr>
        <w:t xml:space="preserve"> and polycentrism, geocentrism is a part of the international strategy that is developed to manage global missions. Geocentric behaviours are deeply significant in the premise of globalisation. (Jstor.org, 2023) In this section of recruitment, the </w:t>
      </w:r>
      <w:r w:rsidR="0048078C" w:rsidRPr="0061459B">
        <w:rPr>
          <w:rFonts w:ascii="Times New Roman" w:eastAsia="Times New Roman" w:hAnsi="Times New Roman" w:cs="Times New Roman"/>
          <w:color w:val="000000" w:themeColor="text1"/>
          <w:sz w:val="24"/>
          <w:szCs w:val="24"/>
        </w:rPr>
        <w:t>worthiest</w:t>
      </w:r>
      <w:r w:rsidRPr="0061459B">
        <w:rPr>
          <w:rFonts w:ascii="Times New Roman" w:eastAsia="Times New Roman" w:hAnsi="Times New Roman" w:cs="Times New Roman"/>
          <w:color w:val="000000" w:themeColor="text1"/>
          <w:sz w:val="24"/>
          <w:szCs w:val="24"/>
        </w:rPr>
        <w:t xml:space="preserve"> candidate for the job</w:t>
      </w:r>
      <w:r w:rsidR="00DB0E14" w:rsidRPr="0061459B">
        <w:rPr>
          <w:rFonts w:ascii="Times New Roman" w:eastAsia="Times New Roman" w:hAnsi="Times New Roman" w:cs="Times New Roman"/>
          <w:color w:val="000000" w:themeColor="text1"/>
          <w:sz w:val="24"/>
          <w:szCs w:val="24"/>
        </w:rPr>
        <w:t xml:space="preserve"> has been prioritised</w:t>
      </w:r>
      <w:r w:rsidRPr="0061459B">
        <w:rPr>
          <w:rFonts w:ascii="Times New Roman" w:eastAsia="Times New Roman" w:hAnsi="Times New Roman" w:cs="Times New Roman"/>
          <w:color w:val="000000" w:themeColor="text1"/>
          <w:sz w:val="24"/>
          <w:szCs w:val="24"/>
        </w:rPr>
        <w:t xml:space="preserve">. Regardless of the person’s identity, background, and language, employees are hired on the basis of talent and merit. HR department’s full focus lies on the experience and knowledge of the candidate. </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The geocentric approach in the international business strategy has a number of benefits and advantages. First and foremost, it saves the cost of compensation, relocation, and most importantly training. Since the geocentric way is done on the basis of worth and not nationality, the company can take advantage of the Internet platforms in the hiring processes. As a result, each hired employee can deliver the specific work for which they were accounted. Since it involves professionals only, there would be no need to be concerned about work processes and tackling problems. It is proven to increase opportunities for senior leadership (Eprints.soas.ac.uk, 2023). Aside from that, it is highly effective in reducing issues like partiality, and racism, and raising diversity in the workforce.</w:t>
      </w:r>
    </w:p>
    <w:p w:rsidR="009D574B" w:rsidRPr="0061459B" w:rsidRDefault="0095174A" w:rsidP="0061459B">
      <w:pPr>
        <w:spacing w:line="360" w:lineRule="auto"/>
        <w:jc w:val="both"/>
        <w:rPr>
          <w:rFonts w:ascii="Times New Roman" w:eastAsia="Times New Roman" w:hAnsi="Times New Roman" w:cs="Times New Roman"/>
          <w:b/>
          <w:i/>
          <w:color w:val="000000" w:themeColor="text1"/>
          <w:sz w:val="24"/>
          <w:szCs w:val="24"/>
        </w:rPr>
      </w:pPr>
      <w:r w:rsidRPr="0061459B">
        <w:rPr>
          <w:rFonts w:ascii="Times New Roman" w:eastAsia="Times New Roman" w:hAnsi="Times New Roman" w:cs="Times New Roman"/>
          <w:b/>
          <w:i/>
          <w:color w:val="000000" w:themeColor="text1"/>
          <w:sz w:val="24"/>
          <w:szCs w:val="24"/>
        </w:rPr>
        <w:t xml:space="preserve">Comparing Ethnocentric, Polycentric, and Geocentric Strategies </w:t>
      </w:r>
    </w:p>
    <w:p w:rsidR="009D574B" w:rsidRPr="00BC54B9" w:rsidRDefault="0095174A" w:rsidP="0061459B">
      <w:pPr>
        <w:spacing w:line="360" w:lineRule="auto"/>
        <w:jc w:val="both"/>
        <w:rPr>
          <w:rFonts w:ascii="Times New Roman" w:eastAsia="Times New Roman" w:hAnsi="Times New Roman" w:cs="Times New Roman"/>
          <w:color w:val="000000" w:themeColor="text1"/>
          <w:sz w:val="24"/>
          <w:szCs w:val="24"/>
        </w:rPr>
      </w:pPr>
      <w:r w:rsidRPr="00BC54B9">
        <w:rPr>
          <w:rFonts w:ascii="Times New Roman" w:eastAsia="Times New Roman" w:hAnsi="Times New Roman" w:cs="Times New Roman"/>
          <w:color w:val="000000" w:themeColor="text1"/>
          <w:sz w:val="24"/>
          <w:szCs w:val="24"/>
        </w:rPr>
        <w:t xml:space="preserve">In an ethnocentric attitude, a company goes on believing the concept that the country’s products, management practices, and cultures are better than any other agency in the competition. </w:t>
      </w:r>
      <w:r w:rsidR="00404271" w:rsidRPr="00BC54B9">
        <w:rPr>
          <w:rFonts w:ascii="Times New Roman" w:eastAsia="Times New Roman" w:hAnsi="Times New Roman" w:cs="Times New Roman"/>
          <w:color w:val="000000" w:themeColor="text1"/>
          <w:sz w:val="24"/>
          <w:szCs w:val="24"/>
        </w:rPr>
        <w:t>On the other hand</w:t>
      </w:r>
      <w:r w:rsidR="00E74A80" w:rsidRPr="00BC54B9">
        <w:rPr>
          <w:rFonts w:ascii="Times New Roman" w:eastAsia="Times New Roman" w:hAnsi="Times New Roman" w:cs="Times New Roman"/>
          <w:color w:val="000000" w:themeColor="text1"/>
          <w:sz w:val="24"/>
          <w:szCs w:val="24"/>
        </w:rPr>
        <w:t>,</w:t>
      </w:r>
      <w:r w:rsidRPr="00BC54B9">
        <w:rPr>
          <w:rFonts w:ascii="Times New Roman" w:eastAsia="Times New Roman" w:hAnsi="Times New Roman" w:cs="Times New Roman"/>
          <w:color w:val="000000" w:themeColor="text1"/>
          <w:sz w:val="24"/>
          <w:szCs w:val="24"/>
        </w:rPr>
        <w:t xml:space="preserve"> in a p</w:t>
      </w:r>
      <w:r w:rsidR="00404271" w:rsidRPr="00BC54B9">
        <w:rPr>
          <w:rFonts w:ascii="Times New Roman" w:eastAsia="Times New Roman" w:hAnsi="Times New Roman" w:cs="Times New Roman"/>
          <w:color w:val="000000" w:themeColor="text1"/>
          <w:sz w:val="24"/>
          <w:szCs w:val="24"/>
        </w:rPr>
        <w:t>olycentric attitude, companies mainly focus</w:t>
      </w:r>
      <w:r w:rsidRPr="00BC54B9">
        <w:rPr>
          <w:rFonts w:ascii="Times New Roman" w:eastAsia="Times New Roman" w:hAnsi="Times New Roman" w:cs="Times New Roman"/>
          <w:color w:val="000000" w:themeColor="text1"/>
          <w:sz w:val="24"/>
          <w:szCs w:val="24"/>
        </w:rPr>
        <w:t xml:space="preserve"> on adapting the host organisation’s strategies, products, and management to conquer the competitors. On the other </w:t>
      </w:r>
      <w:r w:rsidR="0048078C" w:rsidRPr="00BC54B9">
        <w:rPr>
          <w:rFonts w:ascii="Times New Roman" w:eastAsia="Times New Roman" w:hAnsi="Times New Roman" w:cs="Times New Roman"/>
          <w:color w:val="000000" w:themeColor="text1"/>
          <w:sz w:val="24"/>
          <w:szCs w:val="24"/>
        </w:rPr>
        <w:t>hand,</w:t>
      </w:r>
      <w:r w:rsidRPr="00BC54B9">
        <w:rPr>
          <w:rFonts w:ascii="Times New Roman" w:eastAsia="Times New Roman" w:hAnsi="Times New Roman" w:cs="Times New Roman"/>
          <w:color w:val="000000" w:themeColor="text1"/>
          <w:sz w:val="24"/>
          <w:szCs w:val="24"/>
        </w:rPr>
        <w:t xml:space="preserve"> in geocentrism, the agency sets its mindset in different markets that have unique requirements and favours and at the same time focuses on maintaining a specific stage of worldwide consistency (Rpvis.org, 2023). A company that practices </w:t>
      </w:r>
      <w:r w:rsidR="0048078C" w:rsidRPr="00BC54B9">
        <w:rPr>
          <w:rFonts w:ascii="Times New Roman" w:eastAsia="Times New Roman" w:hAnsi="Times New Roman" w:cs="Times New Roman"/>
          <w:color w:val="000000" w:themeColor="text1"/>
          <w:sz w:val="24"/>
          <w:szCs w:val="24"/>
        </w:rPr>
        <w:t>ethnocentrism</w:t>
      </w:r>
      <w:r w:rsidRPr="00BC54B9">
        <w:rPr>
          <w:rFonts w:ascii="Times New Roman" w:eastAsia="Times New Roman" w:hAnsi="Times New Roman" w:cs="Times New Roman"/>
          <w:color w:val="000000" w:themeColor="text1"/>
          <w:sz w:val="24"/>
          <w:szCs w:val="24"/>
        </w:rPr>
        <w:t xml:space="preserve"> aims to sell its products from its home region to a global context. However, in a polycentric approach, companies set their goal to </w:t>
      </w:r>
      <w:r w:rsidRPr="00BC54B9">
        <w:rPr>
          <w:rFonts w:ascii="Times New Roman" w:eastAsia="Times New Roman" w:hAnsi="Times New Roman" w:cs="Times New Roman"/>
          <w:color w:val="000000" w:themeColor="text1"/>
          <w:sz w:val="24"/>
          <w:szCs w:val="24"/>
        </w:rPr>
        <w:lastRenderedPageBreak/>
        <w:t xml:space="preserve">attract and dominate foreign markets and try to provide products according to the needs of local customers. But in a geocentric attitude, the whole concentration of the agency is on controlling the ups and downs of the world. The advantages </w:t>
      </w:r>
      <w:r w:rsidR="0048078C" w:rsidRPr="00BC54B9">
        <w:rPr>
          <w:rFonts w:ascii="Times New Roman" w:eastAsia="Times New Roman" w:hAnsi="Times New Roman" w:cs="Times New Roman"/>
          <w:color w:val="000000" w:themeColor="text1"/>
          <w:sz w:val="24"/>
          <w:szCs w:val="24"/>
        </w:rPr>
        <w:t>of ethnocentrism</w:t>
      </w:r>
      <w:r w:rsidRPr="00BC54B9">
        <w:rPr>
          <w:rFonts w:ascii="Times New Roman" w:eastAsia="Times New Roman" w:hAnsi="Times New Roman" w:cs="Times New Roman"/>
          <w:color w:val="000000" w:themeColor="text1"/>
          <w:sz w:val="24"/>
          <w:szCs w:val="24"/>
        </w:rPr>
        <w:t xml:space="preserve"> are high because since the </w:t>
      </w:r>
      <w:r w:rsidR="002735DD" w:rsidRPr="00BC54B9">
        <w:rPr>
          <w:rFonts w:ascii="Times New Roman" w:eastAsia="Times New Roman" w:hAnsi="Times New Roman" w:cs="Times New Roman"/>
          <w:color w:val="000000" w:themeColor="text1"/>
          <w:sz w:val="24"/>
          <w:szCs w:val="24"/>
        </w:rPr>
        <w:t>workers</w:t>
      </w:r>
      <w:r w:rsidRPr="00BC54B9">
        <w:rPr>
          <w:rFonts w:ascii="Times New Roman" w:eastAsia="Times New Roman" w:hAnsi="Times New Roman" w:cs="Times New Roman"/>
          <w:color w:val="000000" w:themeColor="text1"/>
          <w:sz w:val="24"/>
          <w:szCs w:val="24"/>
        </w:rPr>
        <w:t xml:space="preserve"> of the same nationality work on the same team, there is a sense of unity between </w:t>
      </w:r>
      <w:r w:rsidR="00692643" w:rsidRPr="00BC54B9">
        <w:rPr>
          <w:rFonts w:ascii="Times New Roman" w:eastAsia="Times New Roman" w:hAnsi="Times New Roman" w:cs="Times New Roman"/>
          <w:color w:val="000000" w:themeColor="text1"/>
          <w:sz w:val="24"/>
          <w:szCs w:val="24"/>
        </w:rPr>
        <w:t>them,</w:t>
      </w:r>
      <w:r w:rsidRPr="00BC54B9">
        <w:rPr>
          <w:rFonts w:ascii="Times New Roman" w:eastAsia="Times New Roman" w:hAnsi="Times New Roman" w:cs="Times New Roman"/>
          <w:color w:val="000000" w:themeColor="text1"/>
          <w:sz w:val="24"/>
          <w:szCs w:val="24"/>
        </w:rPr>
        <w:t xml:space="preserve"> whereas the benefits of the polycentric approach include better satisfaction of consumers, competitive advancement, and better understanding of the local market. But the main profit of the geocentric attitude is flexibility, </w:t>
      </w:r>
      <w:r w:rsidR="00E531B7" w:rsidRPr="00BC54B9">
        <w:rPr>
          <w:rFonts w:ascii="Times New Roman" w:eastAsia="Times New Roman" w:hAnsi="Times New Roman" w:cs="Times New Roman"/>
          <w:color w:val="000000" w:themeColor="text1"/>
          <w:sz w:val="24"/>
          <w:szCs w:val="24"/>
        </w:rPr>
        <w:t>because</w:t>
      </w:r>
      <w:r w:rsidRPr="00BC54B9">
        <w:rPr>
          <w:rFonts w:ascii="Times New Roman" w:eastAsia="Times New Roman" w:hAnsi="Times New Roman" w:cs="Times New Roman"/>
          <w:color w:val="000000" w:themeColor="text1"/>
          <w:sz w:val="24"/>
          <w:szCs w:val="24"/>
        </w:rPr>
        <w:t xml:space="preserve"> it is used to achieve a balance between ethnocentric and polycentric approaches. Thus, it has access to both of its strengths. </w:t>
      </w:r>
    </w:p>
    <w:p w:rsidR="009D574B" w:rsidRPr="0061459B" w:rsidRDefault="0095174A" w:rsidP="0061459B">
      <w:pPr>
        <w:spacing w:line="360" w:lineRule="auto"/>
        <w:jc w:val="both"/>
        <w:rPr>
          <w:rFonts w:ascii="Times New Roman" w:eastAsia="Times New Roman" w:hAnsi="Times New Roman" w:cs="Times New Roman"/>
          <w:color w:val="000000" w:themeColor="text1"/>
        </w:rPr>
      </w:pPr>
      <w:r w:rsidRPr="00BC54B9">
        <w:rPr>
          <w:rFonts w:ascii="Times New Roman" w:eastAsia="Times New Roman" w:hAnsi="Times New Roman" w:cs="Times New Roman"/>
          <w:color w:val="000000" w:themeColor="text1"/>
          <w:sz w:val="24"/>
          <w:szCs w:val="24"/>
        </w:rPr>
        <w:t>Everything has both positive and negative effects and in the matter of international business strategies, there are some certain drawbacks that can be inconvenient. As the company’s key positions are placed with the people of the same country, the company can lose the opportunity to recruit better employees from another country. (Ijbmi.org, 2023) There is also the possibility of a clash between employees and the agency because of cultural differences. On the other hand, polycentrism seems to have some disadvantages like lack of knowledge among workers since all of them are locals. Along with that, the issue of miscommunication is also prominent in this attitude. Whereas, in geocentrism balancing both local and global missions can be complicated at the same time and this could be an effective problem</w:t>
      </w:r>
      <w:r w:rsidRPr="0061459B">
        <w:rPr>
          <w:rFonts w:ascii="Times New Roman" w:eastAsia="Times New Roman" w:hAnsi="Times New Roman" w:cs="Times New Roman"/>
          <w:color w:val="000000" w:themeColor="text1"/>
        </w:rPr>
        <w:t>.</w:t>
      </w:r>
    </w:p>
    <w:p w:rsidR="009D574B" w:rsidRPr="0061459B" w:rsidRDefault="0095174A" w:rsidP="0061459B">
      <w:pPr>
        <w:pStyle w:val="Heading1"/>
        <w:rPr>
          <w:rFonts w:cs="Times New Roman"/>
        </w:rPr>
      </w:pPr>
      <w:bookmarkStart w:id="4" w:name="_Toc151049590"/>
      <w:r w:rsidRPr="0061459B">
        <w:rPr>
          <w:rFonts w:cs="Times New Roman"/>
        </w:rPr>
        <w:t>Company's Internationalisation Approach</w:t>
      </w:r>
      <w:bookmarkEnd w:id="4"/>
    </w:p>
    <w:p w:rsidR="009D574B" w:rsidRPr="0061459B" w:rsidRDefault="0095174A" w:rsidP="0061459B">
      <w:pPr>
        <w:spacing w:line="360" w:lineRule="auto"/>
        <w:jc w:val="both"/>
        <w:rPr>
          <w:rFonts w:ascii="Times New Roman" w:eastAsia="Times New Roman" w:hAnsi="Times New Roman" w:cs="Times New Roman"/>
          <w:b/>
          <w:i/>
          <w:color w:val="000000" w:themeColor="text1"/>
          <w:sz w:val="24"/>
          <w:szCs w:val="24"/>
        </w:rPr>
      </w:pPr>
      <w:r w:rsidRPr="0061459B">
        <w:rPr>
          <w:rFonts w:ascii="Times New Roman" w:eastAsia="Times New Roman" w:hAnsi="Times New Roman" w:cs="Times New Roman"/>
          <w:b/>
          <w:i/>
          <w:color w:val="000000" w:themeColor="text1"/>
          <w:sz w:val="24"/>
          <w:szCs w:val="24"/>
        </w:rPr>
        <w:t>Internationalisation strategy used by Toyota</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As it has been known that Toyota is a global brand and a large contributor to the global market of automobiles and vehicles, it can be easy to recognise that Toyota applied different kinds of internationalisation approaches. The company mainly uses strategic approaches to maintain its global popularity and brand value in the international market. There have been different kinds of internationalisation approaches available such as, polycentric, geocentric and ethnocentric. Ethnocentric is the internalisation approach that mainly deals with the lack of managers of any company in the host nation (Ipl.org, 2023). The </w:t>
      </w:r>
      <w:r w:rsidRPr="0061459B">
        <w:rPr>
          <w:rFonts w:ascii="Times New Roman" w:eastAsia="Times New Roman" w:hAnsi="Times New Roman" w:cs="Times New Roman"/>
          <w:b/>
          <w:i/>
          <w:color w:val="000000" w:themeColor="text1"/>
          <w:sz w:val="24"/>
          <w:szCs w:val="24"/>
        </w:rPr>
        <w:t>ethnocentric internationalisation approach</w:t>
      </w:r>
      <w:r w:rsidRPr="0061459B">
        <w:rPr>
          <w:rFonts w:ascii="Times New Roman" w:eastAsia="Times New Roman" w:hAnsi="Times New Roman" w:cs="Times New Roman"/>
          <w:color w:val="000000" w:themeColor="text1"/>
          <w:sz w:val="24"/>
          <w:szCs w:val="24"/>
        </w:rPr>
        <w:t xml:space="preserve"> is one of the main strategic approaches for a global brand like Toyota, and the approach deals with handling the labour market and managers. Toyota ensures that it will lead the global automobile market in future with sustainability and maintaining </w:t>
      </w:r>
      <w:r w:rsidR="00E531B7" w:rsidRPr="0061459B">
        <w:rPr>
          <w:rFonts w:ascii="Times New Roman" w:eastAsia="Times New Roman" w:hAnsi="Times New Roman" w:cs="Times New Roman"/>
          <w:color w:val="000000" w:themeColor="text1"/>
          <w:sz w:val="24"/>
          <w:szCs w:val="24"/>
        </w:rPr>
        <w:t>people</w:t>
      </w:r>
      <w:r w:rsidRPr="0061459B">
        <w:rPr>
          <w:rFonts w:ascii="Times New Roman" w:eastAsia="Times New Roman" w:hAnsi="Times New Roman" w:cs="Times New Roman"/>
          <w:color w:val="000000" w:themeColor="text1"/>
          <w:sz w:val="24"/>
          <w:szCs w:val="24"/>
        </w:rPr>
        <w:t xml:space="preserve"> comfort (Global.toyota, 2023). The internationalisation approach of the company is related to the different decision-making sectors of the company. Toyota is extracting the strategical approaches for expanding more in the global </w:t>
      </w:r>
      <w:r w:rsidRPr="0061459B">
        <w:rPr>
          <w:rFonts w:ascii="Times New Roman" w:eastAsia="Times New Roman" w:hAnsi="Times New Roman" w:cs="Times New Roman"/>
          <w:color w:val="000000" w:themeColor="text1"/>
          <w:sz w:val="24"/>
          <w:szCs w:val="24"/>
        </w:rPr>
        <w:lastRenderedPageBreak/>
        <w:t xml:space="preserve">market with the internalisation approach of ethnocentric. This approach helps to communicate well with the employees of the company and understand their mindset. </w:t>
      </w:r>
    </w:p>
    <w:p w:rsidR="009D574B" w:rsidRPr="0061459B" w:rsidRDefault="0095174A" w:rsidP="0061459B">
      <w:pPr>
        <w:spacing w:line="360" w:lineRule="auto"/>
        <w:jc w:val="both"/>
        <w:rPr>
          <w:rFonts w:ascii="Times New Roman" w:eastAsia="Times New Roman" w:hAnsi="Times New Roman" w:cs="Times New Roman"/>
          <w:b/>
          <w:i/>
          <w:color w:val="000000" w:themeColor="text1"/>
          <w:sz w:val="24"/>
          <w:szCs w:val="24"/>
        </w:rPr>
      </w:pPr>
      <w:r w:rsidRPr="0061459B">
        <w:rPr>
          <w:rFonts w:ascii="Times New Roman" w:eastAsia="Times New Roman" w:hAnsi="Times New Roman" w:cs="Times New Roman"/>
          <w:b/>
          <w:i/>
          <w:color w:val="000000" w:themeColor="text1"/>
          <w:sz w:val="24"/>
          <w:szCs w:val="24"/>
        </w:rPr>
        <w:t>Analysis and evaluation</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The ethnocentric approach is one of the internationalisation approaches which </w:t>
      </w:r>
      <w:r w:rsidR="00E531B7" w:rsidRPr="0061459B">
        <w:rPr>
          <w:rFonts w:ascii="Times New Roman" w:eastAsia="Times New Roman" w:hAnsi="Times New Roman" w:cs="Times New Roman"/>
          <w:color w:val="000000" w:themeColor="text1"/>
          <w:sz w:val="24"/>
          <w:szCs w:val="24"/>
        </w:rPr>
        <w:t>help</w:t>
      </w:r>
      <w:r w:rsidRPr="0061459B">
        <w:rPr>
          <w:rFonts w:ascii="Times New Roman" w:eastAsia="Times New Roman" w:hAnsi="Times New Roman" w:cs="Times New Roman"/>
          <w:color w:val="000000" w:themeColor="text1"/>
          <w:sz w:val="24"/>
          <w:szCs w:val="24"/>
        </w:rPr>
        <w:t xml:space="preserve"> the global company recruit staff and managers in the global branches from the home country. This approach helps companies to choose their staff while recruiting by observing their skills and the right person for the right position. The key positions of the approach deal with the strategies of transferring skilful employees from the headquarters to different branches. However, it also ensures that willing employees can move to the branches of the host country from their home country. The ethnocentric approach helps to eliminate cultural criticism in any organisation (Connectusfund.org, 2023). This process also helps to maintain rules and regulations properly on the host country’s brunches by appointing officials from the home country of a company. It has been considered that the process of moving and recruiting employees to different brunch from the headquarters has been one of the best methods. The employees also gain interest by shifting their position to another country and representing their roles properly. There are different and effective advantages available to this approach, along with different benefits for the company. </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The advantages of an ethnocentric approach included maintaining coordination between the operations in the host country and the home country of the company. The process of this approach helps companies maintain their control from the headquarters to different branches of the company worldwide. The technical help also increased between various branches of a company by implementing this internationalisation approach. The parent company can easily observe their different branches, moreover, avoids the new </w:t>
      </w:r>
      <w:r w:rsidR="0048078C" w:rsidRPr="0061459B">
        <w:rPr>
          <w:rFonts w:ascii="Times New Roman" w:eastAsia="Times New Roman" w:hAnsi="Times New Roman" w:cs="Times New Roman"/>
          <w:color w:val="000000" w:themeColor="text1"/>
          <w:sz w:val="24"/>
          <w:szCs w:val="24"/>
        </w:rPr>
        <w:t>skilful</w:t>
      </w:r>
      <w:r w:rsidRPr="0061459B">
        <w:rPr>
          <w:rFonts w:ascii="Times New Roman" w:eastAsia="Times New Roman" w:hAnsi="Times New Roman" w:cs="Times New Roman"/>
          <w:color w:val="000000" w:themeColor="text1"/>
          <w:sz w:val="24"/>
          <w:szCs w:val="24"/>
        </w:rPr>
        <w:t xml:space="preserve"> labours needed for the international market. The approach helps to apply good communication between all the branches of the company and circulate different and colourful cultures globally. The ethnocentric approach also includes different and various disadvantages to implementing this approach in the company. The ethnocentric approach creates differences between people according to their cultural values (Vittana.org, 2023).</w:t>
      </w:r>
      <w:r w:rsidR="00AD2EE0" w:rsidRPr="0061459B">
        <w:rPr>
          <w:rFonts w:ascii="Times New Roman" w:eastAsia="Times New Roman" w:hAnsi="Times New Roman" w:cs="Times New Roman"/>
          <w:color w:val="000000" w:themeColor="text1"/>
          <w:sz w:val="24"/>
          <w:szCs w:val="24"/>
        </w:rPr>
        <w:t xml:space="preserve"> </w:t>
      </w:r>
      <w:r w:rsidRPr="0061459B">
        <w:rPr>
          <w:rFonts w:ascii="Times New Roman" w:eastAsia="Times New Roman" w:hAnsi="Times New Roman" w:cs="Times New Roman"/>
          <w:color w:val="000000" w:themeColor="text1"/>
          <w:sz w:val="24"/>
          <w:szCs w:val="24"/>
        </w:rPr>
        <w:t xml:space="preserve">The training and maintaining developing strategies become more difficult to control from the parent company to apply this approach. While transferring staff from the home country the staff may face difficulties in the host country to settle themselves there. It can be seen cultural division between the representative and the employees of the host </w:t>
      </w:r>
      <w:r w:rsidRPr="0061459B">
        <w:rPr>
          <w:rFonts w:ascii="Times New Roman" w:eastAsia="Times New Roman" w:hAnsi="Times New Roman" w:cs="Times New Roman"/>
          <w:color w:val="000000" w:themeColor="text1"/>
          <w:sz w:val="24"/>
          <w:szCs w:val="24"/>
        </w:rPr>
        <w:lastRenderedPageBreak/>
        <w:t xml:space="preserve">nation in the workplace. The opportunity to hire new employees and find new skilful staff from the host country has been missed with applying this approach. </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As Toyota applies this internationalisation approach strategy to its company it is facing different types of advantages in the organisation. The employees of Toyota from their home country get more chances to settle themselves in the host country and to get promoted by the company officials. Moreover, the performances of their employees increased in the workplace, and the employees of the home country performed better so the global revenue of the company has been highly increasing. The performance and the experiences of the employees are highly effective factors for any company’s revenue (Hbr.org, 2023). Cultural diversions have been increased in the company for that reason the employees also get enjoyable moments in the workplace from time to time. The employees of the organisation get their job satisfaction from the company, so the retention of the employees also increases. The control on the global branches has been increased from the headquarters of Toyota by implementing this strategy. However, the company is facing difficulties in its workplaces with this internationalisation approach. Most of the employees of the host country could not be getting proper privacy in their workplace, so the employees are getting depressed. It can be seen in the company that the employees could not connect with the moral values of the employees from the home country, so it affects their performance in the workplace. </w:t>
      </w:r>
    </w:p>
    <w:p w:rsidR="009D574B" w:rsidRPr="0061459B" w:rsidRDefault="0095174A" w:rsidP="0061459B">
      <w:pPr>
        <w:spacing w:line="360" w:lineRule="auto"/>
        <w:jc w:val="both"/>
        <w:rPr>
          <w:rFonts w:ascii="Times New Roman" w:eastAsia="Times New Roman" w:hAnsi="Times New Roman" w:cs="Times New Roman"/>
          <w:b/>
          <w:i/>
          <w:color w:val="000000" w:themeColor="text1"/>
          <w:sz w:val="24"/>
          <w:szCs w:val="24"/>
        </w:rPr>
      </w:pPr>
      <w:r w:rsidRPr="0061459B">
        <w:rPr>
          <w:rFonts w:ascii="Times New Roman" w:eastAsia="Times New Roman" w:hAnsi="Times New Roman" w:cs="Times New Roman"/>
          <w:b/>
          <w:i/>
          <w:color w:val="000000" w:themeColor="text1"/>
          <w:sz w:val="24"/>
          <w:szCs w:val="24"/>
        </w:rPr>
        <w:t>Influence on strategic decision-making</w:t>
      </w:r>
    </w:p>
    <w:p w:rsidR="009D574B" w:rsidRPr="0061459B" w:rsidRDefault="0095174A" w:rsidP="0061459B">
      <w:pPr>
        <w:spacing w:line="360" w:lineRule="auto"/>
        <w:jc w:val="both"/>
        <w:rPr>
          <w:rFonts w:ascii="Times New Roman" w:eastAsia="Times New Roman" w:hAnsi="Times New Roman" w:cs="Times New Roman"/>
          <w:b/>
          <w:color w:val="000000" w:themeColor="text1"/>
          <w:sz w:val="28"/>
          <w:szCs w:val="28"/>
        </w:rPr>
      </w:pPr>
      <w:r w:rsidRPr="0061459B">
        <w:rPr>
          <w:rFonts w:ascii="Times New Roman" w:eastAsia="Times New Roman" w:hAnsi="Times New Roman" w:cs="Times New Roman"/>
          <w:color w:val="000000" w:themeColor="text1"/>
          <w:sz w:val="24"/>
          <w:szCs w:val="24"/>
        </w:rPr>
        <w:t xml:space="preserve">The ethnocentric internationalisation approach has been proven as a beneficial method for Toyota. This approach helps in the sector of decision-making of the making, it helps to identify the </w:t>
      </w:r>
      <w:r w:rsidR="0048078C" w:rsidRPr="0061459B">
        <w:rPr>
          <w:rFonts w:ascii="Times New Roman" w:eastAsia="Times New Roman" w:hAnsi="Times New Roman" w:cs="Times New Roman"/>
          <w:color w:val="000000" w:themeColor="text1"/>
          <w:sz w:val="24"/>
          <w:szCs w:val="24"/>
        </w:rPr>
        <w:t>skilful</w:t>
      </w:r>
      <w:r w:rsidRPr="0061459B">
        <w:rPr>
          <w:rFonts w:ascii="Times New Roman" w:eastAsia="Times New Roman" w:hAnsi="Times New Roman" w:cs="Times New Roman"/>
          <w:color w:val="000000" w:themeColor="text1"/>
          <w:sz w:val="24"/>
          <w:szCs w:val="24"/>
        </w:rPr>
        <w:t xml:space="preserve"> employees from the company and make decisions related to the situations. The approach helps to maintain rules and regulations in different branches of the company worldwide. It has been taking serious and effective decisions for the company in different sectors. Strategic decisions are highly dependent on the strategic management of any company (Ceopedia.org, 2023). The approach helps the company in the host country and helps to make decisions for the well-being of the host country employees. This also has helped in identifying the norms of the target market and has assisted the company in expanding its business worldwide. It helps to understand the consumers' demand in the global market and helps to choose suitable strategies to mitigate the demands. The approach helps Toyota to understand and </w:t>
      </w:r>
      <w:r w:rsidRPr="0061459B">
        <w:rPr>
          <w:rFonts w:ascii="Times New Roman" w:eastAsia="Times New Roman" w:hAnsi="Times New Roman" w:cs="Times New Roman"/>
          <w:color w:val="000000" w:themeColor="text1"/>
          <w:sz w:val="24"/>
          <w:szCs w:val="24"/>
        </w:rPr>
        <w:lastRenderedPageBreak/>
        <w:t xml:space="preserve">control its operations in its host nation China. Chinese employees are also culturally connected with Japanese employees so, the approach makes it easy to communicate with both employees. </w:t>
      </w:r>
    </w:p>
    <w:p w:rsidR="009D574B" w:rsidRPr="0061459B" w:rsidRDefault="0095174A" w:rsidP="0061459B">
      <w:pPr>
        <w:pStyle w:val="Heading1"/>
        <w:rPr>
          <w:rFonts w:cs="Times New Roman"/>
        </w:rPr>
      </w:pPr>
      <w:bookmarkStart w:id="5" w:name="_Toc151049591"/>
      <w:r w:rsidRPr="0061459B">
        <w:rPr>
          <w:rFonts w:cs="Times New Roman"/>
        </w:rPr>
        <w:t>PESTLE analysis</w:t>
      </w:r>
      <w:bookmarkEnd w:id="5"/>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The external factors that have influenced the business in its several operations are measured with the help of PESTLE analysis. </w:t>
      </w:r>
    </w:p>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747"/>
        <w:gridCol w:w="6560"/>
        <w:gridCol w:w="1253"/>
      </w:tblGrid>
      <w:tr w:rsidR="009D574B" w:rsidRPr="0061459B" w:rsidTr="00BC54B9">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61459B">
              <w:rPr>
                <w:rFonts w:ascii="Times New Roman" w:eastAsia="Times New Roman" w:hAnsi="Times New Roman" w:cs="Times New Roman"/>
                <w:b/>
                <w:color w:val="000000" w:themeColor="text1"/>
                <w:sz w:val="24"/>
                <w:szCs w:val="24"/>
              </w:rPr>
              <w:t>PESTLE</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61459B">
              <w:rPr>
                <w:rFonts w:ascii="Times New Roman" w:eastAsia="Times New Roman" w:hAnsi="Times New Roman" w:cs="Times New Roman"/>
                <w:b/>
                <w:color w:val="000000" w:themeColor="text1"/>
                <w:sz w:val="24"/>
                <w:szCs w:val="24"/>
              </w:rPr>
              <w:t>Discussion</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61459B">
              <w:rPr>
                <w:rFonts w:ascii="Times New Roman" w:eastAsia="Times New Roman" w:hAnsi="Times New Roman" w:cs="Times New Roman"/>
                <w:b/>
                <w:color w:val="000000" w:themeColor="text1"/>
                <w:sz w:val="24"/>
                <w:szCs w:val="24"/>
              </w:rPr>
              <w:t>Impacts</w:t>
            </w:r>
          </w:p>
        </w:tc>
      </w:tr>
      <w:tr w:rsidR="009D574B" w:rsidRPr="0061459B" w:rsidTr="00BC54B9">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61459B">
              <w:rPr>
                <w:rFonts w:ascii="Times New Roman" w:eastAsia="Times New Roman" w:hAnsi="Times New Roman" w:cs="Times New Roman"/>
                <w:b/>
                <w:color w:val="000000" w:themeColor="text1"/>
                <w:sz w:val="24"/>
                <w:szCs w:val="24"/>
              </w:rPr>
              <w:t>Political</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The highest Political Index of China is 2.5 and the country was valued at -0.48</w:t>
            </w:r>
            <w:r w:rsidR="0048078C" w:rsidRPr="0061459B">
              <w:rPr>
                <w:rFonts w:ascii="Times New Roman" w:eastAsia="Times New Roman" w:hAnsi="Times New Roman" w:cs="Times New Roman"/>
                <w:color w:val="000000" w:themeColor="text1"/>
                <w:sz w:val="24"/>
                <w:szCs w:val="24"/>
              </w:rPr>
              <w:t>points in</w:t>
            </w:r>
            <w:r w:rsidRPr="0061459B">
              <w:rPr>
                <w:rFonts w:ascii="Times New Roman" w:eastAsia="Times New Roman" w:hAnsi="Times New Roman" w:cs="Times New Roman"/>
                <w:color w:val="000000" w:themeColor="text1"/>
                <w:sz w:val="24"/>
                <w:szCs w:val="24"/>
              </w:rPr>
              <w:t xml:space="preserve"> 2021 (Theglobaleconomy.com, 2023)</w:t>
            </w:r>
          </w:p>
          <w:p w:rsidR="009D574B" w:rsidRPr="0061459B" w:rsidRDefault="0095174A" w:rsidP="0061459B">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The strong presence of one party in the parliament takes all initial decisions for the country</w:t>
            </w:r>
          </w:p>
          <w:p w:rsidR="009D574B" w:rsidRPr="0061459B" w:rsidRDefault="0095174A" w:rsidP="0061459B">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Brexit issue deeply impacts all global society and all countries' present partiers are affected by this</w:t>
            </w:r>
          </w:p>
          <w:p w:rsidR="009D574B" w:rsidRPr="0061459B" w:rsidRDefault="0095174A" w:rsidP="0061459B">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The governments of global countries have several key policies for internationalization the of business</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Negative</w:t>
            </w:r>
          </w:p>
        </w:tc>
      </w:tr>
      <w:tr w:rsidR="009D574B" w:rsidRPr="0061459B" w:rsidTr="00BC54B9">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61459B">
              <w:rPr>
                <w:rFonts w:ascii="Times New Roman" w:eastAsia="Times New Roman" w:hAnsi="Times New Roman" w:cs="Times New Roman"/>
                <w:b/>
                <w:color w:val="000000" w:themeColor="text1"/>
                <w:sz w:val="24"/>
                <w:szCs w:val="24"/>
              </w:rPr>
              <w:t>Economical</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According to the data the inflation rate of Japan was 3.2% and oppositely in China the rate was 0.1 % in August 2023 (Statista.com, 2023)</w:t>
            </w:r>
          </w:p>
          <w:p w:rsidR="009D574B" w:rsidRPr="0061459B" w:rsidRDefault="0095174A" w:rsidP="0061459B">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The central bank rate was 3.45% in China and -0.1% in Japan (Statista.com, 2023)</w:t>
            </w:r>
          </w:p>
          <w:p w:rsidR="009D574B" w:rsidRPr="0061459B" w:rsidRDefault="0095174A" w:rsidP="0061459B">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According to the forecast the global GDP rate will increase by 2.96% in 2023 (Statista.com, 2023)</w:t>
            </w:r>
          </w:p>
          <w:p w:rsidR="009D574B" w:rsidRPr="0061459B" w:rsidRDefault="0095174A" w:rsidP="0061459B">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The global inflow of FDI in 2022 was approximately 1.3 trillion U.S. dollars (Statista.com, 2023) </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Negative</w:t>
            </w:r>
          </w:p>
        </w:tc>
      </w:tr>
      <w:tr w:rsidR="009D574B" w:rsidRPr="0061459B" w:rsidTr="00BC54B9">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61459B">
              <w:rPr>
                <w:rFonts w:ascii="Times New Roman" w:eastAsia="Times New Roman" w:hAnsi="Times New Roman" w:cs="Times New Roman"/>
                <w:b/>
                <w:color w:val="000000" w:themeColor="text1"/>
                <w:sz w:val="24"/>
                <w:szCs w:val="24"/>
              </w:rPr>
              <w:t>Social</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The global employment rate was approximately 56% in 2023 (Statista.com, 2023)</w:t>
            </w:r>
          </w:p>
          <w:p w:rsidR="009D574B" w:rsidRPr="0061459B" w:rsidRDefault="0095174A" w:rsidP="0061459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The global unemployment rate increased by 208.23 million in 2023 (Statista.com, 2023)</w:t>
            </w:r>
          </w:p>
          <w:p w:rsidR="009D574B" w:rsidRPr="0061459B" w:rsidRDefault="0095174A" w:rsidP="0061459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lastRenderedPageBreak/>
              <w:t>In 2020, the global literacy rate among adult males was 90% (Statista.com, 2023)</w:t>
            </w:r>
          </w:p>
          <w:p w:rsidR="009D574B" w:rsidRPr="0061459B" w:rsidRDefault="0095174A" w:rsidP="0061459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The adult female literacy rate was 90.8% in 2020 (Statista.com, 2023)</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lastRenderedPageBreak/>
              <w:t>Positive</w:t>
            </w:r>
          </w:p>
        </w:tc>
      </w:tr>
      <w:tr w:rsidR="009D574B" w:rsidRPr="0061459B" w:rsidTr="00BC54B9">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61459B">
              <w:rPr>
                <w:rFonts w:ascii="Times New Roman" w:eastAsia="Times New Roman" w:hAnsi="Times New Roman" w:cs="Times New Roman"/>
                <w:b/>
                <w:color w:val="000000" w:themeColor="text1"/>
                <w:sz w:val="24"/>
                <w:szCs w:val="24"/>
              </w:rPr>
              <w:t>Technological</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In 2023, the global investment in digital investment market projects was 3.22 trillion U.S. dollars (Statista.com, 2023)</w:t>
            </w:r>
          </w:p>
          <w:p w:rsidR="009D574B" w:rsidRPr="0061459B" w:rsidRDefault="0095174A" w:rsidP="0061459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The use of technology has increased the sales of automobile sectors all over the world was 62.7 million in 2022 (Statista.com, 2023</w:t>
            </w:r>
            <w:r w:rsidR="0048078C" w:rsidRPr="0061459B">
              <w:rPr>
                <w:rFonts w:ascii="Times New Roman" w:eastAsia="Times New Roman" w:hAnsi="Times New Roman" w:cs="Times New Roman"/>
                <w:color w:val="000000" w:themeColor="text1"/>
                <w:sz w:val="24"/>
                <w:szCs w:val="24"/>
              </w:rPr>
              <w:t>)</w:t>
            </w:r>
          </w:p>
          <w:p w:rsidR="009D574B" w:rsidRPr="0061459B" w:rsidRDefault="0095174A" w:rsidP="0061459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Automobile manufacturing uses AI technology to introduce features in cars to meet public demand (Statista.com, 2023)</w:t>
            </w:r>
          </w:p>
          <w:p w:rsidR="009D574B" w:rsidRPr="0061459B" w:rsidRDefault="0095174A" w:rsidP="0061459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The automotive IoT market has achieved worldwide revenue of €373.10bn in 2023 (Statista.com, 2023)</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Positive</w:t>
            </w:r>
          </w:p>
        </w:tc>
      </w:tr>
      <w:tr w:rsidR="009D574B" w:rsidRPr="0061459B" w:rsidTr="00BC54B9">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61459B">
              <w:rPr>
                <w:rFonts w:ascii="Times New Roman" w:eastAsia="Times New Roman" w:hAnsi="Times New Roman" w:cs="Times New Roman"/>
                <w:b/>
                <w:color w:val="000000" w:themeColor="text1"/>
                <w:sz w:val="24"/>
                <w:szCs w:val="24"/>
              </w:rPr>
              <w:t xml:space="preserve">Legal </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International business has to maintain trade rules and regulations as per the country's law (Trade.gov, 2023)</w:t>
            </w:r>
          </w:p>
          <w:p w:rsidR="009D574B" w:rsidRPr="0061459B" w:rsidRDefault="0095174A" w:rsidP="0061459B">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The international business firm has to pay taxes and tariffs to the host country as per the trade rules</w:t>
            </w:r>
          </w:p>
          <w:p w:rsidR="009D574B" w:rsidRPr="0061459B" w:rsidRDefault="0095174A" w:rsidP="0061459B">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Protect international workers' rights government focus on implementing the Employee Protection Act (Dol.gov, 2023)</w:t>
            </w:r>
          </w:p>
          <w:p w:rsidR="009D574B" w:rsidRPr="0061459B" w:rsidRDefault="0095174A" w:rsidP="0061459B">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World Trade Organisation is the body that helps to deal with trade rules between nations (Wto.org, 2023)</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Negatively</w:t>
            </w:r>
          </w:p>
        </w:tc>
      </w:tr>
      <w:tr w:rsidR="009D574B" w:rsidRPr="0061459B" w:rsidTr="00BC54B9">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61459B">
              <w:rPr>
                <w:rFonts w:ascii="Times New Roman" w:eastAsia="Times New Roman" w:hAnsi="Times New Roman" w:cs="Times New Roman"/>
                <w:b/>
                <w:color w:val="000000" w:themeColor="text1"/>
                <w:sz w:val="24"/>
                <w:szCs w:val="24"/>
              </w:rPr>
              <w:t>Environmental</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The Environment Protection Act was established in 1986 to safeguard the environment from unethical activities (Moef.gov.in, 2023)</w:t>
            </w:r>
          </w:p>
          <w:p w:rsidR="009D574B" w:rsidRPr="0061459B" w:rsidRDefault="0095174A" w:rsidP="0061459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Pollution Control Act was established to protect the environment and creatures from pollution </w:t>
            </w:r>
            <w:r w:rsidRPr="0061459B">
              <w:rPr>
                <w:rFonts w:ascii="Times New Roman" w:eastAsia="Times New Roman" w:hAnsi="Times New Roman" w:cs="Times New Roman"/>
                <w:color w:val="000000" w:themeColor="text1"/>
                <w:sz w:val="24"/>
                <w:szCs w:val="24"/>
              </w:rPr>
              <w:lastRenderedPageBreak/>
              <w:t>(Worldbank.org, 2023)</w:t>
            </w:r>
          </w:p>
          <w:p w:rsidR="009D574B" w:rsidRPr="0061459B" w:rsidRDefault="0095174A" w:rsidP="0061459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Environment protection agencies take care of vehicle emissions to control the pollutants (Guides.loc.gov, 2023)</w:t>
            </w:r>
          </w:p>
          <w:p w:rsidR="009D574B" w:rsidRPr="0061459B" w:rsidRDefault="0095174A" w:rsidP="0061459B">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Road vehicles have been focusing on 75% reductions of all carbon emissions (Mckinsey.com, 2022)</w:t>
            </w:r>
          </w:p>
        </w:tc>
        <w:tc>
          <w:tcPr>
            <w:tcW w:w="0" w:type="auto"/>
            <w:shd w:val="clear" w:color="auto" w:fill="auto"/>
            <w:tcMar>
              <w:top w:w="100" w:type="dxa"/>
              <w:left w:w="100" w:type="dxa"/>
              <w:bottom w:w="100" w:type="dxa"/>
              <w:right w:w="100" w:type="dxa"/>
            </w:tcMar>
          </w:tcPr>
          <w:p w:rsidR="009D574B" w:rsidRPr="0061459B" w:rsidRDefault="0095174A" w:rsidP="0061459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lastRenderedPageBreak/>
              <w:t>Positive</w:t>
            </w:r>
          </w:p>
        </w:tc>
      </w:tr>
    </w:tbl>
    <w:p w:rsidR="009D574B" w:rsidRPr="0061459B" w:rsidRDefault="0095174A" w:rsidP="0061459B">
      <w:pPr>
        <w:spacing w:line="360" w:lineRule="auto"/>
        <w:jc w:val="center"/>
        <w:rPr>
          <w:rFonts w:ascii="Times New Roman" w:eastAsia="Times New Roman" w:hAnsi="Times New Roman" w:cs="Times New Roman"/>
          <w:b/>
          <w:color w:val="000000" w:themeColor="text1"/>
          <w:sz w:val="24"/>
          <w:szCs w:val="24"/>
        </w:rPr>
      </w:pPr>
      <w:r w:rsidRPr="0061459B">
        <w:rPr>
          <w:rFonts w:ascii="Times New Roman" w:eastAsia="Times New Roman" w:hAnsi="Times New Roman" w:cs="Times New Roman"/>
          <w:b/>
          <w:color w:val="000000" w:themeColor="text1"/>
          <w:sz w:val="24"/>
          <w:szCs w:val="24"/>
        </w:rPr>
        <w:t>Table 1: PESTLE Analysis</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b/>
          <w:color w:val="000000" w:themeColor="text1"/>
          <w:sz w:val="24"/>
          <w:szCs w:val="24"/>
        </w:rPr>
        <w:t xml:space="preserve">Analysis: </w:t>
      </w:r>
      <w:r w:rsidRPr="0061459B">
        <w:rPr>
          <w:rFonts w:ascii="Times New Roman" w:eastAsia="Times New Roman" w:hAnsi="Times New Roman" w:cs="Times New Roman"/>
          <w:color w:val="000000" w:themeColor="text1"/>
          <w:sz w:val="24"/>
          <w:szCs w:val="24"/>
        </w:rPr>
        <w:t xml:space="preserve">The economy, political, social, environmental, technological, and legal factors are the external factors that deeply impact an international business to operate its business operations in that particular nation. These factors have allowed international businesses such as Toyota to enter foreign markets such as China and operate their businesses successfully. Political stability and political parties and their rules decided the parameters of the business in </w:t>
      </w:r>
      <w:r w:rsidR="00E531B7" w:rsidRPr="0061459B">
        <w:rPr>
          <w:rFonts w:ascii="Times New Roman" w:eastAsia="Times New Roman" w:hAnsi="Times New Roman" w:cs="Times New Roman"/>
          <w:color w:val="000000" w:themeColor="text1"/>
          <w:sz w:val="24"/>
          <w:szCs w:val="24"/>
        </w:rPr>
        <w:t>their nations</w:t>
      </w:r>
      <w:r w:rsidRPr="0061459B">
        <w:rPr>
          <w:rFonts w:ascii="Times New Roman" w:eastAsia="Times New Roman" w:hAnsi="Times New Roman" w:cs="Times New Roman"/>
          <w:color w:val="000000" w:themeColor="text1"/>
          <w:sz w:val="24"/>
          <w:szCs w:val="24"/>
        </w:rPr>
        <w:t>. It can negatively influence the business of Toyota due to the low index rate and one party’s presence in the government in China. Low bank interest rates and infatuation rates negatively influence business operations as they do not provide necessary support to international business by providing funds.</w:t>
      </w:r>
      <w:r w:rsidR="00AD2EE0" w:rsidRPr="0061459B">
        <w:rPr>
          <w:rFonts w:ascii="Times New Roman" w:eastAsia="Times New Roman" w:hAnsi="Times New Roman" w:cs="Times New Roman"/>
          <w:color w:val="000000" w:themeColor="text1"/>
          <w:sz w:val="24"/>
          <w:szCs w:val="24"/>
        </w:rPr>
        <w:t xml:space="preserve"> </w:t>
      </w:r>
      <w:r w:rsidRPr="0061459B">
        <w:rPr>
          <w:rFonts w:ascii="Times New Roman" w:eastAsia="Times New Roman" w:hAnsi="Times New Roman" w:cs="Times New Roman"/>
          <w:color w:val="000000" w:themeColor="text1"/>
          <w:sz w:val="24"/>
          <w:szCs w:val="24"/>
        </w:rPr>
        <w:t>According to the data the global GDP rate was low and not motivating any international business to spread in cross-border nations (Statista.com, 2023). On the other hand, the social growth of the nations has positively motivated Toyota to increase its geographical spread operations. The employment rate and literacy rate globally increased showing a positive and influencing sight of the global society (Statista.com, 2023). The unemployment rate also increased with time however it was low compared to the rate of employment rate.</w:t>
      </w:r>
      <w:r w:rsidR="00AD2EE0" w:rsidRPr="0061459B">
        <w:rPr>
          <w:rFonts w:ascii="Times New Roman" w:eastAsia="Times New Roman" w:hAnsi="Times New Roman" w:cs="Times New Roman"/>
          <w:color w:val="000000" w:themeColor="text1"/>
          <w:sz w:val="24"/>
          <w:szCs w:val="24"/>
        </w:rPr>
        <w:t xml:space="preserve"> </w:t>
      </w:r>
      <w:r w:rsidRPr="0061459B">
        <w:rPr>
          <w:rFonts w:ascii="Times New Roman" w:eastAsia="Times New Roman" w:hAnsi="Times New Roman" w:cs="Times New Roman"/>
          <w:color w:val="000000" w:themeColor="text1"/>
          <w:sz w:val="24"/>
          <w:szCs w:val="24"/>
        </w:rPr>
        <w:t>It is the reason it does not highly impact international business operations.</w:t>
      </w:r>
    </w:p>
    <w:p w:rsidR="009D574B" w:rsidRPr="0061459B" w:rsidRDefault="0095174A" w:rsidP="0061459B">
      <w:pPr>
        <w:spacing w:line="360" w:lineRule="auto"/>
        <w:jc w:val="both"/>
        <w:rPr>
          <w:rFonts w:ascii="Times New Roman" w:eastAsia="Times New Roman" w:hAnsi="Times New Roman" w:cs="Times New Roman"/>
          <w:b/>
          <w:color w:val="000000" w:themeColor="text1"/>
          <w:sz w:val="24"/>
          <w:szCs w:val="24"/>
        </w:rPr>
      </w:pPr>
      <w:r w:rsidRPr="0061459B">
        <w:rPr>
          <w:rFonts w:ascii="Times New Roman" w:eastAsia="Times New Roman" w:hAnsi="Times New Roman" w:cs="Times New Roman"/>
          <w:color w:val="000000" w:themeColor="text1"/>
          <w:sz w:val="24"/>
          <w:szCs w:val="24"/>
        </w:rPr>
        <w:t xml:space="preserve">The use of technology has increased in the automobile sector with time and that has positively impacted the business in its internationalization strategy. Thus, inducing new features with the help of technologies like AI increases the global sales of the car and it can motivate Toyota to increase the use of technology in their business operations. The legal trade rules and regulations are too tough and strict and the automobile sector like Toyota has to follow the rules to do business in other nations. International business organisations need to sign trade agreements with the host country before selling goods, services, technologies, or resources (Trade.gov, 2023). It factors have negative impacts on business as the government creates pressure on international businesses to follow the rules and pay taxes. The environmental facts positively influence the business to achieve better growth and success by maintaining the environmental acts and laws. </w:t>
      </w:r>
    </w:p>
    <w:p w:rsidR="009D574B" w:rsidRPr="0061459B" w:rsidRDefault="0095174A" w:rsidP="0061459B">
      <w:pPr>
        <w:pStyle w:val="Heading1"/>
        <w:rPr>
          <w:rFonts w:cs="Times New Roman"/>
        </w:rPr>
      </w:pPr>
      <w:bookmarkStart w:id="6" w:name="_Toc151049592"/>
      <w:r w:rsidRPr="0061459B">
        <w:rPr>
          <w:rFonts w:cs="Times New Roman"/>
        </w:rPr>
        <w:lastRenderedPageBreak/>
        <w:t>Integration of Internationalization Strategy and Contextual Factor</w:t>
      </w:r>
      <w:bookmarkEnd w:id="6"/>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International business has been using various internationalization strategies such as adopting an ethnocentric, polycentric, or geocentric approach to achieve better growth in the foreign marketplace. The PESTLE has helped to shape the business strategies to achieve future success through internationalization operations. The political facts have helped achieve insights into the present governments and their political rules. It can create challenges for international organisations like Toyota to not maintain a good relationship with the political parties. Political risks, uncertainty, and institutions have been related to international businesses, and that increases the extent of challenges (Hartwell and Devinney, 2021). Political leaders make decisions such as fixing taxes on goods, transportation of products, and labour laws that are capable of influencing the international business strategy. They set key policies and create pressure on the automobile business to maintain the all rules and act to survive in their nations. The economy creates value through reverse logistics, closed loop system, clean production, and product life cycle management in terms of corporate environmental management (Kazancoglu </w:t>
      </w:r>
      <w:r w:rsidRPr="0061459B">
        <w:rPr>
          <w:rFonts w:ascii="Times New Roman" w:eastAsia="Times New Roman" w:hAnsi="Times New Roman" w:cs="Times New Roman"/>
          <w:i/>
          <w:color w:val="000000" w:themeColor="text1"/>
          <w:sz w:val="24"/>
          <w:szCs w:val="24"/>
        </w:rPr>
        <w:t>et al</w:t>
      </w:r>
      <w:r w:rsidR="00E531B7" w:rsidRPr="0061459B">
        <w:rPr>
          <w:rFonts w:ascii="Times New Roman" w:eastAsia="Times New Roman" w:hAnsi="Times New Roman" w:cs="Times New Roman"/>
          <w:color w:val="000000" w:themeColor="text1"/>
          <w:sz w:val="24"/>
          <w:szCs w:val="24"/>
        </w:rPr>
        <w:t>. 2021).</w:t>
      </w:r>
      <w:r w:rsidRPr="0061459B">
        <w:rPr>
          <w:rFonts w:ascii="Times New Roman" w:eastAsia="Times New Roman" w:hAnsi="Times New Roman" w:cs="Times New Roman"/>
          <w:color w:val="000000" w:themeColor="text1"/>
          <w:sz w:val="24"/>
          <w:szCs w:val="24"/>
        </w:rPr>
        <w:t xml:space="preserve"> An international business faces several barriers such as technological issues, financial issues, policy-related issues, market-related issues, and financial issues during implicating internationalization strategy. </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An effective internationalization strategy can boost the economy of the home and host country of a product. The social factors influence Toyota to shape its internationalization business strategy as there are enough educated employees present in the marketplace to implement the strategy successfully. The automobile industry has to deal with its supply chain and shipping distribution to achieve sustainable growth (Forbes.com, 2021).</w:t>
      </w:r>
      <w:r w:rsidR="00AD2EE0" w:rsidRPr="0061459B">
        <w:rPr>
          <w:rFonts w:ascii="Times New Roman" w:eastAsia="Times New Roman" w:hAnsi="Times New Roman" w:cs="Times New Roman"/>
          <w:color w:val="000000" w:themeColor="text1"/>
          <w:sz w:val="24"/>
          <w:szCs w:val="24"/>
        </w:rPr>
        <w:t xml:space="preserve"> </w:t>
      </w:r>
      <w:r w:rsidRPr="0061459B">
        <w:rPr>
          <w:rFonts w:ascii="Times New Roman" w:eastAsia="Times New Roman" w:hAnsi="Times New Roman" w:cs="Times New Roman"/>
          <w:color w:val="000000" w:themeColor="text1"/>
          <w:sz w:val="24"/>
          <w:szCs w:val="24"/>
        </w:rPr>
        <w:t>Thus, maintaining the human resources as per their culture, and interests and providing them training according to the product demand in the marketplace becomes difficult for the automobile industry. The communication gap becomes a big challenge for Toyota to maintain its international employees effectively. Technology increases the sales of the business in the foreign marketplace and helps to gather the maximum number of target customers.</w:t>
      </w:r>
      <w:r w:rsidR="00AD2EE0" w:rsidRPr="0061459B">
        <w:rPr>
          <w:rFonts w:ascii="Times New Roman" w:eastAsia="Times New Roman" w:hAnsi="Times New Roman" w:cs="Times New Roman"/>
          <w:color w:val="000000" w:themeColor="text1"/>
          <w:sz w:val="24"/>
          <w:szCs w:val="24"/>
        </w:rPr>
        <w:t xml:space="preserve"> </w:t>
      </w:r>
      <w:r w:rsidRPr="0061459B">
        <w:rPr>
          <w:rFonts w:ascii="Times New Roman" w:eastAsia="Times New Roman" w:hAnsi="Times New Roman" w:cs="Times New Roman"/>
          <w:color w:val="000000" w:themeColor="text1"/>
          <w:sz w:val="24"/>
          <w:szCs w:val="24"/>
        </w:rPr>
        <w:t xml:space="preserve">It is an effective method for implicating and shaping the internationalization strategy of Toyota to achieve growth in the Chinese marketplace. It also helps to introduce new features in cars and bridge the technological issues such as supply chain disruptions that Toyota faces. Toyota spent $7.8 billion in 2022 in its ICT sectors to achieve </w:t>
      </w:r>
      <w:r w:rsidRPr="0061459B">
        <w:rPr>
          <w:rFonts w:ascii="Times New Roman" w:eastAsia="Times New Roman" w:hAnsi="Times New Roman" w:cs="Times New Roman"/>
          <w:color w:val="000000" w:themeColor="text1"/>
          <w:sz w:val="24"/>
          <w:szCs w:val="24"/>
        </w:rPr>
        <w:lastRenderedPageBreak/>
        <w:t>sustainable growth in its vehicles (Globaldata.com, 2023). The company mainly focus</w:t>
      </w:r>
      <w:r w:rsidR="00E531B7" w:rsidRPr="0061459B">
        <w:rPr>
          <w:rFonts w:ascii="Times New Roman" w:eastAsia="Times New Roman" w:hAnsi="Times New Roman" w:cs="Times New Roman"/>
          <w:color w:val="000000" w:themeColor="text1"/>
          <w:sz w:val="24"/>
          <w:szCs w:val="24"/>
        </w:rPr>
        <w:t>es on technologies such as AI, I</w:t>
      </w:r>
      <w:r w:rsidRPr="0061459B">
        <w:rPr>
          <w:rFonts w:ascii="Times New Roman" w:eastAsia="Times New Roman" w:hAnsi="Times New Roman" w:cs="Times New Roman"/>
          <w:color w:val="000000" w:themeColor="text1"/>
          <w:sz w:val="24"/>
          <w:szCs w:val="24"/>
        </w:rPr>
        <w:t xml:space="preserve">oT, </w:t>
      </w:r>
      <w:r w:rsidR="0048078C" w:rsidRPr="0061459B">
        <w:rPr>
          <w:rFonts w:ascii="Times New Roman" w:eastAsia="Times New Roman" w:hAnsi="Times New Roman" w:cs="Times New Roman"/>
          <w:color w:val="000000" w:themeColor="text1"/>
          <w:sz w:val="24"/>
          <w:szCs w:val="24"/>
        </w:rPr>
        <w:t>big</w:t>
      </w:r>
      <w:r w:rsidRPr="0061459B">
        <w:rPr>
          <w:rFonts w:ascii="Times New Roman" w:eastAsia="Times New Roman" w:hAnsi="Times New Roman" w:cs="Times New Roman"/>
          <w:color w:val="000000" w:themeColor="text1"/>
          <w:sz w:val="24"/>
          <w:szCs w:val="24"/>
        </w:rPr>
        <w:t xml:space="preserve"> data, Cloud, and Robotics to spread its international areas. </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Legal facts like maintaining trade agreements and paying taxes on the products at the time have helped automobile companies to run tier businesses in the international marketplace. Legal factors of the host country have helped international businesses to set their internationalization strategy and implement the strategy by following the key decisions. International employment laws push businesses to maintain labour health and safety and avoid child labours operating their business in cross-border nations (Dol.gov, 2023). Disobey and disrespect of the rules can meet failure and punishment of the automobile sectors like Toyota in foreign countries. Several countries have several rules and regulations maintaining transparency in business operations and becoming thought for international strategies. Environment Protection regulations have helped international businesses to improve their international brand image in the global society by following the rules and regulations. Toyota has committed to becoming carbon neutral across the life cycle of the vehicle by the year 2022 (Toyota.com, 2023). The rules and regulations are too strict and the government takes special care to maintain them. It can help Toyota to choose the proper structure for the business strategy to become more effective and efficient in the time of implementing the strategy.</w:t>
      </w:r>
      <w:r w:rsidR="00AD2EE0" w:rsidRPr="0061459B">
        <w:rPr>
          <w:rFonts w:ascii="Times New Roman" w:eastAsia="Times New Roman" w:hAnsi="Times New Roman" w:cs="Times New Roman"/>
          <w:color w:val="000000" w:themeColor="text1"/>
          <w:sz w:val="24"/>
          <w:szCs w:val="24"/>
        </w:rPr>
        <w:t xml:space="preserve"> </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The use of metallic products and wastage in producing new vehicles already damages the environment very badly and that is the challenge that Toyota faces in its implementing internationalization strategies. Controlling the waste materials and reusing them in production can help the organization implement an effective internationalization strategy. Fabrication of vehicles consumes a high amount of water, energy, and resources and it creates carbon emissions. Circular economy initiatives can play a key role in dealing with increasing waste and environmental pollution (Agrawal </w:t>
      </w:r>
      <w:r w:rsidRPr="0061459B">
        <w:rPr>
          <w:rFonts w:ascii="Times New Roman" w:eastAsia="Times New Roman" w:hAnsi="Times New Roman" w:cs="Times New Roman"/>
          <w:i/>
          <w:color w:val="000000" w:themeColor="text1"/>
          <w:sz w:val="24"/>
          <w:szCs w:val="24"/>
        </w:rPr>
        <w:t>et al</w:t>
      </w:r>
      <w:r w:rsidRPr="0061459B">
        <w:rPr>
          <w:rFonts w:ascii="Times New Roman" w:eastAsia="Times New Roman" w:hAnsi="Times New Roman" w:cs="Times New Roman"/>
          <w:color w:val="000000" w:themeColor="text1"/>
          <w:sz w:val="24"/>
          <w:szCs w:val="24"/>
        </w:rPr>
        <w:t>. 2021). Automobile business firms can reduce their disposal cost and improve their bottom line by increasing recycling resources. Thus, fixing the products' prices according to the customers' demand and meeting the customer's demand as per their interest becomes a major challenge for international business firms. The interests of local people are influenced by the culture and social activities and the social factors help to measure the social involvement of the society.</w:t>
      </w:r>
      <w:r w:rsidR="00AD2EE0" w:rsidRPr="0061459B">
        <w:rPr>
          <w:rFonts w:ascii="Times New Roman" w:eastAsia="Times New Roman" w:hAnsi="Times New Roman" w:cs="Times New Roman"/>
          <w:color w:val="000000" w:themeColor="text1"/>
          <w:sz w:val="24"/>
          <w:szCs w:val="24"/>
        </w:rPr>
        <w:t xml:space="preserve"> </w:t>
      </w:r>
      <w:r w:rsidRPr="0061459B">
        <w:rPr>
          <w:rFonts w:ascii="Times New Roman" w:eastAsia="Times New Roman" w:hAnsi="Times New Roman" w:cs="Times New Roman"/>
          <w:color w:val="000000" w:themeColor="text1"/>
          <w:sz w:val="24"/>
          <w:szCs w:val="24"/>
        </w:rPr>
        <w:t xml:space="preserve">Therefore, understanding the language and cross-culture of a nation helps to retain employees and spread the international area of a business. Economic priorities and political preferences create more employment in cross-border nations (Gur and </w:t>
      </w:r>
      <w:r w:rsidRPr="0061459B">
        <w:rPr>
          <w:rFonts w:ascii="Times New Roman" w:eastAsia="Times New Roman" w:hAnsi="Times New Roman" w:cs="Times New Roman"/>
          <w:color w:val="000000" w:themeColor="text1"/>
          <w:sz w:val="24"/>
          <w:szCs w:val="24"/>
        </w:rPr>
        <w:lastRenderedPageBreak/>
        <w:t xml:space="preserve">Dilek, 2023). It is also capable of boosting the global economy and reducing the over-resilience of the global supply chain. </w:t>
      </w:r>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According to nations the infatuation rate and the currency are different from each other and it becomes a barrier for the automobile sector Toyota. The currency exchange becomes a difficult process and that is the reason the internationalization strategy takes lots of time to implement the strategy practically. The global payroll become challenging for international automobile firms like Toyota due to currency exchange issues. Automobile sectors face challenges in choosing the proper technology to develop communication in an international team. At present time it has deeply focused on AI technologies to autonomously drive vehicles (Forbes.com, 2021). Regular check-in and managing the global distribution team is a tough process for international business firms and technologies have helped to interact between themes by using digital platforms. Toyota needs to focus on upgrading its supply chain to avoid production stoppage (Forbes.com, 2023). Toyota can face difficulties in explaining its goals to its international employees and retaining customers due to a lack of collaboration and communication. The Company faces challenges in maintaining the quality of its products due to the lack of financial support for the business from the government sector. </w:t>
      </w:r>
    </w:p>
    <w:p w:rsidR="009D574B" w:rsidRPr="0061459B" w:rsidRDefault="0095174A" w:rsidP="0061459B">
      <w:pPr>
        <w:pStyle w:val="Heading1"/>
        <w:rPr>
          <w:rFonts w:cs="Times New Roman"/>
        </w:rPr>
      </w:pPr>
      <w:bookmarkStart w:id="7" w:name="_Toc151049593"/>
      <w:r w:rsidRPr="0061459B">
        <w:rPr>
          <w:rFonts w:cs="Times New Roman"/>
        </w:rPr>
        <w:t>Recommendations</w:t>
      </w:r>
      <w:bookmarkEnd w:id="7"/>
    </w:p>
    <w:p w:rsidR="009D574B"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Recommendations have been presented in the discussion for ensuring the effectiveness of the internationalization of Toyota and further operational improvement of the company. </w:t>
      </w:r>
    </w:p>
    <w:p w:rsidR="009D574B" w:rsidRPr="0061459B" w:rsidRDefault="0095174A" w:rsidP="0061459B">
      <w:pPr>
        <w:numPr>
          <w:ilvl w:val="0"/>
          <w:numId w:val="2"/>
        </w:numPr>
        <w:spacing w:line="360" w:lineRule="auto"/>
        <w:jc w:val="both"/>
        <w:rPr>
          <w:rFonts w:ascii="Times New Roman" w:eastAsia="Times New Roman" w:hAnsi="Times New Roman" w:cs="Times New Roman"/>
          <w:b/>
          <w:i/>
          <w:color w:val="000000" w:themeColor="text1"/>
          <w:sz w:val="24"/>
          <w:szCs w:val="24"/>
        </w:rPr>
      </w:pPr>
      <w:r w:rsidRPr="0061459B">
        <w:rPr>
          <w:rFonts w:ascii="Times New Roman" w:eastAsia="Times New Roman" w:hAnsi="Times New Roman" w:cs="Times New Roman"/>
          <w:b/>
          <w:i/>
          <w:color w:val="000000" w:themeColor="text1"/>
          <w:sz w:val="24"/>
          <w:szCs w:val="24"/>
        </w:rPr>
        <w:t>Use of sustainability:</w:t>
      </w:r>
      <w:r w:rsidRPr="0061459B">
        <w:rPr>
          <w:rFonts w:ascii="Times New Roman" w:eastAsia="Times New Roman" w:hAnsi="Times New Roman" w:cs="Times New Roman"/>
          <w:color w:val="000000" w:themeColor="text1"/>
          <w:sz w:val="24"/>
          <w:szCs w:val="24"/>
        </w:rPr>
        <w:t xml:space="preserve"> The </w:t>
      </w:r>
      <w:r w:rsidR="002C6797" w:rsidRPr="0061459B">
        <w:rPr>
          <w:rFonts w:ascii="Times New Roman" w:eastAsia="Times New Roman" w:hAnsi="Times New Roman" w:cs="Times New Roman"/>
          <w:color w:val="000000" w:themeColor="text1"/>
          <w:sz w:val="24"/>
          <w:szCs w:val="24"/>
        </w:rPr>
        <w:t>Company</w:t>
      </w:r>
      <w:r w:rsidRPr="0061459B">
        <w:rPr>
          <w:rFonts w:ascii="Times New Roman" w:eastAsia="Times New Roman" w:hAnsi="Times New Roman" w:cs="Times New Roman"/>
          <w:color w:val="000000" w:themeColor="text1"/>
          <w:sz w:val="24"/>
          <w:szCs w:val="24"/>
        </w:rPr>
        <w:t xml:space="preserve"> has been facing difficulties because of its excessive use of harmful materials and energies in its manufacturing sector. As a global manufacturing hub of vehicles high level of energy has been needed in different sectors in the company. Sustainability is one of the biggest processes of attracting consumers to the company (Wbcsd.org, 2023). The company can use renewable and sustainable energy in their firm such as </w:t>
      </w:r>
      <w:r w:rsidR="002C6797" w:rsidRPr="0061459B">
        <w:rPr>
          <w:rFonts w:ascii="Times New Roman" w:eastAsia="Times New Roman" w:hAnsi="Times New Roman" w:cs="Times New Roman"/>
          <w:color w:val="000000" w:themeColor="text1"/>
          <w:sz w:val="24"/>
          <w:szCs w:val="24"/>
        </w:rPr>
        <w:t>solar</w:t>
      </w:r>
      <w:r w:rsidRPr="0061459B">
        <w:rPr>
          <w:rFonts w:ascii="Times New Roman" w:eastAsia="Times New Roman" w:hAnsi="Times New Roman" w:cs="Times New Roman"/>
          <w:color w:val="000000" w:themeColor="text1"/>
          <w:sz w:val="24"/>
          <w:szCs w:val="24"/>
        </w:rPr>
        <w:t xml:space="preserve"> power. The company needs to increase the sustainable material in their manufacturing unit of vehicles so that the consumers can also rely on them. They can make designs on their cars using refused materials and natural products for the company. This approach would increase the acceptability of its operations in the international platform and would help it to successfully internationalize.</w:t>
      </w:r>
      <w:r w:rsidR="00AD2EE0" w:rsidRPr="0061459B">
        <w:rPr>
          <w:rFonts w:ascii="Times New Roman" w:eastAsia="Times New Roman" w:hAnsi="Times New Roman" w:cs="Times New Roman"/>
          <w:color w:val="000000" w:themeColor="text1"/>
          <w:sz w:val="24"/>
          <w:szCs w:val="24"/>
        </w:rPr>
        <w:t xml:space="preserve"> </w:t>
      </w:r>
    </w:p>
    <w:p w:rsidR="009D574B" w:rsidRPr="0061459B" w:rsidRDefault="0095174A" w:rsidP="0061459B">
      <w:pPr>
        <w:numPr>
          <w:ilvl w:val="0"/>
          <w:numId w:val="2"/>
        </w:numPr>
        <w:spacing w:line="360" w:lineRule="auto"/>
        <w:jc w:val="both"/>
        <w:rPr>
          <w:rFonts w:ascii="Times New Roman" w:eastAsia="Times New Roman" w:hAnsi="Times New Roman" w:cs="Times New Roman"/>
          <w:b/>
          <w:i/>
          <w:color w:val="000000" w:themeColor="text1"/>
          <w:sz w:val="24"/>
          <w:szCs w:val="24"/>
        </w:rPr>
      </w:pPr>
      <w:r w:rsidRPr="0061459B">
        <w:rPr>
          <w:rFonts w:ascii="Times New Roman" w:eastAsia="Times New Roman" w:hAnsi="Times New Roman" w:cs="Times New Roman"/>
          <w:b/>
          <w:i/>
          <w:color w:val="000000" w:themeColor="text1"/>
          <w:sz w:val="24"/>
          <w:szCs w:val="24"/>
        </w:rPr>
        <w:t>Adhering to the legal guidelines:</w:t>
      </w:r>
      <w:r w:rsidRPr="0061459B">
        <w:rPr>
          <w:rFonts w:ascii="Times New Roman" w:eastAsia="Times New Roman" w:hAnsi="Times New Roman" w:cs="Times New Roman"/>
          <w:color w:val="000000" w:themeColor="text1"/>
          <w:sz w:val="24"/>
          <w:szCs w:val="24"/>
        </w:rPr>
        <w:t xml:space="preserve"> Toyota has been suffering from different legal issues in different countries, so which affects its consumers and popularity. As a global brand, it </w:t>
      </w:r>
      <w:r w:rsidRPr="0061459B">
        <w:rPr>
          <w:rFonts w:ascii="Times New Roman" w:eastAsia="Times New Roman" w:hAnsi="Times New Roman" w:cs="Times New Roman"/>
          <w:color w:val="000000" w:themeColor="text1"/>
          <w:sz w:val="24"/>
          <w:szCs w:val="24"/>
        </w:rPr>
        <w:lastRenderedPageBreak/>
        <w:t xml:space="preserve">has needed to mitigate all the legal issues so that the company can expand critically. Legal issues can be mitigated with specialised legal help and a proper documentation process (Forbes.com, 2023). The company can implement the best legal advisors and rules in the company according to the host nation's government rules and this would support them to internationalise the business. Toyota can grow more and expand easily by mitigating different country rules and comprising with the regulations. </w:t>
      </w:r>
    </w:p>
    <w:p w:rsidR="009D574B" w:rsidRPr="0061459B" w:rsidRDefault="0095174A" w:rsidP="0061459B">
      <w:pPr>
        <w:numPr>
          <w:ilvl w:val="0"/>
          <w:numId w:val="2"/>
        </w:numPr>
        <w:spacing w:line="360" w:lineRule="auto"/>
        <w:jc w:val="both"/>
        <w:rPr>
          <w:rFonts w:ascii="Times New Roman" w:eastAsia="Times New Roman" w:hAnsi="Times New Roman" w:cs="Times New Roman"/>
          <w:b/>
          <w:i/>
          <w:color w:val="000000" w:themeColor="text1"/>
          <w:sz w:val="24"/>
          <w:szCs w:val="24"/>
        </w:rPr>
      </w:pPr>
      <w:r w:rsidRPr="0061459B">
        <w:rPr>
          <w:rFonts w:ascii="Times New Roman" w:eastAsia="Times New Roman" w:hAnsi="Times New Roman" w:cs="Times New Roman"/>
          <w:b/>
          <w:i/>
          <w:color w:val="000000" w:themeColor="text1"/>
          <w:sz w:val="24"/>
          <w:szCs w:val="24"/>
        </w:rPr>
        <w:t>Focusing on HR management in global business:</w:t>
      </w:r>
    </w:p>
    <w:p w:rsidR="009D574B" w:rsidRPr="0061459B" w:rsidRDefault="0095174A" w:rsidP="0061459B">
      <w:pPr>
        <w:spacing w:line="360" w:lineRule="auto"/>
        <w:ind w:left="720"/>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With the advance of globalisation, the business structure has been growing more complicated, and along with that competition is increasing day to day. As mentioned by Collins (2021), </w:t>
      </w:r>
      <w:r w:rsidR="0048078C" w:rsidRPr="0061459B">
        <w:rPr>
          <w:rFonts w:ascii="Times New Roman" w:eastAsia="Times New Roman" w:hAnsi="Times New Roman" w:cs="Times New Roman"/>
          <w:color w:val="000000" w:themeColor="text1"/>
          <w:sz w:val="24"/>
          <w:szCs w:val="24"/>
        </w:rPr>
        <w:t>effective international</w:t>
      </w:r>
      <w:r w:rsidRPr="0061459B">
        <w:rPr>
          <w:rFonts w:ascii="Times New Roman" w:eastAsia="Times New Roman" w:hAnsi="Times New Roman" w:cs="Times New Roman"/>
          <w:color w:val="000000" w:themeColor="text1"/>
          <w:sz w:val="24"/>
          <w:szCs w:val="24"/>
        </w:rPr>
        <w:t xml:space="preserve"> strategies regarding HR management are required to operate business in the global place. Toyota Motor Corporation is not left aside from this competition. As Toyota focuses on running the business in China, certain areas of Human Resources (HR) management need to improve. First of all, HRs who communicate and recruit local workers need to know the local language of the target market. In this way, they can fill the gap of communication and interaction between the agency and employees. Additionally, Toyota can enhance its productivity by creating a set of unique strategic volition and hiring methods different from earlier. By this technique, HRs can hire new and well-trained employees who can help in developing the organisation, thus increasing the productivity of Toyota. By implementing these changes Toyota can rise in the global marketplace and address successful internationalisation.</w:t>
      </w:r>
      <w:r w:rsidR="00AD2EE0" w:rsidRPr="0061459B">
        <w:rPr>
          <w:rFonts w:ascii="Times New Roman" w:eastAsia="Times New Roman" w:hAnsi="Times New Roman" w:cs="Times New Roman"/>
          <w:color w:val="000000" w:themeColor="text1"/>
          <w:sz w:val="24"/>
          <w:szCs w:val="24"/>
        </w:rPr>
        <w:t xml:space="preserve"> </w:t>
      </w:r>
    </w:p>
    <w:p w:rsidR="009D574B" w:rsidRPr="0061459B" w:rsidRDefault="0095174A" w:rsidP="0061459B">
      <w:pPr>
        <w:numPr>
          <w:ilvl w:val="0"/>
          <w:numId w:val="2"/>
        </w:numPr>
        <w:spacing w:line="360" w:lineRule="auto"/>
        <w:jc w:val="both"/>
        <w:rPr>
          <w:rFonts w:ascii="Times New Roman" w:eastAsia="Times New Roman" w:hAnsi="Times New Roman" w:cs="Times New Roman"/>
          <w:b/>
          <w:i/>
          <w:color w:val="000000" w:themeColor="text1"/>
          <w:sz w:val="24"/>
          <w:szCs w:val="24"/>
        </w:rPr>
      </w:pPr>
      <w:r w:rsidRPr="0061459B">
        <w:rPr>
          <w:rFonts w:ascii="Times New Roman" w:eastAsia="Times New Roman" w:hAnsi="Times New Roman" w:cs="Times New Roman"/>
          <w:b/>
          <w:i/>
          <w:color w:val="000000" w:themeColor="text1"/>
          <w:sz w:val="24"/>
          <w:szCs w:val="24"/>
        </w:rPr>
        <w:t xml:space="preserve">Collaboration with stakeholders for increasing investment: </w:t>
      </w:r>
    </w:p>
    <w:p w:rsidR="009D574B" w:rsidRPr="0061459B" w:rsidRDefault="0095174A" w:rsidP="0061459B">
      <w:pPr>
        <w:spacing w:line="360" w:lineRule="auto"/>
        <w:ind w:left="720"/>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Collaboration with stakeholders is highly important in doing business. Working and maintaining a good, hearty, and homely relationship with the stakeholders is required to run a business successfully.</w:t>
      </w:r>
      <w:r w:rsidR="00AD2EE0" w:rsidRPr="0061459B">
        <w:rPr>
          <w:rFonts w:ascii="Times New Roman" w:eastAsia="Times New Roman" w:hAnsi="Times New Roman" w:cs="Times New Roman"/>
          <w:color w:val="000000" w:themeColor="text1"/>
          <w:sz w:val="24"/>
          <w:szCs w:val="24"/>
        </w:rPr>
        <w:t xml:space="preserve"> </w:t>
      </w:r>
      <w:r w:rsidRPr="0061459B">
        <w:rPr>
          <w:rFonts w:ascii="Times New Roman" w:eastAsia="Times New Roman" w:hAnsi="Times New Roman" w:cs="Times New Roman"/>
          <w:color w:val="000000" w:themeColor="text1"/>
          <w:sz w:val="24"/>
          <w:szCs w:val="24"/>
        </w:rPr>
        <w:t>It allows the company to operate even more efficiently by developing new skills, resources, pieces of knowledge, and abilities that can evaluate the work procedures of the organisation (Ahmed et al. 2021).</w:t>
      </w:r>
      <w:r w:rsidR="00AD2EE0" w:rsidRPr="0061459B">
        <w:rPr>
          <w:rFonts w:ascii="Times New Roman" w:eastAsia="Times New Roman" w:hAnsi="Times New Roman" w:cs="Times New Roman"/>
          <w:color w:val="000000" w:themeColor="text1"/>
          <w:sz w:val="24"/>
          <w:szCs w:val="24"/>
        </w:rPr>
        <w:t xml:space="preserve"> </w:t>
      </w:r>
      <w:r w:rsidRPr="0061459B">
        <w:rPr>
          <w:rFonts w:ascii="Times New Roman" w:eastAsia="Times New Roman" w:hAnsi="Times New Roman" w:cs="Times New Roman"/>
          <w:color w:val="000000" w:themeColor="text1"/>
          <w:sz w:val="24"/>
          <w:szCs w:val="24"/>
        </w:rPr>
        <w:t xml:space="preserve">For that reason, Toyota needs to attract and engage with more and more stakeholders to take the business to a new height. It will involve credibility as well as legitimacy to their upcoming projects and will help to resist probable obstacles. Collaborating with stakeholders </w:t>
      </w:r>
      <w:r w:rsidR="0048078C" w:rsidRPr="0061459B">
        <w:rPr>
          <w:rFonts w:ascii="Times New Roman" w:eastAsia="Times New Roman" w:hAnsi="Times New Roman" w:cs="Times New Roman"/>
          <w:color w:val="000000" w:themeColor="text1"/>
          <w:sz w:val="24"/>
          <w:szCs w:val="24"/>
        </w:rPr>
        <w:t>will change</w:t>
      </w:r>
      <w:r w:rsidRPr="0061459B">
        <w:rPr>
          <w:rFonts w:ascii="Times New Roman" w:eastAsia="Times New Roman" w:hAnsi="Times New Roman" w:cs="Times New Roman"/>
          <w:color w:val="000000" w:themeColor="text1"/>
          <w:sz w:val="24"/>
          <w:szCs w:val="24"/>
        </w:rPr>
        <w:t xml:space="preserve"> the engagement stages dynamically. A number of benefits can be achieved with the help of stakeholders such as help in making decisions, prevention of delay or </w:t>
      </w:r>
      <w:r w:rsidR="002C6797" w:rsidRPr="0061459B">
        <w:rPr>
          <w:rFonts w:ascii="Times New Roman" w:eastAsia="Times New Roman" w:hAnsi="Times New Roman" w:cs="Times New Roman"/>
          <w:color w:val="000000" w:themeColor="text1"/>
          <w:sz w:val="24"/>
          <w:szCs w:val="24"/>
        </w:rPr>
        <w:t>late</w:t>
      </w:r>
      <w:r w:rsidRPr="0061459B">
        <w:rPr>
          <w:rFonts w:ascii="Times New Roman" w:eastAsia="Times New Roman" w:hAnsi="Times New Roman" w:cs="Times New Roman"/>
          <w:color w:val="000000" w:themeColor="text1"/>
          <w:sz w:val="24"/>
          <w:szCs w:val="24"/>
        </w:rPr>
        <w:t xml:space="preserve"> and managing </w:t>
      </w:r>
      <w:r w:rsidRPr="0061459B">
        <w:rPr>
          <w:rFonts w:ascii="Times New Roman" w:eastAsia="Times New Roman" w:hAnsi="Times New Roman" w:cs="Times New Roman"/>
          <w:color w:val="000000" w:themeColor="text1"/>
          <w:sz w:val="24"/>
          <w:szCs w:val="24"/>
        </w:rPr>
        <w:lastRenderedPageBreak/>
        <w:t xml:space="preserve">risks, and, obligations. By implementing this alteration, Toyota can be successful on the international </w:t>
      </w:r>
      <w:r w:rsidR="0048078C" w:rsidRPr="0061459B">
        <w:rPr>
          <w:rFonts w:ascii="Times New Roman" w:eastAsia="Times New Roman" w:hAnsi="Times New Roman" w:cs="Times New Roman"/>
          <w:color w:val="000000" w:themeColor="text1"/>
          <w:sz w:val="24"/>
          <w:szCs w:val="24"/>
        </w:rPr>
        <w:t xml:space="preserve">level. </w:t>
      </w:r>
    </w:p>
    <w:p w:rsidR="009D574B" w:rsidRPr="0061459B" w:rsidRDefault="0095174A" w:rsidP="0061459B">
      <w:pPr>
        <w:pStyle w:val="Heading1"/>
        <w:rPr>
          <w:rFonts w:cs="Times New Roman"/>
        </w:rPr>
      </w:pPr>
      <w:bookmarkStart w:id="8" w:name="_Toc151049594"/>
      <w:r w:rsidRPr="0061459B">
        <w:rPr>
          <w:rFonts w:cs="Times New Roman"/>
        </w:rPr>
        <w:t>Conclusion</w:t>
      </w:r>
      <w:bookmarkEnd w:id="8"/>
    </w:p>
    <w:p w:rsidR="0048078C" w:rsidRPr="0061459B" w:rsidRDefault="0095174A" w:rsidP="0061459B">
      <w:pPr>
        <w:spacing w:line="360" w:lineRule="auto"/>
        <w:jc w:val="both"/>
        <w:rPr>
          <w:rFonts w:ascii="Times New Roman" w:eastAsia="Times New Roman" w:hAnsi="Times New Roman" w:cs="Times New Roman"/>
          <w:color w:val="000000" w:themeColor="text1"/>
          <w:sz w:val="24"/>
          <w:szCs w:val="24"/>
        </w:rPr>
      </w:pPr>
      <w:r w:rsidRPr="0061459B">
        <w:rPr>
          <w:rFonts w:ascii="Times New Roman" w:eastAsia="Times New Roman" w:hAnsi="Times New Roman" w:cs="Times New Roman"/>
          <w:color w:val="000000" w:themeColor="text1"/>
          <w:sz w:val="24"/>
          <w:szCs w:val="24"/>
        </w:rPr>
        <w:t xml:space="preserve">The discussion of the study has been relevant in concluding that the business operations of Toyota have been effectively aligned with the internationalisation context. The operations have generated several decent opportunities for the organisation regarding market expansion. Industrialisation has been a very effective event in spreading the automobile business of </w:t>
      </w:r>
      <w:r w:rsidR="002C6797" w:rsidRPr="0061459B">
        <w:rPr>
          <w:rFonts w:ascii="Times New Roman" w:eastAsia="Times New Roman" w:hAnsi="Times New Roman" w:cs="Times New Roman"/>
          <w:color w:val="000000" w:themeColor="text1"/>
          <w:sz w:val="24"/>
          <w:szCs w:val="24"/>
        </w:rPr>
        <w:t>Toyota</w:t>
      </w:r>
      <w:r w:rsidRPr="0061459B">
        <w:rPr>
          <w:rFonts w:ascii="Times New Roman" w:eastAsia="Times New Roman" w:hAnsi="Times New Roman" w:cs="Times New Roman"/>
          <w:color w:val="000000" w:themeColor="text1"/>
          <w:sz w:val="24"/>
          <w:szCs w:val="24"/>
        </w:rPr>
        <w:t xml:space="preserve"> all over the globe. Among international business strategies like ethnocentric, polycentric, and geocentric policies Toyota has selected the ethnocentric approach for the purpose of internationalisation. The well-ordained strategies of the </w:t>
      </w:r>
      <w:r w:rsidR="0048078C" w:rsidRPr="0061459B">
        <w:rPr>
          <w:rFonts w:ascii="Times New Roman" w:eastAsia="Times New Roman" w:hAnsi="Times New Roman" w:cs="Times New Roman"/>
          <w:color w:val="000000" w:themeColor="text1"/>
          <w:sz w:val="24"/>
          <w:szCs w:val="24"/>
        </w:rPr>
        <w:t xml:space="preserve">company’s </w:t>
      </w:r>
      <w:r w:rsidR="002C6797" w:rsidRPr="0061459B">
        <w:rPr>
          <w:rFonts w:ascii="Times New Roman" w:eastAsia="Times New Roman" w:hAnsi="Times New Roman" w:cs="Times New Roman"/>
          <w:color w:val="000000" w:themeColor="text1"/>
          <w:sz w:val="24"/>
          <w:szCs w:val="24"/>
        </w:rPr>
        <w:t>business protocol</w:t>
      </w:r>
      <w:r w:rsidRPr="0061459B">
        <w:rPr>
          <w:rFonts w:ascii="Times New Roman" w:eastAsia="Times New Roman" w:hAnsi="Times New Roman" w:cs="Times New Roman"/>
          <w:color w:val="000000" w:themeColor="text1"/>
          <w:sz w:val="24"/>
          <w:szCs w:val="24"/>
        </w:rPr>
        <w:t>, foreign policies, marketing, and HR management team have assisted a great deal in reaching the pinnacle of prosperity. Strategies such as effectiveness in the HR management, following international legislative norms, collaborating with stakeholders and focusing on sustainability have been recommended for assisting Toyota in internationalisation.</w:t>
      </w:r>
      <w:r w:rsidR="0048078C" w:rsidRPr="0061459B">
        <w:rPr>
          <w:rFonts w:ascii="Times New Roman" w:eastAsia="Times New Roman" w:hAnsi="Times New Roman" w:cs="Times New Roman"/>
          <w:color w:val="000000" w:themeColor="text1"/>
          <w:sz w:val="24"/>
          <w:szCs w:val="24"/>
        </w:rPr>
        <w:br w:type="page"/>
      </w:r>
    </w:p>
    <w:p w:rsidR="009D574B" w:rsidRPr="0061459B" w:rsidRDefault="0048078C" w:rsidP="0061459B">
      <w:pPr>
        <w:pStyle w:val="Heading1"/>
        <w:rPr>
          <w:rFonts w:cs="Times New Roman"/>
        </w:rPr>
      </w:pPr>
      <w:bookmarkStart w:id="9" w:name="_Toc151049595"/>
      <w:r w:rsidRPr="0061459B">
        <w:rPr>
          <w:rFonts w:cs="Times New Roman"/>
        </w:rPr>
        <w:lastRenderedPageBreak/>
        <w:t>Reference list</w:t>
      </w:r>
      <w:bookmarkEnd w:id="9"/>
    </w:p>
    <w:p w:rsidR="00F108AF" w:rsidRPr="0061459B" w:rsidRDefault="00F108AF" w:rsidP="0061459B">
      <w:pPr>
        <w:spacing w:line="360" w:lineRule="auto"/>
        <w:jc w:val="both"/>
        <w:rPr>
          <w:rFonts w:ascii="Times New Roman" w:hAnsi="Times New Roman" w:cs="Times New Roman"/>
          <w:color w:val="000000" w:themeColor="text1"/>
          <w:sz w:val="24"/>
          <w:szCs w:val="24"/>
          <w:shd w:val="clear" w:color="auto" w:fill="FFFFFF"/>
        </w:rPr>
      </w:pPr>
      <w:r w:rsidRPr="0061459B">
        <w:rPr>
          <w:rFonts w:ascii="Times New Roman" w:hAnsi="Times New Roman" w:cs="Times New Roman"/>
          <w:color w:val="000000" w:themeColor="text1"/>
          <w:sz w:val="24"/>
          <w:szCs w:val="24"/>
          <w:shd w:val="clear" w:color="auto" w:fill="FFFFFF"/>
        </w:rPr>
        <w:t>Agrawal, R., Wankhede, V.A., Kumar, A. and Luthra, S., 2021. Analysing the roadblocks of circular economy adoption in the automobile sector: Reducing waste and environmental perspectives. </w:t>
      </w:r>
      <w:r w:rsidRPr="0061459B">
        <w:rPr>
          <w:rFonts w:ascii="Times New Roman" w:hAnsi="Times New Roman" w:cs="Times New Roman"/>
          <w:i/>
          <w:iCs/>
          <w:color w:val="000000" w:themeColor="text1"/>
          <w:sz w:val="24"/>
          <w:szCs w:val="24"/>
          <w:shd w:val="clear" w:color="auto" w:fill="FFFFFF"/>
        </w:rPr>
        <w:t>Business Strategy and the Environment</w:t>
      </w:r>
      <w:r w:rsidRPr="0061459B">
        <w:rPr>
          <w:rFonts w:ascii="Times New Roman" w:hAnsi="Times New Roman" w:cs="Times New Roman"/>
          <w:color w:val="000000" w:themeColor="text1"/>
          <w:sz w:val="24"/>
          <w:szCs w:val="24"/>
          <w:shd w:val="clear" w:color="auto" w:fill="FFFFFF"/>
        </w:rPr>
        <w:t>, </w:t>
      </w:r>
      <w:r w:rsidRPr="0061459B">
        <w:rPr>
          <w:rFonts w:ascii="Times New Roman" w:hAnsi="Times New Roman" w:cs="Times New Roman"/>
          <w:i/>
          <w:iCs/>
          <w:color w:val="000000" w:themeColor="text1"/>
          <w:sz w:val="24"/>
          <w:szCs w:val="24"/>
          <w:shd w:val="clear" w:color="auto" w:fill="FFFFFF"/>
        </w:rPr>
        <w:t>30</w:t>
      </w:r>
      <w:r w:rsidRPr="0061459B">
        <w:rPr>
          <w:rFonts w:ascii="Times New Roman" w:hAnsi="Times New Roman" w:cs="Times New Roman"/>
          <w:color w:val="000000" w:themeColor="text1"/>
          <w:sz w:val="24"/>
          <w:szCs w:val="24"/>
          <w:shd w:val="clear" w:color="auto" w:fill="FFFFFF"/>
        </w:rPr>
        <w:t>(2), pp.1051-1066.</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Ahmed, W., Ashraf, M.S., Khan, S.A., Kusi-Sarpong, S., Arhin, F.K., Kusi-Sarpong, H. and Najmi, A., 2020. Analyzing the impact of environmental collaboration among supply chain stakeholders on a firm’s sustainable performance. </w:t>
      </w:r>
      <w:r w:rsidRPr="0061459B">
        <w:rPr>
          <w:rFonts w:ascii="Times New Roman" w:hAnsi="Times New Roman" w:cs="Times New Roman"/>
          <w:i/>
          <w:iCs/>
          <w:color w:val="000000" w:themeColor="text1"/>
          <w:sz w:val="24"/>
          <w:szCs w:val="24"/>
        </w:rPr>
        <w:t>Operations Management Research</w:t>
      </w:r>
      <w:r w:rsidRPr="0061459B">
        <w:rPr>
          <w:rFonts w:ascii="Times New Roman" w:hAnsi="Times New Roman" w:cs="Times New Roman"/>
          <w:color w:val="000000" w:themeColor="text1"/>
          <w:sz w:val="24"/>
          <w:szCs w:val="24"/>
        </w:rPr>
        <w:t>, </w:t>
      </w:r>
      <w:r w:rsidRPr="0061459B">
        <w:rPr>
          <w:rFonts w:ascii="Times New Roman" w:hAnsi="Times New Roman" w:cs="Times New Roman"/>
          <w:i/>
          <w:iCs/>
          <w:color w:val="000000" w:themeColor="text1"/>
          <w:sz w:val="24"/>
          <w:szCs w:val="24"/>
        </w:rPr>
        <w:t>13</w:t>
      </w:r>
      <w:r w:rsidRPr="0061459B">
        <w:rPr>
          <w:rFonts w:ascii="Times New Roman" w:hAnsi="Times New Roman" w:cs="Times New Roman"/>
          <w:color w:val="000000" w:themeColor="text1"/>
          <w:sz w:val="24"/>
          <w:szCs w:val="24"/>
        </w:rPr>
        <w:t>, pp.4-21.</w:t>
      </w:r>
    </w:p>
    <w:p w:rsidR="00F108AF" w:rsidRPr="0061459B" w:rsidRDefault="00F108AF" w:rsidP="0061459B">
      <w:pPr>
        <w:spacing w:line="360" w:lineRule="auto"/>
        <w:jc w:val="both"/>
        <w:rPr>
          <w:rFonts w:ascii="Times New Roman" w:hAnsi="Times New Roman" w:cs="Times New Roman"/>
          <w:bCs/>
          <w:color w:val="000000" w:themeColor="text1"/>
          <w:sz w:val="24"/>
          <w:szCs w:val="24"/>
        </w:rPr>
      </w:pPr>
      <w:r w:rsidRPr="0061459B">
        <w:rPr>
          <w:rFonts w:ascii="Times New Roman" w:hAnsi="Times New Roman" w:cs="Times New Roman"/>
          <w:bCs/>
          <w:color w:val="000000" w:themeColor="text1"/>
          <w:sz w:val="24"/>
          <w:szCs w:val="24"/>
        </w:rPr>
        <w:t xml:space="preserve">Ceopedia.org, 2023. </w:t>
      </w:r>
      <w:r w:rsidRPr="0061459B">
        <w:rPr>
          <w:rFonts w:ascii="Times New Roman" w:hAnsi="Times New Roman" w:cs="Times New Roman"/>
          <w:bCs/>
          <w:i/>
          <w:color w:val="000000" w:themeColor="text1"/>
          <w:sz w:val="24"/>
          <w:szCs w:val="24"/>
        </w:rPr>
        <w:t>Strategic decision</w:t>
      </w:r>
      <w:r w:rsidRPr="0061459B">
        <w:rPr>
          <w:rFonts w:ascii="Times New Roman" w:hAnsi="Times New Roman" w:cs="Times New Roman"/>
          <w:bCs/>
          <w:color w:val="000000" w:themeColor="text1"/>
          <w:sz w:val="24"/>
          <w:szCs w:val="24"/>
        </w:rPr>
        <w:t xml:space="preserve">. </w:t>
      </w:r>
      <w:r w:rsidRPr="0061459B">
        <w:rPr>
          <w:rFonts w:ascii="Times New Roman" w:hAnsi="Times New Roman" w:cs="Times New Roman"/>
          <w:color w:val="000000" w:themeColor="text1"/>
          <w:sz w:val="24"/>
          <w:szCs w:val="24"/>
        </w:rPr>
        <w:t xml:space="preserve">Available at: </w:t>
      </w:r>
      <w:hyperlink r:id="rId10" w:history="1">
        <w:r w:rsidRPr="0061459B">
          <w:rPr>
            <w:rStyle w:val="Hyperlink"/>
            <w:rFonts w:ascii="Times New Roman" w:hAnsi="Times New Roman" w:cs="Times New Roman"/>
            <w:color w:val="000000" w:themeColor="text1"/>
            <w:sz w:val="24"/>
            <w:szCs w:val="24"/>
            <w:u w:val="none"/>
          </w:rPr>
          <w:t>https://ceopedia.org/index.php/Strategic_decision</w:t>
        </w:r>
      </w:hyperlink>
      <w:r w:rsidRPr="0061459B">
        <w:rPr>
          <w:rFonts w:ascii="Times New Roman" w:hAnsi="Times New Roman" w:cs="Times New Roman"/>
          <w:color w:val="000000" w:themeColor="text1"/>
          <w:sz w:val="24"/>
          <w:szCs w:val="24"/>
        </w:rPr>
        <w:t xml:space="preserve"> [Accessed on: 13.11.2023] </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Collins, C.J., 2021. Expanding the resource based view model of strategic human resource management. </w:t>
      </w:r>
      <w:r w:rsidRPr="0061459B">
        <w:rPr>
          <w:rFonts w:ascii="Times New Roman" w:hAnsi="Times New Roman" w:cs="Times New Roman"/>
          <w:i/>
          <w:iCs/>
          <w:color w:val="000000" w:themeColor="text1"/>
          <w:sz w:val="24"/>
          <w:szCs w:val="24"/>
        </w:rPr>
        <w:t>The International Journal of Human Resource Management</w:t>
      </w:r>
      <w:r w:rsidRPr="0061459B">
        <w:rPr>
          <w:rFonts w:ascii="Times New Roman" w:hAnsi="Times New Roman" w:cs="Times New Roman"/>
          <w:color w:val="000000" w:themeColor="text1"/>
          <w:sz w:val="24"/>
          <w:szCs w:val="24"/>
        </w:rPr>
        <w:t>, </w:t>
      </w:r>
      <w:r w:rsidRPr="0061459B">
        <w:rPr>
          <w:rFonts w:ascii="Times New Roman" w:hAnsi="Times New Roman" w:cs="Times New Roman"/>
          <w:i/>
          <w:iCs/>
          <w:color w:val="000000" w:themeColor="text1"/>
          <w:sz w:val="24"/>
          <w:szCs w:val="24"/>
        </w:rPr>
        <w:t>32</w:t>
      </w:r>
      <w:r w:rsidRPr="0061459B">
        <w:rPr>
          <w:rFonts w:ascii="Times New Roman" w:hAnsi="Times New Roman" w:cs="Times New Roman"/>
          <w:color w:val="000000" w:themeColor="text1"/>
          <w:sz w:val="24"/>
          <w:szCs w:val="24"/>
        </w:rPr>
        <w:t>(2), pp.331-358.</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Connectusfund.org, 2023. </w:t>
      </w:r>
      <w:r w:rsidRPr="0061459B">
        <w:rPr>
          <w:rFonts w:ascii="Times New Roman" w:hAnsi="Times New Roman" w:cs="Times New Roman"/>
          <w:i/>
          <w:color w:val="000000" w:themeColor="text1"/>
          <w:sz w:val="24"/>
          <w:szCs w:val="24"/>
        </w:rPr>
        <w:t>17 Advantages and Disadvantages of Ethnocentrism</w:t>
      </w:r>
      <w:r w:rsidRPr="0061459B">
        <w:rPr>
          <w:rFonts w:ascii="Times New Roman" w:hAnsi="Times New Roman" w:cs="Times New Roman"/>
          <w:color w:val="000000" w:themeColor="text1"/>
          <w:sz w:val="24"/>
          <w:szCs w:val="24"/>
        </w:rPr>
        <w:t xml:space="preserve">. Available at: </w:t>
      </w:r>
      <w:hyperlink r:id="rId11" w:history="1">
        <w:r w:rsidRPr="0061459B">
          <w:rPr>
            <w:rStyle w:val="Hyperlink"/>
            <w:rFonts w:ascii="Times New Roman" w:hAnsi="Times New Roman" w:cs="Times New Roman"/>
            <w:color w:val="000000" w:themeColor="text1"/>
            <w:sz w:val="24"/>
            <w:szCs w:val="24"/>
            <w:u w:val="none"/>
          </w:rPr>
          <w:t>https://connectusfund.org/6-advantages-and-disadvantages-of-ethnocentrism</w:t>
        </w:r>
      </w:hyperlink>
      <w:r w:rsidRPr="0061459B">
        <w:rPr>
          <w:rFonts w:ascii="Times New Roman" w:hAnsi="Times New Roman" w:cs="Times New Roman"/>
          <w:color w:val="000000" w:themeColor="text1"/>
          <w:sz w:val="24"/>
          <w:szCs w:val="24"/>
        </w:rPr>
        <w:t xml:space="preserve"> [Accessed on: 13.11.2023] </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Conrad, H. and Meyer-Ohle, H., 2019. Overcoming the ethnocentric firm?–foreign fresh university graduate employment in Japan as a new international human resource development method. </w:t>
      </w:r>
      <w:r w:rsidRPr="0061459B">
        <w:rPr>
          <w:rFonts w:ascii="Times New Roman" w:hAnsi="Times New Roman" w:cs="Times New Roman"/>
          <w:i/>
          <w:color w:val="000000" w:themeColor="text1"/>
          <w:sz w:val="24"/>
          <w:szCs w:val="24"/>
        </w:rPr>
        <w:t>The International Journal of Human Resource Management, 30</w:t>
      </w:r>
      <w:r w:rsidRPr="0061459B">
        <w:rPr>
          <w:rFonts w:ascii="Times New Roman" w:hAnsi="Times New Roman" w:cs="Times New Roman"/>
          <w:color w:val="000000" w:themeColor="text1"/>
          <w:sz w:val="24"/>
          <w:szCs w:val="24"/>
        </w:rPr>
        <w:t>(17), pp.2525-2543.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Dol.gov, 2023. </w:t>
      </w:r>
      <w:r w:rsidRPr="0061459B">
        <w:rPr>
          <w:rFonts w:ascii="Times New Roman" w:hAnsi="Times New Roman" w:cs="Times New Roman"/>
          <w:i/>
          <w:iCs/>
          <w:color w:val="000000" w:themeColor="text1"/>
          <w:sz w:val="24"/>
          <w:szCs w:val="24"/>
        </w:rPr>
        <w:t>What Are Workers' Rights</w:t>
      </w:r>
      <w:r w:rsidRPr="0061459B">
        <w:rPr>
          <w:rFonts w:ascii="Times New Roman" w:hAnsi="Times New Roman" w:cs="Times New Roman"/>
          <w:color w:val="000000" w:themeColor="text1"/>
          <w:sz w:val="24"/>
          <w:szCs w:val="24"/>
        </w:rPr>
        <w:t xml:space="preserve">? Available at: </w:t>
      </w:r>
      <w:hyperlink r:id="rId12" w:history="1">
        <w:r w:rsidRPr="0061459B">
          <w:rPr>
            <w:rStyle w:val="Hyperlink"/>
            <w:rFonts w:ascii="Times New Roman" w:hAnsi="Times New Roman" w:cs="Times New Roman"/>
            <w:color w:val="000000" w:themeColor="text1"/>
            <w:sz w:val="24"/>
            <w:szCs w:val="24"/>
            <w:u w:val="none"/>
          </w:rPr>
          <w:t>https://www.dol.gov/agencies/ilab/our-work/workers-rights</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Eprints.soas.ac.uk, 2023. </w:t>
      </w:r>
      <w:r w:rsidRPr="0061459B">
        <w:rPr>
          <w:rFonts w:ascii="Times New Roman" w:hAnsi="Times New Roman" w:cs="Times New Roman"/>
          <w:i/>
          <w:color w:val="000000" w:themeColor="text1"/>
          <w:sz w:val="24"/>
          <w:szCs w:val="24"/>
        </w:rPr>
        <w:t>PERCEIVED SENIOR LEADERSHIP OPPORTUNITIES IN MNCs: THE EFFECT OF SOCIAL HIERARCHY AND CAPITAL.</w:t>
      </w:r>
      <w:r w:rsidR="00AD2EE0" w:rsidRPr="0061459B">
        <w:rPr>
          <w:rFonts w:ascii="Times New Roman" w:hAnsi="Times New Roman" w:cs="Times New Roman"/>
          <w:color w:val="000000" w:themeColor="text1"/>
          <w:sz w:val="24"/>
          <w:szCs w:val="24"/>
        </w:rPr>
        <w:t xml:space="preserve"> </w:t>
      </w:r>
      <w:r w:rsidRPr="0061459B">
        <w:rPr>
          <w:rFonts w:ascii="Times New Roman" w:hAnsi="Times New Roman" w:cs="Times New Roman"/>
          <w:color w:val="000000" w:themeColor="text1"/>
          <w:sz w:val="24"/>
          <w:szCs w:val="24"/>
        </w:rPr>
        <w:t xml:space="preserve">Available at: </w:t>
      </w:r>
      <w:hyperlink r:id="rId13" w:history="1">
        <w:r w:rsidRPr="0061459B">
          <w:rPr>
            <w:rStyle w:val="Hyperlink"/>
            <w:rFonts w:ascii="Times New Roman" w:hAnsi="Times New Roman" w:cs="Times New Roman"/>
            <w:color w:val="000000" w:themeColor="text1"/>
            <w:sz w:val="24"/>
            <w:szCs w:val="24"/>
            <w:u w:val="none"/>
          </w:rPr>
          <w:t>https://eprints.soas.ac.uk/31934/2/Levy_Perceived%20senior%20leadership%20opportunities%20in%20MNC.pdf</w:t>
        </w:r>
      </w:hyperlink>
      <w:r w:rsidRPr="0061459B">
        <w:rPr>
          <w:rFonts w:ascii="Times New Roman" w:hAnsi="Times New Roman" w:cs="Times New Roman"/>
          <w:color w:val="000000" w:themeColor="text1"/>
          <w:sz w:val="24"/>
          <w:szCs w:val="24"/>
        </w:rPr>
        <w:t xml:space="preserve"> [Accessed on 14.11.2023]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Forbes.com, 2021. </w:t>
      </w:r>
      <w:r w:rsidRPr="0061459B">
        <w:rPr>
          <w:rFonts w:ascii="Times New Roman" w:hAnsi="Times New Roman" w:cs="Times New Roman"/>
          <w:i/>
          <w:color w:val="000000" w:themeColor="text1"/>
          <w:sz w:val="24"/>
          <w:szCs w:val="24"/>
        </w:rPr>
        <w:t>How The Automotive Industry Is Driving Toward A Sustainable Future.</w:t>
      </w:r>
      <w:r w:rsidRPr="0061459B">
        <w:rPr>
          <w:rFonts w:ascii="Times New Roman" w:hAnsi="Times New Roman" w:cs="Times New Roman"/>
          <w:color w:val="000000" w:themeColor="text1"/>
          <w:sz w:val="24"/>
          <w:szCs w:val="24"/>
        </w:rPr>
        <w:t xml:space="preserve"> Available at: </w:t>
      </w:r>
      <w:hyperlink r:id="rId14" w:history="1">
        <w:r w:rsidRPr="0061459B">
          <w:rPr>
            <w:rStyle w:val="Hyperlink"/>
            <w:rFonts w:ascii="Times New Roman" w:hAnsi="Times New Roman" w:cs="Times New Roman"/>
            <w:color w:val="000000" w:themeColor="text1"/>
            <w:sz w:val="24"/>
            <w:szCs w:val="24"/>
            <w:u w:val="none"/>
          </w:rPr>
          <w:t>https://www.forbes.com/sites/sap/2021/12/01/how-the-automotive-industry-is-driving-toward-a-sustainable-future/?sh=b2769588f1b5</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Forbes.com, 2021. </w:t>
      </w:r>
      <w:r w:rsidRPr="0061459B">
        <w:rPr>
          <w:rFonts w:ascii="Times New Roman" w:hAnsi="Times New Roman" w:cs="Times New Roman"/>
          <w:i/>
          <w:iCs/>
          <w:color w:val="000000" w:themeColor="text1"/>
          <w:sz w:val="24"/>
          <w:szCs w:val="24"/>
        </w:rPr>
        <w:t>How The Automotive Industry Will Accelerate Online In 2021</w:t>
      </w:r>
      <w:r w:rsidRPr="0061459B">
        <w:rPr>
          <w:rFonts w:ascii="Times New Roman" w:hAnsi="Times New Roman" w:cs="Times New Roman"/>
          <w:color w:val="000000" w:themeColor="text1"/>
          <w:sz w:val="24"/>
          <w:szCs w:val="24"/>
        </w:rPr>
        <w:t xml:space="preserve">. Available at: </w:t>
      </w:r>
      <w:hyperlink r:id="rId15" w:history="1">
        <w:r w:rsidRPr="0061459B">
          <w:rPr>
            <w:rStyle w:val="Hyperlink"/>
            <w:rFonts w:ascii="Times New Roman" w:hAnsi="Times New Roman" w:cs="Times New Roman"/>
            <w:color w:val="000000" w:themeColor="text1"/>
            <w:sz w:val="24"/>
            <w:szCs w:val="24"/>
            <w:u w:val="none"/>
          </w:rPr>
          <w:t>https://www.forbes.com/sites/forbestechcouncil/2021/04/08/how-the-automotive-industry-will-accelerate-online-in-2021/?sh=bd76c9110566</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bCs/>
          <w:i/>
          <w:color w:val="000000" w:themeColor="text1"/>
          <w:sz w:val="24"/>
          <w:szCs w:val="24"/>
        </w:rPr>
      </w:pPr>
      <w:r w:rsidRPr="0061459B">
        <w:rPr>
          <w:rFonts w:ascii="Times New Roman" w:hAnsi="Times New Roman" w:cs="Times New Roman"/>
          <w:bCs/>
          <w:color w:val="000000" w:themeColor="text1"/>
          <w:sz w:val="24"/>
          <w:szCs w:val="24"/>
        </w:rPr>
        <w:lastRenderedPageBreak/>
        <w:t xml:space="preserve">Forbes.com, 2023. </w:t>
      </w:r>
      <w:r w:rsidRPr="0061459B">
        <w:rPr>
          <w:rFonts w:ascii="Times New Roman" w:hAnsi="Times New Roman" w:cs="Times New Roman"/>
          <w:bCs/>
          <w:i/>
          <w:color w:val="000000" w:themeColor="text1"/>
          <w:sz w:val="24"/>
          <w:szCs w:val="24"/>
        </w:rPr>
        <w:t xml:space="preserve">13 Essential Steps When Your Business Is Dealing With Legal Issues. </w:t>
      </w:r>
      <w:r w:rsidRPr="0061459B">
        <w:rPr>
          <w:rFonts w:ascii="Times New Roman" w:hAnsi="Times New Roman" w:cs="Times New Roman"/>
          <w:color w:val="000000" w:themeColor="text1"/>
          <w:sz w:val="24"/>
          <w:szCs w:val="24"/>
        </w:rPr>
        <w:t xml:space="preserve">Available at: </w:t>
      </w:r>
      <w:hyperlink r:id="rId16" w:history="1">
        <w:r w:rsidRPr="0061459B">
          <w:rPr>
            <w:rStyle w:val="Hyperlink"/>
            <w:rFonts w:ascii="Times New Roman" w:hAnsi="Times New Roman" w:cs="Times New Roman"/>
            <w:color w:val="000000" w:themeColor="text1"/>
            <w:sz w:val="24"/>
            <w:szCs w:val="24"/>
            <w:u w:val="none"/>
          </w:rPr>
          <w:t>https://www.forbes.com/sites/forbeshumanresourcescouncil/2020/02/27/13-essential-steps-when-your-business-is-dealing-with-legal-issues/?sh=d3e7c6c13138</w:t>
        </w:r>
      </w:hyperlink>
      <w:r w:rsidRPr="0061459B">
        <w:rPr>
          <w:rFonts w:ascii="Times New Roman" w:hAnsi="Times New Roman" w:cs="Times New Roman"/>
          <w:color w:val="000000" w:themeColor="text1"/>
          <w:sz w:val="24"/>
          <w:szCs w:val="24"/>
        </w:rPr>
        <w:t xml:space="preserve"> [Accessed on: 13.11.2023] </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Forbes.com, 2023. </w:t>
      </w:r>
      <w:r w:rsidRPr="0061459B">
        <w:rPr>
          <w:rFonts w:ascii="Times New Roman" w:hAnsi="Times New Roman" w:cs="Times New Roman"/>
          <w:i/>
          <w:iCs/>
          <w:color w:val="000000" w:themeColor="text1"/>
          <w:sz w:val="24"/>
          <w:szCs w:val="24"/>
        </w:rPr>
        <w:t>Toyota Production Malfunction: Just-In-Time For Supply Chain Upgrade</w:t>
      </w:r>
      <w:r w:rsidRPr="0061459B">
        <w:rPr>
          <w:rFonts w:ascii="Times New Roman" w:hAnsi="Times New Roman" w:cs="Times New Roman"/>
          <w:color w:val="000000" w:themeColor="text1"/>
          <w:sz w:val="24"/>
          <w:szCs w:val="24"/>
        </w:rPr>
        <w:t xml:space="preserve">. Available at: </w:t>
      </w:r>
      <w:hyperlink r:id="rId17" w:history="1">
        <w:r w:rsidRPr="0061459B">
          <w:rPr>
            <w:rStyle w:val="Hyperlink"/>
            <w:rFonts w:ascii="Times New Roman" w:hAnsi="Times New Roman" w:cs="Times New Roman"/>
            <w:color w:val="000000" w:themeColor="text1"/>
            <w:sz w:val="24"/>
            <w:szCs w:val="24"/>
            <w:u w:val="none"/>
          </w:rPr>
          <w:t>https://www.forbes.com/sites/sap/2023/09/18/toyota-production-malfunction-just-in-time-for-supply-chain-upgrade/?sh=1b3d3f72da71</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bCs/>
          <w:color w:val="000000" w:themeColor="text1"/>
          <w:sz w:val="24"/>
          <w:szCs w:val="24"/>
        </w:rPr>
        <w:t xml:space="preserve">Global.toyota, 2023. </w:t>
      </w:r>
      <w:r w:rsidRPr="0061459B">
        <w:rPr>
          <w:rFonts w:ascii="Times New Roman" w:hAnsi="Times New Roman" w:cs="Times New Roman"/>
          <w:bCs/>
          <w:i/>
          <w:color w:val="000000" w:themeColor="text1"/>
          <w:sz w:val="24"/>
          <w:szCs w:val="24"/>
        </w:rPr>
        <w:t>Emblem</w:t>
      </w:r>
      <w:r w:rsidRPr="0061459B">
        <w:rPr>
          <w:rFonts w:ascii="Times New Roman" w:hAnsi="Times New Roman" w:cs="Times New Roman"/>
          <w:bCs/>
          <w:color w:val="000000" w:themeColor="text1"/>
          <w:sz w:val="24"/>
          <w:szCs w:val="24"/>
        </w:rPr>
        <w:t xml:space="preserve">. </w:t>
      </w:r>
      <w:r w:rsidRPr="0061459B">
        <w:rPr>
          <w:rFonts w:ascii="Times New Roman" w:hAnsi="Times New Roman" w:cs="Times New Roman"/>
          <w:color w:val="000000" w:themeColor="text1"/>
          <w:sz w:val="24"/>
          <w:szCs w:val="24"/>
        </w:rPr>
        <w:t xml:space="preserve">Available at: </w:t>
      </w:r>
      <w:hyperlink r:id="rId18" w:history="1">
        <w:r w:rsidRPr="0061459B">
          <w:rPr>
            <w:rStyle w:val="Hyperlink"/>
            <w:rFonts w:ascii="Times New Roman" w:hAnsi="Times New Roman" w:cs="Times New Roman"/>
            <w:color w:val="000000" w:themeColor="text1"/>
            <w:sz w:val="24"/>
            <w:szCs w:val="24"/>
            <w:u w:val="none"/>
          </w:rPr>
          <w:t>https://global.toyota/en/mobility/toyota-brand/features/emblem/</w:t>
        </w:r>
      </w:hyperlink>
      <w:r w:rsidRPr="0061459B">
        <w:rPr>
          <w:rFonts w:ascii="Times New Roman" w:hAnsi="Times New Roman" w:cs="Times New Roman"/>
          <w:color w:val="000000" w:themeColor="text1"/>
          <w:sz w:val="24"/>
          <w:szCs w:val="24"/>
        </w:rPr>
        <w:t xml:space="preserve"> [Accessed on: 13.11.2023] </w:t>
      </w:r>
    </w:p>
    <w:p w:rsidR="00F108AF" w:rsidRPr="0061459B" w:rsidRDefault="00F108AF" w:rsidP="0061459B">
      <w:pPr>
        <w:spacing w:line="360" w:lineRule="auto"/>
        <w:jc w:val="both"/>
        <w:rPr>
          <w:rFonts w:ascii="Times New Roman" w:hAnsi="Times New Roman" w:cs="Times New Roman"/>
          <w:bCs/>
          <w:color w:val="000000" w:themeColor="text1"/>
          <w:sz w:val="24"/>
          <w:szCs w:val="24"/>
        </w:rPr>
      </w:pPr>
      <w:r w:rsidRPr="0061459B">
        <w:rPr>
          <w:rFonts w:ascii="Times New Roman" w:hAnsi="Times New Roman" w:cs="Times New Roman"/>
          <w:bCs/>
          <w:color w:val="000000" w:themeColor="text1"/>
          <w:sz w:val="24"/>
          <w:szCs w:val="24"/>
        </w:rPr>
        <w:t xml:space="preserve">Global.toyota, 2023. </w:t>
      </w:r>
      <w:r w:rsidRPr="0061459B">
        <w:rPr>
          <w:rFonts w:ascii="Times New Roman" w:hAnsi="Times New Roman" w:cs="Times New Roman"/>
          <w:bCs/>
          <w:i/>
          <w:color w:val="000000" w:themeColor="text1"/>
          <w:sz w:val="24"/>
          <w:szCs w:val="24"/>
        </w:rPr>
        <w:t>Toyota Global Vision</w:t>
      </w:r>
      <w:r w:rsidRPr="0061459B">
        <w:rPr>
          <w:rFonts w:ascii="Times New Roman" w:hAnsi="Times New Roman" w:cs="Times New Roman"/>
          <w:bCs/>
          <w:color w:val="000000" w:themeColor="text1"/>
          <w:sz w:val="24"/>
          <w:szCs w:val="24"/>
        </w:rPr>
        <w:t xml:space="preserve">. </w:t>
      </w:r>
      <w:r w:rsidRPr="0061459B">
        <w:rPr>
          <w:rFonts w:ascii="Times New Roman" w:hAnsi="Times New Roman" w:cs="Times New Roman"/>
          <w:color w:val="000000" w:themeColor="text1"/>
          <w:sz w:val="24"/>
          <w:szCs w:val="24"/>
        </w:rPr>
        <w:t xml:space="preserve">Available at: </w:t>
      </w:r>
      <w:hyperlink r:id="rId19" w:anchor=":~:text=Toyota%20will%20lead%20the%20future,be%20rewarded%20with%20a%20smile" w:history="1">
        <w:r w:rsidRPr="0061459B">
          <w:rPr>
            <w:rStyle w:val="Hyperlink"/>
            <w:rFonts w:ascii="Times New Roman" w:hAnsi="Times New Roman" w:cs="Times New Roman"/>
            <w:color w:val="000000" w:themeColor="text1"/>
            <w:sz w:val="24"/>
            <w:szCs w:val="24"/>
            <w:u w:val="none"/>
          </w:rPr>
          <w:t>https://global.toyota/en/company/vision-and-philosophy/global-vision/#:~:text=Toyota%20will%20lead%20the%20future,be%20rewarded%20with%20a%20smile</w:t>
        </w:r>
      </w:hyperlink>
      <w:r w:rsidRPr="0061459B">
        <w:rPr>
          <w:rFonts w:ascii="Times New Roman" w:hAnsi="Times New Roman" w:cs="Times New Roman"/>
          <w:color w:val="000000" w:themeColor="text1"/>
          <w:sz w:val="24"/>
          <w:szCs w:val="24"/>
        </w:rPr>
        <w:t xml:space="preserve">. [Accessed on: 13.11.2023] </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Globaldata.com, 2023. </w:t>
      </w:r>
      <w:r w:rsidRPr="0061459B">
        <w:rPr>
          <w:rFonts w:ascii="Times New Roman" w:hAnsi="Times New Roman" w:cs="Times New Roman"/>
          <w:i/>
          <w:iCs/>
          <w:color w:val="000000" w:themeColor="text1"/>
          <w:sz w:val="24"/>
          <w:szCs w:val="24"/>
        </w:rPr>
        <w:t>Toyota Digital Transformation Strategies Report Overview.</w:t>
      </w:r>
      <w:r w:rsidRPr="0061459B">
        <w:rPr>
          <w:rFonts w:ascii="Times New Roman" w:hAnsi="Times New Roman" w:cs="Times New Roman"/>
          <w:color w:val="000000" w:themeColor="text1"/>
          <w:sz w:val="24"/>
          <w:szCs w:val="24"/>
        </w:rPr>
        <w:t xml:space="preserve"> Available at: </w:t>
      </w:r>
      <w:hyperlink r:id="rId20" w:history="1">
        <w:r w:rsidRPr="0061459B">
          <w:rPr>
            <w:rStyle w:val="Hyperlink"/>
            <w:rFonts w:ascii="Times New Roman" w:hAnsi="Times New Roman" w:cs="Times New Roman"/>
            <w:color w:val="000000" w:themeColor="text1"/>
            <w:sz w:val="24"/>
            <w:szCs w:val="24"/>
            <w:u w:val="none"/>
          </w:rPr>
          <w:t>https://www.globaldata.com/store/report/toyota-motor-corporation-enterprise-tech-analysis/</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Guides.loc.gov, 2023. </w:t>
      </w:r>
      <w:r w:rsidRPr="0061459B">
        <w:rPr>
          <w:rFonts w:ascii="Times New Roman" w:hAnsi="Times New Roman" w:cs="Times New Roman"/>
          <w:i/>
          <w:iCs/>
          <w:color w:val="000000" w:themeColor="text1"/>
          <w:sz w:val="24"/>
          <w:szCs w:val="24"/>
        </w:rPr>
        <w:t>Industry Regulations</w:t>
      </w:r>
      <w:r w:rsidRPr="0061459B">
        <w:rPr>
          <w:rFonts w:ascii="Times New Roman" w:hAnsi="Times New Roman" w:cs="Times New Roman"/>
          <w:color w:val="000000" w:themeColor="text1"/>
          <w:sz w:val="24"/>
          <w:szCs w:val="24"/>
        </w:rPr>
        <w:t xml:space="preserve">. Available at: </w:t>
      </w:r>
      <w:hyperlink r:id="rId21" w:history="1">
        <w:r w:rsidRPr="0061459B">
          <w:rPr>
            <w:rStyle w:val="Hyperlink"/>
            <w:rFonts w:ascii="Times New Roman" w:hAnsi="Times New Roman" w:cs="Times New Roman"/>
            <w:color w:val="000000" w:themeColor="text1"/>
            <w:sz w:val="24"/>
            <w:szCs w:val="24"/>
            <w:u w:val="none"/>
          </w:rPr>
          <w:t>https://guides.loc.gov/automotive-industry/regulations</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shd w:val="clear" w:color="auto" w:fill="FFFFFF"/>
        </w:rPr>
      </w:pPr>
      <w:r w:rsidRPr="0061459B">
        <w:rPr>
          <w:rFonts w:ascii="Times New Roman" w:hAnsi="Times New Roman" w:cs="Times New Roman"/>
          <w:color w:val="000000" w:themeColor="text1"/>
          <w:sz w:val="24"/>
          <w:szCs w:val="24"/>
          <w:shd w:val="clear" w:color="auto" w:fill="FFFFFF"/>
        </w:rPr>
        <w:t>Gur, N. and Dilek, S., 2023. US–China Economic Rivalry and the Reshoring of Global Supply Chains. </w:t>
      </w:r>
      <w:r w:rsidRPr="0061459B">
        <w:rPr>
          <w:rFonts w:ascii="Times New Roman" w:hAnsi="Times New Roman" w:cs="Times New Roman"/>
          <w:i/>
          <w:iCs/>
          <w:color w:val="000000" w:themeColor="text1"/>
          <w:sz w:val="24"/>
          <w:szCs w:val="24"/>
          <w:shd w:val="clear" w:color="auto" w:fill="FFFFFF"/>
        </w:rPr>
        <w:t>The Chinese Journal of International Politics</w:t>
      </w:r>
      <w:r w:rsidRPr="0061459B">
        <w:rPr>
          <w:rFonts w:ascii="Times New Roman" w:hAnsi="Times New Roman" w:cs="Times New Roman"/>
          <w:color w:val="000000" w:themeColor="text1"/>
          <w:sz w:val="24"/>
          <w:szCs w:val="24"/>
          <w:shd w:val="clear" w:color="auto" w:fill="FFFFFF"/>
        </w:rPr>
        <w:t>, </w:t>
      </w:r>
      <w:r w:rsidRPr="0061459B">
        <w:rPr>
          <w:rFonts w:ascii="Times New Roman" w:hAnsi="Times New Roman" w:cs="Times New Roman"/>
          <w:i/>
          <w:iCs/>
          <w:color w:val="000000" w:themeColor="text1"/>
          <w:sz w:val="24"/>
          <w:szCs w:val="24"/>
          <w:shd w:val="clear" w:color="auto" w:fill="FFFFFF"/>
        </w:rPr>
        <w:t>16</w:t>
      </w:r>
      <w:r w:rsidRPr="0061459B">
        <w:rPr>
          <w:rFonts w:ascii="Times New Roman" w:hAnsi="Times New Roman" w:cs="Times New Roman"/>
          <w:color w:val="000000" w:themeColor="text1"/>
          <w:sz w:val="24"/>
          <w:szCs w:val="24"/>
          <w:shd w:val="clear" w:color="auto" w:fill="FFFFFF"/>
        </w:rPr>
        <w:t>(1), pp.61-83.</w:t>
      </w:r>
    </w:p>
    <w:p w:rsidR="00F108AF" w:rsidRPr="0061459B" w:rsidRDefault="00F108AF" w:rsidP="0061459B">
      <w:pPr>
        <w:spacing w:line="360" w:lineRule="auto"/>
        <w:jc w:val="both"/>
        <w:rPr>
          <w:rFonts w:ascii="Times New Roman" w:hAnsi="Times New Roman" w:cs="Times New Roman"/>
          <w:color w:val="000000" w:themeColor="text1"/>
          <w:sz w:val="24"/>
          <w:szCs w:val="24"/>
          <w:shd w:val="clear" w:color="auto" w:fill="FFFFFF"/>
        </w:rPr>
      </w:pPr>
      <w:r w:rsidRPr="0061459B">
        <w:rPr>
          <w:rFonts w:ascii="Times New Roman" w:hAnsi="Times New Roman" w:cs="Times New Roman"/>
          <w:color w:val="000000" w:themeColor="text1"/>
          <w:sz w:val="24"/>
          <w:szCs w:val="24"/>
          <w:shd w:val="clear" w:color="auto" w:fill="FFFFFF"/>
        </w:rPr>
        <w:t>Hartwell, C.A. and Devinney, T., 2021. Populism, political risk, and pandemics: The challenges of political leadership for business in a post-COVID world. </w:t>
      </w:r>
      <w:r w:rsidRPr="0061459B">
        <w:rPr>
          <w:rFonts w:ascii="Times New Roman" w:hAnsi="Times New Roman" w:cs="Times New Roman"/>
          <w:i/>
          <w:iCs/>
          <w:color w:val="000000" w:themeColor="text1"/>
          <w:sz w:val="24"/>
          <w:szCs w:val="24"/>
          <w:shd w:val="clear" w:color="auto" w:fill="FFFFFF"/>
        </w:rPr>
        <w:t>Journal of World Business</w:t>
      </w:r>
      <w:r w:rsidRPr="0061459B">
        <w:rPr>
          <w:rFonts w:ascii="Times New Roman" w:hAnsi="Times New Roman" w:cs="Times New Roman"/>
          <w:color w:val="000000" w:themeColor="text1"/>
          <w:sz w:val="24"/>
          <w:szCs w:val="24"/>
          <w:shd w:val="clear" w:color="auto" w:fill="FFFFFF"/>
        </w:rPr>
        <w:t>, </w:t>
      </w:r>
      <w:r w:rsidRPr="0061459B">
        <w:rPr>
          <w:rFonts w:ascii="Times New Roman" w:hAnsi="Times New Roman" w:cs="Times New Roman"/>
          <w:i/>
          <w:iCs/>
          <w:color w:val="000000" w:themeColor="text1"/>
          <w:sz w:val="24"/>
          <w:szCs w:val="24"/>
          <w:shd w:val="clear" w:color="auto" w:fill="FFFFFF"/>
        </w:rPr>
        <w:t>56</w:t>
      </w:r>
      <w:r w:rsidRPr="0061459B">
        <w:rPr>
          <w:rFonts w:ascii="Times New Roman" w:hAnsi="Times New Roman" w:cs="Times New Roman"/>
          <w:color w:val="000000" w:themeColor="text1"/>
          <w:sz w:val="24"/>
          <w:szCs w:val="24"/>
          <w:shd w:val="clear" w:color="auto" w:fill="FFFFFF"/>
        </w:rPr>
        <w:t xml:space="preserve">(4), p.101225. </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bCs/>
          <w:color w:val="000000" w:themeColor="text1"/>
          <w:sz w:val="24"/>
          <w:szCs w:val="24"/>
        </w:rPr>
        <w:t xml:space="preserve">Hbr.org, 2023. </w:t>
      </w:r>
      <w:r w:rsidRPr="0061459B">
        <w:rPr>
          <w:rFonts w:ascii="Times New Roman" w:hAnsi="Times New Roman" w:cs="Times New Roman"/>
          <w:bCs/>
          <w:i/>
          <w:color w:val="000000" w:themeColor="text1"/>
          <w:sz w:val="24"/>
          <w:szCs w:val="24"/>
        </w:rPr>
        <w:t>Research: How Employee Experience Impacts Your Bottom Line.</w:t>
      </w:r>
      <w:r w:rsidRPr="0061459B">
        <w:rPr>
          <w:rFonts w:ascii="Times New Roman" w:hAnsi="Times New Roman" w:cs="Times New Roman"/>
          <w:color w:val="000000" w:themeColor="text1"/>
          <w:sz w:val="24"/>
          <w:szCs w:val="24"/>
        </w:rPr>
        <w:t xml:space="preserve">Available at: </w:t>
      </w:r>
      <w:hyperlink r:id="rId22" w:history="1">
        <w:r w:rsidRPr="0061459B">
          <w:rPr>
            <w:rStyle w:val="Hyperlink"/>
            <w:rFonts w:ascii="Times New Roman" w:hAnsi="Times New Roman" w:cs="Times New Roman"/>
            <w:color w:val="000000" w:themeColor="text1"/>
            <w:sz w:val="24"/>
            <w:szCs w:val="24"/>
            <w:u w:val="none"/>
          </w:rPr>
          <w:t>https://hbr.org/2022/03/research-how-employee-experience-impacts-your-bottom-line</w:t>
        </w:r>
      </w:hyperlink>
      <w:r w:rsidRPr="0061459B">
        <w:rPr>
          <w:rFonts w:ascii="Times New Roman" w:hAnsi="Times New Roman" w:cs="Times New Roman"/>
          <w:color w:val="000000" w:themeColor="text1"/>
          <w:sz w:val="24"/>
          <w:szCs w:val="24"/>
        </w:rPr>
        <w:t xml:space="preserve"> [Accessed on: 13.11.2023] </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Ijbmi.org, 2023. </w:t>
      </w:r>
      <w:r w:rsidRPr="0061459B">
        <w:rPr>
          <w:rFonts w:ascii="Times New Roman" w:hAnsi="Times New Roman" w:cs="Times New Roman"/>
          <w:i/>
          <w:color w:val="000000" w:themeColor="text1"/>
          <w:sz w:val="24"/>
          <w:szCs w:val="24"/>
        </w:rPr>
        <w:t>Multinationals Human Resource Management Strategies and Objective Achievement.</w:t>
      </w:r>
      <w:r w:rsidRPr="0061459B">
        <w:rPr>
          <w:rFonts w:ascii="Times New Roman" w:hAnsi="Times New Roman" w:cs="Times New Roman"/>
          <w:color w:val="000000" w:themeColor="text1"/>
          <w:sz w:val="24"/>
          <w:szCs w:val="24"/>
        </w:rPr>
        <w:t xml:space="preserve"> Available at</w:t>
      </w:r>
      <w:r w:rsidR="00AD2EE0" w:rsidRPr="0061459B">
        <w:rPr>
          <w:rFonts w:ascii="Times New Roman" w:hAnsi="Times New Roman" w:cs="Times New Roman"/>
          <w:color w:val="000000" w:themeColor="text1"/>
          <w:sz w:val="24"/>
          <w:szCs w:val="24"/>
        </w:rPr>
        <w:t xml:space="preserve"> </w:t>
      </w:r>
      <w:hyperlink r:id="rId23" w:history="1">
        <w:r w:rsidRPr="0061459B">
          <w:rPr>
            <w:rStyle w:val="Hyperlink"/>
            <w:rFonts w:ascii="Times New Roman" w:hAnsi="Times New Roman" w:cs="Times New Roman"/>
            <w:color w:val="000000" w:themeColor="text1"/>
            <w:sz w:val="24"/>
            <w:szCs w:val="24"/>
            <w:u w:val="none"/>
          </w:rPr>
          <w:t>https://www.ijbmi.org/papers/Vol(10)12/Ser-3/B1012030815.pdf</w:t>
        </w:r>
      </w:hyperlink>
      <w:r w:rsidRPr="0061459B">
        <w:rPr>
          <w:rFonts w:ascii="Times New Roman" w:hAnsi="Times New Roman" w:cs="Times New Roman"/>
          <w:color w:val="000000" w:themeColor="text1"/>
          <w:sz w:val="24"/>
          <w:szCs w:val="24"/>
        </w:rPr>
        <w:t xml:space="preserve"> [Accessed on 14.11.2023]</w:t>
      </w:r>
    </w:p>
    <w:p w:rsidR="00F108AF" w:rsidRPr="0061459B" w:rsidRDefault="00F108AF" w:rsidP="0061459B">
      <w:pPr>
        <w:spacing w:line="360" w:lineRule="auto"/>
        <w:jc w:val="both"/>
        <w:rPr>
          <w:rFonts w:ascii="Times New Roman" w:hAnsi="Times New Roman" w:cs="Times New Roman"/>
          <w:b/>
          <w:bCs/>
          <w:color w:val="000000" w:themeColor="text1"/>
          <w:sz w:val="24"/>
          <w:szCs w:val="24"/>
        </w:rPr>
      </w:pPr>
      <w:r w:rsidRPr="0061459B">
        <w:rPr>
          <w:rFonts w:ascii="Times New Roman" w:hAnsi="Times New Roman" w:cs="Times New Roman"/>
          <w:bCs/>
          <w:color w:val="000000" w:themeColor="text1"/>
          <w:sz w:val="24"/>
          <w:szCs w:val="24"/>
        </w:rPr>
        <w:lastRenderedPageBreak/>
        <w:t xml:space="preserve">Ipl.org, 2023. </w:t>
      </w:r>
      <w:r w:rsidRPr="0061459B">
        <w:rPr>
          <w:rFonts w:ascii="Times New Roman" w:hAnsi="Times New Roman" w:cs="Times New Roman"/>
          <w:bCs/>
          <w:i/>
          <w:color w:val="000000" w:themeColor="text1"/>
          <w:sz w:val="24"/>
          <w:szCs w:val="24"/>
        </w:rPr>
        <w:t xml:space="preserve">Ethnocentric Approach In Human Resource Management. </w:t>
      </w:r>
      <w:r w:rsidRPr="0061459B">
        <w:rPr>
          <w:rFonts w:ascii="Times New Roman" w:hAnsi="Times New Roman" w:cs="Times New Roman"/>
          <w:color w:val="000000" w:themeColor="text1"/>
          <w:sz w:val="24"/>
          <w:szCs w:val="24"/>
        </w:rPr>
        <w:t xml:space="preserve">Available at: </w:t>
      </w:r>
      <w:hyperlink r:id="rId24" w:history="1">
        <w:r w:rsidRPr="0061459B">
          <w:rPr>
            <w:rStyle w:val="Hyperlink"/>
            <w:rFonts w:ascii="Times New Roman" w:hAnsi="Times New Roman" w:cs="Times New Roman"/>
            <w:color w:val="000000" w:themeColor="text1"/>
            <w:sz w:val="24"/>
            <w:szCs w:val="24"/>
            <w:u w:val="none"/>
          </w:rPr>
          <w:t>https://www.ipl.org/essay/Ethnocentric-Approach-In-Human-Resource-Management-PC5T34N2SG</w:t>
        </w:r>
      </w:hyperlink>
      <w:r w:rsidRPr="0061459B">
        <w:rPr>
          <w:rFonts w:ascii="Times New Roman" w:hAnsi="Times New Roman" w:cs="Times New Roman"/>
          <w:color w:val="000000" w:themeColor="text1"/>
          <w:sz w:val="24"/>
          <w:szCs w:val="24"/>
        </w:rPr>
        <w:t xml:space="preserve"> [Accessed on: 13.11.2023] </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Jstor.org, 2023.</w:t>
      </w:r>
      <w:r w:rsidR="00AD2EE0" w:rsidRPr="0061459B">
        <w:rPr>
          <w:rFonts w:ascii="Times New Roman" w:hAnsi="Times New Roman" w:cs="Times New Roman"/>
          <w:color w:val="000000" w:themeColor="text1"/>
          <w:sz w:val="24"/>
          <w:szCs w:val="24"/>
        </w:rPr>
        <w:t xml:space="preserve"> </w:t>
      </w:r>
      <w:r w:rsidRPr="0061459B">
        <w:rPr>
          <w:rFonts w:ascii="Times New Roman" w:hAnsi="Times New Roman" w:cs="Times New Roman"/>
          <w:i/>
          <w:color w:val="000000" w:themeColor="text1"/>
          <w:sz w:val="24"/>
          <w:szCs w:val="24"/>
        </w:rPr>
        <w:t xml:space="preserve">Geocentric Behavior Dimension of the Organization’ Performance in the Context of Globalization. </w:t>
      </w:r>
      <w:r w:rsidRPr="0061459B">
        <w:rPr>
          <w:rFonts w:ascii="Times New Roman" w:hAnsi="Times New Roman" w:cs="Times New Roman"/>
          <w:color w:val="000000" w:themeColor="text1"/>
          <w:sz w:val="24"/>
          <w:szCs w:val="24"/>
        </w:rPr>
        <w:t xml:space="preserve">Available at: </w:t>
      </w:r>
      <w:hyperlink r:id="rId25" w:history="1">
        <w:r w:rsidRPr="0061459B">
          <w:rPr>
            <w:rStyle w:val="Hyperlink"/>
            <w:rFonts w:ascii="Times New Roman" w:hAnsi="Times New Roman" w:cs="Times New Roman"/>
            <w:color w:val="000000" w:themeColor="text1"/>
            <w:sz w:val="24"/>
            <w:szCs w:val="24"/>
            <w:u w:val="none"/>
          </w:rPr>
          <w:t>https://www.jstor.org/stable/48715518</w:t>
        </w:r>
      </w:hyperlink>
      <w:r w:rsidRPr="0061459B">
        <w:rPr>
          <w:rFonts w:ascii="Times New Roman" w:hAnsi="Times New Roman" w:cs="Times New Roman"/>
          <w:color w:val="000000" w:themeColor="text1"/>
          <w:sz w:val="24"/>
          <w:szCs w:val="24"/>
        </w:rPr>
        <w:t xml:space="preserve"> [Accessed on 14.11.2023]</w:t>
      </w:r>
    </w:p>
    <w:p w:rsidR="00F108AF" w:rsidRPr="0061459B" w:rsidRDefault="00F108AF" w:rsidP="0061459B">
      <w:pPr>
        <w:spacing w:line="360" w:lineRule="auto"/>
        <w:jc w:val="both"/>
        <w:rPr>
          <w:rFonts w:ascii="Times New Roman" w:hAnsi="Times New Roman" w:cs="Times New Roman"/>
          <w:color w:val="000000" w:themeColor="text1"/>
          <w:sz w:val="24"/>
          <w:szCs w:val="24"/>
          <w:shd w:val="clear" w:color="auto" w:fill="FFFFFF"/>
        </w:rPr>
      </w:pPr>
      <w:r w:rsidRPr="0061459B">
        <w:rPr>
          <w:rFonts w:ascii="Times New Roman" w:hAnsi="Times New Roman" w:cs="Times New Roman"/>
          <w:color w:val="000000" w:themeColor="text1"/>
          <w:sz w:val="24"/>
          <w:szCs w:val="24"/>
          <w:shd w:val="clear" w:color="auto" w:fill="FFFFFF"/>
        </w:rPr>
        <w:t>Kazancoglu, I., Sagnak, M., Kumar Mangla, S. and Kazancoglu, Y., 2021. Circular economy and the policy: A framework for improving the corporate environmental management in supply chains. </w:t>
      </w:r>
      <w:r w:rsidRPr="0061459B">
        <w:rPr>
          <w:rFonts w:ascii="Times New Roman" w:hAnsi="Times New Roman" w:cs="Times New Roman"/>
          <w:i/>
          <w:iCs/>
          <w:color w:val="000000" w:themeColor="text1"/>
          <w:sz w:val="24"/>
          <w:szCs w:val="24"/>
          <w:shd w:val="clear" w:color="auto" w:fill="FFFFFF"/>
        </w:rPr>
        <w:t>Business Strategy and the Environment</w:t>
      </w:r>
      <w:r w:rsidRPr="0061459B">
        <w:rPr>
          <w:rFonts w:ascii="Times New Roman" w:hAnsi="Times New Roman" w:cs="Times New Roman"/>
          <w:color w:val="000000" w:themeColor="text1"/>
          <w:sz w:val="24"/>
          <w:szCs w:val="24"/>
          <w:shd w:val="clear" w:color="auto" w:fill="FFFFFF"/>
        </w:rPr>
        <w:t>, </w:t>
      </w:r>
      <w:r w:rsidRPr="0061459B">
        <w:rPr>
          <w:rFonts w:ascii="Times New Roman" w:hAnsi="Times New Roman" w:cs="Times New Roman"/>
          <w:i/>
          <w:iCs/>
          <w:color w:val="000000" w:themeColor="text1"/>
          <w:sz w:val="24"/>
          <w:szCs w:val="24"/>
          <w:shd w:val="clear" w:color="auto" w:fill="FFFFFF"/>
        </w:rPr>
        <w:t>30</w:t>
      </w:r>
      <w:r w:rsidRPr="0061459B">
        <w:rPr>
          <w:rFonts w:ascii="Times New Roman" w:hAnsi="Times New Roman" w:cs="Times New Roman"/>
          <w:color w:val="000000" w:themeColor="text1"/>
          <w:sz w:val="24"/>
          <w:szCs w:val="24"/>
          <w:shd w:val="clear" w:color="auto" w:fill="FFFFFF"/>
        </w:rPr>
        <w:t xml:space="preserve">(1), pp.590-608. </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Mckinsey.com, 2022. </w:t>
      </w:r>
      <w:r w:rsidRPr="0061459B">
        <w:rPr>
          <w:rFonts w:ascii="Times New Roman" w:hAnsi="Times New Roman" w:cs="Times New Roman"/>
          <w:i/>
          <w:iCs/>
          <w:color w:val="000000" w:themeColor="text1"/>
          <w:sz w:val="24"/>
          <w:szCs w:val="24"/>
        </w:rPr>
        <w:t>Road mobility</w:t>
      </w:r>
      <w:r w:rsidRPr="0061459B">
        <w:rPr>
          <w:rFonts w:ascii="Times New Roman" w:hAnsi="Times New Roman" w:cs="Times New Roman"/>
          <w:color w:val="000000" w:themeColor="text1"/>
          <w:sz w:val="24"/>
          <w:szCs w:val="24"/>
        </w:rPr>
        <w:t xml:space="preserve">. Available at: </w:t>
      </w:r>
      <w:hyperlink r:id="rId26" w:history="1">
        <w:r w:rsidRPr="0061459B">
          <w:rPr>
            <w:rStyle w:val="Hyperlink"/>
            <w:rFonts w:ascii="Times New Roman" w:hAnsi="Times New Roman" w:cs="Times New Roman"/>
            <w:color w:val="000000" w:themeColor="text1"/>
            <w:sz w:val="24"/>
            <w:szCs w:val="24"/>
            <w:u w:val="none"/>
          </w:rPr>
          <w:t>https://www.mckinsey.com/capabilities/sustainability/our-insights/spotting-green-business-opportunities-in-a-surging-net-zero-world/transition-to-net-zero/road-mobility</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Media.toyota.co.uk, 2023. </w:t>
      </w:r>
      <w:r w:rsidRPr="0061459B">
        <w:rPr>
          <w:rFonts w:ascii="Times New Roman" w:hAnsi="Times New Roman" w:cs="Times New Roman"/>
          <w:i/>
          <w:color w:val="000000" w:themeColor="text1"/>
          <w:sz w:val="24"/>
          <w:szCs w:val="24"/>
        </w:rPr>
        <w:t>Company Background</w:t>
      </w:r>
      <w:r w:rsidRPr="0061459B">
        <w:rPr>
          <w:rFonts w:ascii="Times New Roman" w:hAnsi="Times New Roman" w:cs="Times New Roman"/>
          <w:color w:val="000000" w:themeColor="text1"/>
          <w:sz w:val="24"/>
          <w:szCs w:val="24"/>
        </w:rPr>
        <w:t xml:space="preserve">. Available at: </w:t>
      </w:r>
      <w:hyperlink r:id="rId27" w:history="1">
        <w:r w:rsidRPr="0061459B">
          <w:rPr>
            <w:rStyle w:val="Hyperlink"/>
            <w:rFonts w:ascii="Times New Roman" w:hAnsi="Times New Roman" w:cs="Times New Roman"/>
            <w:color w:val="000000" w:themeColor="text1"/>
            <w:sz w:val="24"/>
            <w:szCs w:val="24"/>
            <w:u w:val="none"/>
          </w:rPr>
          <w:t>https://media.toyota.co.uk/wp-content/uploads/sites/5/pdf/210720M-Toyota-Company-Background.pdf</w:t>
        </w:r>
      </w:hyperlink>
      <w:r w:rsidRPr="0061459B">
        <w:rPr>
          <w:rFonts w:ascii="Times New Roman" w:hAnsi="Times New Roman" w:cs="Times New Roman"/>
          <w:color w:val="000000" w:themeColor="text1"/>
          <w:sz w:val="24"/>
          <w:szCs w:val="24"/>
        </w:rPr>
        <w:t xml:space="preserve"> [Accessed on: 13.11.2023]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Moef.gov.in, 2023. </w:t>
      </w:r>
      <w:r w:rsidRPr="0061459B">
        <w:rPr>
          <w:rFonts w:ascii="Times New Roman" w:hAnsi="Times New Roman" w:cs="Times New Roman"/>
          <w:i/>
          <w:iCs/>
          <w:color w:val="000000" w:themeColor="text1"/>
          <w:sz w:val="24"/>
          <w:szCs w:val="24"/>
        </w:rPr>
        <w:t>ENVIRONMENT PROTECTION</w:t>
      </w:r>
      <w:r w:rsidRPr="0061459B">
        <w:rPr>
          <w:rFonts w:ascii="Times New Roman" w:hAnsi="Times New Roman" w:cs="Times New Roman"/>
          <w:color w:val="000000" w:themeColor="text1"/>
          <w:sz w:val="24"/>
          <w:szCs w:val="24"/>
        </w:rPr>
        <w:t xml:space="preserve">. Available at: </w:t>
      </w:r>
      <w:hyperlink r:id="rId28" w:history="1">
        <w:r w:rsidRPr="0061459B">
          <w:rPr>
            <w:rStyle w:val="Hyperlink"/>
            <w:rFonts w:ascii="Times New Roman" w:hAnsi="Times New Roman" w:cs="Times New Roman"/>
            <w:color w:val="000000" w:themeColor="text1"/>
            <w:sz w:val="24"/>
            <w:szCs w:val="24"/>
            <w:u w:val="none"/>
          </w:rPr>
          <w:t>https://moef.gov.in/moef/rules-and-regulations/environment-protection/index.html</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Prince, M., Yaprak, A., Cleveland, M., Davies, M.A., Josiassen, A., Nechtelberger, A., Nechtelberger, M., Palihawadana, D., Renner, W., Chovanova Supekova, S. and Von Wallpach, S., 2020. The psychology of consumer ethnocentrism and cosmopolitanism: a five-country study of values, moral foundations, gender identities and consumer orientations. </w:t>
      </w:r>
      <w:r w:rsidRPr="0061459B">
        <w:rPr>
          <w:rFonts w:ascii="Times New Roman" w:hAnsi="Times New Roman" w:cs="Times New Roman"/>
          <w:i/>
          <w:color w:val="000000" w:themeColor="text1"/>
          <w:sz w:val="24"/>
          <w:szCs w:val="24"/>
        </w:rPr>
        <w:t>International Marketing Review, 37(6), pp.1013-1049.</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Roe, M. and Roe, M., 2020. Polycentrism. Governance, Policy and Juxtaposition: A Maritime Perspective, pp.177-208.</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Rpvis.org, 2023. </w:t>
      </w:r>
      <w:r w:rsidRPr="0061459B">
        <w:rPr>
          <w:rFonts w:ascii="Times New Roman" w:hAnsi="Times New Roman" w:cs="Times New Roman"/>
          <w:i/>
          <w:color w:val="000000" w:themeColor="text1"/>
          <w:sz w:val="24"/>
          <w:szCs w:val="24"/>
        </w:rPr>
        <w:t>Polycentric, Ethnocentric, and also Geocentric Method of Global Control Essay.</w:t>
      </w:r>
      <w:r w:rsidRPr="0061459B">
        <w:rPr>
          <w:rFonts w:ascii="Times New Roman" w:hAnsi="Times New Roman" w:cs="Times New Roman"/>
          <w:color w:val="000000" w:themeColor="text1"/>
          <w:sz w:val="24"/>
          <w:szCs w:val="24"/>
        </w:rPr>
        <w:t xml:space="preserve"> Available at:</w:t>
      </w:r>
      <w:hyperlink r:id="rId29" w:history="1">
        <w:r w:rsidRPr="0061459B">
          <w:rPr>
            <w:rStyle w:val="Hyperlink"/>
            <w:rFonts w:ascii="Times New Roman" w:hAnsi="Times New Roman" w:cs="Times New Roman"/>
            <w:color w:val="000000" w:themeColor="text1"/>
            <w:sz w:val="24"/>
            <w:szCs w:val="24"/>
            <w:u w:val="none"/>
          </w:rPr>
          <w:t>https://rpvis.org/polycentric-ethnocentric-and-also-geocentric-method-of-global-control-essay/</w:t>
        </w:r>
      </w:hyperlink>
      <w:r w:rsidRPr="0061459B">
        <w:rPr>
          <w:rFonts w:ascii="Times New Roman" w:hAnsi="Times New Roman" w:cs="Times New Roman"/>
          <w:color w:val="000000" w:themeColor="text1"/>
          <w:sz w:val="24"/>
          <w:szCs w:val="24"/>
        </w:rPr>
        <w:t xml:space="preserve"> [Accessed on 14.11.2023]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lastRenderedPageBreak/>
        <w:t xml:space="preserve">Statista.com, 2023. </w:t>
      </w:r>
      <w:r w:rsidRPr="0061459B">
        <w:rPr>
          <w:rFonts w:ascii="Times New Roman" w:hAnsi="Times New Roman" w:cs="Times New Roman"/>
          <w:i/>
          <w:iCs/>
          <w:color w:val="000000" w:themeColor="text1"/>
          <w:sz w:val="24"/>
          <w:szCs w:val="24"/>
        </w:rPr>
        <w:t>Automotive IoT – Worldwide</w:t>
      </w:r>
      <w:r w:rsidRPr="0061459B">
        <w:rPr>
          <w:rFonts w:ascii="Times New Roman" w:hAnsi="Times New Roman" w:cs="Times New Roman"/>
          <w:color w:val="000000" w:themeColor="text1"/>
          <w:sz w:val="24"/>
          <w:szCs w:val="24"/>
        </w:rPr>
        <w:t xml:space="preserve">. Available at: </w:t>
      </w:r>
      <w:hyperlink r:id="rId30" w:history="1">
        <w:r w:rsidRPr="0061459B">
          <w:rPr>
            <w:rStyle w:val="Hyperlink"/>
            <w:rFonts w:ascii="Times New Roman" w:hAnsi="Times New Roman" w:cs="Times New Roman"/>
            <w:color w:val="000000" w:themeColor="text1"/>
            <w:sz w:val="24"/>
            <w:szCs w:val="24"/>
            <w:u w:val="none"/>
          </w:rPr>
          <w:t>https://es.statista.com/outlook/tmo/internet-of-things/automotive-iot/worldwide</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Statista.com, 2023. </w:t>
      </w:r>
      <w:r w:rsidRPr="0061459B">
        <w:rPr>
          <w:rFonts w:ascii="Times New Roman" w:hAnsi="Times New Roman" w:cs="Times New Roman"/>
          <w:i/>
          <w:iCs/>
          <w:color w:val="000000" w:themeColor="text1"/>
          <w:sz w:val="24"/>
          <w:szCs w:val="24"/>
        </w:rPr>
        <w:t>Digital Investment – Worldwide</w:t>
      </w:r>
      <w:r w:rsidRPr="0061459B">
        <w:rPr>
          <w:rFonts w:ascii="Times New Roman" w:hAnsi="Times New Roman" w:cs="Times New Roman"/>
          <w:color w:val="000000" w:themeColor="text1"/>
          <w:sz w:val="24"/>
          <w:szCs w:val="24"/>
        </w:rPr>
        <w:t xml:space="preserve">. Available at: </w:t>
      </w:r>
      <w:hyperlink r:id="rId31" w:anchor=":~:text=Total%20transaction%20value%20in%20the,US%245.27tn%20by%202027" w:history="1">
        <w:r w:rsidRPr="0061459B">
          <w:rPr>
            <w:rStyle w:val="Hyperlink"/>
            <w:rFonts w:ascii="Times New Roman" w:hAnsi="Times New Roman" w:cs="Times New Roman"/>
            <w:color w:val="000000" w:themeColor="text1"/>
            <w:sz w:val="24"/>
            <w:szCs w:val="24"/>
            <w:u w:val="none"/>
          </w:rPr>
          <w:t>https://www.statista.com/outlook/fmo/wealthmanagement/digitalinvestment/worldwide#:~:text=Total%20transaction%20value%20in%20the,US%245.27tn%20by%202027</w:t>
        </w:r>
      </w:hyperlink>
      <w:r w:rsidRPr="0061459B">
        <w:rPr>
          <w:rFonts w:ascii="Times New Roman" w:hAnsi="Times New Roman" w:cs="Times New Roman"/>
          <w:color w:val="000000" w:themeColor="text1"/>
          <w:sz w:val="24"/>
          <w:szCs w:val="24"/>
        </w:rPr>
        <w:t xml:space="preserve"> [Accessed on 16.11.2023] </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Statista.com, 2023. </w:t>
      </w:r>
      <w:r w:rsidRPr="0061459B">
        <w:rPr>
          <w:rFonts w:ascii="Times New Roman" w:hAnsi="Times New Roman" w:cs="Times New Roman"/>
          <w:i/>
          <w:iCs/>
          <w:color w:val="000000" w:themeColor="text1"/>
          <w:sz w:val="24"/>
          <w:szCs w:val="24"/>
        </w:rPr>
        <w:t>Education worldwide - statistics &amp; facts</w:t>
      </w:r>
      <w:r w:rsidRPr="0061459B">
        <w:rPr>
          <w:rFonts w:ascii="Times New Roman" w:hAnsi="Times New Roman" w:cs="Times New Roman"/>
          <w:color w:val="000000" w:themeColor="text1"/>
          <w:sz w:val="24"/>
          <w:szCs w:val="24"/>
        </w:rPr>
        <w:t xml:space="preserve">. Available at: </w:t>
      </w:r>
      <w:hyperlink r:id="rId32" w:anchor="topicOverview" w:history="1">
        <w:r w:rsidRPr="0061459B">
          <w:rPr>
            <w:rStyle w:val="Hyperlink"/>
            <w:rFonts w:ascii="Times New Roman" w:hAnsi="Times New Roman" w:cs="Times New Roman"/>
            <w:color w:val="000000" w:themeColor="text1"/>
            <w:sz w:val="24"/>
            <w:szCs w:val="24"/>
            <w:u w:val="none"/>
          </w:rPr>
          <w:t>https://www.statista.com/topics/7785/education-worldwide/#topicOverview</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Statista.com, 2023. </w:t>
      </w:r>
      <w:r w:rsidRPr="0061459B">
        <w:rPr>
          <w:rFonts w:ascii="Times New Roman" w:hAnsi="Times New Roman" w:cs="Times New Roman"/>
          <w:i/>
          <w:iCs/>
          <w:color w:val="000000" w:themeColor="text1"/>
          <w:sz w:val="24"/>
          <w:szCs w:val="24"/>
        </w:rPr>
        <w:t>Estimated employment-to-population ratio worldwide in 2023, by region</w:t>
      </w:r>
      <w:r w:rsidRPr="0061459B">
        <w:rPr>
          <w:rFonts w:ascii="Times New Roman" w:hAnsi="Times New Roman" w:cs="Times New Roman"/>
          <w:color w:val="000000" w:themeColor="text1"/>
          <w:sz w:val="24"/>
          <w:szCs w:val="24"/>
        </w:rPr>
        <w:t xml:space="preserve">. Available at: </w:t>
      </w:r>
      <w:hyperlink r:id="rId33" w:history="1">
        <w:r w:rsidRPr="0061459B">
          <w:rPr>
            <w:rStyle w:val="Hyperlink"/>
            <w:rFonts w:ascii="Times New Roman" w:hAnsi="Times New Roman" w:cs="Times New Roman"/>
            <w:color w:val="000000" w:themeColor="text1"/>
            <w:sz w:val="24"/>
            <w:szCs w:val="24"/>
            <w:u w:val="none"/>
          </w:rPr>
          <w:t>https://www.statista.com/statistics/1258882/global-employment-rate-by-region/</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Statista.com, 2023. </w:t>
      </w:r>
      <w:r w:rsidRPr="0061459B">
        <w:rPr>
          <w:rFonts w:ascii="Times New Roman" w:hAnsi="Times New Roman" w:cs="Times New Roman"/>
          <w:i/>
          <w:iCs/>
          <w:color w:val="000000" w:themeColor="text1"/>
          <w:sz w:val="24"/>
          <w:szCs w:val="24"/>
        </w:rPr>
        <w:t>Growth of the global gross domestic product (GDP) from 1980 to 2022, with forecasts until 2028(compared to the previous year)</w:t>
      </w:r>
      <w:r w:rsidRPr="0061459B">
        <w:rPr>
          <w:rFonts w:ascii="Times New Roman" w:hAnsi="Times New Roman" w:cs="Times New Roman"/>
          <w:color w:val="000000" w:themeColor="text1"/>
          <w:sz w:val="24"/>
          <w:szCs w:val="24"/>
        </w:rPr>
        <w:t xml:space="preserve">. Available at: </w:t>
      </w:r>
      <w:hyperlink r:id="rId34" w:history="1">
        <w:r w:rsidRPr="0061459B">
          <w:rPr>
            <w:rStyle w:val="Hyperlink"/>
            <w:rFonts w:ascii="Times New Roman" w:hAnsi="Times New Roman" w:cs="Times New Roman"/>
            <w:color w:val="000000" w:themeColor="text1"/>
            <w:sz w:val="24"/>
            <w:szCs w:val="24"/>
            <w:u w:val="none"/>
          </w:rPr>
          <w:t>https://www.statista.com/statistics/273951/growth-of-the-global-gross-domestic-product-gdp/</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Statista.com, 2023. </w:t>
      </w:r>
      <w:r w:rsidRPr="0061459B">
        <w:rPr>
          <w:rFonts w:ascii="Times New Roman" w:hAnsi="Times New Roman" w:cs="Times New Roman"/>
          <w:i/>
          <w:iCs/>
          <w:color w:val="000000" w:themeColor="text1"/>
          <w:sz w:val="24"/>
          <w:szCs w:val="24"/>
        </w:rPr>
        <w:t>Inflation rate and central bank interest rate in developed and emerging countries in January 2022 and August 2023(compared to the same month of the previous year)</w:t>
      </w:r>
      <w:r w:rsidRPr="0061459B">
        <w:rPr>
          <w:rFonts w:ascii="Times New Roman" w:hAnsi="Times New Roman" w:cs="Times New Roman"/>
          <w:color w:val="000000" w:themeColor="text1"/>
          <w:sz w:val="24"/>
          <w:szCs w:val="24"/>
        </w:rPr>
        <w:t xml:space="preserve">. Available at: </w:t>
      </w:r>
      <w:hyperlink r:id="rId35" w:history="1">
        <w:r w:rsidRPr="0061459B">
          <w:rPr>
            <w:rStyle w:val="Hyperlink"/>
            <w:rFonts w:ascii="Times New Roman" w:hAnsi="Times New Roman" w:cs="Times New Roman"/>
            <w:color w:val="000000" w:themeColor="text1"/>
            <w:sz w:val="24"/>
            <w:szCs w:val="24"/>
            <w:u w:val="none"/>
          </w:rPr>
          <w:t>https://www.statista.com/statistics/1317878/inflation-rate-interest-rate-by-country/</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Statista.com, 2023</w:t>
      </w:r>
      <w:r w:rsidRPr="0061459B">
        <w:rPr>
          <w:rFonts w:ascii="Times New Roman" w:hAnsi="Times New Roman" w:cs="Times New Roman"/>
          <w:i/>
          <w:iCs/>
          <w:color w:val="000000" w:themeColor="text1"/>
          <w:sz w:val="24"/>
          <w:szCs w:val="24"/>
        </w:rPr>
        <w:t>. Number of cars sold worldwide from 2010 to 2022, with a 2023 forecast(in million units)</w:t>
      </w:r>
      <w:r w:rsidRPr="0061459B">
        <w:rPr>
          <w:rFonts w:ascii="Times New Roman" w:hAnsi="Times New Roman" w:cs="Times New Roman"/>
          <w:color w:val="000000" w:themeColor="text1"/>
          <w:sz w:val="24"/>
          <w:szCs w:val="24"/>
        </w:rPr>
        <w:t xml:space="preserve">. Available at: </w:t>
      </w:r>
      <w:hyperlink r:id="rId36" w:history="1">
        <w:r w:rsidRPr="0061459B">
          <w:rPr>
            <w:rStyle w:val="Hyperlink"/>
            <w:rFonts w:ascii="Times New Roman" w:hAnsi="Times New Roman" w:cs="Times New Roman"/>
            <w:color w:val="000000" w:themeColor="text1"/>
            <w:sz w:val="24"/>
            <w:szCs w:val="24"/>
            <w:u w:val="none"/>
          </w:rPr>
          <w:t>https://www.statista.com/statistics/200002/international-car-sales-since-1990/</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Statista.com, 2023. </w:t>
      </w:r>
      <w:r w:rsidRPr="0061459B">
        <w:rPr>
          <w:rFonts w:ascii="Times New Roman" w:hAnsi="Times New Roman" w:cs="Times New Roman"/>
          <w:i/>
          <w:iCs/>
          <w:color w:val="000000" w:themeColor="text1"/>
          <w:sz w:val="24"/>
          <w:szCs w:val="24"/>
        </w:rPr>
        <w:t>Number of unemployed persons worldwide from 1991 to 2024(in millions)</w:t>
      </w:r>
      <w:r w:rsidRPr="0061459B">
        <w:rPr>
          <w:rFonts w:ascii="Times New Roman" w:hAnsi="Times New Roman" w:cs="Times New Roman"/>
          <w:color w:val="000000" w:themeColor="text1"/>
          <w:sz w:val="24"/>
          <w:szCs w:val="24"/>
        </w:rPr>
        <w:t xml:space="preserve">. Available at: </w:t>
      </w:r>
      <w:hyperlink r:id="rId37" w:history="1">
        <w:r w:rsidRPr="0061459B">
          <w:rPr>
            <w:rStyle w:val="Hyperlink"/>
            <w:rFonts w:ascii="Times New Roman" w:hAnsi="Times New Roman" w:cs="Times New Roman"/>
            <w:color w:val="000000" w:themeColor="text1"/>
            <w:sz w:val="24"/>
            <w:szCs w:val="24"/>
            <w:u w:val="none"/>
          </w:rPr>
          <w:t>https://www.statista.com/statistics/266414/unemployed-persons-worldwide/</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Statista.com, 2023. </w:t>
      </w:r>
      <w:r w:rsidRPr="0061459B">
        <w:rPr>
          <w:rFonts w:ascii="Times New Roman" w:hAnsi="Times New Roman" w:cs="Times New Roman"/>
          <w:i/>
          <w:color w:val="000000" w:themeColor="text1"/>
          <w:sz w:val="24"/>
          <w:szCs w:val="24"/>
        </w:rPr>
        <w:t>Regarding the use of artificial intelligence (AI) in the automotive sector, do you agree with the following statements?*</w:t>
      </w:r>
      <w:r w:rsidRPr="0061459B">
        <w:rPr>
          <w:rFonts w:ascii="Times New Roman" w:hAnsi="Times New Roman" w:cs="Times New Roman"/>
          <w:color w:val="000000" w:themeColor="text1"/>
          <w:sz w:val="24"/>
          <w:szCs w:val="24"/>
        </w:rPr>
        <w:t xml:space="preserve"> Available at: </w:t>
      </w:r>
      <w:hyperlink r:id="rId38" w:history="1">
        <w:r w:rsidRPr="0061459B">
          <w:rPr>
            <w:rStyle w:val="Hyperlink"/>
            <w:rFonts w:ascii="Times New Roman" w:hAnsi="Times New Roman" w:cs="Times New Roman"/>
            <w:color w:val="000000" w:themeColor="text1"/>
            <w:sz w:val="24"/>
            <w:szCs w:val="24"/>
            <w:u w:val="none"/>
          </w:rPr>
          <w:t>https://www.statista.com/statistics/1135056/opinion-usefulness-artificial-intelligence-cars-automobile-sector-france/</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bCs/>
          <w:color w:val="000000" w:themeColor="text1"/>
          <w:sz w:val="24"/>
          <w:szCs w:val="24"/>
        </w:rPr>
        <w:lastRenderedPageBreak/>
        <w:t xml:space="preserve">Statista.com, 2023. </w:t>
      </w:r>
      <w:r w:rsidRPr="0061459B">
        <w:rPr>
          <w:rFonts w:ascii="Times New Roman" w:hAnsi="Times New Roman" w:cs="Times New Roman"/>
          <w:bCs/>
          <w:i/>
          <w:color w:val="000000" w:themeColor="text1"/>
          <w:sz w:val="24"/>
          <w:szCs w:val="24"/>
        </w:rPr>
        <w:t>Toyota's net revenue from FY 2012 to FY 2023</w:t>
      </w:r>
      <w:r w:rsidRPr="0061459B">
        <w:rPr>
          <w:rFonts w:ascii="Times New Roman" w:hAnsi="Times New Roman" w:cs="Times New Roman"/>
          <w:bCs/>
          <w:color w:val="000000" w:themeColor="text1"/>
          <w:sz w:val="24"/>
          <w:szCs w:val="24"/>
        </w:rPr>
        <w:t xml:space="preserve">. </w:t>
      </w:r>
      <w:r w:rsidRPr="0061459B">
        <w:rPr>
          <w:rFonts w:ascii="Times New Roman" w:hAnsi="Times New Roman" w:cs="Times New Roman"/>
          <w:color w:val="000000" w:themeColor="text1"/>
          <w:sz w:val="24"/>
          <w:szCs w:val="24"/>
        </w:rPr>
        <w:t xml:space="preserve">Available at: </w:t>
      </w:r>
      <w:hyperlink r:id="rId39" w:history="1">
        <w:r w:rsidRPr="0061459B">
          <w:rPr>
            <w:rStyle w:val="Hyperlink"/>
            <w:rFonts w:ascii="Times New Roman" w:hAnsi="Times New Roman" w:cs="Times New Roman"/>
            <w:color w:val="000000" w:themeColor="text1"/>
            <w:sz w:val="24"/>
            <w:szCs w:val="24"/>
            <w:u w:val="none"/>
          </w:rPr>
          <w:t>https://www.statista.com/statistics/262752/total-net-revenues-of-toyota/</w:t>
        </w:r>
      </w:hyperlink>
      <w:r w:rsidRPr="0061459B">
        <w:rPr>
          <w:rFonts w:ascii="Times New Roman" w:hAnsi="Times New Roman" w:cs="Times New Roman"/>
          <w:color w:val="000000" w:themeColor="text1"/>
          <w:sz w:val="24"/>
          <w:szCs w:val="24"/>
        </w:rPr>
        <w:t xml:space="preserve"> [Accessed on: 13.11.2023] </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Statista.com, 2023. </w:t>
      </w:r>
      <w:r w:rsidRPr="0061459B">
        <w:rPr>
          <w:rFonts w:ascii="Times New Roman" w:hAnsi="Times New Roman" w:cs="Times New Roman"/>
          <w:i/>
          <w:iCs/>
          <w:color w:val="000000" w:themeColor="text1"/>
          <w:sz w:val="24"/>
          <w:szCs w:val="24"/>
        </w:rPr>
        <w:t>Value of foreign direct investment inflows worldwide from 2012 to 2022(in trillion U.S. dollars)</w:t>
      </w:r>
      <w:r w:rsidRPr="0061459B">
        <w:rPr>
          <w:rFonts w:ascii="Times New Roman" w:hAnsi="Times New Roman" w:cs="Times New Roman"/>
          <w:color w:val="000000" w:themeColor="text1"/>
          <w:sz w:val="24"/>
          <w:szCs w:val="24"/>
        </w:rPr>
        <w:t xml:space="preserve">. Available at: </w:t>
      </w:r>
      <w:hyperlink r:id="rId40" w:history="1">
        <w:r w:rsidRPr="0061459B">
          <w:rPr>
            <w:rStyle w:val="Hyperlink"/>
            <w:rFonts w:ascii="Times New Roman" w:hAnsi="Times New Roman" w:cs="Times New Roman"/>
            <w:color w:val="000000" w:themeColor="text1"/>
            <w:sz w:val="24"/>
            <w:szCs w:val="24"/>
            <w:u w:val="none"/>
          </w:rPr>
          <w:t>https://www.statista.com/statistics/326496/inflows-foreign-direct-investment-worldwide/</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Theglobaleconomy.com, 2023. </w:t>
      </w:r>
      <w:r w:rsidRPr="0061459B">
        <w:rPr>
          <w:rFonts w:ascii="Times New Roman" w:hAnsi="Times New Roman" w:cs="Times New Roman"/>
          <w:i/>
          <w:iCs/>
          <w:color w:val="000000" w:themeColor="text1"/>
          <w:sz w:val="24"/>
          <w:szCs w:val="24"/>
        </w:rPr>
        <w:t>China: Political stability</w:t>
      </w:r>
      <w:r w:rsidRPr="0061459B">
        <w:rPr>
          <w:rFonts w:ascii="Times New Roman" w:hAnsi="Times New Roman" w:cs="Times New Roman"/>
          <w:color w:val="000000" w:themeColor="text1"/>
          <w:sz w:val="24"/>
          <w:szCs w:val="24"/>
        </w:rPr>
        <w:t xml:space="preserve">. Available at: </w:t>
      </w:r>
      <w:hyperlink r:id="rId41" w:anchor=":~:text=Political%20stability%20index%20(%2D2.5%20weak%3B%202.5%20strong)&amp;text=The%20latest%20value%20from%202021,to%20compare%20trends%20over%20time" w:history="1">
        <w:r w:rsidRPr="0061459B">
          <w:rPr>
            <w:rStyle w:val="Hyperlink"/>
            <w:rFonts w:ascii="Times New Roman" w:hAnsi="Times New Roman" w:cs="Times New Roman"/>
            <w:color w:val="000000" w:themeColor="text1"/>
            <w:sz w:val="24"/>
            <w:szCs w:val="24"/>
            <w:u w:val="none"/>
          </w:rPr>
          <w:t>https://www.theglobaleconomy.com/china/wb_political_stability/#:~:text=Political%20stability%20index%20(%2D2.5%20weak%3B%202.5%20strong)&amp;text=The%20latest%20value%20from%202021,to%20compare%20trends%20over%20time</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Tien, N.H., Phu, P.P. and Chi, D.T.P., 2019. The role of international marketing in international business strategy. </w:t>
      </w:r>
      <w:r w:rsidRPr="0061459B">
        <w:rPr>
          <w:rFonts w:ascii="Times New Roman" w:hAnsi="Times New Roman" w:cs="Times New Roman"/>
          <w:i/>
          <w:color w:val="000000" w:themeColor="text1"/>
          <w:sz w:val="24"/>
          <w:szCs w:val="24"/>
        </w:rPr>
        <w:t>International journal of research in marketing management and sales, 1</w:t>
      </w:r>
      <w:r w:rsidRPr="0061459B">
        <w:rPr>
          <w:rFonts w:ascii="Times New Roman" w:hAnsi="Times New Roman" w:cs="Times New Roman"/>
          <w:color w:val="000000" w:themeColor="text1"/>
          <w:sz w:val="24"/>
          <w:szCs w:val="24"/>
        </w:rPr>
        <w:t>(2), pp.134-138.</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Toyota.com, 2023. </w:t>
      </w:r>
      <w:r w:rsidRPr="0061459B">
        <w:rPr>
          <w:rFonts w:ascii="Times New Roman" w:hAnsi="Times New Roman" w:cs="Times New Roman"/>
          <w:i/>
          <w:color w:val="000000" w:themeColor="text1"/>
          <w:sz w:val="24"/>
          <w:szCs w:val="24"/>
        </w:rPr>
        <w:t>Our Path to Carbon Neutrality</w:t>
      </w:r>
      <w:r w:rsidRPr="0061459B">
        <w:rPr>
          <w:rFonts w:ascii="Times New Roman" w:hAnsi="Times New Roman" w:cs="Times New Roman"/>
          <w:color w:val="000000" w:themeColor="text1"/>
          <w:sz w:val="24"/>
          <w:szCs w:val="24"/>
        </w:rPr>
        <w:t xml:space="preserve">. Available at: </w:t>
      </w:r>
      <w:hyperlink r:id="rId42" w:history="1">
        <w:r w:rsidRPr="0061459B">
          <w:rPr>
            <w:rStyle w:val="Hyperlink"/>
            <w:rFonts w:ascii="Times New Roman" w:hAnsi="Times New Roman" w:cs="Times New Roman"/>
            <w:color w:val="000000" w:themeColor="text1"/>
            <w:sz w:val="24"/>
            <w:szCs w:val="24"/>
            <w:u w:val="none"/>
          </w:rPr>
          <w:t>https://www.toyota.com/usa/environmentalsustainability/carbon/our-path-to-carbon-neutrality</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Trade.gov, 2023. </w:t>
      </w:r>
      <w:r w:rsidRPr="0061459B">
        <w:rPr>
          <w:rFonts w:ascii="Times New Roman" w:hAnsi="Times New Roman" w:cs="Times New Roman"/>
          <w:i/>
          <w:iCs/>
          <w:color w:val="000000" w:themeColor="text1"/>
          <w:sz w:val="24"/>
          <w:szCs w:val="24"/>
        </w:rPr>
        <w:t>Rules and Regulations</w:t>
      </w:r>
      <w:r w:rsidRPr="0061459B">
        <w:rPr>
          <w:rFonts w:ascii="Times New Roman" w:hAnsi="Times New Roman" w:cs="Times New Roman"/>
          <w:color w:val="000000" w:themeColor="text1"/>
          <w:sz w:val="24"/>
          <w:szCs w:val="24"/>
        </w:rPr>
        <w:t xml:space="preserve">. Available at: </w:t>
      </w:r>
      <w:hyperlink r:id="rId43" w:history="1">
        <w:r w:rsidRPr="0061459B">
          <w:rPr>
            <w:rStyle w:val="Hyperlink"/>
            <w:rFonts w:ascii="Times New Roman" w:hAnsi="Times New Roman" w:cs="Times New Roman"/>
            <w:color w:val="000000" w:themeColor="text1"/>
            <w:sz w:val="24"/>
            <w:szCs w:val="24"/>
            <w:u w:val="none"/>
          </w:rPr>
          <w:t>https://www.trade.gov/rules-and-regulations</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Vittana.org, 2023. </w:t>
      </w:r>
      <w:r w:rsidRPr="0061459B">
        <w:rPr>
          <w:rFonts w:ascii="Times New Roman" w:hAnsi="Times New Roman" w:cs="Times New Roman"/>
          <w:i/>
          <w:color w:val="000000" w:themeColor="text1"/>
          <w:sz w:val="24"/>
          <w:szCs w:val="24"/>
        </w:rPr>
        <w:t>12 Crucial Ethnocentrism Pros and Cons</w:t>
      </w:r>
      <w:r w:rsidRPr="0061459B">
        <w:rPr>
          <w:rFonts w:ascii="Times New Roman" w:hAnsi="Times New Roman" w:cs="Times New Roman"/>
          <w:color w:val="000000" w:themeColor="text1"/>
          <w:sz w:val="24"/>
          <w:szCs w:val="24"/>
        </w:rPr>
        <w:t xml:space="preserve">. Available at: </w:t>
      </w:r>
      <w:hyperlink r:id="rId44" w:history="1">
        <w:r w:rsidRPr="0061459B">
          <w:rPr>
            <w:rStyle w:val="Hyperlink"/>
            <w:rFonts w:ascii="Times New Roman" w:hAnsi="Times New Roman" w:cs="Times New Roman"/>
            <w:color w:val="000000" w:themeColor="text1"/>
            <w:sz w:val="24"/>
            <w:szCs w:val="24"/>
            <w:u w:val="none"/>
          </w:rPr>
          <w:t>https://vittana.org/12-crucial-ethnocentrism-pros-and-cons</w:t>
        </w:r>
      </w:hyperlink>
      <w:r w:rsidRPr="0061459B">
        <w:rPr>
          <w:rFonts w:ascii="Times New Roman" w:hAnsi="Times New Roman" w:cs="Times New Roman"/>
          <w:color w:val="000000" w:themeColor="text1"/>
          <w:sz w:val="24"/>
          <w:szCs w:val="24"/>
        </w:rPr>
        <w:t xml:space="preserve"> [Accessed on: 13.11.2023] </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Wbcsd.org, 2023. </w:t>
      </w:r>
      <w:r w:rsidRPr="0061459B">
        <w:rPr>
          <w:rFonts w:ascii="Times New Roman" w:hAnsi="Times New Roman" w:cs="Times New Roman"/>
          <w:i/>
          <w:color w:val="000000" w:themeColor="text1"/>
          <w:sz w:val="24"/>
          <w:szCs w:val="24"/>
        </w:rPr>
        <w:t xml:space="preserve">Sustainability is the biggest economic opportunity of our times. </w:t>
      </w:r>
      <w:r w:rsidRPr="0061459B">
        <w:rPr>
          <w:rFonts w:ascii="Times New Roman" w:hAnsi="Times New Roman" w:cs="Times New Roman"/>
          <w:color w:val="000000" w:themeColor="text1"/>
          <w:sz w:val="24"/>
          <w:szCs w:val="24"/>
        </w:rPr>
        <w:t xml:space="preserve">Available at: </w:t>
      </w:r>
      <w:hyperlink r:id="rId45" w:history="1">
        <w:r w:rsidRPr="0061459B">
          <w:rPr>
            <w:rStyle w:val="Hyperlink"/>
            <w:rFonts w:ascii="Times New Roman" w:hAnsi="Times New Roman" w:cs="Times New Roman"/>
            <w:color w:val="000000" w:themeColor="text1"/>
            <w:sz w:val="24"/>
            <w:szCs w:val="24"/>
            <w:u w:val="none"/>
          </w:rPr>
          <w:t>https://www.wbcsd.org/Overview/Panorama/Articles/Sustainability-is-the-biggest-economic-opportunity-of-our-times</w:t>
        </w:r>
      </w:hyperlink>
      <w:r w:rsidRPr="0061459B">
        <w:rPr>
          <w:rFonts w:ascii="Times New Roman" w:hAnsi="Times New Roman" w:cs="Times New Roman"/>
          <w:color w:val="000000" w:themeColor="text1"/>
          <w:sz w:val="24"/>
          <w:szCs w:val="24"/>
        </w:rPr>
        <w:t xml:space="preserve"> [Accessed on: 13.11.2023] </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Worldbank.org, 2023. </w:t>
      </w:r>
      <w:r w:rsidRPr="0061459B">
        <w:rPr>
          <w:rFonts w:ascii="Times New Roman" w:hAnsi="Times New Roman" w:cs="Times New Roman"/>
          <w:i/>
          <w:iCs/>
          <w:color w:val="000000" w:themeColor="text1"/>
          <w:sz w:val="24"/>
          <w:szCs w:val="24"/>
        </w:rPr>
        <w:t>Pollution</w:t>
      </w:r>
      <w:r w:rsidRPr="0061459B">
        <w:rPr>
          <w:rFonts w:ascii="Times New Roman" w:hAnsi="Times New Roman" w:cs="Times New Roman"/>
          <w:color w:val="000000" w:themeColor="text1"/>
          <w:sz w:val="24"/>
          <w:szCs w:val="24"/>
        </w:rPr>
        <w:t xml:space="preserve">. Available at: </w:t>
      </w:r>
      <w:hyperlink r:id="rId46" w:history="1">
        <w:r w:rsidRPr="0061459B">
          <w:rPr>
            <w:rStyle w:val="Hyperlink"/>
            <w:rFonts w:ascii="Times New Roman" w:hAnsi="Times New Roman" w:cs="Times New Roman"/>
            <w:color w:val="000000" w:themeColor="text1"/>
            <w:sz w:val="24"/>
            <w:szCs w:val="24"/>
            <w:u w:val="none"/>
          </w:rPr>
          <w:t>https://www.worldbank.org/en/topic/pollution</w:t>
        </w:r>
      </w:hyperlink>
      <w:r w:rsidRPr="0061459B">
        <w:rPr>
          <w:rFonts w:ascii="Times New Roman" w:hAnsi="Times New Roman" w:cs="Times New Roman"/>
          <w:color w:val="000000" w:themeColor="text1"/>
          <w:sz w:val="24"/>
          <w:szCs w:val="24"/>
        </w:rPr>
        <w:t xml:space="preserve"> [Accessed on 16.11.2023]</w:t>
      </w:r>
    </w:p>
    <w:p w:rsidR="00F108AF" w:rsidRPr="0061459B" w:rsidRDefault="00F108AF" w:rsidP="0061459B">
      <w:pPr>
        <w:spacing w:line="360" w:lineRule="auto"/>
        <w:jc w:val="both"/>
        <w:rPr>
          <w:rFonts w:ascii="Times New Roman" w:hAnsi="Times New Roman" w:cs="Times New Roman"/>
          <w:color w:val="000000" w:themeColor="text1"/>
          <w:sz w:val="24"/>
          <w:szCs w:val="24"/>
        </w:rPr>
      </w:pPr>
      <w:r w:rsidRPr="0061459B">
        <w:rPr>
          <w:rFonts w:ascii="Times New Roman" w:hAnsi="Times New Roman" w:cs="Times New Roman"/>
          <w:color w:val="000000" w:themeColor="text1"/>
          <w:sz w:val="24"/>
          <w:szCs w:val="24"/>
        </w:rPr>
        <w:t xml:space="preserve">Wto.org, 2023. </w:t>
      </w:r>
      <w:r w:rsidRPr="0061459B">
        <w:rPr>
          <w:rFonts w:ascii="Times New Roman" w:hAnsi="Times New Roman" w:cs="Times New Roman"/>
          <w:i/>
          <w:iCs/>
          <w:color w:val="000000" w:themeColor="text1"/>
          <w:sz w:val="24"/>
          <w:szCs w:val="24"/>
        </w:rPr>
        <w:t>Principles of the trading system</w:t>
      </w:r>
      <w:r w:rsidRPr="0061459B">
        <w:rPr>
          <w:rFonts w:ascii="Times New Roman" w:hAnsi="Times New Roman" w:cs="Times New Roman"/>
          <w:color w:val="000000" w:themeColor="text1"/>
          <w:sz w:val="24"/>
          <w:szCs w:val="24"/>
        </w:rPr>
        <w:t xml:space="preserve">. Available at: </w:t>
      </w:r>
      <w:hyperlink r:id="rId47" w:history="1">
        <w:r w:rsidRPr="0061459B">
          <w:rPr>
            <w:rStyle w:val="Hyperlink"/>
            <w:rFonts w:ascii="Times New Roman" w:hAnsi="Times New Roman" w:cs="Times New Roman"/>
            <w:color w:val="000000" w:themeColor="text1"/>
            <w:sz w:val="24"/>
            <w:szCs w:val="24"/>
            <w:u w:val="none"/>
          </w:rPr>
          <w:t>https://www.wto.org/english/thewto_e/whatis_e/tif_e/fact2_e.htm</w:t>
        </w:r>
      </w:hyperlink>
      <w:r w:rsidRPr="0061459B">
        <w:rPr>
          <w:rFonts w:ascii="Times New Roman" w:hAnsi="Times New Roman" w:cs="Times New Roman"/>
          <w:color w:val="000000" w:themeColor="text1"/>
          <w:sz w:val="24"/>
          <w:szCs w:val="24"/>
        </w:rPr>
        <w:t xml:space="preserve"> [Accessed on 16.11.2023]</w:t>
      </w:r>
    </w:p>
    <w:sectPr w:rsidR="00F108AF" w:rsidRPr="0061459B" w:rsidSect="0048078C">
      <w:footerReference w:type="default" r:id="rId4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E2C30" w:rsidRDefault="004E2C30" w:rsidP="0048078C">
      <w:pPr>
        <w:spacing w:line="240" w:lineRule="auto"/>
      </w:pPr>
      <w:r>
        <w:separator/>
      </w:r>
    </w:p>
  </w:endnote>
  <w:endnote w:type="continuationSeparator" w:id="0">
    <w:p w:rsidR="004E2C30" w:rsidRDefault="004E2C30" w:rsidP="004807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91841081"/>
      <w:docPartObj>
        <w:docPartGallery w:val="Page Numbers (Bottom of Page)"/>
        <w:docPartUnique/>
      </w:docPartObj>
    </w:sdtPr>
    <w:sdtEndPr>
      <w:rPr>
        <w:rFonts w:ascii="Times New Roman" w:hAnsi="Times New Roman" w:cs="Times New Roman"/>
        <w:noProof/>
        <w:sz w:val="20"/>
        <w:szCs w:val="20"/>
      </w:rPr>
    </w:sdtEndPr>
    <w:sdtContent>
      <w:p w:rsidR="0048078C" w:rsidRPr="0048078C" w:rsidRDefault="00E84835">
        <w:pPr>
          <w:pStyle w:val="Footer"/>
          <w:jc w:val="right"/>
          <w:rPr>
            <w:rFonts w:ascii="Times New Roman" w:hAnsi="Times New Roman" w:cs="Times New Roman"/>
            <w:sz w:val="20"/>
            <w:szCs w:val="20"/>
          </w:rPr>
        </w:pPr>
        <w:r w:rsidRPr="0048078C">
          <w:rPr>
            <w:rFonts w:ascii="Times New Roman" w:hAnsi="Times New Roman" w:cs="Times New Roman"/>
            <w:sz w:val="20"/>
            <w:szCs w:val="20"/>
          </w:rPr>
          <w:fldChar w:fldCharType="begin"/>
        </w:r>
        <w:r w:rsidR="0048078C" w:rsidRPr="0048078C">
          <w:rPr>
            <w:rFonts w:ascii="Times New Roman" w:hAnsi="Times New Roman" w:cs="Times New Roman"/>
            <w:sz w:val="20"/>
            <w:szCs w:val="20"/>
          </w:rPr>
          <w:instrText xml:space="preserve"> PAGE   \* MERGEFORMAT </w:instrText>
        </w:r>
        <w:r w:rsidRPr="0048078C">
          <w:rPr>
            <w:rFonts w:ascii="Times New Roman" w:hAnsi="Times New Roman" w:cs="Times New Roman"/>
            <w:sz w:val="20"/>
            <w:szCs w:val="20"/>
          </w:rPr>
          <w:fldChar w:fldCharType="separate"/>
        </w:r>
        <w:r w:rsidR="00BC54B9">
          <w:rPr>
            <w:rFonts w:ascii="Times New Roman" w:hAnsi="Times New Roman" w:cs="Times New Roman"/>
            <w:noProof/>
            <w:sz w:val="20"/>
            <w:szCs w:val="20"/>
          </w:rPr>
          <w:t>4</w:t>
        </w:r>
        <w:r w:rsidRPr="0048078C">
          <w:rPr>
            <w:rFonts w:ascii="Times New Roman" w:hAnsi="Times New Roman" w:cs="Times New Roman"/>
            <w:noProof/>
            <w:sz w:val="20"/>
            <w:szCs w:val="20"/>
          </w:rPr>
          <w:fldChar w:fldCharType="end"/>
        </w:r>
      </w:p>
    </w:sdtContent>
  </w:sdt>
  <w:p w:rsidR="0048078C" w:rsidRDefault="0048078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E2C30" w:rsidRDefault="004E2C30" w:rsidP="0048078C">
      <w:pPr>
        <w:spacing w:line="240" w:lineRule="auto"/>
      </w:pPr>
      <w:r>
        <w:separator/>
      </w:r>
    </w:p>
  </w:footnote>
  <w:footnote w:type="continuationSeparator" w:id="0">
    <w:p w:rsidR="004E2C30" w:rsidRDefault="004E2C30" w:rsidP="0048078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368F4"/>
    <w:multiLevelType w:val="multilevel"/>
    <w:tmpl w:val="2AF8B4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D6119EF"/>
    <w:multiLevelType w:val="multilevel"/>
    <w:tmpl w:val="30FA65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062D15"/>
    <w:multiLevelType w:val="multilevel"/>
    <w:tmpl w:val="84A8B8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2145549"/>
    <w:multiLevelType w:val="multilevel"/>
    <w:tmpl w:val="207466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358704B"/>
    <w:multiLevelType w:val="multilevel"/>
    <w:tmpl w:val="6C2A0C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6370BCD"/>
    <w:multiLevelType w:val="multilevel"/>
    <w:tmpl w:val="F76C87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CCE4DB5"/>
    <w:multiLevelType w:val="multilevel"/>
    <w:tmpl w:val="D4E4C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5"/>
  </w:num>
  <w:num w:numId="4">
    <w:abstractNumId w:val="3"/>
  </w:num>
  <w:num w:numId="5">
    <w:abstractNumId w:val="6"/>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D574B"/>
    <w:rsid w:val="00035ED9"/>
    <w:rsid w:val="000737A3"/>
    <w:rsid w:val="00121225"/>
    <w:rsid w:val="00230D16"/>
    <w:rsid w:val="002735DD"/>
    <w:rsid w:val="00292850"/>
    <w:rsid w:val="002C6797"/>
    <w:rsid w:val="00300FEB"/>
    <w:rsid w:val="00371615"/>
    <w:rsid w:val="003F4D9E"/>
    <w:rsid w:val="00401BF0"/>
    <w:rsid w:val="00404271"/>
    <w:rsid w:val="00405A2D"/>
    <w:rsid w:val="0042396C"/>
    <w:rsid w:val="00424F63"/>
    <w:rsid w:val="00466724"/>
    <w:rsid w:val="0048078C"/>
    <w:rsid w:val="004E2C30"/>
    <w:rsid w:val="005B3A50"/>
    <w:rsid w:val="0061459B"/>
    <w:rsid w:val="00692643"/>
    <w:rsid w:val="0076144C"/>
    <w:rsid w:val="008716B0"/>
    <w:rsid w:val="008C74A4"/>
    <w:rsid w:val="0095174A"/>
    <w:rsid w:val="009C0275"/>
    <w:rsid w:val="009D574B"/>
    <w:rsid w:val="00A07390"/>
    <w:rsid w:val="00AA23BC"/>
    <w:rsid w:val="00AD1CA0"/>
    <w:rsid w:val="00AD2EE0"/>
    <w:rsid w:val="00B679DE"/>
    <w:rsid w:val="00BC54B9"/>
    <w:rsid w:val="00C91626"/>
    <w:rsid w:val="00C92577"/>
    <w:rsid w:val="00D32CE3"/>
    <w:rsid w:val="00DB0E14"/>
    <w:rsid w:val="00E16756"/>
    <w:rsid w:val="00E531B7"/>
    <w:rsid w:val="00E61F09"/>
    <w:rsid w:val="00E74A80"/>
    <w:rsid w:val="00E84835"/>
    <w:rsid w:val="00F108A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BF5F948-27FA-4C88-BEB1-E1EDF7579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835"/>
  </w:style>
  <w:style w:type="paragraph" w:styleId="Heading1">
    <w:name w:val="heading 1"/>
    <w:basedOn w:val="Normal"/>
    <w:next w:val="Normal"/>
    <w:autoRedefine/>
    <w:uiPriority w:val="9"/>
    <w:qFormat/>
    <w:rsid w:val="0042396C"/>
    <w:pPr>
      <w:keepNext/>
      <w:keepLines/>
      <w:spacing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rsid w:val="00E84835"/>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E8483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E8483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E84835"/>
    <w:pPr>
      <w:keepNext/>
      <w:keepLines/>
      <w:spacing w:before="240" w:after="80"/>
      <w:outlineLvl w:val="4"/>
    </w:pPr>
    <w:rPr>
      <w:color w:val="666666"/>
    </w:rPr>
  </w:style>
  <w:style w:type="paragraph" w:styleId="Heading6">
    <w:name w:val="heading 6"/>
    <w:basedOn w:val="Normal"/>
    <w:next w:val="Normal"/>
    <w:uiPriority w:val="9"/>
    <w:semiHidden/>
    <w:unhideWhenUsed/>
    <w:qFormat/>
    <w:rsid w:val="00E8483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E84835"/>
    <w:pPr>
      <w:keepNext/>
      <w:keepLines/>
      <w:spacing w:after="60"/>
    </w:pPr>
    <w:rPr>
      <w:sz w:val="52"/>
      <w:szCs w:val="52"/>
    </w:rPr>
  </w:style>
  <w:style w:type="paragraph" w:styleId="Subtitle">
    <w:name w:val="Subtitle"/>
    <w:basedOn w:val="Normal"/>
    <w:next w:val="Normal"/>
    <w:uiPriority w:val="11"/>
    <w:qFormat/>
    <w:rsid w:val="00E84835"/>
    <w:pPr>
      <w:keepNext/>
      <w:keepLines/>
      <w:spacing w:after="320"/>
    </w:pPr>
    <w:rPr>
      <w:color w:val="666666"/>
      <w:sz w:val="30"/>
      <w:szCs w:val="30"/>
    </w:rPr>
  </w:style>
  <w:style w:type="table" w:customStyle="1" w:styleId="a">
    <w:basedOn w:val="TableNormal"/>
    <w:rsid w:val="00E8483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E84835"/>
    <w:pPr>
      <w:spacing w:line="240" w:lineRule="auto"/>
    </w:pPr>
    <w:rPr>
      <w:sz w:val="20"/>
      <w:szCs w:val="20"/>
    </w:rPr>
  </w:style>
  <w:style w:type="character" w:customStyle="1" w:styleId="CommentTextChar">
    <w:name w:val="Comment Text Char"/>
    <w:basedOn w:val="DefaultParagraphFont"/>
    <w:link w:val="CommentText"/>
    <w:uiPriority w:val="99"/>
    <w:semiHidden/>
    <w:rsid w:val="00E84835"/>
    <w:rPr>
      <w:sz w:val="20"/>
      <w:szCs w:val="20"/>
    </w:rPr>
  </w:style>
  <w:style w:type="character" w:styleId="CommentReference">
    <w:name w:val="annotation reference"/>
    <w:basedOn w:val="DefaultParagraphFont"/>
    <w:uiPriority w:val="99"/>
    <w:semiHidden/>
    <w:unhideWhenUsed/>
    <w:rsid w:val="00E84835"/>
    <w:rPr>
      <w:sz w:val="16"/>
      <w:szCs w:val="16"/>
    </w:rPr>
  </w:style>
  <w:style w:type="paragraph" w:styleId="Header">
    <w:name w:val="header"/>
    <w:basedOn w:val="Normal"/>
    <w:link w:val="HeaderChar"/>
    <w:uiPriority w:val="99"/>
    <w:unhideWhenUsed/>
    <w:rsid w:val="0048078C"/>
    <w:pPr>
      <w:tabs>
        <w:tab w:val="center" w:pos="4513"/>
        <w:tab w:val="right" w:pos="9026"/>
      </w:tabs>
      <w:spacing w:line="240" w:lineRule="auto"/>
    </w:pPr>
  </w:style>
  <w:style w:type="character" w:customStyle="1" w:styleId="HeaderChar">
    <w:name w:val="Header Char"/>
    <w:basedOn w:val="DefaultParagraphFont"/>
    <w:link w:val="Header"/>
    <w:uiPriority w:val="99"/>
    <w:rsid w:val="0048078C"/>
  </w:style>
  <w:style w:type="paragraph" w:styleId="Footer">
    <w:name w:val="footer"/>
    <w:basedOn w:val="Normal"/>
    <w:link w:val="FooterChar"/>
    <w:uiPriority w:val="99"/>
    <w:unhideWhenUsed/>
    <w:rsid w:val="0048078C"/>
    <w:pPr>
      <w:tabs>
        <w:tab w:val="center" w:pos="4513"/>
        <w:tab w:val="right" w:pos="9026"/>
      </w:tabs>
      <w:spacing w:line="240" w:lineRule="auto"/>
    </w:pPr>
  </w:style>
  <w:style w:type="character" w:customStyle="1" w:styleId="FooterChar">
    <w:name w:val="Footer Char"/>
    <w:basedOn w:val="DefaultParagraphFont"/>
    <w:link w:val="Footer"/>
    <w:uiPriority w:val="99"/>
    <w:rsid w:val="0048078C"/>
  </w:style>
  <w:style w:type="paragraph" w:styleId="TOCHeading">
    <w:name w:val="TOC Heading"/>
    <w:basedOn w:val="Heading1"/>
    <w:next w:val="Normal"/>
    <w:uiPriority w:val="39"/>
    <w:unhideWhenUsed/>
    <w:qFormat/>
    <w:rsid w:val="0048078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8078C"/>
    <w:pPr>
      <w:spacing w:after="100"/>
    </w:pPr>
  </w:style>
  <w:style w:type="character" w:styleId="Hyperlink">
    <w:name w:val="Hyperlink"/>
    <w:basedOn w:val="DefaultParagraphFont"/>
    <w:uiPriority w:val="99"/>
    <w:unhideWhenUsed/>
    <w:rsid w:val="0048078C"/>
    <w:rPr>
      <w:color w:val="0000FF" w:themeColor="hyperlink"/>
      <w:u w:val="single"/>
    </w:rPr>
  </w:style>
  <w:style w:type="paragraph" w:styleId="BalloonText">
    <w:name w:val="Balloon Text"/>
    <w:basedOn w:val="Normal"/>
    <w:link w:val="BalloonTextChar"/>
    <w:uiPriority w:val="99"/>
    <w:semiHidden/>
    <w:unhideWhenUsed/>
    <w:rsid w:val="004239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396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prints.soas.ac.uk/31934/2/Levy_Perceived%20senior%20leadership%20opportunities%20in%20MNC.pdf" TargetMode="External"/><Relationship Id="rId18" Type="http://schemas.openxmlformats.org/officeDocument/2006/relationships/hyperlink" Target="https://global.toyota/en/mobility/toyota-brand/features/emblem/" TargetMode="External"/><Relationship Id="rId26" Type="http://schemas.openxmlformats.org/officeDocument/2006/relationships/hyperlink" Target="https://www.mckinsey.com/capabilities/sustainability/our-insights/spotting-green-business-opportunities-in-a-surging-net-zero-world/transition-to-net-zero/road-mobility" TargetMode="External"/><Relationship Id="rId39" Type="http://schemas.openxmlformats.org/officeDocument/2006/relationships/hyperlink" Target="https://www.statista.com/statistics/262752/total-net-revenues-of-toyota/" TargetMode="External"/><Relationship Id="rId3" Type="http://schemas.openxmlformats.org/officeDocument/2006/relationships/styles" Target="styles.xml"/><Relationship Id="rId21" Type="http://schemas.openxmlformats.org/officeDocument/2006/relationships/hyperlink" Target="https://guides.loc.gov/automotive-industry/regulations" TargetMode="External"/><Relationship Id="rId34" Type="http://schemas.openxmlformats.org/officeDocument/2006/relationships/hyperlink" Target="https://www.statista.com/statistics/273951/growth-of-the-global-gross-domestic-product-gdp/" TargetMode="External"/><Relationship Id="rId42" Type="http://schemas.openxmlformats.org/officeDocument/2006/relationships/hyperlink" Target="https://www.toyota.com/usa/environmentalsustainability/carbon/our-path-to-carbon-neutrality" TargetMode="External"/><Relationship Id="rId47" Type="http://schemas.openxmlformats.org/officeDocument/2006/relationships/hyperlink" Target="https://www.wto.org/english/thewto_e/whatis_e/tif_e/fact2_e.htm"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dol.gov/agencies/ilab/our-work/workers-rights" TargetMode="External"/><Relationship Id="rId17" Type="http://schemas.openxmlformats.org/officeDocument/2006/relationships/hyperlink" Target="https://www.forbes.com/sites/sap/2023/09/18/toyota-production-malfunction-just-in-time-for-supply-chain-upgrade/?sh=1b3d3f72da71" TargetMode="External"/><Relationship Id="rId25" Type="http://schemas.openxmlformats.org/officeDocument/2006/relationships/hyperlink" Target="https://www.jstor.org/stable/48715518" TargetMode="External"/><Relationship Id="rId33" Type="http://schemas.openxmlformats.org/officeDocument/2006/relationships/hyperlink" Target="https://www.statista.com/statistics/1258882/global-employment-rate-by-region/" TargetMode="External"/><Relationship Id="rId38" Type="http://schemas.openxmlformats.org/officeDocument/2006/relationships/hyperlink" Target="https://www.statista.com/statistics/1135056/opinion-usefulness-artificial-intelligence-cars-automobile-sector-france/" TargetMode="External"/><Relationship Id="rId46" Type="http://schemas.openxmlformats.org/officeDocument/2006/relationships/hyperlink" Target="https://www.worldbank.org/en/topic/pollution" TargetMode="External"/><Relationship Id="rId2" Type="http://schemas.openxmlformats.org/officeDocument/2006/relationships/numbering" Target="numbering.xml"/><Relationship Id="rId16" Type="http://schemas.openxmlformats.org/officeDocument/2006/relationships/hyperlink" Target="https://www.forbes.com/sites/forbeshumanresourcescouncil/2020/02/27/13-essential-steps-when-your-business-is-dealing-with-legal-issues/?sh=d3e7c6c13138" TargetMode="External"/><Relationship Id="rId20" Type="http://schemas.openxmlformats.org/officeDocument/2006/relationships/hyperlink" Target="https://www.globaldata.com/store/report/toyota-motor-corporation-enterprise-tech-analysis/" TargetMode="External"/><Relationship Id="rId29" Type="http://schemas.openxmlformats.org/officeDocument/2006/relationships/hyperlink" Target="https://rpvis.org/polycentric-ethnocentric-and-also-geocentric-method-of-global-control-essay/" TargetMode="External"/><Relationship Id="rId41" Type="http://schemas.openxmlformats.org/officeDocument/2006/relationships/hyperlink" Target="https://www.theglobaleconomy.com/china/wb_political_st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nectusfund.org/6-advantages-and-disadvantages-of-ethnocentrism" TargetMode="External"/><Relationship Id="rId24" Type="http://schemas.openxmlformats.org/officeDocument/2006/relationships/hyperlink" Target="https://www.ipl.org/essay/Ethnocentric-Approach-In-Human-Resource-Management-PC5T34N2SG" TargetMode="External"/><Relationship Id="rId32" Type="http://schemas.openxmlformats.org/officeDocument/2006/relationships/hyperlink" Target="https://www.statista.com/topics/7785/education-worldwide/" TargetMode="External"/><Relationship Id="rId37" Type="http://schemas.openxmlformats.org/officeDocument/2006/relationships/hyperlink" Target="https://www.statista.com/statistics/266414/unemployed-persons-worldwide/" TargetMode="External"/><Relationship Id="rId40" Type="http://schemas.openxmlformats.org/officeDocument/2006/relationships/hyperlink" Target="https://www.statista.com/statistics/326496/inflows-foreign-direct-investment-worldwide/" TargetMode="External"/><Relationship Id="rId45" Type="http://schemas.openxmlformats.org/officeDocument/2006/relationships/hyperlink" Target="https://www.wbcsd.org/Overview/Panorama/Articles/Sustainability-is-the-biggest-economic-opportunity-of-our-times" TargetMode="External"/><Relationship Id="rId5" Type="http://schemas.openxmlformats.org/officeDocument/2006/relationships/webSettings" Target="webSettings.xml"/><Relationship Id="rId15" Type="http://schemas.openxmlformats.org/officeDocument/2006/relationships/hyperlink" Target="https://www.forbes.com/sites/forbestechcouncil/2021/04/08/how-the-automotive-industry-will-accelerate-online-in-2021/?sh=bd76c9110566" TargetMode="External"/><Relationship Id="rId23" Type="http://schemas.openxmlformats.org/officeDocument/2006/relationships/hyperlink" Target="https://www.ijbmi.org/papers/Vol(10)12/Ser-3/B1012030815.pdf" TargetMode="External"/><Relationship Id="rId28" Type="http://schemas.openxmlformats.org/officeDocument/2006/relationships/hyperlink" Target="https://moef.gov.in/moef/rules-and-regulations/environment-protection/index.html" TargetMode="External"/><Relationship Id="rId36" Type="http://schemas.openxmlformats.org/officeDocument/2006/relationships/hyperlink" Target="https://www.statista.com/statistics/200002/international-car-sales-since-1990/" TargetMode="External"/><Relationship Id="rId49" Type="http://schemas.openxmlformats.org/officeDocument/2006/relationships/fontTable" Target="fontTable.xml"/><Relationship Id="rId10" Type="http://schemas.openxmlformats.org/officeDocument/2006/relationships/hyperlink" Target="https://ceopedia.org/index.php/Strategic_decision" TargetMode="External"/><Relationship Id="rId19" Type="http://schemas.openxmlformats.org/officeDocument/2006/relationships/hyperlink" Target="https://global.toyota/en/company/vision-and-philosophy/global-vision/" TargetMode="External"/><Relationship Id="rId31" Type="http://schemas.openxmlformats.org/officeDocument/2006/relationships/hyperlink" Target="https://www.statista.com/outlook/fmo/wealthmanagement/digitalinvestment/worldwide" TargetMode="External"/><Relationship Id="rId44" Type="http://schemas.openxmlformats.org/officeDocument/2006/relationships/hyperlink" Target="https://vittana.org/12-crucial-ethnocentrism-pros-and-c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sap/2021/12/01/how-the-automotive-industry-is-driving-toward-a-sustainable-future/?sh=b2769588f1b5" TargetMode="External"/><Relationship Id="rId22" Type="http://schemas.openxmlformats.org/officeDocument/2006/relationships/hyperlink" Target="https://hbr.org/2022/03/research-how-employee-experience-impacts-your-bottom-line" TargetMode="External"/><Relationship Id="rId27" Type="http://schemas.openxmlformats.org/officeDocument/2006/relationships/hyperlink" Target="https://media.toyota.co.uk/wp-content/uploads/sites/5/pdf/210720M-Toyota-Company-Background.pdf" TargetMode="External"/><Relationship Id="rId30" Type="http://schemas.openxmlformats.org/officeDocument/2006/relationships/hyperlink" Target="https://es.statista.com/outlook/tmo/internet-of-things/automotive-iot/worldwide" TargetMode="External"/><Relationship Id="rId35" Type="http://schemas.openxmlformats.org/officeDocument/2006/relationships/hyperlink" Target="https://www.statista.com/statistics/1317878/inflation-rate-interest-rate-by-country/" TargetMode="External"/><Relationship Id="rId43" Type="http://schemas.openxmlformats.org/officeDocument/2006/relationships/hyperlink" Target="https://www.trade.gov/rules-and-regulations" TargetMode="External"/><Relationship Id="rId48"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DF9632-FB3E-4BFB-AC23-520A1E0486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7321</Words>
  <Characters>41736</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2023-11-16T12:15:00Z</dcterms:created>
  <dcterms:modified xsi:type="dcterms:W3CDTF">2023-11-16T12:52:00Z</dcterms:modified>
</cp:coreProperties>
</file>