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35081034" w:displacedByCustomXml="next"/>
    <w:bookmarkEnd w:id="0" w:displacedByCustomXml="next"/>
    <w:sdt>
      <w:sdtPr>
        <w:rPr>
          <w:color w:val="2E74B5" w:themeColor="accent1" w:themeShade="BF"/>
          <w:sz w:val="28"/>
          <w:szCs w:val="28"/>
          <w:lang w:val="en-US"/>
        </w:rPr>
        <w:id w:val="102854481"/>
        <w:docPartObj>
          <w:docPartGallery w:val="Cover Pages"/>
          <w:docPartUnique/>
        </w:docPartObj>
      </w:sdtPr>
      <w:sdtEndPr>
        <w:rPr>
          <w:color w:val="auto"/>
          <w:sz w:val="20"/>
          <w:szCs w:val="20"/>
          <w:lang w:val="en-GB"/>
        </w:rPr>
      </w:sdtEndPr>
      <w:sdtContent>
        <w:p w14:paraId="79DA7D0B" w14:textId="77777777" w:rsidR="00012E40" w:rsidRDefault="00012E40" w:rsidP="0073336B">
          <w:pPr>
            <w:spacing w:after="120"/>
            <w:jc w:val="center"/>
          </w:pPr>
          <w:r>
            <w:rPr>
              <w:b/>
              <w:noProof/>
              <w:lang w:eastAsia="en-GB"/>
            </w:rPr>
            <w:drawing>
              <wp:inline distT="0" distB="0" distL="0" distR="0" wp14:anchorId="561B6208" wp14:editId="738CBBD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4DFC1ABD" w14:textId="77777777" w:rsidR="00012E40" w:rsidRPr="00A930CB" w:rsidRDefault="00012E40" w:rsidP="0073336B">
          <w:pPr>
            <w:spacing w:after="120"/>
            <w:jc w:val="center"/>
          </w:pPr>
        </w:p>
        <w:p w14:paraId="6D878F9D" w14:textId="5B9AA0E5" w:rsidR="00A930CB" w:rsidRPr="002A0F28" w:rsidRDefault="00012E40" w:rsidP="0073336B">
          <w:pPr>
            <w:spacing w:after="120"/>
            <w:jc w:val="center"/>
          </w:pPr>
          <w:r w:rsidRPr="002A0F28">
            <w:rPr>
              <w:rFonts w:ascii="Tahoma" w:hAnsi="Tahoma" w:cs="Tahoma"/>
              <w:sz w:val="40"/>
              <w:szCs w:val="40"/>
            </w:rPr>
            <w:t>Skills for the Workplace</w:t>
          </w:r>
          <w:r w:rsidRPr="002A0F28">
            <w:rPr>
              <w:rFonts w:ascii="Tahoma" w:hAnsi="Tahoma" w:cs="Tahoma"/>
              <w:sz w:val="40"/>
              <w:szCs w:val="40"/>
            </w:rPr>
            <w:br/>
            <w:t>Module Assignment Submission</w:t>
          </w:r>
          <w:r w:rsidR="00A930CB" w:rsidRPr="002A0F28">
            <w:br/>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168"/>
          </w:tblGrid>
          <w:tr w:rsidR="00012E40" w:rsidRPr="00A930CB" w14:paraId="7E157FF9" w14:textId="77777777" w:rsidTr="00F7216F">
            <w:trPr>
              <w:trHeight w:val="886"/>
            </w:trPr>
            <w:tc>
              <w:tcPr>
                <w:tcW w:w="3438" w:type="dxa"/>
                <w:shd w:val="clear" w:color="auto" w:fill="D9D9D9"/>
                <w:vAlign w:val="center"/>
              </w:tcPr>
              <w:p w14:paraId="049D6C4E" w14:textId="6216C2B5" w:rsidR="00012E40" w:rsidRPr="002A0F28" w:rsidRDefault="00012E40" w:rsidP="0073336B">
                <w:pPr>
                  <w:spacing w:after="120"/>
                </w:pPr>
                <w:r w:rsidRPr="002A0F28">
                  <w:rPr>
                    <w:rFonts w:ascii="Tahoma" w:hAnsi="Tahoma" w:cs="Tahoma"/>
                    <w:sz w:val="32"/>
                    <w:szCs w:val="32"/>
                  </w:rPr>
                  <w:t>Student Name:</w:t>
                </w:r>
              </w:p>
            </w:tc>
            <w:tc>
              <w:tcPr>
                <w:tcW w:w="6168" w:type="dxa"/>
                <w:vAlign w:val="center"/>
              </w:tcPr>
              <w:p w14:paraId="26509FF7" w14:textId="786F2C1A" w:rsidR="00012E40" w:rsidRPr="002A0F28" w:rsidRDefault="00012E40" w:rsidP="0073336B">
                <w:pPr>
                  <w:spacing w:after="120"/>
                </w:pPr>
                <w:r w:rsidRPr="002A0F28">
                  <w:rPr>
                    <w:rFonts w:ascii="Tahoma" w:hAnsi="Tahoma" w:cs="Tahoma"/>
                    <w:color w:val="FF0000"/>
                    <w:sz w:val="32"/>
                    <w:szCs w:val="32"/>
                  </w:rPr>
                  <w:t>Stephen Smith</w:t>
                </w:r>
              </w:p>
            </w:tc>
          </w:tr>
          <w:tr w:rsidR="00012E40" w:rsidRPr="00A930CB" w14:paraId="47B8061E" w14:textId="77777777" w:rsidTr="00F7216F">
            <w:trPr>
              <w:trHeight w:val="886"/>
            </w:trPr>
            <w:tc>
              <w:tcPr>
                <w:tcW w:w="3438" w:type="dxa"/>
                <w:shd w:val="clear" w:color="auto" w:fill="D9D9D9"/>
                <w:vAlign w:val="center"/>
              </w:tcPr>
              <w:p w14:paraId="19DB6AF8" w14:textId="2C345F56" w:rsidR="00012E40" w:rsidRPr="002A0F28" w:rsidRDefault="00012E40" w:rsidP="0073336B">
                <w:pPr>
                  <w:spacing w:after="120"/>
                </w:pPr>
                <w:r w:rsidRPr="002A0F28">
                  <w:rPr>
                    <w:rFonts w:ascii="Tahoma" w:hAnsi="Tahoma" w:cs="Tahoma"/>
                    <w:sz w:val="32"/>
                    <w:szCs w:val="32"/>
                  </w:rPr>
                  <w:t>Student Number:</w:t>
                </w:r>
              </w:p>
            </w:tc>
            <w:tc>
              <w:tcPr>
                <w:tcW w:w="6168" w:type="dxa"/>
                <w:vAlign w:val="center"/>
              </w:tcPr>
              <w:p w14:paraId="11A37B25" w14:textId="07D38C0D" w:rsidR="00012E40" w:rsidRPr="002A0F28" w:rsidRDefault="009F40F4" w:rsidP="0073336B">
                <w:pPr>
                  <w:spacing w:after="120"/>
                </w:pPr>
                <w:r w:rsidRPr="002A0F28">
                  <w:rPr>
                    <w:rFonts w:ascii="Tahoma" w:hAnsi="Tahoma" w:cs="Tahoma"/>
                    <w:color w:val="FF0000"/>
                    <w:sz w:val="32"/>
                    <w:szCs w:val="32"/>
                  </w:rPr>
                  <w:t>1811431</w:t>
                </w:r>
              </w:p>
            </w:tc>
          </w:tr>
          <w:tr w:rsidR="00012E40" w:rsidRPr="00A930CB" w14:paraId="349EAAAF" w14:textId="77777777" w:rsidTr="00F7216F">
            <w:trPr>
              <w:trHeight w:val="886"/>
            </w:trPr>
            <w:tc>
              <w:tcPr>
                <w:tcW w:w="3438" w:type="dxa"/>
                <w:shd w:val="clear" w:color="auto" w:fill="D9D9D9"/>
                <w:vAlign w:val="center"/>
              </w:tcPr>
              <w:p w14:paraId="79CF9844" w14:textId="67978A0C" w:rsidR="00012E40" w:rsidRPr="002A0F28" w:rsidRDefault="00012E40" w:rsidP="0073336B">
                <w:pPr>
                  <w:spacing w:after="120"/>
                </w:pPr>
                <w:r w:rsidRPr="002A0F28">
                  <w:rPr>
                    <w:rFonts w:ascii="Tahoma" w:hAnsi="Tahoma" w:cs="Tahoma"/>
                    <w:sz w:val="32"/>
                    <w:szCs w:val="32"/>
                  </w:rPr>
                  <w:t>Module No:</w:t>
                </w:r>
              </w:p>
            </w:tc>
            <w:tc>
              <w:tcPr>
                <w:tcW w:w="6168" w:type="dxa"/>
                <w:vAlign w:val="center"/>
              </w:tcPr>
              <w:p w14:paraId="2C117412" w14:textId="6A77E179" w:rsidR="00012E40" w:rsidRPr="002A0F28" w:rsidRDefault="00012E40" w:rsidP="0073336B">
                <w:pPr>
                  <w:spacing w:after="120"/>
                </w:pPr>
                <w:r w:rsidRPr="002A0F28">
                  <w:rPr>
                    <w:rFonts w:ascii="Tahoma" w:hAnsi="Tahoma" w:cs="Tahoma"/>
                    <w:color w:val="FF0000"/>
                    <w:sz w:val="32"/>
                    <w:szCs w:val="32"/>
                  </w:rPr>
                  <w:t>BMSK</w:t>
                </w:r>
                <w:r w:rsidR="00300DDA">
                  <w:rPr>
                    <w:rFonts w:ascii="Tahoma" w:hAnsi="Tahoma" w:cs="Tahoma"/>
                    <w:color w:val="FF0000"/>
                    <w:sz w:val="32"/>
                    <w:szCs w:val="32"/>
                  </w:rPr>
                  <w:t>6</w:t>
                </w:r>
                <w:r w:rsidRPr="002A0F28">
                  <w:rPr>
                    <w:rFonts w:ascii="Tahoma" w:hAnsi="Tahoma" w:cs="Tahoma"/>
                    <w:color w:val="FF0000"/>
                    <w:sz w:val="32"/>
                    <w:szCs w:val="32"/>
                  </w:rPr>
                  <w:t>00</w:t>
                </w:r>
                <w:r w:rsidR="002070AD">
                  <w:rPr>
                    <w:rFonts w:ascii="Tahoma" w:hAnsi="Tahoma" w:cs="Tahoma"/>
                    <w:color w:val="FF0000"/>
                    <w:sz w:val="32"/>
                    <w:szCs w:val="32"/>
                  </w:rPr>
                  <w:t>3</w:t>
                </w:r>
              </w:p>
            </w:tc>
          </w:tr>
          <w:tr w:rsidR="00012E40" w:rsidRPr="00A930CB" w14:paraId="485DA616" w14:textId="77777777" w:rsidTr="00F7216F">
            <w:trPr>
              <w:trHeight w:val="886"/>
            </w:trPr>
            <w:tc>
              <w:tcPr>
                <w:tcW w:w="3438" w:type="dxa"/>
                <w:shd w:val="clear" w:color="auto" w:fill="D9D9D9"/>
                <w:vAlign w:val="center"/>
              </w:tcPr>
              <w:p w14:paraId="4606D4BD" w14:textId="72AF332F" w:rsidR="00012E40" w:rsidRPr="002A0F28" w:rsidRDefault="00012E40" w:rsidP="0073336B">
                <w:pPr>
                  <w:spacing w:after="120"/>
                </w:pPr>
                <w:r w:rsidRPr="002A0F28">
                  <w:rPr>
                    <w:rFonts w:ascii="Tahoma" w:hAnsi="Tahoma" w:cs="Tahoma"/>
                    <w:sz w:val="32"/>
                    <w:szCs w:val="32"/>
                  </w:rPr>
                  <w:t>Module Title:</w:t>
                </w:r>
              </w:p>
            </w:tc>
            <w:tc>
              <w:tcPr>
                <w:tcW w:w="6168" w:type="dxa"/>
                <w:vAlign w:val="center"/>
              </w:tcPr>
              <w:p w14:paraId="0F1C3659" w14:textId="3C8BB21E" w:rsidR="00012E40" w:rsidRPr="002A0F28" w:rsidRDefault="002070AD" w:rsidP="0073336B">
                <w:pPr>
                  <w:spacing w:after="120"/>
                </w:pPr>
                <w:r>
                  <w:rPr>
                    <w:rFonts w:ascii="Tahoma" w:hAnsi="Tahoma" w:cs="Tahoma"/>
                    <w:color w:val="FF0000"/>
                    <w:sz w:val="32"/>
                    <w:szCs w:val="32"/>
                  </w:rPr>
                  <w:t>Leading and Implementing Workplace Change</w:t>
                </w:r>
              </w:p>
            </w:tc>
          </w:tr>
        </w:tbl>
        <w:p w14:paraId="4BB964D8" w14:textId="5A5600C5" w:rsidR="00A930CB" w:rsidRDefault="00A930CB" w:rsidP="0073336B">
          <w:pPr>
            <w:spacing w:after="120"/>
          </w:pPr>
        </w:p>
        <w:p w14:paraId="30685D3C" w14:textId="7DB50A04" w:rsidR="002A0F28" w:rsidRDefault="002A0F28" w:rsidP="0073336B">
          <w:pPr>
            <w:spacing w:after="120"/>
          </w:pPr>
        </w:p>
        <w:p w14:paraId="254E4745" w14:textId="4710F9CF" w:rsidR="00012E40" w:rsidRDefault="00012E40" w:rsidP="0073336B">
          <w:pPr>
            <w:spacing w:after="120"/>
          </w:pPr>
        </w:p>
        <w:p w14:paraId="714C4892" w14:textId="16890918" w:rsidR="00012E40" w:rsidRDefault="00012E40" w:rsidP="0073336B">
          <w:pPr>
            <w:spacing w:after="120"/>
          </w:pPr>
        </w:p>
        <w:p w14:paraId="43DAA34C" w14:textId="77777777" w:rsidR="00012E40" w:rsidRDefault="00012E40" w:rsidP="0073336B">
          <w:pPr>
            <w:spacing w:after="120"/>
          </w:pPr>
        </w:p>
        <w:p w14:paraId="1ED53EB4" w14:textId="77777777" w:rsidR="002A0F28" w:rsidRPr="00A930CB" w:rsidRDefault="002A0F28" w:rsidP="0073336B">
          <w:pPr>
            <w:spacing w:after="120"/>
          </w:pPr>
        </w:p>
        <w:p w14:paraId="068FE671" w14:textId="77777777" w:rsidR="00012E40" w:rsidRPr="002A0F28" w:rsidRDefault="00012E40" w:rsidP="0073336B">
          <w:pPr>
            <w:spacing w:after="120"/>
            <w:rPr>
              <w:rFonts w:ascii="Tahoma" w:hAnsi="Tahoma" w:cs="Tahoma"/>
              <w:b/>
              <w:bCs/>
              <w:sz w:val="24"/>
              <w:szCs w:val="24"/>
            </w:rPr>
          </w:pPr>
          <w:r w:rsidRPr="002A0F28">
            <w:rPr>
              <w:rFonts w:ascii="Tahoma" w:hAnsi="Tahoma" w:cs="Tahoma"/>
              <w:b/>
              <w:bCs/>
              <w:sz w:val="24"/>
              <w:szCs w:val="24"/>
            </w:rPr>
            <w:t>Statement of Confirmation of Authenticity</w:t>
          </w:r>
        </w:p>
        <w:p w14:paraId="59883F5C" w14:textId="77777777" w:rsidR="00012E40" w:rsidRPr="002A0F28" w:rsidRDefault="00012E40" w:rsidP="0073336B">
          <w:pPr>
            <w:spacing w:after="120"/>
            <w:rPr>
              <w:rFonts w:ascii="Tahoma" w:hAnsi="Tahoma" w:cs="Tahoma"/>
              <w:sz w:val="24"/>
              <w:szCs w:val="24"/>
            </w:rPr>
          </w:pPr>
          <w:r w:rsidRPr="002A0F28">
            <w:rPr>
              <w:rFonts w:ascii="Tahoma" w:hAnsi="Tahoma" w:cs="Tahoma"/>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AF3A31B" w14:textId="0ED6A1CB" w:rsidR="00012E40" w:rsidRDefault="00012E40" w:rsidP="0073336B">
          <w:pPr>
            <w:spacing w:after="120"/>
            <w:rPr>
              <w:rFonts w:ascii="Tahoma" w:hAnsi="Tahoma" w:cs="Tahoma"/>
              <w:sz w:val="24"/>
              <w:szCs w:val="24"/>
            </w:rPr>
          </w:pPr>
          <w:r w:rsidRPr="002A0F28">
            <w:rPr>
              <w:rFonts w:ascii="Tahoma" w:hAnsi="Tahoma" w:cs="Tahoma"/>
              <w:sz w:val="24"/>
              <w:szCs w:val="24"/>
            </w:rPr>
            <w:t>Attention is drawn to the plagiarism and unfair practice policies of both the University and of ILM.</w:t>
          </w:r>
        </w:p>
        <w:p w14:paraId="5B09A07E" w14:textId="1B5EE103" w:rsidR="0078547D" w:rsidRDefault="0078547D" w:rsidP="0073336B">
          <w:pPr>
            <w:spacing w:after="120"/>
            <w:jc w:val="left"/>
            <w:rPr>
              <w:rFonts w:ascii="Tahoma" w:hAnsi="Tahoma" w:cs="Tahoma"/>
              <w:sz w:val="24"/>
              <w:szCs w:val="24"/>
            </w:rPr>
          </w:pPr>
          <w:r>
            <w:rPr>
              <w:rFonts w:ascii="Tahoma" w:hAnsi="Tahoma" w:cs="Tahoma"/>
              <w:sz w:val="24"/>
              <w:szCs w:val="24"/>
            </w:rPr>
            <w:br w:type="page"/>
          </w:r>
        </w:p>
        <w:p w14:paraId="21EADE66" w14:textId="77777777" w:rsidR="0078547D" w:rsidRPr="002A0F28" w:rsidRDefault="0078547D" w:rsidP="0073336B">
          <w:pPr>
            <w:spacing w:after="120"/>
            <w:rPr>
              <w:rFonts w:ascii="Tahoma" w:hAnsi="Tahoma" w:cs="Tahoma"/>
              <w:sz w:val="24"/>
              <w:szCs w:val="24"/>
            </w:rPr>
          </w:pPr>
        </w:p>
        <w:sdt>
          <w:sdtPr>
            <w:rPr>
              <w:color w:val="auto"/>
              <w:sz w:val="20"/>
              <w:szCs w:val="20"/>
              <w:lang w:val="en-GB"/>
            </w:rPr>
            <w:id w:val="-778024725"/>
            <w:docPartObj>
              <w:docPartGallery w:val="Table of Contents"/>
              <w:docPartUnique/>
            </w:docPartObj>
          </w:sdtPr>
          <w:sdtEndPr>
            <w:rPr>
              <w:b/>
              <w:bCs/>
              <w:noProof/>
            </w:rPr>
          </w:sdtEndPr>
          <w:sdtContent>
            <w:p w14:paraId="5404BCCD" w14:textId="04270AA8" w:rsidR="007372BB" w:rsidRPr="003B17E1" w:rsidRDefault="007372BB" w:rsidP="0073336B">
              <w:pPr>
                <w:pStyle w:val="TOCHeading"/>
                <w:spacing w:after="120"/>
                <w:rPr>
                  <w:rStyle w:val="Heading1Char"/>
                </w:rPr>
              </w:pPr>
              <w:r w:rsidRPr="003B17E1">
                <w:rPr>
                  <w:rStyle w:val="Heading1Char"/>
                </w:rPr>
                <w:t>Contents</w:t>
              </w:r>
            </w:p>
            <w:p w14:paraId="6A5AE08E" w14:textId="04680E71" w:rsidR="008C12F3" w:rsidRDefault="007372BB">
              <w:pPr>
                <w:pStyle w:val="TOC1"/>
                <w:tabs>
                  <w:tab w:val="right" w:leader="dot" w:pos="9350"/>
                </w:tabs>
                <w:rPr>
                  <w:rFonts w:eastAsiaTheme="minorEastAsia"/>
                  <w:noProof/>
                  <w:sz w:val="22"/>
                  <w:szCs w:val="22"/>
                  <w:lang w:eastAsia="en-GB"/>
                </w:rPr>
              </w:pPr>
              <w:r>
                <w:fldChar w:fldCharType="begin"/>
              </w:r>
              <w:r>
                <w:instrText xml:space="preserve"> TOC \o "1-3" \h \z \u </w:instrText>
              </w:r>
              <w:r>
                <w:fldChar w:fldCharType="separate"/>
              </w:r>
              <w:hyperlink w:anchor="_Toc86318277" w:history="1">
                <w:r w:rsidR="008C12F3" w:rsidRPr="00C022BE">
                  <w:rPr>
                    <w:rStyle w:val="Hyperlink"/>
                    <w:noProof/>
                  </w:rPr>
                  <w:t>1.0 Introduction</w:t>
                </w:r>
                <w:r w:rsidR="008C12F3">
                  <w:rPr>
                    <w:noProof/>
                    <w:webHidden/>
                  </w:rPr>
                  <w:tab/>
                </w:r>
                <w:r w:rsidR="008C12F3">
                  <w:rPr>
                    <w:noProof/>
                    <w:webHidden/>
                  </w:rPr>
                  <w:fldChar w:fldCharType="begin"/>
                </w:r>
                <w:r w:rsidR="008C12F3">
                  <w:rPr>
                    <w:noProof/>
                    <w:webHidden/>
                  </w:rPr>
                  <w:instrText xml:space="preserve"> PAGEREF _Toc86318277 \h </w:instrText>
                </w:r>
                <w:r w:rsidR="008C12F3">
                  <w:rPr>
                    <w:noProof/>
                    <w:webHidden/>
                  </w:rPr>
                </w:r>
                <w:r w:rsidR="008C12F3">
                  <w:rPr>
                    <w:noProof/>
                    <w:webHidden/>
                  </w:rPr>
                  <w:fldChar w:fldCharType="separate"/>
                </w:r>
                <w:r w:rsidR="008C12F3">
                  <w:rPr>
                    <w:noProof/>
                    <w:webHidden/>
                  </w:rPr>
                  <w:t>2</w:t>
                </w:r>
                <w:r w:rsidR="008C12F3">
                  <w:rPr>
                    <w:noProof/>
                    <w:webHidden/>
                  </w:rPr>
                  <w:fldChar w:fldCharType="end"/>
                </w:r>
              </w:hyperlink>
            </w:p>
            <w:p w14:paraId="3B6585EC" w14:textId="5E672600" w:rsidR="008C12F3" w:rsidRDefault="008C12F3">
              <w:pPr>
                <w:pStyle w:val="TOC1"/>
                <w:tabs>
                  <w:tab w:val="right" w:leader="dot" w:pos="9350"/>
                </w:tabs>
                <w:rPr>
                  <w:rFonts w:eastAsiaTheme="minorEastAsia"/>
                  <w:noProof/>
                  <w:sz w:val="22"/>
                  <w:szCs w:val="22"/>
                  <w:lang w:eastAsia="en-GB"/>
                </w:rPr>
              </w:pPr>
              <w:hyperlink w:anchor="_Toc86318278" w:history="1">
                <w:r w:rsidRPr="00C022BE">
                  <w:rPr>
                    <w:rStyle w:val="Hyperlink"/>
                    <w:noProof/>
                  </w:rPr>
                  <w:t>2.0 Factors that drive change</w:t>
                </w:r>
                <w:r>
                  <w:rPr>
                    <w:noProof/>
                    <w:webHidden/>
                  </w:rPr>
                  <w:tab/>
                </w:r>
                <w:r>
                  <w:rPr>
                    <w:noProof/>
                    <w:webHidden/>
                  </w:rPr>
                  <w:fldChar w:fldCharType="begin"/>
                </w:r>
                <w:r>
                  <w:rPr>
                    <w:noProof/>
                    <w:webHidden/>
                  </w:rPr>
                  <w:instrText xml:space="preserve"> PAGEREF _Toc86318278 \h </w:instrText>
                </w:r>
                <w:r>
                  <w:rPr>
                    <w:noProof/>
                    <w:webHidden/>
                  </w:rPr>
                </w:r>
                <w:r>
                  <w:rPr>
                    <w:noProof/>
                    <w:webHidden/>
                  </w:rPr>
                  <w:fldChar w:fldCharType="separate"/>
                </w:r>
                <w:r>
                  <w:rPr>
                    <w:noProof/>
                    <w:webHidden/>
                  </w:rPr>
                  <w:t>3</w:t>
                </w:r>
                <w:r>
                  <w:rPr>
                    <w:noProof/>
                    <w:webHidden/>
                  </w:rPr>
                  <w:fldChar w:fldCharType="end"/>
                </w:r>
              </w:hyperlink>
            </w:p>
            <w:p w14:paraId="40CF7C83" w14:textId="2940B619" w:rsidR="008C12F3" w:rsidRDefault="008C12F3">
              <w:pPr>
                <w:pStyle w:val="TOC2"/>
                <w:tabs>
                  <w:tab w:val="right" w:leader="dot" w:pos="9350"/>
                </w:tabs>
                <w:rPr>
                  <w:rFonts w:eastAsiaTheme="minorEastAsia"/>
                  <w:noProof/>
                  <w:sz w:val="22"/>
                  <w:szCs w:val="22"/>
                  <w:lang w:eastAsia="en-GB"/>
                </w:rPr>
              </w:pPr>
              <w:hyperlink w:anchor="_Toc86318279" w:history="1">
                <w:r w:rsidRPr="00C022BE">
                  <w:rPr>
                    <w:rStyle w:val="Hyperlink"/>
                    <w:noProof/>
                  </w:rPr>
                  <w:t>2.1 Changes driven by the Microenvironment</w:t>
                </w:r>
                <w:r>
                  <w:rPr>
                    <w:noProof/>
                    <w:webHidden/>
                  </w:rPr>
                  <w:tab/>
                </w:r>
                <w:r>
                  <w:rPr>
                    <w:noProof/>
                    <w:webHidden/>
                  </w:rPr>
                  <w:fldChar w:fldCharType="begin"/>
                </w:r>
                <w:r>
                  <w:rPr>
                    <w:noProof/>
                    <w:webHidden/>
                  </w:rPr>
                  <w:instrText xml:space="preserve"> PAGEREF _Toc86318279 \h </w:instrText>
                </w:r>
                <w:r>
                  <w:rPr>
                    <w:noProof/>
                    <w:webHidden/>
                  </w:rPr>
                </w:r>
                <w:r>
                  <w:rPr>
                    <w:noProof/>
                    <w:webHidden/>
                  </w:rPr>
                  <w:fldChar w:fldCharType="separate"/>
                </w:r>
                <w:r>
                  <w:rPr>
                    <w:noProof/>
                    <w:webHidden/>
                  </w:rPr>
                  <w:t>3</w:t>
                </w:r>
                <w:r>
                  <w:rPr>
                    <w:noProof/>
                    <w:webHidden/>
                  </w:rPr>
                  <w:fldChar w:fldCharType="end"/>
                </w:r>
              </w:hyperlink>
            </w:p>
            <w:p w14:paraId="72E875E5" w14:textId="4DAEB0CF" w:rsidR="008C12F3" w:rsidRDefault="008C12F3">
              <w:pPr>
                <w:pStyle w:val="TOC2"/>
                <w:tabs>
                  <w:tab w:val="right" w:leader="dot" w:pos="9350"/>
                </w:tabs>
                <w:rPr>
                  <w:rFonts w:eastAsiaTheme="minorEastAsia"/>
                  <w:noProof/>
                  <w:sz w:val="22"/>
                  <w:szCs w:val="22"/>
                  <w:lang w:eastAsia="en-GB"/>
                </w:rPr>
              </w:pPr>
              <w:hyperlink w:anchor="_Toc86318280" w:history="1">
                <w:r w:rsidRPr="00C022BE">
                  <w:rPr>
                    <w:rStyle w:val="Hyperlink"/>
                    <w:noProof/>
                  </w:rPr>
                  <w:t>2.1 Changes driven by the Macroenvironment</w:t>
                </w:r>
                <w:r>
                  <w:rPr>
                    <w:noProof/>
                    <w:webHidden/>
                  </w:rPr>
                  <w:tab/>
                </w:r>
                <w:r>
                  <w:rPr>
                    <w:noProof/>
                    <w:webHidden/>
                  </w:rPr>
                  <w:fldChar w:fldCharType="begin"/>
                </w:r>
                <w:r>
                  <w:rPr>
                    <w:noProof/>
                    <w:webHidden/>
                  </w:rPr>
                  <w:instrText xml:space="preserve"> PAGEREF _Toc86318280 \h </w:instrText>
                </w:r>
                <w:r>
                  <w:rPr>
                    <w:noProof/>
                    <w:webHidden/>
                  </w:rPr>
                </w:r>
                <w:r>
                  <w:rPr>
                    <w:noProof/>
                    <w:webHidden/>
                  </w:rPr>
                  <w:fldChar w:fldCharType="separate"/>
                </w:r>
                <w:r>
                  <w:rPr>
                    <w:noProof/>
                    <w:webHidden/>
                  </w:rPr>
                  <w:t>4</w:t>
                </w:r>
                <w:r>
                  <w:rPr>
                    <w:noProof/>
                    <w:webHidden/>
                  </w:rPr>
                  <w:fldChar w:fldCharType="end"/>
                </w:r>
              </w:hyperlink>
            </w:p>
            <w:p w14:paraId="5AFFB6E5" w14:textId="596613CF" w:rsidR="008C12F3" w:rsidRDefault="008C12F3">
              <w:pPr>
                <w:pStyle w:val="TOC2"/>
                <w:tabs>
                  <w:tab w:val="right" w:leader="dot" w:pos="9350"/>
                </w:tabs>
                <w:rPr>
                  <w:rFonts w:eastAsiaTheme="minorEastAsia"/>
                  <w:noProof/>
                  <w:sz w:val="22"/>
                  <w:szCs w:val="22"/>
                  <w:lang w:eastAsia="en-GB"/>
                </w:rPr>
              </w:pPr>
              <w:hyperlink w:anchor="_Toc86318281" w:history="1">
                <w:r w:rsidRPr="00C022BE">
                  <w:rPr>
                    <w:rStyle w:val="Hyperlink"/>
                    <w:noProof/>
                  </w:rPr>
                  <w:t>2.3 Why can change fail?</w:t>
                </w:r>
                <w:r>
                  <w:rPr>
                    <w:noProof/>
                    <w:webHidden/>
                  </w:rPr>
                  <w:tab/>
                </w:r>
                <w:r>
                  <w:rPr>
                    <w:noProof/>
                    <w:webHidden/>
                  </w:rPr>
                  <w:fldChar w:fldCharType="begin"/>
                </w:r>
                <w:r>
                  <w:rPr>
                    <w:noProof/>
                    <w:webHidden/>
                  </w:rPr>
                  <w:instrText xml:space="preserve"> PAGEREF _Toc86318281 \h </w:instrText>
                </w:r>
                <w:r>
                  <w:rPr>
                    <w:noProof/>
                    <w:webHidden/>
                  </w:rPr>
                </w:r>
                <w:r>
                  <w:rPr>
                    <w:noProof/>
                    <w:webHidden/>
                  </w:rPr>
                  <w:fldChar w:fldCharType="separate"/>
                </w:r>
                <w:r>
                  <w:rPr>
                    <w:noProof/>
                    <w:webHidden/>
                  </w:rPr>
                  <w:t>5</w:t>
                </w:r>
                <w:r>
                  <w:rPr>
                    <w:noProof/>
                    <w:webHidden/>
                  </w:rPr>
                  <w:fldChar w:fldCharType="end"/>
                </w:r>
              </w:hyperlink>
            </w:p>
            <w:p w14:paraId="1F184DD4" w14:textId="58283559" w:rsidR="008C12F3" w:rsidRDefault="008C12F3">
              <w:pPr>
                <w:pStyle w:val="TOC2"/>
                <w:tabs>
                  <w:tab w:val="right" w:leader="dot" w:pos="9350"/>
                </w:tabs>
                <w:rPr>
                  <w:rFonts w:eastAsiaTheme="minorEastAsia"/>
                  <w:noProof/>
                  <w:sz w:val="22"/>
                  <w:szCs w:val="22"/>
                  <w:lang w:eastAsia="en-GB"/>
                </w:rPr>
              </w:pPr>
              <w:hyperlink w:anchor="_Toc86318282" w:history="1">
                <w:r w:rsidRPr="00C022BE">
                  <w:rPr>
                    <w:rStyle w:val="Hyperlink"/>
                    <w:noProof/>
                  </w:rPr>
                  <w:t>2.4 Leadership and Change</w:t>
                </w:r>
                <w:r>
                  <w:rPr>
                    <w:noProof/>
                    <w:webHidden/>
                  </w:rPr>
                  <w:tab/>
                </w:r>
                <w:r>
                  <w:rPr>
                    <w:noProof/>
                    <w:webHidden/>
                  </w:rPr>
                  <w:fldChar w:fldCharType="begin"/>
                </w:r>
                <w:r>
                  <w:rPr>
                    <w:noProof/>
                    <w:webHidden/>
                  </w:rPr>
                  <w:instrText xml:space="preserve"> PAGEREF _Toc86318282 \h </w:instrText>
                </w:r>
                <w:r>
                  <w:rPr>
                    <w:noProof/>
                    <w:webHidden/>
                  </w:rPr>
                </w:r>
                <w:r>
                  <w:rPr>
                    <w:noProof/>
                    <w:webHidden/>
                  </w:rPr>
                  <w:fldChar w:fldCharType="separate"/>
                </w:r>
                <w:r>
                  <w:rPr>
                    <w:noProof/>
                    <w:webHidden/>
                  </w:rPr>
                  <w:t>6</w:t>
                </w:r>
                <w:r>
                  <w:rPr>
                    <w:noProof/>
                    <w:webHidden/>
                  </w:rPr>
                  <w:fldChar w:fldCharType="end"/>
                </w:r>
              </w:hyperlink>
            </w:p>
            <w:p w14:paraId="026E814E" w14:textId="4CC0947C" w:rsidR="008C12F3" w:rsidRDefault="008C12F3">
              <w:pPr>
                <w:pStyle w:val="TOC1"/>
                <w:tabs>
                  <w:tab w:val="right" w:leader="dot" w:pos="9350"/>
                </w:tabs>
                <w:rPr>
                  <w:rFonts w:eastAsiaTheme="minorEastAsia"/>
                  <w:noProof/>
                  <w:sz w:val="22"/>
                  <w:szCs w:val="22"/>
                  <w:lang w:eastAsia="en-GB"/>
                </w:rPr>
              </w:pPr>
              <w:hyperlink w:anchor="_Toc86318283" w:history="1">
                <w:r w:rsidRPr="00C022BE">
                  <w:rPr>
                    <w:rStyle w:val="Hyperlink"/>
                    <w:noProof/>
                  </w:rPr>
                  <w:t>3.0 Efficiently Leading Stakeholders Though Complex change in the Workplace</w:t>
                </w:r>
                <w:r>
                  <w:rPr>
                    <w:noProof/>
                    <w:webHidden/>
                  </w:rPr>
                  <w:tab/>
                </w:r>
                <w:r>
                  <w:rPr>
                    <w:noProof/>
                    <w:webHidden/>
                  </w:rPr>
                  <w:fldChar w:fldCharType="begin"/>
                </w:r>
                <w:r>
                  <w:rPr>
                    <w:noProof/>
                    <w:webHidden/>
                  </w:rPr>
                  <w:instrText xml:space="preserve"> PAGEREF _Toc86318283 \h </w:instrText>
                </w:r>
                <w:r>
                  <w:rPr>
                    <w:noProof/>
                    <w:webHidden/>
                  </w:rPr>
                </w:r>
                <w:r>
                  <w:rPr>
                    <w:noProof/>
                    <w:webHidden/>
                  </w:rPr>
                  <w:fldChar w:fldCharType="separate"/>
                </w:r>
                <w:r>
                  <w:rPr>
                    <w:noProof/>
                    <w:webHidden/>
                  </w:rPr>
                  <w:t>8</w:t>
                </w:r>
                <w:r>
                  <w:rPr>
                    <w:noProof/>
                    <w:webHidden/>
                  </w:rPr>
                  <w:fldChar w:fldCharType="end"/>
                </w:r>
              </w:hyperlink>
            </w:p>
            <w:p w14:paraId="64634528" w14:textId="53629E36" w:rsidR="008C12F3" w:rsidRDefault="008C12F3">
              <w:pPr>
                <w:pStyle w:val="TOC2"/>
                <w:tabs>
                  <w:tab w:val="right" w:leader="dot" w:pos="9350"/>
                </w:tabs>
                <w:rPr>
                  <w:rFonts w:eastAsiaTheme="minorEastAsia"/>
                  <w:noProof/>
                  <w:sz w:val="22"/>
                  <w:szCs w:val="22"/>
                  <w:lang w:eastAsia="en-GB"/>
                </w:rPr>
              </w:pPr>
              <w:hyperlink w:anchor="_Toc86318284" w:history="1">
                <w:r w:rsidRPr="00C022BE">
                  <w:rPr>
                    <w:rStyle w:val="Hyperlink"/>
                    <w:noProof/>
                  </w:rPr>
                  <w:t>3.1 Stakeholder Analysis</w:t>
                </w:r>
                <w:r>
                  <w:rPr>
                    <w:noProof/>
                    <w:webHidden/>
                  </w:rPr>
                  <w:tab/>
                </w:r>
                <w:r>
                  <w:rPr>
                    <w:noProof/>
                    <w:webHidden/>
                  </w:rPr>
                  <w:fldChar w:fldCharType="begin"/>
                </w:r>
                <w:r>
                  <w:rPr>
                    <w:noProof/>
                    <w:webHidden/>
                  </w:rPr>
                  <w:instrText xml:space="preserve"> PAGEREF _Toc86318284 \h </w:instrText>
                </w:r>
                <w:r>
                  <w:rPr>
                    <w:noProof/>
                    <w:webHidden/>
                  </w:rPr>
                </w:r>
                <w:r>
                  <w:rPr>
                    <w:noProof/>
                    <w:webHidden/>
                  </w:rPr>
                  <w:fldChar w:fldCharType="separate"/>
                </w:r>
                <w:r>
                  <w:rPr>
                    <w:noProof/>
                    <w:webHidden/>
                  </w:rPr>
                  <w:t>8</w:t>
                </w:r>
                <w:r>
                  <w:rPr>
                    <w:noProof/>
                    <w:webHidden/>
                  </w:rPr>
                  <w:fldChar w:fldCharType="end"/>
                </w:r>
              </w:hyperlink>
            </w:p>
            <w:p w14:paraId="4F60F5BC" w14:textId="6A445AC8" w:rsidR="008C12F3" w:rsidRDefault="008C12F3">
              <w:pPr>
                <w:pStyle w:val="TOC2"/>
                <w:tabs>
                  <w:tab w:val="right" w:leader="dot" w:pos="9350"/>
                </w:tabs>
                <w:rPr>
                  <w:rFonts w:eastAsiaTheme="minorEastAsia"/>
                  <w:noProof/>
                  <w:sz w:val="22"/>
                  <w:szCs w:val="22"/>
                  <w:lang w:eastAsia="en-GB"/>
                </w:rPr>
              </w:pPr>
              <w:hyperlink w:anchor="_Toc86318285" w:history="1">
                <w:r w:rsidRPr="00C022BE">
                  <w:rPr>
                    <w:rStyle w:val="Hyperlink"/>
                    <w:noProof/>
                  </w:rPr>
                  <w:t>3.2 DICE framework</w:t>
                </w:r>
                <w:r>
                  <w:rPr>
                    <w:noProof/>
                    <w:webHidden/>
                  </w:rPr>
                  <w:tab/>
                </w:r>
                <w:r>
                  <w:rPr>
                    <w:noProof/>
                    <w:webHidden/>
                  </w:rPr>
                  <w:fldChar w:fldCharType="begin"/>
                </w:r>
                <w:r>
                  <w:rPr>
                    <w:noProof/>
                    <w:webHidden/>
                  </w:rPr>
                  <w:instrText xml:space="preserve"> PAGEREF _Toc86318285 \h </w:instrText>
                </w:r>
                <w:r>
                  <w:rPr>
                    <w:noProof/>
                    <w:webHidden/>
                  </w:rPr>
                </w:r>
                <w:r>
                  <w:rPr>
                    <w:noProof/>
                    <w:webHidden/>
                  </w:rPr>
                  <w:fldChar w:fldCharType="separate"/>
                </w:r>
                <w:r>
                  <w:rPr>
                    <w:noProof/>
                    <w:webHidden/>
                  </w:rPr>
                  <w:t>9</w:t>
                </w:r>
                <w:r>
                  <w:rPr>
                    <w:noProof/>
                    <w:webHidden/>
                  </w:rPr>
                  <w:fldChar w:fldCharType="end"/>
                </w:r>
              </w:hyperlink>
            </w:p>
            <w:p w14:paraId="55C014D9" w14:textId="10BB030A" w:rsidR="008C12F3" w:rsidRDefault="008C12F3">
              <w:pPr>
                <w:pStyle w:val="TOC2"/>
                <w:tabs>
                  <w:tab w:val="right" w:leader="dot" w:pos="9350"/>
                </w:tabs>
                <w:rPr>
                  <w:rFonts w:eastAsiaTheme="minorEastAsia"/>
                  <w:noProof/>
                  <w:sz w:val="22"/>
                  <w:szCs w:val="22"/>
                  <w:lang w:eastAsia="en-GB"/>
                </w:rPr>
              </w:pPr>
              <w:hyperlink w:anchor="_Toc86318286" w:history="1">
                <w:r w:rsidRPr="00C022BE">
                  <w:rPr>
                    <w:rStyle w:val="Hyperlink"/>
                    <w:noProof/>
                  </w:rPr>
                  <w:t>3.3 Lewin’s 3-stage Model for Change</w:t>
                </w:r>
                <w:r>
                  <w:rPr>
                    <w:noProof/>
                    <w:webHidden/>
                  </w:rPr>
                  <w:tab/>
                </w:r>
                <w:r>
                  <w:rPr>
                    <w:noProof/>
                    <w:webHidden/>
                  </w:rPr>
                  <w:fldChar w:fldCharType="begin"/>
                </w:r>
                <w:r>
                  <w:rPr>
                    <w:noProof/>
                    <w:webHidden/>
                  </w:rPr>
                  <w:instrText xml:space="preserve"> PAGEREF _Toc86318286 \h </w:instrText>
                </w:r>
                <w:r>
                  <w:rPr>
                    <w:noProof/>
                    <w:webHidden/>
                  </w:rPr>
                </w:r>
                <w:r>
                  <w:rPr>
                    <w:noProof/>
                    <w:webHidden/>
                  </w:rPr>
                  <w:fldChar w:fldCharType="separate"/>
                </w:r>
                <w:r>
                  <w:rPr>
                    <w:noProof/>
                    <w:webHidden/>
                  </w:rPr>
                  <w:t>11</w:t>
                </w:r>
                <w:r>
                  <w:rPr>
                    <w:noProof/>
                    <w:webHidden/>
                  </w:rPr>
                  <w:fldChar w:fldCharType="end"/>
                </w:r>
              </w:hyperlink>
            </w:p>
            <w:p w14:paraId="44ECA3B8" w14:textId="4E31ADE3" w:rsidR="008C12F3" w:rsidRDefault="008C12F3">
              <w:pPr>
                <w:pStyle w:val="TOC1"/>
                <w:tabs>
                  <w:tab w:val="right" w:leader="dot" w:pos="9350"/>
                </w:tabs>
                <w:rPr>
                  <w:rFonts w:eastAsiaTheme="minorEastAsia"/>
                  <w:noProof/>
                  <w:sz w:val="22"/>
                  <w:szCs w:val="22"/>
                  <w:lang w:eastAsia="en-GB"/>
                </w:rPr>
              </w:pPr>
              <w:hyperlink w:anchor="_Toc86318287" w:history="1">
                <w:r w:rsidRPr="00C022BE">
                  <w:rPr>
                    <w:rStyle w:val="Hyperlink"/>
                    <w:noProof/>
                  </w:rPr>
                  <w:t>4.0 Conclusion</w:t>
                </w:r>
                <w:r>
                  <w:rPr>
                    <w:noProof/>
                    <w:webHidden/>
                  </w:rPr>
                  <w:tab/>
                </w:r>
                <w:r>
                  <w:rPr>
                    <w:noProof/>
                    <w:webHidden/>
                  </w:rPr>
                  <w:fldChar w:fldCharType="begin"/>
                </w:r>
                <w:r>
                  <w:rPr>
                    <w:noProof/>
                    <w:webHidden/>
                  </w:rPr>
                  <w:instrText xml:space="preserve"> PAGEREF _Toc86318287 \h </w:instrText>
                </w:r>
                <w:r>
                  <w:rPr>
                    <w:noProof/>
                    <w:webHidden/>
                  </w:rPr>
                </w:r>
                <w:r>
                  <w:rPr>
                    <w:noProof/>
                    <w:webHidden/>
                  </w:rPr>
                  <w:fldChar w:fldCharType="separate"/>
                </w:r>
                <w:r>
                  <w:rPr>
                    <w:noProof/>
                    <w:webHidden/>
                  </w:rPr>
                  <w:t>13</w:t>
                </w:r>
                <w:r>
                  <w:rPr>
                    <w:noProof/>
                    <w:webHidden/>
                  </w:rPr>
                  <w:fldChar w:fldCharType="end"/>
                </w:r>
              </w:hyperlink>
            </w:p>
            <w:p w14:paraId="4551B058" w14:textId="31EBA468" w:rsidR="008C12F3" w:rsidRDefault="008C12F3">
              <w:pPr>
                <w:pStyle w:val="TOC1"/>
                <w:tabs>
                  <w:tab w:val="right" w:leader="dot" w:pos="9350"/>
                </w:tabs>
                <w:rPr>
                  <w:rFonts w:eastAsiaTheme="minorEastAsia"/>
                  <w:noProof/>
                  <w:sz w:val="22"/>
                  <w:szCs w:val="22"/>
                  <w:lang w:eastAsia="en-GB"/>
                </w:rPr>
              </w:pPr>
              <w:hyperlink w:anchor="_Toc86318288" w:history="1">
                <w:r w:rsidRPr="00C022BE">
                  <w:rPr>
                    <w:rStyle w:val="Hyperlink"/>
                    <w:noProof/>
                  </w:rPr>
                  <w:t>References</w:t>
                </w:r>
                <w:r>
                  <w:rPr>
                    <w:noProof/>
                    <w:webHidden/>
                  </w:rPr>
                  <w:tab/>
                </w:r>
                <w:r>
                  <w:rPr>
                    <w:noProof/>
                    <w:webHidden/>
                  </w:rPr>
                  <w:fldChar w:fldCharType="begin"/>
                </w:r>
                <w:r>
                  <w:rPr>
                    <w:noProof/>
                    <w:webHidden/>
                  </w:rPr>
                  <w:instrText xml:space="preserve"> PAGEREF _Toc86318288 \h </w:instrText>
                </w:r>
                <w:r>
                  <w:rPr>
                    <w:noProof/>
                    <w:webHidden/>
                  </w:rPr>
                </w:r>
                <w:r>
                  <w:rPr>
                    <w:noProof/>
                    <w:webHidden/>
                  </w:rPr>
                  <w:fldChar w:fldCharType="separate"/>
                </w:r>
                <w:r>
                  <w:rPr>
                    <w:noProof/>
                    <w:webHidden/>
                  </w:rPr>
                  <w:t>14</w:t>
                </w:r>
                <w:r>
                  <w:rPr>
                    <w:noProof/>
                    <w:webHidden/>
                  </w:rPr>
                  <w:fldChar w:fldCharType="end"/>
                </w:r>
              </w:hyperlink>
            </w:p>
            <w:p w14:paraId="54CBFA09" w14:textId="69E70C63" w:rsidR="007372BB" w:rsidRDefault="007372BB" w:rsidP="0073336B">
              <w:pPr>
                <w:spacing w:after="120"/>
              </w:pPr>
              <w:r>
                <w:fldChar w:fldCharType="end"/>
              </w:r>
            </w:p>
          </w:sdtContent>
        </w:sdt>
        <w:p w14:paraId="1BB41740" w14:textId="41404FB1" w:rsidR="00D36244" w:rsidRPr="00C20E5F" w:rsidRDefault="00FE402E" w:rsidP="0073336B">
          <w:pPr>
            <w:spacing w:after="120"/>
            <w:jc w:val="left"/>
            <w:rPr>
              <w:color w:val="2E74B5" w:themeColor="accent1" w:themeShade="BF"/>
              <w:sz w:val="28"/>
              <w:szCs w:val="28"/>
              <w:lang w:val="en-US"/>
            </w:rPr>
          </w:pPr>
          <w:r>
            <w:br w:type="page"/>
          </w:r>
        </w:p>
      </w:sdtContent>
    </w:sdt>
    <w:bookmarkStart w:id="1" w:name="_Toc500943471" w:displacedByCustomXml="prev"/>
    <w:p w14:paraId="2ABC4C5B" w14:textId="263F8EB5" w:rsidR="00810D61" w:rsidRDefault="000120F8" w:rsidP="00810D61">
      <w:pPr>
        <w:pStyle w:val="Heading1"/>
        <w:spacing w:after="120"/>
      </w:pPr>
      <w:bookmarkStart w:id="2" w:name="_Toc86318277"/>
      <w:r>
        <w:lastRenderedPageBreak/>
        <w:t xml:space="preserve">1.0 </w:t>
      </w:r>
      <w:r w:rsidR="00540F73" w:rsidRPr="00D6466B">
        <w:t>Introduction</w:t>
      </w:r>
      <w:bookmarkEnd w:id="1"/>
      <w:bookmarkEnd w:id="2"/>
    </w:p>
    <w:p w14:paraId="12DC78BD" w14:textId="10393566" w:rsidR="004B1B41" w:rsidRDefault="004B1B41" w:rsidP="004B1B41">
      <w:r>
        <w:t xml:space="preserve">Greek philosopher </w:t>
      </w:r>
      <w:r w:rsidRPr="004B1B41">
        <w:t>Heraclitus</w:t>
      </w:r>
      <w:r>
        <w:t xml:space="preserve"> reportedly </w:t>
      </w:r>
      <w:r w:rsidR="002A29D4">
        <w:t>said,</w:t>
      </w:r>
      <w:r>
        <w:t xml:space="preserve"> “</w:t>
      </w:r>
      <w:r w:rsidR="001736EE">
        <w:t>The only constant in life is Change” (</w:t>
      </w:r>
      <w:r w:rsidR="00D86E6C">
        <w:t>Arapahoe, 2020)</w:t>
      </w:r>
      <w:r w:rsidR="004C2415">
        <w:t>. According to King (2019) ‘</w:t>
      </w:r>
      <w:r w:rsidR="004C2415" w:rsidRPr="004C2415">
        <w:t>This quote suggests that we are the ones who shape our future</w:t>
      </w:r>
      <w:r w:rsidR="004C2415">
        <w:t>’</w:t>
      </w:r>
      <w:r w:rsidR="00A05F9D">
        <w:t xml:space="preserve">. Whilst this is a </w:t>
      </w:r>
      <w:r w:rsidR="002F2318">
        <w:t xml:space="preserve">deep and </w:t>
      </w:r>
      <w:r w:rsidR="00A05F9D">
        <w:t>profound statement</w:t>
      </w:r>
      <w:r w:rsidR="00FF2207">
        <w:t xml:space="preserve"> made</w:t>
      </w:r>
      <w:r w:rsidR="00A05F9D">
        <w:t xml:space="preserve"> in relation to life in general, there is also</w:t>
      </w:r>
      <w:r w:rsidR="002F2318">
        <w:t xml:space="preserve"> a</w:t>
      </w:r>
      <w:r w:rsidR="00A05F9D">
        <w:t xml:space="preserve"> truth in it that applies to the workplace.</w:t>
      </w:r>
    </w:p>
    <w:p w14:paraId="0BF59DF0" w14:textId="776B40A1" w:rsidR="006B562A" w:rsidRDefault="00530142" w:rsidP="00FF237D">
      <w:r>
        <w:t xml:space="preserve">Hussain, Lei, </w:t>
      </w:r>
      <w:proofErr w:type="spellStart"/>
      <w:r>
        <w:t>Akram</w:t>
      </w:r>
      <w:proofErr w:type="spellEnd"/>
      <w:r>
        <w:t xml:space="preserve">, Haider, Hussain and Ali (2018) state that </w:t>
      </w:r>
      <w:r w:rsidR="006B562A">
        <w:t>‘</w:t>
      </w:r>
      <w:r w:rsidR="006B562A" w:rsidRPr="006B562A">
        <w:t>Change is crucial for organizations in growing, highly competitive business environments</w:t>
      </w:r>
      <w:r w:rsidR="006B562A">
        <w:t>’</w:t>
      </w:r>
    </w:p>
    <w:p w14:paraId="5140FA92" w14:textId="1D73B7CC" w:rsidR="00452C72" w:rsidRPr="00027ABD" w:rsidRDefault="00452C72" w:rsidP="00452C72">
      <w:r>
        <w:t>Indeed (2021) defines change in the workplace as ‘</w:t>
      </w:r>
      <w:r w:rsidRPr="00452C72">
        <w:t>anything that interjects with previous work routines, team members, job roles or specific job duties.</w:t>
      </w:r>
      <w:r w:rsidR="00791F7A">
        <w:t>’ Changes can be simple like a change in management</w:t>
      </w:r>
      <w:r w:rsidR="0057711C">
        <w:t xml:space="preserve"> personnel or a new </w:t>
      </w:r>
      <w:r w:rsidR="00863A5F">
        <w:t xml:space="preserve">colleague or it could be something a lot more complex such as a change in policy, a new process or even something </w:t>
      </w:r>
      <w:r w:rsidR="005C2199">
        <w:t xml:space="preserve">even more intricate </w:t>
      </w:r>
      <w:r w:rsidR="00863A5F">
        <w:t>such as a complete change in business direction</w:t>
      </w:r>
      <w:r w:rsidR="00CF1AE2">
        <w:t xml:space="preserve">. An example of </w:t>
      </w:r>
      <w:r w:rsidR="00804B68">
        <w:t xml:space="preserve">such a major change of purpose </w:t>
      </w:r>
      <w:r w:rsidR="00CF1AE2">
        <w:t xml:space="preserve">is </w:t>
      </w:r>
      <w:r w:rsidR="00AF16EB">
        <w:t>Avon which</w:t>
      </w:r>
      <w:r w:rsidR="009B4097">
        <w:t>, in the late 1800s,</w:t>
      </w:r>
      <w:r w:rsidR="00AF16EB">
        <w:t xml:space="preserve"> was originally </w:t>
      </w:r>
      <w:r w:rsidR="009B4097">
        <w:t xml:space="preserve">a </w:t>
      </w:r>
      <w:r w:rsidR="00AF16EB">
        <w:t>door-to-door book sales</w:t>
      </w:r>
      <w:r w:rsidR="009B4097">
        <w:t xml:space="preserve"> company</w:t>
      </w:r>
      <w:r w:rsidR="0051082D">
        <w:t xml:space="preserve">. </w:t>
      </w:r>
      <w:r w:rsidR="008B62DF">
        <w:t xml:space="preserve">To help sell the books, salesman </w:t>
      </w:r>
      <w:r w:rsidR="008B62DF" w:rsidRPr="008B62DF">
        <w:t>David McConnell</w:t>
      </w:r>
      <w:r w:rsidR="008B62DF">
        <w:t xml:space="preserve"> </w:t>
      </w:r>
      <w:r w:rsidR="00502193">
        <w:t>began</w:t>
      </w:r>
      <w:r w:rsidR="008B62DF">
        <w:t xml:space="preserve"> giving away free perfume samples</w:t>
      </w:r>
      <w:r w:rsidR="009B4097">
        <w:t xml:space="preserve"> as incentives for women to buy books</w:t>
      </w:r>
      <w:r w:rsidR="008B62DF">
        <w:t>. The business</w:t>
      </w:r>
      <w:r w:rsidR="00C95BF0">
        <w:t xml:space="preserve"> realised that the customers were more interested in the perfume than the books </w:t>
      </w:r>
      <w:r w:rsidR="00991427">
        <w:t xml:space="preserve">and rebranded as the California </w:t>
      </w:r>
      <w:r w:rsidR="001F6B79">
        <w:t xml:space="preserve">Perfume </w:t>
      </w:r>
      <w:r w:rsidR="00502193">
        <w:t>C</w:t>
      </w:r>
      <w:r w:rsidR="001F6B79">
        <w:t xml:space="preserve">ompany </w:t>
      </w:r>
      <w:r w:rsidR="00702F17">
        <w:t>ma</w:t>
      </w:r>
      <w:r w:rsidR="009B4097">
        <w:t>king</w:t>
      </w:r>
      <w:r w:rsidR="00702F17">
        <w:t xml:space="preserve"> </w:t>
      </w:r>
      <w:r w:rsidR="00502193">
        <w:t>a</w:t>
      </w:r>
      <w:r w:rsidR="00702F17">
        <w:t xml:space="preserve"> </w:t>
      </w:r>
      <w:r w:rsidR="00991427">
        <w:t xml:space="preserve">permanent </w:t>
      </w:r>
      <w:r w:rsidR="00702F17">
        <w:t>switch to cosmetics.</w:t>
      </w:r>
      <w:r w:rsidR="001F6B79">
        <w:t xml:space="preserve"> </w:t>
      </w:r>
      <w:r w:rsidR="00804B68">
        <w:t>(</w:t>
      </w:r>
      <w:proofErr w:type="spellStart"/>
      <w:r w:rsidR="00804B68">
        <w:t>Lovemoney</w:t>
      </w:r>
      <w:proofErr w:type="spellEnd"/>
      <w:r w:rsidR="00804B68">
        <w:t>, 2019)</w:t>
      </w:r>
      <w:r w:rsidR="000C13D6">
        <w:t>. The name</w:t>
      </w:r>
      <w:r w:rsidR="009B4097">
        <w:t xml:space="preserve"> Avon</w:t>
      </w:r>
      <w:r w:rsidR="000C13D6">
        <w:t xml:space="preserve"> was </w:t>
      </w:r>
      <w:r w:rsidR="009B4097">
        <w:t xml:space="preserve">adopted </w:t>
      </w:r>
      <w:r w:rsidR="000C13D6">
        <w:t>in 1939.</w:t>
      </w:r>
    </w:p>
    <w:p w14:paraId="689B50F4" w14:textId="443B4AF2" w:rsidR="00857B4A" w:rsidRDefault="00373A27" w:rsidP="00FF237D">
      <w:r>
        <w:t>Mc</w:t>
      </w:r>
      <w:r w:rsidR="00F064FF">
        <w:t xml:space="preserve">cullough (N.D) explains that the reasons for change within the workplace is to </w:t>
      </w:r>
      <w:r w:rsidR="003337C5">
        <w:t>encourage innovation, promote skill growth, develop people, present new business opportunities and to improve staff morale.</w:t>
      </w:r>
    </w:p>
    <w:p w14:paraId="2A4DC1A3" w14:textId="4A79D6A3" w:rsidR="00770518" w:rsidRDefault="008013EC" w:rsidP="00DE6CE6">
      <w:r>
        <w:t>‘</w:t>
      </w:r>
      <w:r w:rsidRPr="008013EC">
        <w:t>When your organization undertakes projects or initiatives to improve performance, seize opportunities or address key issues, they often require changes to processes, job roles, organizational structures, and types and uses of technology</w:t>
      </w:r>
      <w:r>
        <w:t xml:space="preserve">’ </w:t>
      </w:r>
      <w:r w:rsidR="009A4CAD">
        <w:t>(</w:t>
      </w:r>
      <w:proofErr w:type="spellStart"/>
      <w:r w:rsidR="009A4CAD">
        <w:t>Prosci</w:t>
      </w:r>
      <w:proofErr w:type="spellEnd"/>
      <w:r w:rsidR="009A4CAD">
        <w:t>, N.D)</w:t>
      </w:r>
    </w:p>
    <w:p w14:paraId="7C8304C6" w14:textId="69A5BC82" w:rsidR="00C77537" w:rsidRDefault="00027ABD" w:rsidP="00DE6CE6">
      <w:r>
        <w:t>The need to implement change within the workplace can be driven by internal factors, external factors or both</w:t>
      </w:r>
      <w:r w:rsidR="00681669">
        <w:t xml:space="preserve"> and determined by cause and effect</w:t>
      </w:r>
      <w:r w:rsidR="00F70CFF">
        <w:t xml:space="preserve"> where a certain event, the cause, bring about a need for change, the effect. A </w:t>
      </w:r>
      <w:r w:rsidR="00EB3358">
        <w:t>broad</w:t>
      </w:r>
      <w:r w:rsidR="00D87AA2">
        <w:t xml:space="preserve"> and generalised</w:t>
      </w:r>
      <w:r w:rsidR="00F70CFF">
        <w:t xml:space="preserve"> example of modern change</w:t>
      </w:r>
      <w:r w:rsidR="00D87AA2">
        <w:t xml:space="preserve">s within </w:t>
      </w:r>
      <w:r w:rsidR="00AA50A6">
        <w:t xml:space="preserve">almost every </w:t>
      </w:r>
      <w:r w:rsidR="00D87AA2">
        <w:t xml:space="preserve">workplace can be exemplified though the </w:t>
      </w:r>
      <w:r w:rsidR="001564BC">
        <w:t>c</w:t>
      </w:r>
      <w:r w:rsidR="00D87AA2">
        <w:t>oronavirus pandemic. The virus is an external factor</w:t>
      </w:r>
      <w:r w:rsidR="00EB3358">
        <w:t xml:space="preserve">, the </w:t>
      </w:r>
      <w:r w:rsidR="00D87AA2">
        <w:t>cause</w:t>
      </w:r>
      <w:r w:rsidR="00EB3358">
        <w:t>,</w:t>
      </w:r>
      <w:r w:rsidR="00D87AA2">
        <w:t xml:space="preserve"> which has forced businesses to make </w:t>
      </w:r>
      <w:r w:rsidR="00895DE5">
        <w:t xml:space="preserve">significant </w:t>
      </w:r>
      <w:r w:rsidR="00D87AA2">
        <w:t>changes to the way in which they operate, the effect</w:t>
      </w:r>
      <w:r w:rsidR="00895DE5">
        <w:t xml:space="preserve">. The </w:t>
      </w:r>
      <w:r w:rsidR="001564BC">
        <w:t>change</w:t>
      </w:r>
      <w:r w:rsidR="00895DE5">
        <w:t xml:space="preserve"> can </w:t>
      </w:r>
      <w:r w:rsidR="001564BC">
        <w:t xml:space="preserve">range from something </w:t>
      </w:r>
      <w:r w:rsidR="00895DE5">
        <w:t>simple as limiting the number of customers in a building to reorganising the entire business</w:t>
      </w:r>
      <w:r w:rsidR="001564BC">
        <w:t xml:space="preserve"> and adopting </w:t>
      </w:r>
      <w:r w:rsidR="00D72F83">
        <w:t>allowing</w:t>
      </w:r>
      <w:r w:rsidR="001564BC">
        <w:t xml:space="preserve"> from home or hybrid roles.</w:t>
      </w:r>
    </w:p>
    <w:p w14:paraId="18AC41C8" w14:textId="6F69EF79" w:rsidR="000A5E1A" w:rsidRDefault="009F7881" w:rsidP="00DE6CE6">
      <w:r>
        <w:t>This</w:t>
      </w:r>
      <w:r w:rsidR="00882693">
        <w:t xml:space="preserve"> </w:t>
      </w:r>
      <w:r>
        <w:t xml:space="preserve">paper </w:t>
      </w:r>
      <w:r w:rsidR="00882693">
        <w:t xml:space="preserve">is going to first focus on what factors drive change within the organisation. These factors will consider those in the microenvironment (within the organisation itself) and the macroenvironment (the </w:t>
      </w:r>
      <w:r w:rsidR="00CC0C74">
        <w:t>bigger</w:t>
      </w:r>
      <w:r w:rsidR="00044B5F">
        <w:t xml:space="preserve"> picture). </w:t>
      </w:r>
    </w:p>
    <w:p w14:paraId="644810FE" w14:textId="75E977F7" w:rsidR="00882693" w:rsidRDefault="00044B5F" w:rsidP="00DE6CE6">
      <w:r>
        <w:t>Reasons for failure of change projects is going to be considered as well as the importance of strong leadership during any change initiative.</w:t>
      </w:r>
    </w:p>
    <w:p w14:paraId="2EB2C76B" w14:textId="614C7FDD" w:rsidR="00044B5F" w:rsidRDefault="00044B5F" w:rsidP="00DE6CE6">
      <w:r>
        <w:t xml:space="preserve">The paper will then </w:t>
      </w:r>
      <w:r w:rsidR="000A5E1A">
        <w:t>think about</w:t>
      </w:r>
      <w:r>
        <w:t xml:space="preserve"> how to effectively lead stakeholders though change within the workplace by first determining who</w:t>
      </w:r>
      <w:r w:rsidR="0015368E">
        <w:t xml:space="preserve"> are</w:t>
      </w:r>
      <w:r>
        <w:t xml:space="preserve"> the </w:t>
      </w:r>
      <w:r w:rsidR="0015368E">
        <w:t>stakeholders</w:t>
      </w:r>
      <w:r>
        <w:t xml:space="preserve"> are and </w:t>
      </w:r>
      <w:r w:rsidR="0015368E">
        <w:t xml:space="preserve">then critically examining 2 models for </w:t>
      </w:r>
      <w:r w:rsidR="00CC0C74">
        <w:t>change:</w:t>
      </w:r>
      <w:r w:rsidR="0015368E">
        <w:t xml:space="preserve"> The Dice framework and Lewin’s 3-stage model for change.</w:t>
      </w:r>
    </w:p>
    <w:p w14:paraId="655FBF7C" w14:textId="77777777" w:rsidR="00F95F4F" w:rsidRDefault="00F95F4F" w:rsidP="00F95F4F">
      <w:r>
        <w:t>‘</w:t>
      </w:r>
      <w:r w:rsidRPr="00FF237D">
        <w:t>Managing change means working closely with employees and setting clear goals about how the change will be managed.</w:t>
      </w:r>
      <w:r>
        <w:t xml:space="preserve">’ (Lindenberg, 2018). </w:t>
      </w:r>
    </w:p>
    <w:p w14:paraId="6EAA6EDD" w14:textId="77777777" w:rsidR="00DE6CE6" w:rsidRDefault="00DE6CE6" w:rsidP="00FF237D"/>
    <w:p w14:paraId="66A5CD7E" w14:textId="25CD27B5" w:rsidR="00A913CB" w:rsidRDefault="00A913CB" w:rsidP="00FF237D"/>
    <w:p w14:paraId="5C95FD7E" w14:textId="77777777" w:rsidR="00210633" w:rsidRDefault="00210633">
      <w:pPr>
        <w:jc w:val="left"/>
        <w:rPr>
          <w:color w:val="2E74B5" w:themeColor="accent1" w:themeShade="BF"/>
          <w:sz w:val="28"/>
          <w:szCs w:val="28"/>
        </w:rPr>
      </w:pPr>
      <w:r>
        <w:br w:type="page"/>
      </w:r>
    </w:p>
    <w:p w14:paraId="657CF4D0" w14:textId="7EE932CE" w:rsidR="000A69E2" w:rsidRDefault="000A69E2" w:rsidP="00DE6CE6">
      <w:pPr>
        <w:pStyle w:val="Heading1"/>
      </w:pPr>
      <w:bookmarkStart w:id="3" w:name="_Toc86318278"/>
      <w:r>
        <w:lastRenderedPageBreak/>
        <w:t>2.</w:t>
      </w:r>
      <w:r w:rsidR="00DE6CE6">
        <w:t>0</w:t>
      </w:r>
      <w:r>
        <w:t xml:space="preserve"> Factors that drive change</w:t>
      </w:r>
      <w:bookmarkEnd w:id="3"/>
    </w:p>
    <w:p w14:paraId="5679E3A3" w14:textId="1DCC6454" w:rsidR="00AE5D3D" w:rsidRDefault="002B7534" w:rsidP="00A0476D">
      <w:r>
        <w:t>As alluded to in the introduction, there is a plethora of reasons that can bring about change within the workplace.</w:t>
      </w:r>
      <w:r w:rsidR="00934A27">
        <w:t xml:space="preserve"> </w:t>
      </w:r>
      <w:r w:rsidR="00AE5D3D">
        <w:t xml:space="preserve">The reasons will vary depending on the origin of the source driving change. There could be internal factors within the organisation, known as the microenvironment or external factors, the macroenvironment.  </w:t>
      </w:r>
    </w:p>
    <w:p w14:paraId="7B42D186" w14:textId="7687E570" w:rsidR="00A0476D" w:rsidRDefault="00C67C5E" w:rsidP="00A0476D">
      <w:r>
        <w:t xml:space="preserve">According to </w:t>
      </w:r>
      <w:proofErr w:type="spellStart"/>
      <w:r>
        <w:t>Cliffsnotes</w:t>
      </w:r>
      <w:proofErr w:type="spellEnd"/>
      <w:r>
        <w:t xml:space="preserve"> (N.D) ‘</w:t>
      </w:r>
      <w:r w:rsidRPr="00C67C5E">
        <w:t>The internal environment is affected by the organization's management policies and styles, systems, and procedures, as well as employee attitudes</w:t>
      </w:r>
      <w:r w:rsidR="00A0476D">
        <w:t xml:space="preserve"> a</w:t>
      </w:r>
      <w:r>
        <w:t xml:space="preserve">nd </w:t>
      </w:r>
      <w:r w:rsidR="00A0476D">
        <w:t>t</w:t>
      </w:r>
      <w:r w:rsidR="00A0476D" w:rsidRPr="00A0476D">
        <w:t>he external environment is affected by political, social, technological, and economic stimuli outside of the organization that cause changes.</w:t>
      </w:r>
      <w:r w:rsidR="00A0476D">
        <w:t>’</w:t>
      </w:r>
    </w:p>
    <w:p w14:paraId="4969BA36" w14:textId="71365F5B" w:rsidR="0066038C" w:rsidRDefault="0066038C" w:rsidP="0066038C">
      <w:pPr>
        <w:pStyle w:val="Heading2"/>
      </w:pPr>
      <w:bookmarkStart w:id="4" w:name="_Toc86318279"/>
      <w:r w:rsidRPr="001E2947">
        <w:t xml:space="preserve">2.1 </w:t>
      </w:r>
      <w:r>
        <w:t>Changes driven by the Microenvironment</w:t>
      </w:r>
      <w:bookmarkEnd w:id="4"/>
    </w:p>
    <w:p w14:paraId="3F348711" w14:textId="3F767A7C" w:rsidR="0066038C" w:rsidRDefault="004B59CD" w:rsidP="0066038C">
      <w:r>
        <w:t>‘</w:t>
      </w:r>
      <w:r w:rsidRPr="004B59CD">
        <w:t xml:space="preserve">Unlike the external environment, the company has control over </w:t>
      </w:r>
      <w:r w:rsidR="009E70A1">
        <w:t>[internal]</w:t>
      </w:r>
      <w:r w:rsidRPr="004B59CD">
        <w:t xml:space="preserve"> factors. It is important to recognize potential opportunities and threats outside company operations. However, managing the strengths of internal operations is the key to business success.</w:t>
      </w:r>
      <w:r>
        <w:t xml:space="preserve">’ </w:t>
      </w:r>
      <w:r w:rsidR="003A2271">
        <w:t>(</w:t>
      </w:r>
      <w:proofErr w:type="spellStart"/>
      <w:r w:rsidR="003A2271">
        <w:t>Pestleanalysis</w:t>
      </w:r>
      <w:proofErr w:type="spellEnd"/>
      <w:r w:rsidR="003A2271">
        <w:t>, 2015)</w:t>
      </w:r>
      <w:r w:rsidR="00195DFF">
        <w:t>.</w:t>
      </w:r>
    </w:p>
    <w:p w14:paraId="6C810D1E" w14:textId="6032C709" w:rsidR="002347FF" w:rsidRDefault="009B0AB0" w:rsidP="0066038C">
      <w:r>
        <w:t xml:space="preserve">To facilitate the strategic planning of change within an </w:t>
      </w:r>
      <w:r w:rsidR="003A6F27">
        <w:t>organisation</w:t>
      </w:r>
      <w:r>
        <w:t xml:space="preserve"> a SWOT analysis is utilised for which the purpose ’</w:t>
      </w:r>
      <w:r w:rsidRPr="009B0AB0">
        <w:t>is designed to facilitate a realistic, fact-based, data-driven look at the strengths and weaknesses of an organization, initiatives, or within its industry.</w:t>
      </w:r>
      <w:r w:rsidR="003A6F27">
        <w:t>’ (Kenton 2021)</w:t>
      </w:r>
      <w:r w:rsidR="002347FF">
        <w:t xml:space="preserve">. When considering SWOT for internal factors, </w:t>
      </w:r>
      <w:r w:rsidR="009B5C50">
        <w:t>Strengths and Weaknesses are considered as Opportunities and Threats relate to external factors.</w:t>
      </w:r>
      <w:r w:rsidR="00E0164F">
        <w:t xml:space="preserve"> </w:t>
      </w:r>
      <w:r w:rsidR="00E8087D">
        <w:t>Parsons (2021) explains ‘</w:t>
      </w:r>
      <w:r w:rsidR="00E8087D" w:rsidRPr="00E8087D">
        <w:t xml:space="preserve">Strengths are internal, positive attributes of your company. These </w:t>
      </w:r>
      <w:proofErr w:type="gramStart"/>
      <w:r w:rsidR="00E8087D" w:rsidRPr="00E8087D">
        <w:t>are things that are</w:t>
      </w:r>
      <w:proofErr w:type="gramEnd"/>
      <w:r w:rsidR="00E8087D" w:rsidRPr="00E8087D">
        <w:t xml:space="preserve"> within your control</w:t>
      </w:r>
      <w:r w:rsidR="00E8087D">
        <w:t xml:space="preserve"> and </w:t>
      </w:r>
      <w:r w:rsidR="00E8087D" w:rsidRPr="00E8087D">
        <w:t>Weaknesses are negative factors that detract from your strengths. These are things that you might need to improve on to be competitive.</w:t>
      </w:r>
      <w:r w:rsidR="00E8087D">
        <w:t>’</w:t>
      </w:r>
    </w:p>
    <w:p w14:paraId="6F6AB52F" w14:textId="77777777" w:rsidR="00D40248" w:rsidRDefault="000A04FD" w:rsidP="00A0476D">
      <w:r>
        <w:t xml:space="preserve">The </w:t>
      </w:r>
      <w:r w:rsidR="00DC34F9">
        <w:t xml:space="preserve">strengths and weaknesses are internal factors that the </w:t>
      </w:r>
      <w:r w:rsidR="00D40248">
        <w:t>organisation</w:t>
      </w:r>
      <w:r w:rsidR="00DC34F9">
        <w:t xml:space="preserve"> will know about and thus have some degree </w:t>
      </w:r>
      <w:r w:rsidR="00D40248">
        <w:t xml:space="preserve">of control over. </w:t>
      </w:r>
    </w:p>
    <w:p w14:paraId="354D86EA" w14:textId="18A3FF48" w:rsidR="00502515" w:rsidRDefault="00D40248" w:rsidP="00A0476D">
      <w:r>
        <w:t xml:space="preserve">Whilst there are many, many reasons that can prompt change within a workplace, </w:t>
      </w:r>
      <w:r w:rsidR="00502515">
        <w:t xml:space="preserve">Tahir (2019) lists </w:t>
      </w:r>
      <w:r w:rsidR="00DA725F">
        <w:t>seven main internal factors that drive change.</w:t>
      </w:r>
    </w:p>
    <w:p w14:paraId="3B2F41E7" w14:textId="727E8801" w:rsidR="00DA725F" w:rsidRDefault="00DA725F" w:rsidP="00DA725F">
      <w:pPr>
        <w:pStyle w:val="ListParagraph"/>
        <w:numPr>
          <w:ilvl w:val="0"/>
          <w:numId w:val="38"/>
        </w:numPr>
      </w:pPr>
      <w:r>
        <w:t xml:space="preserve">Vision </w:t>
      </w:r>
      <w:r w:rsidR="00E17B4F">
        <w:t>–</w:t>
      </w:r>
      <w:r>
        <w:t xml:space="preserve"> </w:t>
      </w:r>
      <w:r w:rsidR="00E17B4F">
        <w:t>Organisations can change their vision or direction</w:t>
      </w:r>
      <w:r w:rsidR="00860A6C">
        <w:t>.</w:t>
      </w:r>
      <w:r w:rsidR="00FD02D4">
        <w:t xml:space="preserve"> Mobile phone manufacturers Nokia is an example of an organisation that changed their direction</w:t>
      </w:r>
      <w:r w:rsidR="00C37690">
        <w:t xml:space="preserve"> from mobile phones to </w:t>
      </w:r>
      <w:r w:rsidR="00DF3370">
        <w:t>network infrastructure</w:t>
      </w:r>
      <w:r w:rsidR="00FD02D4">
        <w:t xml:space="preserve">. </w:t>
      </w:r>
      <w:r w:rsidR="00C37690">
        <w:t>Although</w:t>
      </w:r>
      <w:r w:rsidR="00FD02D4">
        <w:t xml:space="preserve"> the change was </w:t>
      </w:r>
      <w:r w:rsidR="00DF3370">
        <w:t>heavily</w:t>
      </w:r>
      <w:r w:rsidR="00FD02D4">
        <w:t xml:space="preserve"> influenced by external factors,</w:t>
      </w:r>
      <w:r w:rsidR="00DF3370">
        <w:t xml:space="preserve"> the birth of the smart-phone, the CEO decided not to follow-suit and instead </w:t>
      </w:r>
      <w:r w:rsidR="00BE5A69">
        <w:t xml:space="preserve">changed the </w:t>
      </w:r>
      <w:r w:rsidR="000F0F65">
        <w:t>company’s</w:t>
      </w:r>
      <w:r w:rsidR="00BE5A69">
        <w:t xml:space="preserve"> vision and </w:t>
      </w:r>
      <w:r w:rsidR="009A4F3E">
        <w:t>transitioned</w:t>
      </w:r>
      <w:r w:rsidR="00BE5A69">
        <w:t xml:space="preserve"> into the network topology and mapping division</w:t>
      </w:r>
      <w:r w:rsidR="00DB5A3E">
        <w:t>,</w:t>
      </w:r>
      <w:r w:rsidR="00BE5A69">
        <w:t xml:space="preserve"> </w:t>
      </w:r>
      <w:r w:rsidR="00DB5A3E">
        <w:t>converting</w:t>
      </w:r>
      <w:r w:rsidR="00BE5A69">
        <w:t xml:space="preserve"> a struggling </w:t>
      </w:r>
      <w:r w:rsidR="002E00A3">
        <w:t>organisation</w:t>
      </w:r>
      <w:r w:rsidR="00BE5A69">
        <w:t xml:space="preserve"> bordering </w:t>
      </w:r>
      <w:r w:rsidR="002E00A3">
        <w:t xml:space="preserve">bankruptcy </w:t>
      </w:r>
      <w:r w:rsidR="00DB5A3E">
        <w:t xml:space="preserve">into </w:t>
      </w:r>
      <w:r w:rsidR="002E00A3">
        <w:t xml:space="preserve">a major </w:t>
      </w:r>
      <w:r w:rsidR="00DB5A3E">
        <w:t>power</w:t>
      </w:r>
      <w:r w:rsidR="002E00A3">
        <w:t xml:space="preserve"> in the technology field.</w:t>
      </w:r>
      <w:r w:rsidR="008B2BBF">
        <w:t xml:space="preserve"> Nokia realised that they had a weakness</w:t>
      </w:r>
      <w:r w:rsidR="00C31BB2">
        <w:t xml:space="preserve"> so needed to implement change,</w:t>
      </w:r>
      <w:r w:rsidR="008B2BBF">
        <w:t xml:space="preserve"> they were no</w:t>
      </w:r>
      <w:r w:rsidR="00C31BB2">
        <w:t xml:space="preserve"> longer</w:t>
      </w:r>
      <w:r w:rsidR="008B2BBF">
        <w:t xml:space="preserve"> competitive </w:t>
      </w:r>
      <w:r w:rsidR="00C31BB2">
        <w:t>in the mobile phone industry, although also influenced by an external factor, it is the internal change that saved the brand.</w:t>
      </w:r>
    </w:p>
    <w:p w14:paraId="1024B3D6" w14:textId="77777777" w:rsidR="00EF1045" w:rsidRDefault="00EF1045" w:rsidP="00EF1045">
      <w:pPr>
        <w:pStyle w:val="ListParagraph"/>
      </w:pPr>
    </w:p>
    <w:p w14:paraId="70D0A60D" w14:textId="6486032B" w:rsidR="00EF1045" w:rsidRDefault="00E17B4F" w:rsidP="00EF1045">
      <w:pPr>
        <w:pStyle w:val="ListParagraph"/>
        <w:numPr>
          <w:ilvl w:val="0"/>
          <w:numId w:val="38"/>
        </w:numPr>
      </w:pPr>
      <w:r>
        <w:t xml:space="preserve">Values </w:t>
      </w:r>
      <w:r w:rsidR="005045D5">
        <w:t>–</w:t>
      </w:r>
      <w:r>
        <w:t xml:space="preserve"> </w:t>
      </w:r>
      <w:r w:rsidR="005045D5">
        <w:t>Core values or change in policy can drive change</w:t>
      </w:r>
      <w:r w:rsidR="00810334">
        <w:t xml:space="preserve">. An example may be that an organisation has </w:t>
      </w:r>
      <w:r w:rsidR="00AF14A1">
        <w:t>reviewed its employee pool and realised that they may be attracting a certain demographic</w:t>
      </w:r>
      <w:r w:rsidR="00EF1045">
        <w:t xml:space="preserve"> and thus decide to realign its values to better support equal opportunities. This has happened within the Police force in recent years, it was noted that </w:t>
      </w:r>
      <w:r w:rsidR="00D72404">
        <w:t>most</w:t>
      </w:r>
      <w:r w:rsidR="00EF1045">
        <w:t xml:space="preserve"> applicants were </w:t>
      </w:r>
      <w:r w:rsidR="00D72404">
        <w:t>20–30-year-old</w:t>
      </w:r>
      <w:r w:rsidR="00EF1045">
        <w:t xml:space="preserve"> white </w:t>
      </w:r>
      <w:r w:rsidR="00D72404">
        <w:t xml:space="preserve">British </w:t>
      </w:r>
      <w:r w:rsidR="002E00A3">
        <w:t>males</w:t>
      </w:r>
      <w:r w:rsidR="00D72404">
        <w:t xml:space="preserve">. </w:t>
      </w:r>
      <w:r w:rsidR="00095D6F">
        <w:t>T</w:t>
      </w:r>
      <w:r w:rsidR="00EF1045">
        <w:t>he Police now actively seek applicants from minority groups</w:t>
      </w:r>
      <w:r w:rsidR="00095D6F">
        <w:t>.</w:t>
      </w:r>
      <w:r w:rsidR="00D515F5">
        <w:t xml:space="preserve"> </w:t>
      </w:r>
      <w:r w:rsidR="006450D0">
        <w:t xml:space="preserve">Using SWOT, this change </w:t>
      </w:r>
      <w:r w:rsidR="00ED29EB">
        <w:t>is now a big strength for the police force, their dedication to equality and diversity assists them in providing a service, especially in multi-cultural environments.</w:t>
      </w:r>
    </w:p>
    <w:p w14:paraId="2910B8AD" w14:textId="77777777" w:rsidR="00EF1045" w:rsidRDefault="00EF1045" w:rsidP="00EF1045">
      <w:pPr>
        <w:pStyle w:val="ListParagraph"/>
      </w:pPr>
    </w:p>
    <w:p w14:paraId="022374EF" w14:textId="3C5614F3" w:rsidR="00EF1045" w:rsidRDefault="008435A0" w:rsidP="00F757DF">
      <w:pPr>
        <w:pStyle w:val="ListParagraph"/>
        <w:numPr>
          <w:ilvl w:val="0"/>
          <w:numId w:val="38"/>
        </w:numPr>
      </w:pPr>
      <w:r>
        <w:t xml:space="preserve">Expertise – Linked with vision, a </w:t>
      </w:r>
      <w:r w:rsidR="0024760D">
        <w:t>company’s</w:t>
      </w:r>
      <w:r>
        <w:t xml:space="preserve"> core expertise may change </w:t>
      </w:r>
      <w:r w:rsidR="0024760D">
        <w:t>due to advancement of technology or new ways of working becoming available.</w:t>
      </w:r>
      <w:r w:rsidR="002503DD">
        <w:t xml:space="preserve"> </w:t>
      </w:r>
      <w:r w:rsidR="000116B1">
        <w:t>For example, t</w:t>
      </w:r>
      <w:r w:rsidR="002503DD">
        <w:t xml:space="preserve">he </w:t>
      </w:r>
      <w:r w:rsidR="000116B1">
        <w:t>evolution</w:t>
      </w:r>
      <w:r w:rsidR="002503DD">
        <w:t xml:space="preserve"> of AI systems will mean big changes </w:t>
      </w:r>
      <w:r w:rsidR="006103D7">
        <w:t xml:space="preserve">to a lot of organisations in the future. Although, new technology is </w:t>
      </w:r>
      <w:r w:rsidR="006C5A45">
        <w:t xml:space="preserve">generally </w:t>
      </w:r>
      <w:r w:rsidR="006103D7">
        <w:t xml:space="preserve">considered an external factor, </w:t>
      </w:r>
      <w:r w:rsidR="006C5A45">
        <w:t xml:space="preserve">the expertise to use such technologies, or more importantly if the expertise is lacking </w:t>
      </w:r>
      <w:r w:rsidR="006C5A45">
        <w:lastRenderedPageBreak/>
        <w:t>within the organisation, it would be an internal driver for change.</w:t>
      </w:r>
      <w:r w:rsidR="000116B1">
        <w:t xml:space="preserve"> Having experts in place would be deemed as a strength, lack of would be a weakness.</w:t>
      </w:r>
    </w:p>
    <w:p w14:paraId="2549B4BD" w14:textId="77777777" w:rsidR="00EF1045" w:rsidRDefault="00EF1045" w:rsidP="00EF1045">
      <w:pPr>
        <w:pStyle w:val="ListParagraph"/>
      </w:pPr>
    </w:p>
    <w:p w14:paraId="1AB41CCB" w14:textId="6580023A" w:rsidR="00EF1045" w:rsidRPr="00EF1045" w:rsidRDefault="0024760D" w:rsidP="00427D64">
      <w:pPr>
        <w:pStyle w:val="ListParagraph"/>
        <w:numPr>
          <w:ilvl w:val="0"/>
          <w:numId w:val="38"/>
        </w:numPr>
      </w:pPr>
      <w:r>
        <w:t xml:space="preserve">Leadership – </w:t>
      </w:r>
      <w:r w:rsidR="001E7CF5">
        <w:t>C</w:t>
      </w:r>
      <w:r>
        <w:t>hange in leadership at all levels can bring about change</w:t>
      </w:r>
      <w:r w:rsidR="001E7CF5">
        <w:t xml:space="preserve"> as team dynamics will </w:t>
      </w:r>
      <w:r w:rsidR="00E94D80">
        <w:t>change</w:t>
      </w:r>
      <w:r w:rsidR="000B5022">
        <w:t xml:space="preserve">. </w:t>
      </w:r>
      <w:r w:rsidR="001E7CF5">
        <w:t>Tuckman’s</w:t>
      </w:r>
      <w:r w:rsidR="00A76BB0">
        <w:t xml:space="preserve"> stages of group development (</w:t>
      </w:r>
      <w:r w:rsidR="001E7CF5" w:rsidRPr="00EF1045">
        <w:rPr>
          <w:lang w:val="en-US"/>
        </w:rPr>
        <w:t>Tuckman, 1965)</w:t>
      </w:r>
      <w:r w:rsidR="00E94D80" w:rsidRPr="00EF1045">
        <w:rPr>
          <w:lang w:val="en-US"/>
        </w:rPr>
        <w:t xml:space="preserve"> highlights changes within a team</w:t>
      </w:r>
      <w:r w:rsidR="0084791C">
        <w:rPr>
          <w:lang w:val="en-US"/>
        </w:rPr>
        <w:t xml:space="preserve"> and with some degree if influence, leadership will naturally form part of that team</w:t>
      </w:r>
      <w:r w:rsidR="00E94D80" w:rsidRPr="00EF1045">
        <w:rPr>
          <w:lang w:val="en-US"/>
        </w:rPr>
        <w:t>.</w:t>
      </w:r>
      <w:r w:rsidR="005E39E9">
        <w:rPr>
          <w:lang w:val="en-US"/>
        </w:rPr>
        <w:t xml:space="preserve"> During all 4 stages of group development changes will continuously be made. This also ties into Lewin’s model which will be examined </w:t>
      </w:r>
      <w:r w:rsidR="000D2412">
        <w:rPr>
          <w:lang w:val="en-US"/>
        </w:rPr>
        <w:t xml:space="preserve">later in this paper. </w:t>
      </w:r>
      <w:r w:rsidR="0084791C">
        <w:rPr>
          <w:lang w:val="en-US"/>
        </w:rPr>
        <w:t>An existing team or</w:t>
      </w:r>
      <w:r w:rsidR="000D2412">
        <w:rPr>
          <w:lang w:val="en-US"/>
        </w:rPr>
        <w:t xml:space="preserve"> group will be</w:t>
      </w:r>
      <w:r w:rsidR="0084791C">
        <w:rPr>
          <w:lang w:val="en-US"/>
        </w:rPr>
        <w:t xml:space="preserve"> </w:t>
      </w:r>
      <w:r w:rsidR="000D2412">
        <w:rPr>
          <w:lang w:val="en-US"/>
        </w:rPr>
        <w:t>unfrozen</w:t>
      </w:r>
      <w:r w:rsidR="0084791C">
        <w:rPr>
          <w:lang w:val="en-US"/>
        </w:rPr>
        <w:t xml:space="preserve"> for</w:t>
      </w:r>
      <w:r w:rsidR="000D2412">
        <w:rPr>
          <w:lang w:val="en-US"/>
        </w:rPr>
        <w:t xml:space="preserve"> new people added or removed</w:t>
      </w:r>
      <w:r w:rsidR="009428A1">
        <w:rPr>
          <w:lang w:val="en-US"/>
        </w:rPr>
        <w:t xml:space="preserve"> which is </w:t>
      </w:r>
      <w:r w:rsidR="00492E9E">
        <w:rPr>
          <w:lang w:val="en-US"/>
        </w:rPr>
        <w:t xml:space="preserve">the </w:t>
      </w:r>
      <w:r w:rsidR="00673457">
        <w:rPr>
          <w:lang w:val="en-US"/>
        </w:rPr>
        <w:t>f</w:t>
      </w:r>
      <w:r w:rsidR="00492E9E">
        <w:rPr>
          <w:lang w:val="en-US"/>
        </w:rPr>
        <w:t xml:space="preserve">orming </w:t>
      </w:r>
      <w:r w:rsidR="00F4587C">
        <w:rPr>
          <w:lang w:val="en-US"/>
        </w:rPr>
        <w:t>s</w:t>
      </w:r>
      <w:r w:rsidR="00492E9E">
        <w:rPr>
          <w:lang w:val="en-US"/>
        </w:rPr>
        <w:t xml:space="preserve">tage. </w:t>
      </w:r>
      <w:r w:rsidR="00F220D9">
        <w:rPr>
          <w:lang w:val="en-US"/>
        </w:rPr>
        <w:t>Tuckman’s</w:t>
      </w:r>
      <w:r w:rsidR="009428A1">
        <w:rPr>
          <w:lang w:val="en-US"/>
        </w:rPr>
        <w:t xml:space="preserve"> storming</w:t>
      </w:r>
      <w:r w:rsidR="00673457">
        <w:rPr>
          <w:lang w:val="en-US"/>
        </w:rPr>
        <w:t xml:space="preserve"> phase</w:t>
      </w:r>
      <w:r w:rsidR="00492E9E">
        <w:rPr>
          <w:lang w:val="en-US"/>
        </w:rPr>
        <w:t xml:space="preserve"> would be Lewin’s </w:t>
      </w:r>
      <w:r w:rsidR="00673457">
        <w:rPr>
          <w:lang w:val="en-US"/>
        </w:rPr>
        <w:t>c</w:t>
      </w:r>
      <w:r w:rsidR="00492E9E">
        <w:rPr>
          <w:lang w:val="en-US"/>
        </w:rPr>
        <w:t>hange stage.</w:t>
      </w:r>
      <w:r w:rsidR="009428A1">
        <w:rPr>
          <w:lang w:val="en-US"/>
        </w:rPr>
        <w:t xml:space="preserve"> </w:t>
      </w:r>
      <w:r w:rsidR="00492E9E">
        <w:rPr>
          <w:lang w:val="en-US"/>
        </w:rPr>
        <w:t>T</w:t>
      </w:r>
      <w:r w:rsidR="009428A1">
        <w:rPr>
          <w:lang w:val="en-US"/>
        </w:rPr>
        <w:t xml:space="preserve">hen when the group </w:t>
      </w:r>
      <w:r w:rsidR="00F220D9">
        <w:rPr>
          <w:lang w:val="en-US"/>
        </w:rPr>
        <w:t>gets to the norming stage, it is refrozen</w:t>
      </w:r>
      <w:r w:rsidR="00D54B5C">
        <w:rPr>
          <w:lang w:val="en-US"/>
        </w:rPr>
        <w:t xml:space="preserve"> and performing begins.</w:t>
      </w:r>
    </w:p>
    <w:p w14:paraId="0AC15484" w14:textId="77777777" w:rsidR="00EF1045" w:rsidRDefault="00EF1045" w:rsidP="00EF1045">
      <w:pPr>
        <w:pStyle w:val="ListParagraph"/>
      </w:pPr>
    </w:p>
    <w:p w14:paraId="50994A18" w14:textId="3DAC13C6" w:rsidR="00EF1045" w:rsidRDefault="0093511A" w:rsidP="00E65719">
      <w:pPr>
        <w:pStyle w:val="ListParagraph"/>
        <w:numPr>
          <w:ilvl w:val="0"/>
          <w:numId w:val="38"/>
        </w:numPr>
      </w:pPr>
      <w:r>
        <w:t>Employees – Skills, values, attitudes and behaviours of employees is a large contributing factor to change.</w:t>
      </w:r>
      <w:r w:rsidR="000B5022">
        <w:t xml:space="preserve"> For </w:t>
      </w:r>
      <w:r w:rsidR="0096760C">
        <w:t>example,</w:t>
      </w:r>
      <w:r w:rsidR="000B5022">
        <w:t xml:space="preserve"> if a skilled and experienced employee leaves</w:t>
      </w:r>
      <w:r w:rsidR="0096760C">
        <w:t>, it</w:t>
      </w:r>
      <w:r w:rsidR="000B5022">
        <w:t xml:space="preserve"> may mean that an organisation needs to change their </w:t>
      </w:r>
      <w:r w:rsidR="00D54B5C">
        <w:t>processes or</w:t>
      </w:r>
      <w:r w:rsidR="000B5022">
        <w:t xml:space="preserve"> systems to </w:t>
      </w:r>
      <w:r w:rsidR="00A27DEF">
        <w:t>rebuild</w:t>
      </w:r>
      <w:r w:rsidR="00D54B5C">
        <w:t xml:space="preserve"> an</w:t>
      </w:r>
      <w:r w:rsidR="00A27DEF">
        <w:t>y</w:t>
      </w:r>
      <w:r w:rsidR="00D54B5C">
        <w:t xml:space="preserve"> </w:t>
      </w:r>
      <w:r w:rsidR="000B5022">
        <w:t>tacit knowledge</w:t>
      </w:r>
      <w:r w:rsidR="00D54B5C">
        <w:t xml:space="preserve"> lost with that employee. Equally, new employees may </w:t>
      </w:r>
      <w:r w:rsidR="00A27DEF">
        <w:t>join an organisation with skills</w:t>
      </w:r>
      <w:r w:rsidR="005366D8">
        <w:t xml:space="preserve"> or ideas</w:t>
      </w:r>
      <w:r w:rsidR="00A27DEF">
        <w:t xml:space="preserve"> that are not yet used allowing an opportunity for change.</w:t>
      </w:r>
    </w:p>
    <w:p w14:paraId="23BC5648" w14:textId="77777777" w:rsidR="00EF1045" w:rsidRDefault="00EF1045" w:rsidP="00EF1045">
      <w:pPr>
        <w:pStyle w:val="ListParagraph"/>
      </w:pPr>
    </w:p>
    <w:p w14:paraId="42E06A9F" w14:textId="20B346E5" w:rsidR="0093511A" w:rsidRDefault="0093511A" w:rsidP="00E65719">
      <w:pPr>
        <w:pStyle w:val="ListParagraph"/>
        <w:numPr>
          <w:ilvl w:val="0"/>
          <w:numId w:val="38"/>
        </w:numPr>
      </w:pPr>
      <w:r>
        <w:t xml:space="preserve">Performance </w:t>
      </w:r>
      <w:r w:rsidR="0096760C">
        <w:t>–</w:t>
      </w:r>
      <w:r>
        <w:t xml:space="preserve"> </w:t>
      </w:r>
      <w:r w:rsidR="0096760C">
        <w:t xml:space="preserve">Perhaps the biggest driver of change, if an organisations performance is </w:t>
      </w:r>
      <w:r w:rsidR="002503DD">
        <w:t>not up to standard, for example the company losing contracts or not hitting profit targets, changes will inevitable be made.</w:t>
      </w:r>
      <w:r w:rsidR="00D7328A">
        <w:t xml:space="preserve"> Without change, a struggling organisation will fail.</w:t>
      </w:r>
    </w:p>
    <w:p w14:paraId="67C3BBCE" w14:textId="3073FD3A" w:rsidR="0066038C" w:rsidRDefault="0066038C" w:rsidP="0066038C">
      <w:pPr>
        <w:pStyle w:val="Heading2"/>
      </w:pPr>
      <w:bookmarkStart w:id="5" w:name="_Toc86318280"/>
      <w:r w:rsidRPr="001E2947">
        <w:t xml:space="preserve">2.1 </w:t>
      </w:r>
      <w:r>
        <w:t>Changes driven by the M</w:t>
      </w:r>
      <w:r>
        <w:t>a</w:t>
      </w:r>
      <w:r>
        <w:t>croenvironment</w:t>
      </w:r>
      <w:bookmarkEnd w:id="5"/>
    </w:p>
    <w:p w14:paraId="1E436EDC" w14:textId="253B9555" w:rsidR="009A190E" w:rsidRDefault="009A190E" w:rsidP="009A190E">
      <w:r>
        <w:t>According to the University of Sydney (N.D). ‘</w:t>
      </w:r>
      <w:r w:rsidRPr="009A190E">
        <w:t>A PESTLE analysis allows a strategic and systematic evaluation of a business's prospects, risks and opportunities in a new environment.</w:t>
      </w:r>
      <w:r>
        <w:t>’</w:t>
      </w:r>
      <w:r w:rsidR="00B162C0">
        <w:t xml:space="preserve"> PESTLE stands for Political, </w:t>
      </w:r>
      <w:r w:rsidR="008A2052">
        <w:t>Economic</w:t>
      </w:r>
      <w:r w:rsidR="00B162C0">
        <w:t xml:space="preserve">, Social, Technological, Legal and </w:t>
      </w:r>
      <w:r w:rsidR="008A2052">
        <w:t xml:space="preserve">Environmental which are all external factors that and organisation has </w:t>
      </w:r>
      <w:r w:rsidR="0025529F">
        <w:t>little</w:t>
      </w:r>
      <w:r w:rsidR="008A2052">
        <w:t xml:space="preserve"> control over and that can force change withing an organisation.</w:t>
      </w:r>
      <w:r w:rsidR="008F185A">
        <w:t xml:space="preserve"> </w:t>
      </w:r>
    </w:p>
    <w:p w14:paraId="58A66146" w14:textId="414CAB50" w:rsidR="00CD3FE8" w:rsidRDefault="00CD3FE8" w:rsidP="00CD3FE8">
      <w:pPr>
        <w:pStyle w:val="ListParagraph"/>
        <w:numPr>
          <w:ilvl w:val="0"/>
          <w:numId w:val="40"/>
        </w:numPr>
      </w:pPr>
      <w:r>
        <w:t xml:space="preserve">Political – According to Pathak (2020), </w:t>
      </w:r>
      <w:r w:rsidRPr="00CD3FE8">
        <w:t>‘</w:t>
      </w:r>
      <w:r w:rsidRPr="00CD3FE8">
        <w:t xml:space="preserve">Political factors include tax policy, environmental regulations, trade restrictions and reform, tariffs, </w:t>
      </w:r>
      <w:proofErr w:type="gramStart"/>
      <w:r w:rsidRPr="00CD3FE8">
        <w:t>and also</w:t>
      </w:r>
      <w:proofErr w:type="gramEnd"/>
      <w:r w:rsidRPr="00CD3FE8">
        <w:t xml:space="preserve"> political stability. These factors determine the extent to which a government may influence an industry or a company. </w:t>
      </w:r>
      <w:r w:rsidRPr="00CD3FE8">
        <w:t>‘</w:t>
      </w:r>
    </w:p>
    <w:p w14:paraId="50EAB6D1" w14:textId="77777777" w:rsidR="00D11014" w:rsidRDefault="00D11014" w:rsidP="00D11014">
      <w:pPr>
        <w:pStyle w:val="ListParagraph"/>
      </w:pPr>
    </w:p>
    <w:p w14:paraId="1644780D" w14:textId="3AB1D0AD" w:rsidR="00D11014" w:rsidRDefault="00D11014" w:rsidP="00CD3FE8">
      <w:pPr>
        <w:pStyle w:val="ListParagraph"/>
        <w:numPr>
          <w:ilvl w:val="0"/>
          <w:numId w:val="40"/>
        </w:numPr>
      </w:pPr>
      <w:r>
        <w:t>Economic – ‘</w:t>
      </w:r>
      <w:r w:rsidRPr="00D11014">
        <w:t>An economic factor has a direct impact on the economy and its performance, which in turn directly impacts on the organisation and its profitability. Factors include interest rates, employment or unemployment rates, raw material costs and foreign exchange rates.</w:t>
      </w:r>
      <w:r>
        <w:t>’ (Oxford College of Marketing, N.D)</w:t>
      </w:r>
    </w:p>
    <w:p w14:paraId="4D271EEA" w14:textId="77777777" w:rsidR="00E91E69" w:rsidRDefault="00E91E69" w:rsidP="00E91E69">
      <w:pPr>
        <w:pStyle w:val="ListParagraph"/>
      </w:pPr>
    </w:p>
    <w:p w14:paraId="6FBD5307" w14:textId="42EAFA19" w:rsidR="00E91E69" w:rsidRDefault="00E91E69" w:rsidP="00CD3FE8">
      <w:pPr>
        <w:pStyle w:val="ListParagraph"/>
        <w:numPr>
          <w:ilvl w:val="0"/>
          <w:numId w:val="40"/>
        </w:numPr>
      </w:pPr>
      <w:r>
        <w:t xml:space="preserve">Social – </w:t>
      </w:r>
      <w:r w:rsidR="00750B3B">
        <w:t xml:space="preserve">Bruin (2016) states that </w:t>
      </w:r>
      <w:r w:rsidR="0047346F">
        <w:t>social factors are ‘</w:t>
      </w:r>
      <w:r w:rsidR="0047346F" w:rsidRPr="0047346F">
        <w:t xml:space="preserve">dimension of the general environment represents the demographic characteristics, norms, customs and values of the population within which the organization operates. This </w:t>
      </w:r>
      <w:r w:rsidR="0047346F" w:rsidRPr="0047346F">
        <w:t>includes</w:t>
      </w:r>
      <w:r w:rsidR="0047346F" w:rsidRPr="0047346F">
        <w:t xml:space="preserve"> population trends such as the population growth rate, age distribution, income distribution, career attitudes, safety emphasis, health consciousness, lifestyle attitudes and cultural barriers.</w:t>
      </w:r>
      <w:r w:rsidR="0047346F">
        <w:t>’</w:t>
      </w:r>
    </w:p>
    <w:p w14:paraId="0618C099" w14:textId="77777777" w:rsidR="00CD3FE8" w:rsidRPr="009A190E" w:rsidRDefault="00CD3FE8" w:rsidP="00CD3FE8">
      <w:pPr>
        <w:pStyle w:val="ListParagraph"/>
      </w:pPr>
    </w:p>
    <w:p w14:paraId="5C52EDC5" w14:textId="6AC82E27" w:rsidR="009863AA" w:rsidRDefault="009863AA" w:rsidP="00066976">
      <w:pPr>
        <w:pStyle w:val="ListParagraph"/>
        <w:numPr>
          <w:ilvl w:val="0"/>
          <w:numId w:val="39"/>
        </w:numPr>
      </w:pPr>
      <w:r w:rsidRPr="009863AA">
        <w:t>Technological</w:t>
      </w:r>
      <w:r>
        <w:t xml:space="preserve"> </w:t>
      </w:r>
      <w:r w:rsidR="004A409C">
        <w:t xml:space="preserve">– </w:t>
      </w:r>
      <w:r>
        <w:t>‘</w:t>
      </w:r>
      <w:r w:rsidRPr="009863AA">
        <w:t>These factors pertain to </w:t>
      </w:r>
      <w:r w:rsidRPr="00290A58">
        <w:t>innovations in technology</w:t>
      </w:r>
      <w:r w:rsidRPr="009863AA">
        <w:t xml:space="preserve"> that may affect the operations of the industry and the market </w:t>
      </w:r>
      <w:r w:rsidR="00290A58" w:rsidRPr="009863AA">
        <w:t>favourably</w:t>
      </w:r>
      <w:r w:rsidRPr="009863AA">
        <w:t xml:space="preserve"> or </w:t>
      </w:r>
      <w:r w:rsidR="00290A58" w:rsidRPr="009863AA">
        <w:t>unfavourably</w:t>
      </w:r>
      <w:r w:rsidRPr="009863AA">
        <w:t>. This refers to automation, research and development, and the amount of technological awareness that a market possesses</w:t>
      </w:r>
      <w:r>
        <w:t>’ (</w:t>
      </w:r>
      <w:proofErr w:type="spellStart"/>
      <w:r w:rsidR="00290A58">
        <w:t>PestleAnalysis</w:t>
      </w:r>
      <w:proofErr w:type="spellEnd"/>
      <w:r w:rsidR="00290A58">
        <w:t>, N.D)</w:t>
      </w:r>
    </w:p>
    <w:p w14:paraId="41899D06" w14:textId="77777777" w:rsidR="004A409C" w:rsidRDefault="004A409C" w:rsidP="004A409C">
      <w:pPr>
        <w:pStyle w:val="ListParagraph"/>
      </w:pPr>
    </w:p>
    <w:p w14:paraId="52096716" w14:textId="529F4561" w:rsidR="004A409C" w:rsidRDefault="004A409C" w:rsidP="00066976">
      <w:pPr>
        <w:pStyle w:val="ListParagraph"/>
        <w:numPr>
          <w:ilvl w:val="0"/>
          <w:numId w:val="39"/>
        </w:numPr>
      </w:pPr>
      <w:r>
        <w:t>Legal – ‘</w:t>
      </w:r>
      <w:r w:rsidRPr="004A409C">
        <w:t xml:space="preserve">Legal factors include - health and safety, equal opportunities, advertising standards, consumer rights and laws, product labelling and product safety. </w:t>
      </w:r>
      <w:proofErr w:type="gramStart"/>
      <w:r w:rsidRPr="004A409C">
        <w:t>It is clear that companies</w:t>
      </w:r>
      <w:proofErr w:type="gramEnd"/>
      <w:r w:rsidRPr="004A409C">
        <w:t xml:space="preserve"> need to know what is and </w:t>
      </w:r>
      <w:r w:rsidRPr="004A409C">
        <w:lastRenderedPageBreak/>
        <w:t>what is not legal in order to trade successfully. If an organisation trades globally this becomes a very tricky area to get right as each country has its own set of rules and regulations.</w:t>
      </w:r>
      <w:r>
        <w:t>’ (</w:t>
      </w:r>
      <w:r w:rsidR="00BF099D">
        <w:t>Professional</w:t>
      </w:r>
      <w:r w:rsidR="00D11014">
        <w:t xml:space="preserve"> </w:t>
      </w:r>
      <w:r w:rsidR="00BF099D">
        <w:t>Academy, N.D)</w:t>
      </w:r>
    </w:p>
    <w:p w14:paraId="40BBE1E4" w14:textId="77777777" w:rsidR="00E91E69" w:rsidRDefault="00E91E69" w:rsidP="00E91E69">
      <w:pPr>
        <w:pStyle w:val="ListParagraph"/>
      </w:pPr>
    </w:p>
    <w:p w14:paraId="41FDCD5B" w14:textId="68861EBC" w:rsidR="00E91E69" w:rsidRPr="009863AA" w:rsidRDefault="00E91E69" w:rsidP="00066976">
      <w:pPr>
        <w:pStyle w:val="ListParagraph"/>
        <w:numPr>
          <w:ilvl w:val="0"/>
          <w:numId w:val="39"/>
        </w:numPr>
      </w:pPr>
      <w:r>
        <w:t>Environmental</w:t>
      </w:r>
      <w:r w:rsidR="00D93E13">
        <w:t xml:space="preserve"> – Gray (2016) describes </w:t>
      </w:r>
      <w:r w:rsidR="007653F2">
        <w:t xml:space="preserve">that evaluation is needed of </w:t>
      </w:r>
      <w:r w:rsidR="00D93E13">
        <w:t>‘</w:t>
      </w:r>
      <w:r w:rsidR="00D93E13" w:rsidRPr="00D93E13">
        <w:t>all the factors directly related to, influenced, or determined by the surrounding environment. This could include weather and natural disasters, geographical position, climate changes, and sustainability. Think about the apparent increased frequency of natural disasters (floods, drought etc.) and their impact on the business and future planning of many affected businesses.</w:t>
      </w:r>
      <w:r w:rsidR="00D93E13">
        <w:t>’</w:t>
      </w:r>
    </w:p>
    <w:p w14:paraId="175F2C36" w14:textId="554D4713" w:rsidR="0058163D" w:rsidRDefault="002D2D75" w:rsidP="00892550">
      <w:r>
        <w:t>An example where an external factor has influenced change within an organisation</w:t>
      </w:r>
      <w:r w:rsidR="007A1BF3">
        <w:t xml:space="preserve"> can be illustrated by a company called FlexiGrid who </w:t>
      </w:r>
      <w:r w:rsidR="005258E5">
        <w:t>is a bulk fuel haulage company</w:t>
      </w:r>
      <w:r w:rsidR="002851D4">
        <w:t xml:space="preserve">. Due to the </w:t>
      </w:r>
      <w:r w:rsidR="00EB6B09">
        <w:t>safety risks</w:t>
      </w:r>
      <w:r w:rsidR="002851D4">
        <w:t xml:space="preserve"> associated with bulk fuel distribution. FlexiGrid has for a long time had a policy whereby they only employ drivers with 3 or more years’ experience driving fuel tankers and 5 years minimum </w:t>
      </w:r>
      <w:r w:rsidR="00BA1409">
        <w:t xml:space="preserve">experience </w:t>
      </w:r>
      <w:r w:rsidR="002851D4">
        <w:t xml:space="preserve">driving class-1 Heavy Goods Vehicles. </w:t>
      </w:r>
      <w:r w:rsidR="00BA1409">
        <w:t xml:space="preserve">Considering </w:t>
      </w:r>
      <w:r w:rsidR="00170211">
        <w:t xml:space="preserve">some aspects of </w:t>
      </w:r>
      <w:r w:rsidR="00BA1409">
        <w:t>PESTLE, FlexiGrid has had to make changes to their organisations hiring policies</w:t>
      </w:r>
      <w:r w:rsidR="00E1626C">
        <w:t xml:space="preserve">. </w:t>
      </w:r>
    </w:p>
    <w:p w14:paraId="1F2B2593" w14:textId="77777777" w:rsidR="00F13D2F" w:rsidRDefault="005537F8" w:rsidP="00892550">
      <w:r>
        <w:t xml:space="preserve">There is a well-known current shortage of HGV drivers within the UK which </w:t>
      </w:r>
      <w:r w:rsidR="0058163D">
        <w:t>is reportedly due to poor wages and working conditions</w:t>
      </w:r>
      <w:r w:rsidR="00861D3F">
        <w:t>. Drivers are leaving the industry due to pressures from environmental campaigners</w:t>
      </w:r>
      <w:r w:rsidR="00AF4B09">
        <w:t xml:space="preserve"> as well as older</w:t>
      </w:r>
      <w:r w:rsidR="00861D3F">
        <w:t xml:space="preserve"> and</w:t>
      </w:r>
      <w:r w:rsidR="00AF4B09">
        <w:t xml:space="preserve"> more experienced drivers now retiring</w:t>
      </w:r>
      <w:r w:rsidR="0058163D">
        <w:t xml:space="preserve">. The government has stepped in </w:t>
      </w:r>
      <w:r w:rsidR="00FB426C">
        <w:t>with financial incentives for people to become HGV qualified as well as, although highly criticized, relaxing some of the stringent testing for new drivers.</w:t>
      </w:r>
    </w:p>
    <w:p w14:paraId="05E8BB7E" w14:textId="2D4C5AEC" w:rsidR="00170211" w:rsidRDefault="0058163D" w:rsidP="00892550">
      <w:r>
        <w:t>There has also recently been a fuel shortage scare</w:t>
      </w:r>
      <w:r w:rsidR="002D118E">
        <w:t>. There is no</w:t>
      </w:r>
      <w:r w:rsidR="0029445E">
        <w:t>t an actual</w:t>
      </w:r>
      <w:r w:rsidR="002D118E">
        <w:t xml:space="preserve"> shortage of fuel, there is plenty </w:t>
      </w:r>
      <w:r w:rsidR="0029445E">
        <w:t>available,</w:t>
      </w:r>
      <w:r w:rsidR="002D118E">
        <w:t xml:space="preserve"> but the media has incited panic buying </w:t>
      </w:r>
      <w:r w:rsidR="0029445E">
        <w:t>by</w:t>
      </w:r>
      <w:r w:rsidR="002D118E">
        <w:t xml:space="preserve"> claiming there is a </w:t>
      </w:r>
      <w:r w:rsidR="0029445E">
        <w:t xml:space="preserve">fuel </w:t>
      </w:r>
      <w:r w:rsidR="002D118E">
        <w:t xml:space="preserve">shortage </w:t>
      </w:r>
      <w:r w:rsidR="0029445E">
        <w:t>due</w:t>
      </w:r>
      <w:r>
        <w:t xml:space="preserve"> to the </w:t>
      </w:r>
      <w:r w:rsidR="0029445E">
        <w:t xml:space="preserve">lack of </w:t>
      </w:r>
      <w:r>
        <w:t>driver</w:t>
      </w:r>
      <w:r w:rsidR="0029445E">
        <w:t>s</w:t>
      </w:r>
      <w:r>
        <w:t>. So, FlexiGrid are now under a lot of external pressures</w:t>
      </w:r>
      <w:r w:rsidR="00FB426C">
        <w:t>, due to the</w:t>
      </w:r>
      <w:r w:rsidR="007C634D">
        <w:t xml:space="preserve"> perceived</w:t>
      </w:r>
      <w:r w:rsidR="00FB426C">
        <w:t xml:space="preserve"> </w:t>
      </w:r>
      <w:r>
        <w:t xml:space="preserve">shortage of </w:t>
      </w:r>
      <w:r w:rsidR="00FB426C">
        <w:t>fuel,</w:t>
      </w:r>
      <w:r>
        <w:t xml:space="preserve"> so are expected to increase </w:t>
      </w:r>
      <w:r w:rsidR="00FB426C">
        <w:t>deliveries</w:t>
      </w:r>
      <w:r w:rsidR="004B1D23">
        <w:t xml:space="preserve"> to help </w:t>
      </w:r>
      <w:r w:rsidR="007C634D">
        <w:t>relieve</w:t>
      </w:r>
      <w:r w:rsidR="004B1D23">
        <w:t xml:space="preserve"> the pressur</w:t>
      </w:r>
      <w:r w:rsidR="007C634D">
        <w:t>e</w:t>
      </w:r>
      <w:r w:rsidR="002D118E">
        <w:t>.</w:t>
      </w:r>
      <w:r w:rsidR="00AF4B09">
        <w:t xml:space="preserve"> However, </w:t>
      </w:r>
      <w:r>
        <w:t>there is also a shortage of drivers</w:t>
      </w:r>
      <w:r w:rsidR="00AF4B09">
        <w:t xml:space="preserve"> meaning that they are limited with who they can employ</w:t>
      </w:r>
      <w:r w:rsidR="007C634D">
        <w:t>, further</w:t>
      </w:r>
      <w:r w:rsidR="00BE3FFA">
        <w:t xml:space="preserve"> restricted</w:t>
      </w:r>
      <w:r w:rsidR="007C634D">
        <w:t xml:space="preserve"> by their own </w:t>
      </w:r>
      <w:r w:rsidR="00BE3FFA">
        <w:t xml:space="preserve">recruitment </w:t>
      </w:r>
      <w:r w:rsidR="007C634D">
        <w:t>polic</w:t>
      </w:r>
      <w:r w:rsidR="00BE3FFA">
        <w:t>y.</w:t>
      </w:r>
    </w:p>
    <w:p w14:paraId="58D3B629" w14:textId="6FFD4127" w:rsidR="007C634D" w:rsidRDefault="007C634D" w:rsidP="00892550">
      <w:r>
        <w:t xml:space="preserve">Therefore, </w:t>
      </w:r>
      <w:r w:rsidR="008C699E">
        <w:t xml:space="preserve">there are Political, </w:t>
      </w:r>
      <w:r w:rsidR="00876E4C">
        <w:t>Economic</w:t>
      </w:r>
      <w:r w:rsidR="008C699E">
        <w:t xml:space="preserve">, Social, </w:t>
      </w:r>
      <w:r w:rsidR="00876E4C">
        <w:t>and Environmental factors which have driven change within FlexiGrid. The result is a change in their policy where they are now recruiting newly qualified drivers and are now willing to invest time and resources into training</w:t>
      </w:r>
      <w:r w:rsidR="00E05E84">
        <w:t xml:space="preserve"> and development instead of only recruiting highly experienced drivers. Without the change, the organisation would struggle to meet demands.</w:t>
      </w:r>
    </w:p>
    <w:p w14:paraId="78197B3B" w14:textId="79FBCA0D" w:rsidR="00A4391D" w:rsidRDefault="000120F8" w:rsidP="000120F8">
      <w:pPr>
        <w:pStyle w:val="Heading2"/>
      </w:pPr>
      <w:bookmarkStart w:id="6" w:name="_Toc86318281"/>
      <w:r>
        <w:t>2.</w:t>
      </w:r>
      <w:r w:rsidR="001E2947">
        <w:t>3</w:t>
      </w:r>
      <w:r>
        <w:t xml:space="preserve"> </w:t>
      </w:r>
      <w:r w:rsidR="00A4391D">
        <w:t>Why can change fail?</w:t>
      </w:r>
      <w:bookmarkEnd w:id="6"/>
    </w:p>
    <w:p w14:paraId="43E22806" w14:textId="2F41DE0F" w:rsidR="003465B8" w:rsidRDefault="00A4391D" w:rsidP="00892550">
      <w:r>
        <w:t>According to Hayes (</w:t>
      </w:r>
      <w:r w:rsidR="00116409">
        <w:t>2018</w:t>
      </w:r>
      <w:r>
        <w:t>),</w:t>
      </w:r>
      <w:r w:rsidR="00EA5492">
        <w:t xml:space="preserve"> up to 60 percent of change programs fail to </w:t>
      </w:r>
      <w:r w:rsidR="007B0F88">
        <w:t>achieve their target. The author continues to explain that getting change wrong can be very costl</w:t>
      </w:r>
      <w:r w:rsidR="00116409">
        <w:t>y but getting it right is not easy.</w:t>
      </w:r>
    </w:p>
    <w:p w14:paraId="0D48411B" w14:textId="314B60FA" w:rsidR="00996A7A" w:rsidRDefault="00996A7A" w:rsidP="00996A7A">
      <w:r>
        <w:t>According to Duck (1993), ‘</w:t>
      </w:r>
      <w:r w:rsidRPr="00210633">
        <w:t xml:space="preserve">Change is intensely personal. For change to occur in any organization, </w:t>
      </w:r>
      <w:proofErr w:type="gramStart"/>
      <w:r w:rsidRPr="00210633">
        <w:t>each individual</w:t>
      </w:r>
      <w:proofErr w:type="gramEnd"/>
      <w:r w:rsidRPr="00210633">
        <w:t xml:space="preserve"> must think, feel, or do something different. Even in large organizations, which depend on thousands of employees understanding company strategies well enough to translate them into appropriate actions, leaders must win their followers one by one.</w:t>
      </w:r>
      <w:r>
        <w:t>’</w:t>
      </w:r>
      <w:r w:rsidR="00627142">
        <w:t xml:space="preserve"> This is supported by Mulder </w:t>
      </w:r>
      <w:r w:rsidR="006241FD">
        <w:t>(201</w:t>
      </w:r>
      <w:r w:rsidR="0093597F">
        <w:t>2</w:t>
      </w:r>
      <w:r w:rsidR="006241FD">
        <w:t xml:space="preserve">) </w:t>
      </w:r>
      <w:r w:rsidR="00627142">
        <w:t>who explains that ‘</w:t>
      </w:r>
      <w:r w:rsidR="00627142" w:rsidRPr="00627142">
        <w:t xml:space="preserve">Change processes often fail because an organization </w:t>
      </w:r>
      <w:proofErr w:type="gramStart"/>
      <w:r w:rsidR="00627142" w:rsidRPr="00627142">
        <w:t>does not succeed</w:t>
      </w:r>
      <w:proofErr w:type="gramEnd"/>
      <w:r w:rsidR="00627142" w:rsidRPr="00627142">
        <w:t xml:space="preserve"> in communicating the need for change to their employees. People/ employees will only be able to make concessions and let go of the old situation when they are aware of the need for change.</w:t>
      </w:r>
      <w:r w:rsidR="00627142">
        <w:t>’</w:t>
      </w:r>
    </w:p>
    <w:p w14:paraId="18201133" w14:textId="5254158F" w:rsidR="00C64002" w:rsidRDefault="00C64002" w:rsidP="00C64002">
      <w:r>
        <w:t>‘Change managers, at all levels, have to be competent at identifying the need for change and have to be able to act in ways that will secure change.’</w:t>
      </w:r>
      <w:r w:rsidR="00A4391D">
        <w:t xml:space="preserve"> (Hayes, </w:t>
      </w:r>
      <w:r w:rsidR="00116409">
        <w:t>2018)</w:t>
      </w:r>
      <w:r w:rsidR="0010760E">
        <w:t xml:space="preserve"> </w:t>
      </w:r>
    </w:p>
    <w:p w14:paraId="7ECBE616" w14:textId="2B0C940A" w:rsidR="00551167" w:rsidRDefault="00551167" w:rsidP="00C64002">
      <w:proofErr w:type="spellStart"/>
      <w:r>
        <w:t>Castrillon</w:t>
      </w:r>
      <w:proofErr w:type="spellEnd"/>
      <w:r>
        <w:t xml:space="preserve"> (2020) explains that change isn’t easy and goes on to write ‘a</w:t>
      </w:r>
      <w:r w:rsidRPr="00551167">
        <w:t xml:space="preserve"> study from the American Psychological Association (APA) found that organizational changes such as restructuring or new leadership can lead to employees who are overly stressed, have less trust in their employers, and have a greater desire to find new jobs.</w:t>
      </w:r>
      <w:r>
        <w:t xml:space="preserve">’ </w:t>
      </w:r>
      <w:r w:rsidR="0056762D">
        <w:t xml:space="preserve">As disused in the introduction, there are positive reasons or needs for change within the workplace </w:t>
      </w:r>
      <w:r w:rsidR="00206E2F">
        <w:t xml:space="preserve">so </w:t>
      </w:r>
      <w:r w:rsidR="0009281A">
        <w:t xml:space="preserve">understanding why </w:t>
      </w:r>
      <w:r w:rsidR="00206E2F">
        <w:t xml:space="preserve">change </w:t>
      </w:r>
      <w:r w:rsidR="0009281A">
        <w:t>would be viewed so negative that staff look for other roles is imperative.</w:t>
      </w:r>
    </w:p>
    <w:p w14:paraId="3F5113B0" w14:textId="6C197254" w:rsidR="002C0ED1" w:rsidRDefault="002C0ED1" w:rsidP="00C64002">
      <w:r>
        <w:lastRenderedPageBreak/>
        <w:t>Ric</w:t>
      </w:r>
      <w:r w:rsidR="001806D9">
        <w:t>k Maurer</w:t>
      </w:r>
      <w:r w:rsidR="00F965DE">
        <w:t xml:space="preserve"> (2010)</w:t>
      </w:r>
      <w:r w:rsidR="001806D9">
        <w:t xml:space="preserve"> </w:t>
      </w:r>
      <w:r w:rsidR="000614EE">
        <w:t>lists 3 levels of resistance to chan</w:t>
      </w:r>
      <w:r w:rsidR="00F965DE">
        <w:t>ge:</w:t>
      </w:r>
    </w:p>
    <w:p w14:paraId="2743ED50" w14:textId="29E2FF33" w:rsidR="00F965DE" w:rsidRPr="00F965DE" w:rsidRDefault="00F965DE" w:rsidP="00A6193D">
      <w:pPr>
        <w:spacing w:after="0"/>
        <w:rPr>
          <w:u w:val="single"/>
        </w:rPr>
      </w:pPr>
      <w:r w:rsidRPr="00F965DE">
        <w:rPr>
          <w:u w:val="single"/>
        </w:rPr>
        <w:t xml:space="preserve">Level 1 – I don’t </w:t>
      </w:r>
      <w:r w:rsidR="000F7B3B">
        <w:rPr>
          <w:u w:val="single"/>
        </w:rPr>
        <w:t>g</w:t>
      </w:r>
      <w:r w:rsidRPr="00F965DE">
        <w:rPr>
          <w:u w:val="single"/>
        </w:rPr>
        <w:t>et it</w:t>
      </w:r>
    </w:p>
    <w:p w14:paraId="66D18CF6" w14:textId="0E6BB370" w:rsidR="00E27D8A" w:rsidRDefault="003E2767" w:rsidP="00C64002">
      <w:r>
        <w:t>This level basically means that the person does not understand what the change is or why.</w:t>
      </w:r>
      <w:r w:rsidR="000A54C9">
        <w:t xml:space="preserve"> This could be due to lack of clear communication as to the reasons why, </w:t>
      </w:r>
      <w:r w:rsidR="00EF01F2">
        <w:t>confusion over what it means</w:t>
      </w:r>
      <w:r w:rsidR="00E27D8A">
        <w:t xml:space="preserve"> or</w:t>
      </w:r>
      <w:r w:rsidR="00EF01F2">
        <w:t xml:space="preserve"> lack of </w:t>
      </w:r>
      <w:r w:rsidR="00E27D8A">
        <w:t>critical</w:t>
      </w:r>
      <w:r w:rsidR="00EF01F2">
        <w:t xml:space="preserve"> information</w:t>
      </w:r>
      <w:r w:rsidR="00E27D8A">
        <w:t>. To overcome this</w:t>
      </w:r>
      <w:r w:rsidR="00FB7658">
        <w:t>, the leader or manager needs to be clear why the change is needed.</w:t>
      </w:r>
      <w:r w:rsidR="0073181A">
        <w:t xml:space="preserve"> To do this communication is </w:t>
      </w:r>
      <w:r w:rsidR="00A6193D">
        <w:t>vital</w:t>
      </w:r>
      <w:r w:rsidR="0073181A">
        <w:t xml:space="preserve">, the leader/manager needs to be able to find multiple ways </w:t>
      </w:r>
      <w:r w:rsidR="00A6193D">
        <w:t xml:space="preserve">to make their case using communication methods or language that others understand and can relate to. </w:t>
      </w:r>
      <w:proofErr w:type="spellStart"/>
      <w:r w:rsidR="00553162">
        <w:t>Leadershipfreeek</w:t>
      </w:r>
      <w:proofErr w:type="spellEnd"/>
      <w:r w:rsidR="00553162">
        <w:t xml:space="preserve"> (201</w:t>
      </w:r>
      <w:r w:rsidR="00AC0883">
        <w:t xml:space="preserve">5) mentions </w:t>
      </w:r>
      <w:r w:rsidR="00A6193D">
        <w:t xml:space="preserve">the benefit of </w:t>
      </w:r>
      <w:r w:rsidR="00AC0883">
        <w:t>utilising ‘</w:t>
      </w:r>
      <w:r w:rsidR="00AC0883" w:rsidRPr="00AC0883">
        <w:t>Dissatisfaction that energizes</w:t>
      </w:r>
      <w:r w:rsidR="00AC0883">
        <w:t xml:space="preserve">’, essentially </w:t>
      </w:r>
      <w:r w:rsidR="007A2D04">
        <w:t>focussing on and even enhancing</w:t>
      </w:r>
      <w:r w:rsidR="00AF69DF">
        <w:t xml:space="preserve"> dissatisfaction with</w:t>
      </w:r>
      <w:r w:rsidR="00A6193D">
        <w:t>in</w:t>
      </w:r>
      <w:r w:rsidR="00AF69DF">
        <w:t xml:space="preserve"> the current state to highlight the need for change.</w:t>
      </w:r>
      <w:r w:rsidR="00AC0883">
        <w:t xml:space="preserve"> </w:t>
      </w:r>
    </w:p>
    <w:p w14:paraId="275E7951" w14:textId="03ED4F32" w:rsidR="000F7B3B" w:rsidRPr="00F965DE" w:rsidRDefault="000F7B3B" w:rsidP="000F7B3B">
      <w:pPr>
        <w:spacing w:after="0"/>
        <w:rPr>
          <w:u w:val="single"/>
        </w:rPr>
      </w:pPr>
      <w:r w:rsidRPr="00F965DE">
        <w:rPr>
          <w:u w:val="single"/>
        </w:rPr>
        <w:t xml:space="preserve">Level </w:t>
      </w:r>
      <w:r>
        <w:rPr>
          <w:u w:val="single"/>
        </w:rPr>
        <w:t>2</w:t>
      </w:r>
      <w:r w:rsidRPr="00F965DE">
        <w:rPr>
          <w:u w:val="single"/>
        </w:rPr>
        <w:t xml:space="preserve"> – I don’t </w:t>
      </w:r>
      <w:r>
        <w:rPr>
          <w:u w:val="single"/>
        </w:rPr>
        <w:t>like</w:t>
      </w:r>
      <w:r w:rsidRPr="00F965DE">
        <w:rPr>
          <w:u w:val="single"/>
        </w:rPr>
        <w:t xml:space="preserve"> it</w:t>
      </w:r>
    </w:p>
    <w:p w14:paraId="20DC0191" w14:textId="44053DE3" w:rsidR="000F7B3B" w:rsidRDefault="002350FB" w:rsidP="000F7B3B">
      <w:r>
        <w:t>‘</w:t>
      </w:r>
      <w:r w:rsidRPr="002350FB">
        <w:t>Level 2 is an emotional reaction to the change. Blood pressure rises, adrenaline flows, pulse increases. It is based on fear: People are afraid that this change will cause them to lose face, status, control – maybe even their jobs.</w:t>
      </w:r>
      <w:r>
        <w:t xml:space="preserve">’ </w:t>
      </w:r>
      <w:r w:rsidR="00235F15">
        <w:t>(Maurer, N.D)</w:t>
      </w:r>
      <w:r w:rsidR="002C527F">
        <w:t>.</w:t>
      </w:r>
      <w:r w:rsidR="00545075">
        <w:t xml:space="preserve"> </w:t>
      </w:r>
      <w:r w:rsidR="00AA5BAB">
        <w:t xml:space="preserve">According to </w:t>
      </w:r>
      <w:proofErr w:type="spellStart"/>
      <w:r w:rsidR="00AA5BAB">
        <w:t>Praxie</w:t>
      </w:r>
      <w:proofErr w:type="spellEnd"/>
      <w:r w:rsidR="00AA5BAB">
        <w:t xml:space="preserve"> (N.D), t</w:t>
      </w:r>
      <w:r w:rsidR="00545075">
        <w:t xml:space="preserve">o </w:t>
      </w:r>
      <w:r w:rsidR="00C10227">
        <w:t>get past any level 2 resistance, a leader must ‘</w:t>
      </w:r>
      <w:r w:rsidR="00C10227" w:rsidRPr="00C10227">
        <w:t>remov</w:t>
      </w:r>
      <w:r w:rsidR="00C10227">
        <w:t>e</w:t>
      </w:r>
      <w:r w:rsidR="00C10227" w:rsidRPr="00C10227">
        <w:t xml:space="preserve"> as much fear as possible so that people can react with less emotion. It is also about creating excitement for the change and reassurance that nothing bad is going to happen to them.</w:t>
      </w:r>
      <w:r w:rsidR="00C10227">
        <w:t xml:space="preserve">’ </w:t>
      </w:r>
    </w:p>
    <w:p w14:paraId="0BEF303E" w14:textId="76E6413B" w:rsidR="000F7B3B" w:rsidRPr="00F965DE" w:rsidRDefault="000F7B3B" w:rsidP="000F7B3B">
      <w:pPr>
        <w:spacing w:after="0"/>
        <w:rPr>
          <w:u w:val="single"/>
        </w:rPr>
      </w:pPr>
      <w:r w:rsidRPr="00F965DE">
        <w:rPr>
          <w:u w:val="single"/>
        </w:rPr>
        <w:t xml:space="preserve">Level </w:t>
      </w:r>
      <w:r>
        <w:rPr>
          <w:u w:val="single"/>
        </w:rPr>
        <w:t>3</w:t>
      </w:r>
      <w:r w:rsidRPr="00F965DE">
        <w:rPr>
          <w:u w:val="single"/>
        </w:rPr>
        <w:t xml:space="preserve"> – I don’t </w:t>
      </w:r>
      <w:r>
        <w:rPr>
          <w:u w:val="single"/>
        </w:rPr>
        <w:t>like</w:t>
      </w:r>
      <w:r w:rsidRPr="00F965DE">
        <w:rPr>
          <w:u w:val="single"/>
        </w:rPr>
        <w:t xml:space="preserve"> </w:t>
      </w:r>
      <w:r>
        <w:rPr>
          <w:u w:val="single"/>
        </w:rPr>
        <w:t>you</w:t>
      </w:r>
    </w:p>
    <w:p w14:paraId="4CC5E626" w14:textId="626810E4" w:rsidR="00AF7A7C" w:rsidRPr="00AF7A7C" w:rsidRDefault="00AF7A7C" w:rsidP="00AF7A7C">
      <w:r>
        <w:t>‘</w:t>
      </w:r>
      <w:r w:rsidRPr="00AF7A7C">
        <w:t>Whil</w:t>
      </w:r>
      <w:r w:rsidR="00A30669">
        <w:t>e</w:t>
      </w:r>
      <w:r w:rsidRPr="00AF7A7C">
        <w:t xml:space="preserve"> the other two types of resistance have to do with your ideas, Level 3 resistance is about you. Level 3 resistance is the toughest to deal with because it’s so hard to believe—and accept—that there are people in the world who don’t like or trust you and everything you stand for.</w:t>
      </w:r>
      <w:r w:rsidR="00C004A6">
        <w:t xml:space="preserve"> I</w:t>
      </w:r>
      <w:r w:rsidRPr="00AF7A7C">
        <w:t>f you choose to deny or ignore it, your ideas will never get off the drawing board.</w:t>
      </w:r>
      <w:r w:rsidR="00C004A6">
        <w:t>’ (Maurer, 2020)</w:t>
      </w:r>
      <w:r w:rsidR="00A30669">
        <w:t>.</w:t>
      </w:r>
      <w:r w:rsidR="0041499D">
        <w:t xml:space="preserve"> The only way to overcome any level 3 resistance as a leader is to work on rebuilding</w:t>
      </w:r>
      <w:r w:rsidR="005A7170">
        <w:t xml:space="preserve"> damaged</w:t>
      </w:r>
      <w:r w:rsidR="0041499D">
        <w:t xml:space="preserve"> relationships </w:t>
      </w:r>
      <w:r w:rsidR="005A7170">
        <w:t>by developing mutual trust.</w:t>
      </w:r>
    </w:p>
    <w:p w14:paraId="5A2D9669" w14:textId="77777777" w:rsidR="008072C0" w:rsidRDefault="008072C0" w:rsidP="005146D3"/>
    <w:p w14:paraId="5FFB8E9D" w14:textId="0F60F0A1" w:rsidR="00C4565C" w:rsidRDefault="00607C18" w:rsidP="005146D3">
      <w:proofErr w:type="spellStart"/>
      <w:r w:rsidRPr="00607C18">
        <w:t>Hultman</w:t>
      </w:r>
      <w:proofErr w:type="spellEnd"/>
      <w:r w:rsidRPr="00607C18">
        <w:t xml:space="preserve"> (1979) </w:t>
      </w:r>
      <w:r>
        <w:t xml:space="preserve">states </w:t>
      </w:r>
      <w:r w:rsidR="00E1450B">
        <w:t>‘</w:t>
      </w:r>
      <w:r w:rsidRPr="00607C18">
        <w:t>when the word resistance is mentioned, we tend to ascribe negative connotations to it</w:t>
      </w:r>
      <w:r w:rsidR="00E1450B">
        <w:t xml:space="preserve">’, </w:t>
      </w:r>
      <w:r w:rsidR="008072C0">
        <w:t>whilst</w:t>
      </w:r>
      <w:r w:rsidR="00E1450B">
        <w:t xml:space="preserve"> </w:t>
      </w:r>
      <w:r w:rsidR="00C4565C">
        <w:t>Stumpf</w:t>
      </w:r>
      <w:r w:rsidR="000074CF">
        <w:t xml:space="preserve"> (2020) </w:t>
      </w:r>
      <w:r w:rsidR="00723DCB">
        <w:t>adds</w:t>
      </w:r>
      <w:r w:rsidR="000074CF">
        <w:t xml:space="preserve"> that any resistance to change can be inverted and turned into a</w:t>
      </w:r>
      <w:r w:rsidR="00673660">
        <w:t>n opportunity.</w:t>
      </w:r>
      <w:r w:rsidR="001E5D43">
        <w:t xml:space="preserve"> The author </w:t>
      </w:r>
      <w:r w:rsidR="00723DCB">
        <w:t>instructs leaders to</w:t>
      </w:r>
      <w:r w:rsidR="000074CF">
        <w:t xml:space="preserve"> </w:t>
      </w:r>
      <w:r w:rsidR="00673660">
        <w:t>‘</w:t>
      </w:r>
      <w:r w:rsidR="00673660" w:rsidRPr="00673660">
        <w:t>Welcome any criticism to your ideas, welcome the openness of the criticism and see the opportunities resistance bears for you as a person and an organization: it will help you make the change more effective, more appreciated, more welcome.</w:t>
      </w:r>
      <w:r w:rsidR="001E5D43">
        <w:t>’</w:t>
      </w:r>
      <w:r w:rsidR="00DD1C22">
        <w:t xml:space="preserve"> </w:t>
      </w:r>
      <w:proofErr w:type="gramStart"/>
      <w:r w:rsidR="00DD1C22">
        <w:t>Opening up</w:t>
      </w:r>
      <w:proofErr w:type="gramEnd"/>
      <w:r w:rsidR="00DD1C22">
        <w:t xml:space="preserve"> to ideas and input from people may help improve commitment from others which will be </w:t>
      </w:r>
      <w:r w:rsidR="0004663C">
        <w:t>mentioned</w:t>
      </w:r>
      <w:r w:rsidR="00DD1C22">
        <w:t xml:space="preserve"> later in this paper</w:t>
      </w:r>
      <w:r w:rsidR="0004663C">
        <w:t xml:space="preserve"> when </w:t>
      </w:r>
      <w:r w:rsidR="004253C1">
        <w:t>examining</w:t>
      </w:r>
      <w:r w:rsidR="0004663C">
        <w:t xml:space="preserve"> the DICE framework.</w:t>
      </w:r>
    </w:p>
    <w:p w14:paraId="501E97D5" w14:textId="0423FEDB" w:rsidR="00582890" w:rsidRDefault="006D3E18" w:rsidP="005146D3">
      <w:r>
        <w:t xml:space="preserve">Other than the 3 levels of resistance, there are a plethora of </w:t>
      </w:r>
      <w:r w:rsidR="004253C1">
        <w:t>matters</w:t>
      </w:r>
      <w:r>
        <w:t xml:space="preserve"> that could present as barriers to change.</w:t>
      </w:r>
      <w:r w:rsidR="00963B7B">
        <w:t xml:space="preserve"> These can </w:t>
      </w:r>
      <w:r w:rsidR="005146D3">
        <w:t>include but</w:t>
      </w:r>
      <w:r w:rsidR="00963B7B">
        <w:t xml:space="preserve"> is not limited to;</w:t>
      </w:r>
      <w:r w:rsidR="004503ED">
        <w:t xml:space="preserve"> Lack of understanding or </w:t>
      </w:r>
      <w:r w:rsidR="00FC4314">
        <w:t>cooperation</w:t>
      </w:r>
      <w:r w:rsidR="004503ED">
        <w:t>,</w:t>
      </w:r>
      <w:r w:rsidR="00FC4314">
        <w:t xml:space="preserve"> fear of failure, financial constraints, uncertainty, inadequate resources, </w:t>
      </w:r>
      <w:r w:rsidR="000D76FC">
        <w:t>failure to engage stakeholders, lack of management support or past experiences of change</w:t>
      </w:r>
      <w:r w:rsidR="0048439F">
        <w:t xml:space="preserve"> failing resulting in</w:t>
      </w:r>
      <w:r w:rsidR="000D76FC">
        <w:t xml:space="preserve"> bias</w:t>
      </w:r>
      <w:r w:rsidR="0048439F">
        <w:t>ed</w:t>
      </w:r>
      <w:r w:rsidR="005146D3">
        <w:t xml:space="preserve"> decision making.</w:t>
      </w:r>
      <w:r w:rsidR="000D76FC">
        <w:t xml:space="preserve"> </w:t>
      </w:r>
      <w:r w:rsidR="005177DA">
        <w:t>All</w:t>
      </w:r>
      <w:r w:rsidR="005146D3">
        <w:t xml:space="preserve"> these barriers to change can be overcome </w:t>
      </w:r>
      <w:r w:rsidR="00D40756">
        <w:t xml:space="preserve">by generating a positive response to change which can only happen </w:t>
      </w:r>
      <w:r w:rsidR="005146D3">
        <w:t>with correct leadership.</w:t>
      </w:r>
    </w:p>
    <w:p w14:paraId="2B7837B4" w14:textId="1658EBF4" w:rsidR="00402F0F" w:rsidRDefault="00780E54">
      <w:pPr>
        <w:jc w:val="left"/>
      </w:pPr>
      <w:r>
        <w:t>‘</w:t>
      </w:r>
      <w:r w:rsidRPr="00780E54">
        <w:t>In certain situations, despite the best intentions and support, some people will not adapt well to the change. As a manager, you’ll need to figure out how to deal with such scenarios.</w:t>
      </w:r>
      <w:r>
        <w:t xml:space="preserve">’ (Sharma, </w:t>
      </w:r>
      <w:r w:rsidR="00E81384">
        <w:t>N.D)</w:t>
      </w:r>
    </w:p>
    <w:p w14:paraId="3105F857" w14:textId="08553A29" w:rsidR="008F1F6F" w:rsidRDefault="008F1F6F" w:rsidP="008F1F6F">
      <w:pPr>
        <w:pStyle w:val="Heading2"/>
      </w:pPr>
      <w:bookmarkStart w:id="7" w:name="_Toc86318282"/>
      <w:r>
        <w:t>2.</w:t>
      </w:r>
      <w:r w:rsidR="001E2947">
        <w:t>4</w:t>
      </w:r>
      <w:r>
        <w:t xml:space="preserve"> Leadership and Change</w:t>
      </w:r>
      <w:bookmarkEnd w:id="7"/>
    </w:p>
    <w:p w14:paraId="4596EFBD" w14:textId="37912E65" w:rsidR="00224A4A" w:rsidRDefault="004501FB" w:rsidP="008F1F6F">
      <w:r>
        <w:t xml:space="preserve">When discussing change, </w:t>
      </w:r>
      <w:r w:rsidR="00144FFD">
        <w:t xml:space="preserve">the </w:t>
      </w:r>
      <w:r w:rsidR="00550A3F">
        <w:t xml:space="preserve">focus should be to </w:t>
      </w:r>
      <w:r w:rsidR="00144FFD">
        <w:t xml:space="preserve">understand </w:t>
      </w:r>
      <w:r>
        <w:t xml:space="preserve">whether the </w:t>
      </w:r>
      <w:r w:rsidR="00530C3E">
        <w:t>organisation</w:t>
      </w:r>
      <w:r>
        <w:t xml:space="preserve"> or team need to be managed though the change or led though it. </w:t>
      </w:r>
      <w:r w:rsidR="00AE6E19">
        <w:t xml:space="preserve">Root (2020) states </w:t>
      </w:r>
      <w:r>
        <w:t>‘</w:t>
      </w:r>
      <w:r w:rsidRPr="004501FB">
        <w:t>Change management is usually reactionary and can be seen as a linear process, with a single goal and pre</w:t>
      </w:r>
      <w:r w:rsidR="005F09AF">
        <w:t>-</w:t>
      </w:r>
      <w:r w:rsidRPr="004501FB">
        <w:t>set checkpoints</w:t>
      </w:r>
      <w:r w:rsidR="005F09AF">
        <w:t xml:space="preserve">, </w:t>
      </w:r>
      <w:r w:rsidR="00530C3E" w:rsidRPr="005F09AF">
        <w:t>change</w:t>
      </w:r>
      <w:r w:rsidR="005F09AF" w:rsidRPr="005F09AF">
        <w:t xml:space="preserve"> leadership is a proactive approach to change management, where change is seen as an opportunity for growth and improvement rather than a finite project.</w:t>
      </w:r>
      <w:r w:rsidR="005F09AF">
        <w:t>’</w:t>
      </w:r>
      <w:r w:rsidR="00DB745B">
        <w:t xml:space="preserve"> Kotter </w:t>
      </w:r>
      <w:r w:rsidR="00057FB0">
        <w:t>(2011) concurs that although many people use the phrase change management, instead of change leadership, ‘</w:t>
      </w:r>
      <w:r w:rsidR="00057FB0" w:rsidRPr="00057FB0">
        <w:t xml:space="preserve">The distinction between the two is actually quite significant. Change management, </w:t>
      </w:r>
      <w:r w:rsidR="00F83FD1">
        <w:t xml:space="preserve">refers </w:t>
      </w:r>
      <w:r w:rsidR="00057FB0" w:rsidRPr="00057FB0">
        <w:t xml:space="preserve">to a set of basic tools or structures intended to keep any change effort under control. The goal is often to </w:t>
      </w:r>
      <w:r w:rsidR="00057FB0" w:rsidRPr="00057FB0">
        <w:lastRenderedPageBreak/>
        <w:t>minimize the distractions and impacts of the change. Change leadership, on the other hand, concerns the driving forces, visions and processes that fuel large-scale transformation</w:t>
      </w:r>
      <w:r w:rsidR="00B94F6C">
        <w:t>.’</w:t>
      </w:r>
    </w:p>
    <w:p w14:paraId="356CFF36" w14:textId="61F4A289" w:rsidR="008F1F6F" w:rsidRDefault="00C942DD" w:rsidP="008F1F6F">
      <w:r>
        <w:t xml:space="preserve">Leaders are needed to bring about change whereas managers do not necessarily possess the qualities needed for </w:t>
      </w:r>
      <w:r w:rsidR="008E445B">
        <w:t>successful</w:t>
      </w:r>
      <w:r>
        <w:t xml:space="preserve"> change. </w:t>
      </w:r>
      <w:r w:rsidR="00FA006F">
        <w:t>Folkman (2020) supports this notion by writing ‘</w:t>
      </w:r>
      <w:r w:rsidR="00FA006F" w:rsidRPr="00FA006F">
        <w:t>many would argue that the most distinguishing difference between people we identify as good managers, versus those we deem to be great leaders is that leaders are adept at bringing about chang</w:t>
      </w:r>
      <w:r w:rsidR="00FA006F">
        <w:t>e’</w:t>
      </w:r>
      <w:r w:rsidR="00EE2B2D">
        <w:t xml:space="preserve">. Morrison (2014) adds </w:t>
      </w:r>
      <w:r w:rsidR="008F1F6F">
        <w:t>‘</w:t>
      </w:r>
      <w:r w:rsidR="008F1F6F" w:rsidRPr="003567C0">
        <w:t>A manager will implement new processes and re-assign tasks. But change will only be effective if the people involved embrace it and help to put it into practice it.</w:t>
      </w:r>
      <w:r w:rsidR="008F1F6F">
        <w:t xml:space="preserve">’ </w:t>
      </w:r>
    </w:p>
    <w:p w14:paraId="01A433B3" w14:textId="07336981" w:rsidR="00EE2B2D" w:rsidRDefault="00EE2B2D" w:rsidP="00EE2B2D">
      <w:r>
        <w:t xml:space="preserve">Considering </w:t>
      </w:r>
      <w:r w:rsidR="000555E2">
        <w:t>all</w:t>
      </w:r>
      <w:r>
        <w:t xml:space="preserve"> the above</w:t>
      </w:r>
      <w:r w:rsidR="000555E2">
        <w:t>;</w:t>
      </w:r>
      <w:r>
        <w:t xml:space="preserve"> leadership when it comes to change is more </w:t>
      </w:r>
      <w:r w:rsidR="000555E2">
        <w:t>paramount</w:t>
      </w:r>
      <w:r>
        <w:t xml:space="preserve"> than </w:t>
      </w:r>
      <w:r w:rsidR="000555E2">
        <w:t>managing</w:t>
      </w:r>
      <w:r>
        <w:t>. Therefore, in order to successfully implement change in the workplace, the appropriate leadership style needs to be adapted. Negative or authoritarian styles such as an autocratic manager or a telling leader is not likely to get the buy-in from colleagues which, as discussed in 2.</w:t>
      </w:r>
      <w:r w:rsidR="00240DBF">
        <w:t>3</w:t>
      </w:r>
      <w:r>
        <w:t>, is a major failure reason for change initiatives.</w:t>
      </w:r>
    </w:p>
    <w:p w14:paraId="32EDDC80" w14:textId="58527C36" w:rsidR="00C94386" w:rsidRDefault="00C94386" w:rsidP="008F1F6F">
      <w:r>
        <w:t xml:space="preserve">Considering Hersey and Blanchard Situational Leadership Theory </w:t>
      </w:r>
      <w:r w:rsidR="002A0A6D">
        <w:t>(1972)</w:t>
      </w:r>
      <w:r w:rsidR="00575B39">
        <w:t xml:space="preserve">, </w:t>
      </w:r>
      <w:r w:rsidR="002C351F">
        <w:t xml:space="preserve">a selling leader would be the ideal person to help implement change. The selling leader </w:t>
      </w:r>
      <w:r w:rsidR="002C38FF">
        <w:t xml:space="preserve">does not focus on the task or project, instead the selling leader would focus more on </w:t>
      </w:r>
      <w:r w:rsidR="00AA6B96">
        <w:t xml:space="preserve">the people </w:t>
      </w:r>
      <w:r w:rsidR="00150F4E">
        <w:t>involved,</w:t>
      </w:r>
      <w:r w:rsidR="00AA6B96">
        <w:t xml:space="preserve"> building relationships with them and </w:t>
      </w:r>
      <w:r w:rsidR="00150F4E">
        <w:t>considering their emotions and feelings towards the changes. The selling leader would then be able to work to overcome any resistances by working on getting the buy-in for all concerned.</w:t>
      </w:r>
    </w:p>
    <w:p w14:paraId="2C9C0BD3" w14:textId="5229D769" w:rsidR="008D4F82" w:rsidRPr="008D4F82" w:rsidRDefault="007F31E2" w:rsidP="008D4F82">
      <w:r>
        <w:t xml:space="preserve">Hicks (2020) lists 6 skills which she claims are essential for change </w:t>
      </w:r>
      <w:r w:rsidR="00A85242">
        <w:t>leadership</w:t>
      </w:r>
      <w:r>
        <w:t xml:space="preserve">; </w:t>
      </w:r>
      <w:r w:rsidR="009C2843">
        <w:t xml:space="preserve">Communication, Active Listening; </w:t>
      </w:r>
      <w:r w:rsidR="008F049F">
        <w:t xml:space="preserve">Research, Strategic Thinking, Leadership, Measurement and Analysis. </w:t>
      </w:r>
      <w:r w:rsidR="00C52D0A">
        <w:t>Campbell (</w:t>
      </w:r>
      <w:r w:rsidR="004F1ED6">
        <w:t xml:space="preserve">2021) lists 4; </w:t>
      </w:r>
      <w:r w:rsidR="009114C6">
        <w:t>Communication</w:t>
      </w:r>
      <w:r w:rsidR="004F1ED6">
        <w:t xml:space="preserve">, Coaching, </w:t>
      </w:r>
      <w:r w:rsidR="009114C6">
        <w:t xml:space="preserve">Strategic Thinking, Projection management and </w:t>
      </w:r>
      <w:r w:rsidR="0099558E">
        <w:t xml:space="preserve">Gorman (N.D) lists 3 Cs </w:t>
      </w:r>
      <w:r w:rsidR="00A85242">
        <w:t xml:space="preserve">as the most important skills for change leadership; </w:t>
      </w:r>
      <w:r w:rsidR="004F12C4">
        <w:t>Communication</w:t>
      </w:r>
      <w:r w:rsidR="00A85242">
        <w:t xml:space="preserve">, Collaboration and </w:t>
      </w:r>
      <w:r w:rsidR="004F12C4">
        <w:t>Commitment</w:t>
      </w:r>
      <w:r w:rsidR="008D4F82">
        <w:t xml:space="preserve"> and Smith (2019) lists 7; </w:t>
      </w:r>
      <w:r w:rsidR="008D4F82" w:rsidRPr="008D4F82">
        <w:t>Communication</w:t>
      </w:r>
      <w:r w:rsidR="008D4F82">
        <w:t>, Leadership, Vision, Analysis and Planning, Change Management, Other soft Skills and Digital Literacy.</w:t>
      </w:r>
    </w:p>
    <w:p w14:paraId="6730BA73" w14:textId="50B7882D" w:rsidR="00562CB5" w:rsidRDefault="004F12C4" w:rsidP="008F1F6F">
      <w:r>
        <w:t xml:space="preserve">However, </w:t>
      </w:r>
      <w:r w:rsidR="00562CB5">
        <w:t>Bower</w:t>
      </w:r>
      <w:r w:rsidR="00C83111">
        <w:t xml:space="preserve"> (2021),</w:t>
      </w:r>
      <w:r>
        <w:t xml:space="preserve"> drills it down to </w:t>
      </w:r>
      <w:r w:rsidR="00E07786">
        <w:t xml:space="preserve">just </w:t>
      </w:r>
      <w:r>
        <w:t>one skill and starts that</w:t>
      </w:r>
      <w:r w:rsidR="00C83111">
        <w:t xml:space="preserve"> ‘Empathy is the most important Leadership Skill’. </w:t>
      </w:r>
      <w:r w:rsidR="00C94177">
        <w:t xml:space="preserve">When we consider the role of a leader during change is to get the buy in from others, to overcome resistance </w:t>
      </w:r>
      <w:r w:rsidR="00E427F7">
        <w:t>and to support all involved, listing empathy as the key skill makes since as empathy links to the emotional intelligence and mindfulness of the leader.</w:t>
      </w:r>
      <w:r w:rsidR="00D73AFC">
        <w:t xml:space="preserve"> Landry (2019) for Harvard Business Schools states ‘</w:t>
      </w:r>
      <w:r w:rsidR="00D73AFC" w:rsidRPr="00D73AFC">
        <w:t>if you can’t effectively communicate with your team or collaborate with others, technical skills will get overlooked. By mastering emotional intelligence, you can continue to advance your career and organization.</w:t>
      </w:r>
      <w:r w:rsidR="00D73AFC">
        <w:t>’</w:t>
      </w:r>
    </w:p>
    <w:p w14:paraId="1BAF5CA0" w14:textId="31813720" w:rsidR="001A4D38" w:rsidRDefault="001A4D38" w:rsidP="008F1F6F"/>
    <w:p w14:paraId="452C87AA" w14:textId="77777777" w:rsidR="001A4D38" w:rsidRDefault="001A4D38" w:rsidP="008F1F6F"/>
    <w:p w14:paraId="5B37F6D4" w14:textId="77777777" w:rsidR="00593A49" w:rsidRDefault="00593A49">
      <w:pPr>
        <w:jc w:val="left"/>
        <w:rPr>
          <w:color w:val="2E74B5" w:themeColor="accent1" w:themeShade="BF"/>
          <w:sz w:val="28"/>
          <w:szCs w:val="28"/>
        </w:rPr>
      </w:pPr>
    </w:p>
    <w:p w14:paraId="15F21785" w14:textId="77777777" w:rsidR="002A01E8" w:rsidRDefault="002A01E8">
      <w:pPr>
        <w:jc w:val="left"/>
        <w:rPr>
          <w:color w:val="2E74B5" w:themeColor="accent1" w:themeShade="BF"/>
          <w:sz w:val="28"/>
          <w:szCs w:val="28"/>
        </w:rPr>
      </w:pPr>
      <w:r>
        <w:br w:type="page"/>
      </w:r>
    </w:p>
    <w:p w14:paraId="7AC5E23E" w14:textId="521F4DA2" w:rsidR="00673D15" w:rsidRDefault="000120F8" w:rsidP="00B91044">
      <w:pPr>
        <w:pStyle w:val="Heading1"/>
        <w:spacing w:after="120"/>
      </w:pPr>
      <w:bookmarkStart w:id="8" w:name="_Toc86318283"/>
      <w:r>
        <w:lastRenderedPageBreak/>
        <w:t xml:space="preserve">3.0 </w:t>
      </w:r>
      <w:r w:rsidR="007519F0">
        <w:t xml:space="preserve">Efficiently Leading Stakeholders </w:t>
      </w:r>
      <w:r w:rsidR="00B91044">
        <w:t>Though</w:t>
      </w:r>
      <w:r w:rsidR="007519F0">
        <w:t xml:space="preserve"> Complex change in the Workplace</w:t>
      </w:r>
      <w:bookmarkEnd w:id="8"/>
    </w:p>
    <w:p w14:paraId="63A91AF0" w14:textId="387F7A13" w:rsidR="00101A66" w:rsidRDefault="00101A66" w:rsidP="00101A66">
      <w:r>
        <w:t xml:space="preserve">Macarthur (2019) compares the differences in her experience with change. </w:t>
      </w:r>
      <w:r w:rsidR="00246947">
        <w:t xml:space="preserve">When </w:t>
      </w:r>
      <w:r>
        <w:t>serving in the military, change was dictated and followed without question based on a robust plan and deadlines but when transitioning into corporate life, that approach didn’t work and the main reason explained is that in a civilian workplace setting, people simply did not fall into place and follow as they did within the military.</w:t>
      </w:r>
      <w:r w:rsidR="00955F20">
        <w:t xml:space="preserve"> </w:t>
      </w:r>
    </w:p>
    <w:p w14:paraId="0D7B0EC9" w14:textId="0B7E7BC2" w:rsidR="00823D47" w:rsidRDefault="00823D47" w:rsidP="00101A66">
      <w:r>
        <w:t xml:space="preserve">The workplace is not the military therefore change needs to be handled in a more diplomatic way, by first identifying who has a vested interest in the </w:t>
      </w:r>
      <w:r w:rsidR="006C5E70">
        <w:t xml:space="preserve">proposed </w:t>
      </w:r>
      <w:r>
        <w:t>change</w:t>
      </w:r>
      <w:r w:rsidR="006C5E70">
        <w:t xml:space="preserve"> before utilising tools or models to help facilitate the changes.</w:t>
      </w:r>
    </w:p>
    <w:p w14:paraId="3947B621" w14:textId="6FF76704" w:rsidR="002A509D" w:rsidRDefault="002A509D" w:rsidP="009A4CA0">
      <w:pPr>
        <w:pStyle w:val="Heading2"/>
      </w:pPr>
      <w:bookmarkStart w:id="9" w:name="_Toc86318284"/>
      <w:r>
        <w:t xml:space="preserve">3.1 Stakeholder </w:t>
      </w:r>
      <w:r w:rsidR="00312A4D">
        <w:t>Analysis</w:t>
      </w:r>
      <w:bookmarkEnd w:id="9"/>
    </w:p>
    <w:p w14:paraId="4E289316" w14:textId="7B891B9E" w:rsidR="00C67ADB" w:rsidRDefault="00312A4D" w:rsidP="00E85F0C">
      <w:r w:rsidRPr="00101E3E">
        <w:t xml:space="preserve">As discussed in </w:t>
      </w:r>
      <w:r w:rsidR="00101E3E" w:rsidRPr="00101E3E">
        <w:t>2</w:t>
      </w:r>
      <w:r w:rsidRPr="00101E3E">
        <w:t>.</w:t>
      </w:r>
      <w:r w:rsidR="001E2947">
        <w:t>4</w:t>
      </w:r>
      <w:r>
        <w:t xml:space="preserve">, leadership plays a key part in change management and part of that leadership is to determine who needs to be involved with the change and what degree of involvement each party will have. The way to complete this is </w:t>
      </w:r>
      <w:r w:rsidR="00D33A2A">
        <w:t>through</w:t>
      </w:r>
      <w:r>
        <w:t xml:space="preserve"> a stakeholder analysis.</w:t>
      </w:r>
      <w:r w:rsidR="00D33A2A">
        <w:t xml:space="preserve"> </w:t>
      </w:r>
    </w:p>
    <w:p w14:paraId="118E9C84" w14:textId="3DE61D6B" w:rsidR="00515AD4" w:rsidRDefault="00C67ADB" w:rsidP="00E85F0C">
      <w:r>
        <w:t>S</w:t>
      </w:r>
      <w:r w:rsidR="007313F7">
        <w:t>mith (2000) explains that the term s</w:t>
      </w:r>
      <w:r w:rsidR="008526A1">
        <w:t xml:space="preserve">takeholders </w:t>
      </w:r>
      <w:r w:rsidR="00BE477B">
        <w:t xml:space="preserve">is the general </w:t>
      </w:r>
      <w:r w:rsidR="007313F7">
        <w:t>name</w:t>
      </w:r>
      <w:r w:rsidR="00BE477B">
        <w:t xml:space="preserve"> used </w:t>
      </w:r>
      <w:r w:rsidR="000D2E08">
        <w:t xml:space="preserve">to describe </w:t>
      </w:r>
      <w:r w:rsidR="006024F8">
        <w:t>which individuals, groups or other organisations</w:t>
      </w:r>
      <w:r w:rsidR="000D2E08">
        <w:t xml:space="preserve"> </w:t>
      </w:r>
      <w:r w:rsidR="00DA1C91">
        <w:t>ha</w:t>
      </w:r>
      <w:r w:rsidR="006024F8">
        <w:t>ve</w:t>
      </w:r>
      <w:r w:rsidR="00DA1C91">
        <w:t xml:space="preserve"> a</w:t>
      </w:r>
      <w:r w:rsidR="006024F8">
        <w:t xml:space="preserve"> specific </w:t>
      </w:r>
      <w:r w:rsidR="00DA1C91">
        <w:t xml:space="preserve">interest in the project or change </w:t>
      </w:r>
      <w:r w:rsidR="00C56692">
        <w:t xml:space="preserve">and which ones of those would be </w:t>
      </w:r>
      <w:r w:rsidR="007313F7">
        <w:t>able</w:t>
      </w:r>
      <w:r w:rsidR="00C56692">
        <w:t xml:space="preserve"> to </w:t>
      </w:r>
      <w:r w:rsidR="00AA3F2A">
        <w:t>affect the outcome in some way</w:t>
      </w:r>
      <w:r w:rsidR="00515AD4">
        <w:t xml:space="preserve"> and in a separate publication, S</w:t>
      </w:r>
      <w:r>
        <w:t>mith (2000) explains that projects can fail quickly if even the needs of one influential stakeholder isn’t met</w:t>
      </w:r>
      <w:r w:rsidR="00515AD4">
        <w:t>.</w:t>
      </w:r>
    </w:p>
    <w:p w14:paraId="084B1CCA" w14:textId="30358DD3" w:rsidR="00C67ADB" w:rsidRDefault="00C67ADB" w:rsidP="00E85F0C">
      <w:r>
        <w:t>Mindtools (N.D) states that stakeholder analysis ‘</w:t>
      </w:r>
      <w:r w:rsidRPr="00E85F0C">
        <w:t xml:space="preserve">is the process by which you identify your key stakeholders and win their support. </w:t>
      </w:r>
      <w:r>
        <w:t>[It is]</w:t>
      </w:r>
      <w:r w:rsidRPr="00E85F0C">
        <w:t xml:space="preserve"> where you identify and start to understand your most important stakeholders.</w:t>
      </w:r>
      <w:r>
        <w:t>’</w:t>
      </w:r>
    </w:p>
    <w:p w14:paraId="0268621D" w14:textId="39EDDCBD" w:rsidR="00805E15" w:rsidRDefault="00805E15" w:rsidP="00E85F0C">
      <w:r>
        <w:t xml:space="preserve">With regards to change, stakeholders </w:t>
      </w:r>
      <w:r w:rsidR="003A2B1B">
        <w:t xml:space="preserve">are generally </w:t>
      </w:r>
      <w:r w:rsidR="00DD5401">
        <w:t>categorised</w:t>
      </w:r>
      <w:r w:rsidR="003A2B1B">
        <w:t xml:space="preserve"> into internal and external</w:t>
      </w:r>
      <w:r w:rsidR="00196D14">
        <w:t xml:space="preserve"> groups. Internal being Owners, management and employees and external stakeholders being customers, suppliers, shareholders, investors</w:t>
      </w:r>
      <w:r w:rsidR="004652BB">
        <w:t xml:space="preserve">, </w:t>
      </w:r>
      <w:r w:rsidR="00196D14">
        <w:t>members of the public</w:t>
      </w:r>
      <w:r w:rsidR="004652BB">
        <w:t xml:space="preserve"> or even the media.</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60"/>
        <w:gridCol w:w="3816"/>
      </w:tblGrid>
      <w:tr w:rsidR="00AA243D" w14:paraId="58EEF222" w14:textId="77777777" w:rsidTr="00CA6172">
        <w:tc>
          <w:tcPr>
            <w:tcW w:w="5760" w:type="dxa"/>
          </w:tcPr>
          <w:p w14:paraId="29692B94" w14:textId="4A196941" w:rsidR="00AA243D" w:rsidRDefault="00AA243D" w:rsidP="00AA243D">
            <w:r>
              <w:t xml:space="preserve">Once stakeholders have been identified, the next stage is to </w:t>
            </w:r>
            <w:r w:rsidR="002814D1">
              <w:t>prioritise them based on their level of</w:t>
            </w:r>
            <w:r>
              <w:t xml:space="preserve"> input or position within the change </w:t>
            </w:r>
            <w:r w:rsidR="009653A4">
              <w:t>project,</w:t>
            </w:r>
            <w:r>
              <w:t xml:space="preserve"> and this is achieved </w:t>
            </w:r>
            <w:r w:rsidR="00CA6172">
              <w:t xml:space="preserve">by </w:t>
            </w:r>
            <w:r w:rsidR="00524EFF">
              <w:t>plotting</w:t>
            </w:r>
            <w:r>
              <w:t xml:space="preserve"> their place on Mend</w:t>
            </w:r>
            <w:r w:rsidR="009653A4">
              <w:t>e</w:t>
            </w:r>
            <w:r>
              <w:t>low</w:t>
            </w:r>
            <w:r w:rsidR="00CA6172">
              <w:t>’</w:t>
            </w:r>
            <w:r>
              <w:t>s power-interest model (1991).</w:t>
            </w:r>
            <w:r w:rsidRPr="00497E29">
              <w:t xml:space="preserve"> </w:t>
            </w:r>
          </w:p>
          <w:p w14:paraId="6D162233" w14:textId="77777777" w:rsidR="00AA243D" w:rsidRDefault="00AA243D" w:rsidP="00AA243D">
            <w:pPr>
              <w:pStyle w:val="ListParagraph"/>
              <w:numPr>
                <w:ilvl w:val="0"/>
                <w:numId w:val="35"/>
              </w:numPr>
              <w:ind w:left="142"/>
            </w:pPr>
          </w:p>
        </w:tc>
        <w:tc>
          <w:tcPr>
            <w:tcW w:w="3816" w:type="dxa"/>
            <w:vMerge w:val="restart"/>
          </w:tcPr>
          <w:p w14:paraId="598D0A11" w14:textId="076C5645" w:rsidR="00AA243D" w:rsidRDefault="00AA243D" w:rsidP="00AA243D">
            <w:pPr>
              <w:jc w:val="center"/>
              <w:rPr>
                <w:u w:val="single"/>
              </w:rPr>
            </w:pPr>
            <w:r w:rsidRPr="00AA243D">
              <w:rPr>
                <w:noProof/>
                <w:u w:val="single"/>
              </w:rPr>
              <w:drawing>
                <wp:anchor distT="0" distB="0" distL="114300" distR="114300" simplePos="0" relativeHeight="251663360" behindDoc="0" locked="0" layoutInCell="1" allowOverlap="1" wp14:anchorId="1DFEA256" wp14:editId="100885C3">
                  <wp:simplePos x="0" y="0"/>
                  <wp:positionH relativeFrom="column">
                    <wp:posOffset>-991</wp:posOffset>
                  </wp:positionH>
                  <wp:positionV relativeFrom="paragraph">
                    <wp:posOffset>200990</wp:posOffset>
                  </wp:positionV>
                  <wp:extent cx="2282190" cy="2118360"/>
                  <wp:effectExtent l="0" t="0" r="3810" b="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82190" cy="2118360"/>
                          </a:xfrm>
                          <a:prstGeom prst="rect">
                            <a:avLst/>
                          </a:prstGeom>
                          <a:noFill/>
                          <a:ln>
                            <a:noFill/>
                          </a:ln>
                        </pic:spPr>
                      </pic:pic>
                    </a:graphicData>
                  </a:graphic>
                  <wp14:sizeRelH relativeFrom="page">
                    <wp14:pctWidth>0</wp14:pctWidth>
                  </wp14:sizeRelH>
                  <wp14:sizeRelV relativeFrom="page">
                    <wp14:pctHeight>0</wp14:pctHeight>
                  </wp14:sizeRelV>
                </wp:anchor>
              </w:drawing>
            </w:r>
            <w:r w:rsidR="009653A4" w:rsidRPr="00AA243D">
              <w:rPr>
                <w:u w:val="single"/>
              </w:rPr>
              <w:t>Mendelow’s</w:t>
            </w:r>
            <w:r w:rsidR="009653A4">
              <w:rPr>
                <w:u w:val="single"/>
              </w:rPr>
              <w:t xml:space="preserve"> </w:t>
            </w:r>
            <w:r w:rsidRPr="00AA243D">
              <w:rPr>
                <w:u w:val="single"/>
              </w:rPr>
              <w:t>Power / Interest Matrix</w:t>
            </w:r>
          </w:p>
          <w:p w14:paraId="052AE063" w14:textId="7C2DB884" w:rsidR="00AA243D" w:rsidRPr="00CA6172" w:rsidRDefault="00CA6172" w:rsidP="00CA6172">
            <w:pPr>
              <w:jc w:val="right"/>
            </w:pPr>
            <w:r w:rsidRPr="00CA6172">
              <w:t>(</w:t>
            </w:r>
            <w:r>
              <w:t>Stakeholder-management, 2019)</w:t>
            </w:r>
          </w:p>
        </w:tc>
      </w:tr>
      <w:tr w:rsidR="00AA243D" w14:paraId="07FBE649" w14:textId="77777777" w:rsidTr="00CA6172">
        <w:tc>
          <w:tcPr>
            <w:tcW w:w="5760" w:type="dxa"/>
          </w:tcPr>
          <w:p w14:paraId="34022BA7" w14:textId="58EA8802" w:rsidR="00AA243D" w:rsidRDefault="00AA243D" w:rsidP="00AA243D">
            <w:pPr>
              <w:pStyle w:val="ListParagraph"/>
              <w:numPr>
                <w:ilvl w:val="0"/>
                <w:numId w:val="35"/>
              </w:numPr>
              <w:ind w:left="426"/>
            </w:pPr>
            <w:r w:rsidRPr="00AA243D">
              <w:t xml:space="preserve">High power / high interest stakeholders will be heavily invested in the </w:t>
            </w:r>
            <w:r w:rsidR="00DD5401">
              <w:t>change</w:t>
            </w:r>
            <w:r w:rsidRPr="00AA243D">
              <w:t xml:space="preserve"> and must be actively managed.</w:t>
            </w:r>
          </w:p>
          <w:p w14:paraId="0673226E" w14:textId="0EECE797" w:rsidR="00AA243D" w:rsidRDefault="00AA243D" w:rsidP="00AA243D">
            <w:pPr>
              <w:pStyle w:val="ListParagraph"/>
              <w:numPr>
                <w:ilvl w:val="0"/>
                <w:numId w:val="35"/>
              </w:numPr>
              <w:ind w:left="426"/>
            </w:pPr>
            <w:r w:rsidRPr="00AA243D">
              <w:t xml:space="preserve">High power / low interest stakeholders can disrupt the </w:t>
            </w:r>
            <w:r w:rsidR="00DD5401">
              <w:t>change</w:t>
            </w:r>
            <w:r w:rsidRPr="00AA243D">
              <w:t xml:space="preserve"> if things do not progress the way they think it should. These stakeholders need to be kept satisfied.</w:t>
            </w:r>
          </w:p>
          <w:p w14:paraId="45A2096A" w14:textId="6DB99CA7" w:rsidR="00AA243D" w:rsidRDefault="00AA243D" w:rsidP="00AA243D">
            <w:pPr>
              <w:pStyle w:val="ListParagraph"/>
              <w:numPr>
                <w:ilvl w:val="0"/>
                <w:numId w:val="35"/>
              </w:numPr>
              <w:ind w:left="426"/>
            </w:pPr>
            <w:r w:rsidRPr="00AA243D">
              <w:t xml:space="preserve">Low power / high interest only needs to be kept informed of the </w:t>
            </w:r>
            <w:r w:rsidR="00DD5401">
              <w:t>change</w:t>
            </w:r>
            <w:r w:rsidRPr="00AA243D">
              <w:t xml:space="preserve"> </w:t>
            </w:r>
            <w:r w:rsidR="005C4535" w:rsidRPr="00AA243D">
              <w:t>pro</w:t>
            </w:r>
            <w:r w:rsidR="005C4535">
              <w:t>gre</w:t>
            </w:r>
            <w:r w:rsidR="005C4535" w:rsidRPr="00AA243D">
              <w:t>ss</w:t>
            </w:r>
            <w:r w:rsidRPr="00AA243D">
              <w:t>.</w:t>
            </w:r>
          </w:p>
          <w:p w14:paraId="45C1637C" w14:textId="1FD16F81" w:rsidR="00AA243D" w:rsidRPr="00AA243D" w:rsidRDefault="00AA243D" w:rsidP="00AA243D">
            <w:pPr>
              <w:pStyle w:val="ListParagraph"/>
              <w:numPr>
                <w:ilvl w:val="0"/>
                <w:numId w:val="35"/>
              </w:numPr>
              <w:ind w:left="426"/>
            </w:pPr>
            <w:r w:rsidRPr="00AA243D">
              <w:t xml:space="preserve">Low power / low interest must be monitored in case their power levels increase in the future which could affect the </w:t>
            </w:r>
            <w:r w:rsidR="005C4535">
              <w:t>change</w:t>
            </w:r>
            <w:r w:rsidRPr="00AA243D">
              <w:t>.</w:t>
            </w:r>
          </w:p>
          <w:p w14:paraId="0D94994B" w14:textId="77777777" w:rsidR="00AA243D" w:rsidRDefault="00AA243D" w:rsidP="00AA243D"/>
        </w:tc>
        <w:tc>
          <w:tcPr>
            <w:tcW w:w="3816" w:type="dxa"/>
            <w:vMerge/>
          </w:tcPr>
          <w:p w14:paraId="18C9923D" w14:textId="77777777" w:rsidR="00AA243D" w:rsidRDefault="00AA243D" w:rsidP="00E85F0C">
            <w:pPr>
              <w:rPr>
                <w:noProof/>
              </w:rPr>
            </w:pPr>
          </w:p>
        </w:tc>
      </w:tr>
    </w:tbl>
    <w:p w14:paraId="0281A31F" w14:textId="77777777" w:rsidR="005F6710" w:rsidRDefault="005F6710" w:rsidP="005F6710">
      <w:r>
        <w:t>‘</w:t>
      </w:r>
      <w:r w:rsidRPr="002A5B03">
        <w:t>Dealing with individuals or groups who may affect or be affected by the project processes, contents, or outcomes (i.e., the project stakeholders) has been acknowledged as a core task within project management for a long time</w:t>
      </w:r>
      <w:r>
        <w:t>’ (</w:t>
      </w:r>
      <w:proofErr w:type="spellStart"/>
      <w:r>
        <w:t>Eskerod</w:t>
      </w:r>
      <w:proofErr w:type="spellEnd"/>
      <w:r>
        <w:t xml:space="preserve">, </w:t>
      </w:r>
      <w:proofErr w:type="spellStart"/>
      <w:r>
        <w:t>Huemann</w:t>
      </w:r>
      <w:proofErr w:type="spellEnd"/>
      <w:r>
        <w:t>, Savage, 2015)</w:t>
      </w:r>
    </w:p>
    <w:p w14:paraId="05E6CE36" w14:textId="77777777" w:rsidR="005F6710" w:rsidRPr="00101A66" w:rsidRDefault="005F6710" w:rsidP="002A509D"/>
    <w:p w14:paraId="1FAF70FA" w14:textId="037D10BA" w:rsidR="002A01E8" w:rsidRDefault="002A01E8">
      <w:pPr>
        <w:jc w:val="left"/>
        <w:rPr>
          <w:rFonts w:asciiTheme="majorHAnsi" w:eastAsiaTheme="majorEastAsia" w:hAnsiTheme="majorHAnsi" w:cstheme="majorBidi"/>
          <w:color w:val="2E74B5" w:themeColor="accent1" w:themeShade="BF"/>
          <w:sz w:val="24"/>
          <w:szCs w:val="24"/>
        </w:rPr>
      </w:pPr>
    </w:p>
    <w:p w14:paraId="6E2CB366" w14:textId="646C0958" w:rsidR="00662A56" w:rsidRDefault="000E4577" w:rsidP="000E4577">
      <w:pPr>
        <w:pStyle w:val="Heading2"/>
      </w:pPr>
      <w:bookmarkStart w:id="10" w:name="_Toc86318285"/>
      <w:r>
        <w:lastRenderedPageBreak/>
        <w:t>3.</w:t>
      </w:r>
      <w:r w:rsidR="009A4CA0">
        <w:t>2</w:t>
      </w:r>
      <w:r>
        <w:t xml:space="preserve"> DICE framework</w:t>
      </w:r>
      <w:bookmarkEnd w:id="10"/>
    </w:p>
    <w:p w14:paraId="3A85F02F" w14:textId="294DB893" w:rsidR="000E4577" w:rsidRDefault="000B2178" w:rsidP="00101A66">
      <w:proofErr w:type="spellStart"/>
      <w:r>
        <w:t>Sirkin</w:t>
      </w:r>
      <w:proofErr w:type="spellEnd"/>
      <w:r>
        <w:t>, Keenan and Jackson (2005) stat</w:t>
      </w:r>
      <w:r w:rsidR="00BB60E2">
        <w:t>e</w:t>
      </w:r>
      <w:r>
        <w:t xml:space="preserve"> that ‘</w:t>
      </w:r>
      <w:r w:rsidR="00C4366E">
        <w:t xml:space="preserve">managing </w:t>
      </w:r>
      <w:r>
        <w:t>change is tough’</w:t>
      </w:r>
      <w:r w:rsidR="00C4366E">
        <w:t xml:space="preserve"> and claim that</w:t>
      </w:r>
      <w:r w:rsidR="00400733">
        <w:t xml:space="preserve"> there isn’t much collective agreement as to what factors most impact change programs. </w:t>
      </w:r>
      <w:r w:rsidR="003F0EC4">
        <w:t xml:space="preserve">The reason for this is likely that each individual manager will have their own viewpoints as to what </w:t>
      </w:r>
      <w:r w:rsidR="001F440F">
        <w:t xml:space="preserve">drives successful change, and those viewpoints will be </w:t>
      </w:r>
      <w:r w:rsidR="003F0EC4">
        <w:t>based on their person belief, values, attitudes, skills and experience</w:t>
      </w:r>
      <w:r w:rsidR="001F440F">
        <w:t>.</w:t>
      </w:r>
      <w:r w:rsidR="002F6908">
        <w:t xml:space="preserve"> To alleviate this notion, the authors developed a too</w:t>
      </w:r>
      <w:r w:rsidR="005A15C8">
        <w:t>l</w:t>
      </w:r>
      <w:r w:rsidR="002F6908">
        <w:t xml:space="preserve"> called the DICE Framework</w:t>
      </w:r>
      <w:r w:rsidR="003B628D">
        <w:t xml:space="preserve"> </w:t>
      </w:r>
      <w:r w:rsidR="005A15C8">
        <w:t xml:space="preserve">which was patented </w:t>
      </w:r>
      <w:r w:rsidR="00C46481">
        <w:t xml:space="preserve">by </w:t>
      </w:r>
      <w:r w:rsidR="00993468">
        <w:t xml:space="preserve">the Boston Consulting </w:t>
      </w:r>
      <w:r w:rsidR="00C5457C">
        <w:t xml:space="preserve">Group </w:t>
      </w:r>
      <w:r w:rsidR="00CC2C66">
        <w:t xml:space="preserve">in </w:t>
      </w:r>
      <w:r w:rsidR="00C5457C">
        <w:t>2014.</w:t>
      </w:r>
    </w:p>
    <w:p w14:paraId="29F7F01B" w14:textId="0D6E78F4" w:rsidR="000800B1" w:rsidRDefault="005866E5" w:rsidP="00101A66">
      <w:r>
        <w:t>The DICE framework</w:t>
      </w:r>
      <w:r w:rsidR="00900D1D">
        <w:t xml:space="preserve"> is used in over 1000 companies (</w:t>
      </w:r>
      <w:r w:rsidR="00BA33AD">
        <w:t>12manage, N.D) and</w:t>
      </w:r>
      <w:r>
        <w:t xml:space="preserve"> is an acronym for four (or five) aspects of change</w:t>
      </w:r>
      <w:r w:rsidR="00280CF7">
        <w:t>; Duration, Integrity, Commitment (Management and Staff)</w:t>
      </w:r>
      <w:r w:rsidR="00765B3D">
        <w:t xml:space="preserve"> and Effort. Each of the four or five categories are given a score </w:t>
      </w:r>
      <w:r w:rsidR="003408AD">
        <w:t xml:space="preserve">and though a mathematical calculation, a decision can be made as to the validity of the change or idea allowing for an informed decision </w:t>
      </w:r>
      <w:r w:rsidR="001646DF">
        <w:t>whether the organisation will dedicate time, money and resources to the project or not.</w:t>
      </w:r>
    </w:p>
    <w:p w14:paraId="2F919D1B" w14:textId="6BDBFED1" w:rsidR="00212244" w:rsidRDefault="00212244" w:rsidP="00763716">
      <w:r>
        <w:rPr>
          <w:noProof/>
        </w:rPr>
        <w:drawing>
          <wp:anchor distT="0" distB="0" distL="114300" distR="114300" simplePos="0" relativeHeight="251658240" behindDoc="0" locked="0" layoutInCell="1" allowOverlap="1" wp14:anchorId="4B2B822D" wp14:editId="3032BB50">
            <wp:simplePos x="0" y="0"/>
            <wp:positionH relativeFrom="column">
              <wp:posOffset>3239186</wp:posOffset>
            </wp:positionH>
            <wp:positionV relativeFrom="paragraph">
              <wp:posOffset>252552</wp:posOffset>
            </wp:positionV>
            <wp:extent cx="2758440" cy="1733550"/>
            <wp:effectExtent l="19050" t="19050" r="22860" b="19050"/>
            <wp:wrapSquare wrapText="bothSides"/>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58440" cy="173355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8B2748">
        <w:t>‘A</w:t>
      </w:r>
      <w:r w:rsidR="008B2748" w:rsidRPr="008B2748">
        <w:t xml:space="preserve">ll the above-mentioned factors are combined to calculate the probability of success of change initiative. Each factor </w:t>
      </w:r>
      <w:r w:rsidR="008B2748">
        <w:t>is</w:t>
      </w:r>
      <w:r w:rsidR="008B2748" w:rsidRPr="008B2748">
        <w:t xml:space="preserve"> graded in score from 1-4 where 1 being the best and 4 is the worst.</w:t>
      </w:r>
      <w:r w:rsidR="008B2748">
        <w:t>’ (Tahir, 2020)</w:t>
      </w:r>
      <w:r w:rsidR="007B4168">
        <w:t>. Gordon (2021) explains how the end score is used and states that ‘</w:t>
      </w:r>
      <w:r w:rsidR="007B4168" w:rsidRPr="007B4168">
        <w:t>Dice score falls into three zones, win, worry and woe. A score between 7 and 14 is win zone, that indicates a high probability of success. A score between 14 and 17 belongs to worry zone, it indicates that the success is hard to predict. Scores higher than 17 says the success is unlikely to be achieved, it is the woe zone.</w:t>
      </w:r>
      <w:r w:rsidR="00513D98">
        <w:t>’</w:t>
      </w:r>
      <w:r w:rsidR="00543B35">
        <w:t xml:space="preserve"> </w:t>
      </w:r>
      <w:proofErr w:type="spellStart"/>
      <w:r w:rsidR="00543B35">
        <w:t>Icasas</w:t>
      </w:r>
      <w:proofErr w:type="spellEnd"/>
      <w:r w:rsidR="00543B35">
        <w:t xml:space="preserve"> (</w:t>
      </w:r>
      <w:r w:rsidR="002642F4">
        <w:t>N.D) concludes ‘</w:t>
      </w:r>
      <w:r w:rsidR="002642F4" w:rsidRPr="002642F4">
        <w:t>Because you get a hard number at the end of a DICE review, you’re able to do an objective comparison of this project or phase with other projects with a DICE rating.</w:t>
      </w:r>
      <w:r w:rsidR="002642F4">
        <w:t>’</w:t>
      </w:r>
      <w:r w:rsidR="00704ECB" w:rsidRPr="00704ECB">
        <w:t xml:space="preserve"> </w:t>
      </w:r>
      <w:r w:rsidR="00763716">
        <w:t xml:space="preserve">                                                                                                                              (Portman, 2013)</w:t>
      </w:r>
    </w:p>
    <w:p w14:paraId="2E11DB9F" w14:textId="34A5ADE0" w:rsidR="00704E8F" w:rsidRDefault="00F44EE0" w:rsidP="008B6C55">
      <w:pPr>
        <w:jc w:val="center"/>
        <w:rPr>
          <w:rFonts w:ascii="Arial Narrow" w:hAnsi="Arial Narrow" w:cs="AngsanaUPC"/>
          <w:b/>
          <w:bCs/>
        </w:rPr>
      </w:pPr>
      <w:r w:rsidRPr="00A80937">
        <w:rPr>
          <w:rFonts w:ascii="Arial Narrow" w:hAnsi="Arial Narrow" w:cs="AngsanaUPC"/>
          <w:b/>
          <w:bCs/>
        </w:rPr>
        <w:t xml:space="preserve">Duration + (2 x </w:t>
      </w:r>
      <w:r w:rsidR="00A80937" w:rsidRPr="00A80937">
        <w:rPr>
          <w:rFonts w:ascii="Arial Narrow" w:hAnsi="Arial Narrow" w:cs="AngsanaUPC"/>
          <w:b/>
          <w:bCs/>
        </w:rPr>
        <w:t>Integrity)</w:t>
      </w:r>
      <w:r w:rsidRPr="00A80937">
        <w:rPr>
          <w:rFonts w:ascii="Arial Narrow" w:hAnsi="Arial Narrow" w:cs="AngsanaUPC"/>
          <w:b/>
          <w:bCs/>
        </w:rPr>
        <w:t xml:space="preserve"> + (2 x </w:t>
      </w:r>
      <w:proofErr w:type="gramStart"/>
      <w:r w:rsidRPr="00A80937">
        <w:rPr>
          <w:rFonts w:ascii="Arial Narrow" w:hAnsi="Arial Narrow" w:cs="AngsanaUPC"/>
          <w:b/>
          <w:bCs/>
        </w:rPr>
        <w:t>Commitment</w:t>
      </w:r>
      <w:r w:rsidR="00D055A8">
        <w:rPr>
          <w:rFonts w:ascii="Arial Narrow" w:hAnsi="Arial Narrow" w:cs="AngsanaUPC"/>
          <w:b/>
          <w:bCs/>
        </w:rPr>
        <w:t>(</w:t>
      </w:r>
      <w:proofErr w:type="gramEnd"/>
      <w:r w:rsidR="00D055A8">
        <w:rPr>
          <w:rFonts w:ascii="Arial Narrow" w:hAnsi="Arial Narrow" w:cs="AngsanaUPC"/>
          <w:b/>
          <w:bCs/>
        </w:rPr>
        <w:t>1)</w:t>
      </w:r>
      <w:r w:rsidR="00AD071E" w:rsidRPr="00A80937">
        <w:rPr>
          <w:rFonts w:ascii="Arial Narrow" w:hAnsi="Arial Narrow" w:cs="AngsanaUPC"/>
          <w:b/>
          <w:bCs/>
        </w:rPr>
        <w:t xml:space="preserve"> from Management</w:t>
      </w:r>
      <w:r w:rsidRPr="00A80937">
        <w:rPr>
          <w:rFonts w:ascii="Arial Narrow" w:hAnsi="Arial Narrow" w:cs="AngsanaUPC"/>
          <w:b/>
          <w:bCs/>
        </w:rPr>
        <w:t>) + (2 x Commitment</w:t>
      </w:r>
      <w:r w:rsidR="00D055A8">
        <w:rPr>
          <w:rFonts w:ascii="Arial Narrow" w:hAnsi="Arial Narrow" w:cs="AngsanaUPC"/>
          <w:b/>
          <w:bCs/>
        </w:rPr>
        <w:t>(2)</w:t>
      </w:r>
      <w:r w:rsidR="00AD071E" w:rsidRPr="00A80937">
        <w:rPr>
          <w:rFonts w:ascii="Arial Narrow" w:hAnsi="Arial Narrow" w:cs="AngsanaUPC"/>
          <w:b/>
          <w:bCs/>
        </w:rPr>
        <w:t xml:space="preserve"> </w:t>
      </w:r>
      <w:r w:rsidR="00A80937">
        <w:rPr>
          <w:rFonts w:ascii="Arial Narrow" w:hAnsi="Arial Narrow" w:cs="AngsanaUPC"/>
          <w:b/>
          <w:bCs/>
        </w:rPr>
        <w:t>f</w:t>
      </w:r>
      <w:r w:rsidR="00AD071E" w:rsidRPr="00A80937">
        <w:rPr>
          <w:rFonts w:ascii="Arial Narrow" w:hAnsi="Arial Narrow" w:cs="AngsanaUPC"/>
          <w:b/>
          <w:bCs/>
        </w:rPr>
        <w:t>rom Staff</w:t>
      </w:r>
      <w:r w:rsidRPr="00A80937">
        <w:rPr>
          <w:rFonts w:ascii="Arial Narrow" w:hAnsi="Arial Narrow" w:cs="AngsanaUPC"/>
          <w:b/>
          <w:bCs/>
        </w:rPr>
        <w:t>) + Effort</w:t>
      </w:r>
      <w:r w:rsidR="004A3539">
        <w:rPr>
          <w:rFonts w:ascii="Arial Narrow" w:hAnsi="Arial Narrow" w:cs="AngsanaUPC"/>
          <w:b/>
          <w:bCs/>
        </w:rPr>
        <w:br/>
      </w:r>
      <w:r w:rsidR="000B4C1D" w:rsidRPr="008B6C55">
        <w:rPr>
          <w:rFonts w:ascii="Arial Narrow" w:hAnsi="Arial Narrow" w:cs="AngsanaUPC"/>
        </w:rPr>
        <w:t>or</w:t>
      </w:r>
    </w:p>
    <w:p w14:paraId="1B232BBD" w14:textId="77777777" w:rsidR="008B6C55" w:rsidRDefault="008B6C55" w:rsidP="008B6C55">
      <w:pPr>
        <w:spacing w:after="0"/>
        <w:jc w:val="center"/>
        <w:rPr>
          <w:rFonts w:ascii="Arial Narrow" w:hAnsi="Arial Narrow" w:cs="AngsanaUPC"/>
          <w:b/>
          <w:bCs/>
        </w:rPr>
      </w:pPr>
      <w:r w:rsidRPr="008B6C55">
        <w:rPr>
          <w:rFonts w:ascii="Arial Narrow" w:hAnsi="Arial Narrow" w:cs="AngsanaUPC"/>
          <w:b/>
          <w:bCs/>
          <w:noProof/>
        </w:rPr>
        <w:drawing>
          <wp:inline distT="0" distB="0" distL="0" distR="0" wp14:anchorId="12BD86F8" wp14:editId="47516B3B">
            <wp:extent cx="3983296" cy="646860"/>
            <wp:effectExtent l="0" t="0" r="0" b="1270"/>
            <wp:docPr id="5" name="Picture 5" descr="A picture containing text, gaug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gauge, device&#10;&#10;Description automatically generated"/>
                    <pic:cNvPicPr/>
                  </pic:nvPicPr>
                  <pic:blipFill>
                    <a:blip r:embed="rId14"/>
                    <a:stretch>
                      <a:fillRect/>
                    </a:stretch>
                  </pic:blipFill>
                  <pic:spPr>
                    <a:xfrm>
                      <a:off x="0" y="0"/>
                      <a:ext cx="4060524" cy="659401"/>
                    </a:xfrm>
                    <a:prstGeom prst="rect">
                      <a:avLst/>
                    </a:prstGeom>
                  </pic:spPr>
                </pic:pic>
              </a:graphicData>
            </a:graphic>
          </wp:inline>
        </w:drawing>
      </w:r>
    </w:p>
    <w:p w14:paraId="557899F1" w14:textId="670290B7" w:rsidR="008B6C55" w:rsidRPr="008B6C55" w:rsidRDefault="008B6C55" w:rsidP="008B6C55">
      <w:pPr>
        <w:tabs>
          <w:tab w:val="left" w:pos="7797"/>
        </w:tabs>
        <w:ind w:right="1563"/>
        <w:jc w:val="right"/>
      </w:pPr>
      <w:r w:rsidRPr="008B6C55">
        <w:t>(Thompson, 2020)</w:t>
      </w:r>
    </w:p>
    <w:p w14:paraId="51251CEC" w14:textId="20B6CF31" w:rsidR="002C5A23" w:rsidRDefault="00892550" w:rsidP="007035A2">
      <w:pPr>
        <w:pStyle w:val="Heading4"/>
      </w:pPr>
      <w:r>
        <w:t>Duration (D)</w:t>
      </w:r>
    </w:p>
    <w:p w14:paraId="203757E7" w14:textId="41C97849" w:rsidR="001306C0" w:rsidRPr="001306C0" w:rsidRDefault="002D5C30" w:rsidP="001306C0">
      <w:r>
        <w:t>‘</w:t>
      </w:r>
      <w:r w:rsidRPr="002D5C30">
        <w:t xml:space="preserve">This is the length of time until the change program is completed. For longer initiatives, this is the amount of time between milestone reviews. </w:t>
      </w:r>
      <w:r>
        <w:t>A</w:t>
      </w:r>
      <w:r w:rsidRPr="002D5C30">
        <w:t xml:space="preserve"> long project that’s reviewed frequently is more likely to succeed than a short project that isn’t reviewed frequently</w:t>
      </w:r>
      <w:r>
        <w:t>’</w:t>
      </w:r>
      <w:r w:rsidR="009D2A56">
        <w:t xml:space="preserve"> (Sridharan, 2021)</w:t>
      </w:r>
    </w:p>
    <w:tbl>
      <w:tblPr>
        <w:tblStyle w:val="TableGrid"/>
        <w:tblW w:w="0" w:type="auto"/>
        <w:tblLook w:val="04A0" w:firstRow="1" w:lastRow="0" w:firstColumn="1" w:lastColumn="0" w:noHBand="0" w:noVBand="1"/>
      </w:tblPr>
      <w:tblGrid>
        <w:gridCol w:w="2394"/>
        <w:gridCol w:w="2394"/>
        <w:gridCol w:w="2394"/>
        <w:gridCol w:w="2394"/>
      </w:tblGrid>
      <w:tr w:rsidR="00212244" w14:paraId="504D77D7" w14:textId="77777777" w:rsidTr="008B6C55">
        <w:tc>
          <w:tcPr>
            <w:tcW w:w="2394" w:type="dxa"/>
            <w:shd w:val="clear" w:color="auto" w:fill="FFF2CC" w:themeFill="accent4" w:themeFillTint="33"/>
          </w:tcPr>
          <w:p w14:paraId="2AC1E751" w14:textId="0779F5B0" w:rsidR="00892550" w:rsidRDefault="00892550" w:rsidP="00892550">
            <w:pPr>
              <w:jc w:val="center"/>
            </w:pPr>
            <w:r>
              <w:t>Less than 2 Months = 1</w:t>
            </w:r>
          </w:p>
        </w:tc>
        <w:tc>
          <w:tcPr>
            <w:tcW w:w="2394" w:type="dxa"/>
            <w:shd w:val="clear" w:color="auto" w:fill="FFF2CC" w:themeFill="accent4" w:themeFillTint="33"/>
          </w:tcPr>
          <w:p w14:paraId="6BD3E963" w14:textId="6CB4C3D4" w:rsidR="00892550" w:rsidRDefault="00892550" w:rsidP="00892550">
            <w:pPr>
              <w:jc w:val="center"/>
            </w:pPr>
            <w:r>
              <w:t>2 to 4 Months = 2</w:t>
            </w:r>
          </w:p>
        </w:tc>
        <w:tc>
          <w:tcPr>
            <w:tcW w:w="2394" w:type="dxa"/>
            <w:shd w:val="clear" w:color="auto" w:fill="FFF2CC" w:themeFill="accent4" w:themeFillTint="33"/>
          </w:tcPr>
          <w:p w14:paraId="3BAD6870" w14:textId="371E1412" w:rsidR="00892550" w:rsidRDefault="00892550" w:rsidP="00892550">
            <w:pPr>
              <w:jc w:val="center"/>
            </w:pPr>
            <w:r>
              <w:t>4 to 8 Months = 3</w:t>
            </w:r>
          </w:p>
        </w:tc>
        <w:tc>
          <w:tcPr>
            <w:tcW w:w="2394" w:type="dxa"/>
            <w:shd w:val="clear" w:color="auto" w:fill="FFF2CC" w:themeFill="accent4" w:themeFillTint="33"/>
          </w:tcPr>
          <w:p w14:paraId="068C52B4" w14:textId="397720B2" w:rsidR="00892550" w:rsidRDefault="00892550" w:rsidP="00892550">
            <w:pPr>
              <w:jc w:val="center"/>
            </w:pPr>
            <w:r>
              <w:t>More than 8 Months = 4</w:t>
            </w:r>
          </w:p>
        </w:tc>
      </w:tr>
    </w:tbl>
    <w:p w14:paraId="28559937" w14:textId="3898975A" w:rsidR="00DB1889" w:rsidRDefault="005068CB" w:rsidP="001306C0">
      <w:pPr>
        <w:pStyle w:val="Heading4"/>
        <w:spacing w:before="200"/>
      </w:pPr>
      <w:r>
        <w:t>Integrity</w:t>
      </w:r>
      <w:r w:rsidR="00BA33AD">
        <w:t xml:space="preserve"> (I)</w:t>
      </w:r>
    </w:p>
    <w:p w14:paraId="1D2A230F" w14:textId="0DB4161C" w:rsidR="001306C0" w:rsidRPr="001306C0" w:rsidRDefault="00631D44" w:rsidP="001306C0">
      <w:r w:rsidRPr="00631D44">
        <w:t>A crucial factor requiring skilled leaders. When picking teams for change programs, the leaders must be able to take critical decisions, resolve conflicts and successfully manage difficult odds and times of change. In addition, they must have exceptional communication and people management skills. </w:t>
      </w:r>
      <w:r>
        <w:t>(</w:t>
      </w:r>
      <w:proofErr w:type="spellStart"/>
      <w:r>
        <w:t>RushPRnews</w:t>
      </w:r>
      <w:proofErr w:type="spellEnd"/>
      <w:r>
        <w:t>, 2021)</w:t>
      </w:r>
    </w:p>
    <w:tbl>
      <w:tblPr>
        <w:tblStyle w:val="TableGrid"/>
        <w:tblW w:w="0" w:type="auto"/>
        <w:tblLook w:val="04A0" w:firstRow="1" w:lastRow="0" w:firstColumn="1" w:lastColumn="0" w:noHBand="0" w:noVBand="1"/>
      </w:tblPr>
      <w:tblGrid>
        <w:gridCol w:w="2394"/>
        <w:gridCol w:w="2394"/>
        <w:gridCol w:w="2394"/>
        <w:gridCol w:w="2394"/>
      </w:tblGrid>
      <w:tr w:rsidR="00DB1889" w14:paraId="1CA0499A" w14:textId="77777777" w:rsidTr="008B6C55">
        <w:tc>
          <w:tcPr>
            <w:tcW w:w="2394" w:type="dxa"/>
            <w:shd w:val="clear" w:color="auto" w:fill="FFF2CC" w:themeFill="accent4" w:themeFillTint="33"/>
          </w:tcPr>
          <w:p w14:paraId="76E3AA45" w14:textId="07CA3B6E" w:rsidR="00DB1889" w:rsidRDefault="003D34A9" w:rsidP="004E1A14">
            <w:pPr>
              <w:jc w:val="center"/>
            </w:pPr>
            <w:r>
              <w:t>Very Good = 1</w:t>
            </w:r>
          </w:p>
        </w:tc>
        <w:tc>
          <w:tcPr>
            <w:tcW w:w="2394" w:type="dxa"/>
            <w:shd w:val="clear" w:color="auto" w:fill="FFF2CC" w:themeFill="accent4" w:themeFillTint="33"/>
          </w:tcPr>
          <w:p w14:paraId="17080A5C" w14:textId="072AD039" w:rsidR="00DB1889" w:rsidRDefault="003D34A9" w:rsidP="004E1A14">
            <w:pPr>
              <w:jc w:val="center"/>
            </w:pPr>
            <w:r>
              <w:t>Good</w:t>
            </w:r>
            <w:r w:rsidR="00DB1889">
              <w:t xml:space="preserve"> = 2</w:t>
            </w:r>
          </w:p>
        </w:tc>
        <w:tc>
          <w:tcPr>
            <w:tcW w:w="2394" w:type="dxa"/>
            <w:shd w:val="clear" w:color="auto" w:fill="FFF2CC" w:themeFill="accent4" w:themeFillTint="33"/>
          </w:tcPr>
          <w:p w14:paraId="2A82377A" w14:textId="51B03FE8" w:rsidR="00DB1889" w:rsidRDefault="003D34A9" w:rsidP="004E1A14">
            <w:pPr>
              <w:jc w:val="center"/>
            </w:pPr>
            <w:r>
              <w:t>Average</w:t>
            </w:r>
            <w:r w:rsidR="00DB1889">
              <w:t xml:space="preserve"> = 3</w:t>
            </w:r>
          </w:p>
        </w:tc>
        <w:tc>
          <w:tcPr>
            <w:tcW w:w="2394" w:type="dxa"/>
            <w:shd w:val="clear" w:color="auto" w:fill="FFF2CC" w:themeFill="accent4" w:themeFillTint="33"/>
          </w:tcPr>
          <w:p w14:paraId="609704CE" w14:textId="51F0E515" w:rsidR="00DB1889" w:rsidRDefault="003D34A9" w:rsidP="004E1A14">
            <w:pPr>
              <w:jc w:val="center"/>
            </w:pPr>
            <w:r>
              <w:t>Poor</w:t>
            </w:r>
            <w:r w:rsidR="00DB1889">
              <w:t xml:space="preserve"> = 4</w:t>
            </w:r>
          </w:p>
        </w:tc>
      </w:tr>
    </w:tbl>
    <w:p w14:paraId="7FA2842C" w14:textId="647D9C53" w:rsidR="00DB1889" w:rsidRDefault="005068CB" w:rsidP="001306C0">
      <w:pPr>
        <w:pStyle w:val="Heading4"/>
        <w:spacing w:before="200"/>
      </w:pPr>
      <w:r>
        <w:lastRenderedPageBreak/>
        <w:t xml:space="preserve">Commitment </w:t>
      </w:r>
      <w:r w:rsidR="00190367">
        <w:t xml:space="preserve">from management </w:t>
      </w:r>
      <w:r>
        <w:t>(C</w:t>
      </w:r>
      <w:r w:rsidR="00D055A8">
        <w:t>1</w:t>
      </w:r>
      <w:r>
        <w:t>)</w:t>
      </w:r>
    </w:p>
    <w:p w14:paraId="69B77E8A" w14:textId="5C43AC44" w:rsidR="001306C0" w:rsidRPr="001306C0" w:rsidRDefault="00FB6BB8" w:rsidP="001306C0">
      <w:r>
        <w:t>‘</w:t>
      </w:r>
      <w:r w:rsidRPr="00FB6BB8">
        <w:t xml:space="preserve">Top-level commitment is vital to engendering commitment from those at the coal face. If employees don’t see that the company’s leadership is backing a project, they’re unlikely to </w:t>
      </w:r>
      <w:proofErr w:type="gramStart"/>
      <w:r w:rsidRPr="00FB6BB8">
        <w:t>change.</w:t>
      </w:r>
      <w:r>
        <w:t>‘</w:t>
      </w:r>
      <w:proofErr w:type="gramEnd"/>
      <w:r>
        <w:t xml:space="preserve"> (</w:t>
      </w:r>
      <w:proofErr w:type="spellStart"/>
      <w:r>
        <w:t>Sirkin</w:t>
      </w:r>
      <w:proofErr w:type="spellEnd"/>
      <w:r>
        <w:t>, Keenan &amp; Jackson, 2005)</w:t>
      </w:r>
    </w:p>
    <w:tbl>
      <w:tblPr>
        <w:tblStyle w:val="TableGrid"/>
        <w:tblW w:w="0" w:type="auto"/>
        <w:tblLook w:val="04A0" w:firstRow="1" w:lastRow="0" w:firstColumn="1" w:lastColumn="0" w:noHBand="0" w:noVBand="1"/>
      </w:tblPr>
      <w:tblGrid>
        <w:gridCol w:w="2394"/>
        <w:gridCol w:w="2394"/>
        <w:gridCol w:w="2394"/>
        <w:gridCol w:w="2394"/>
      </w:tblGrid>
      <w:tr w:rsidR="00DB1889" w14:paraId="5F42E601" w14:textId="77777777" w:rsidTr="008B6C55">
        <w:tc>
          <w:tcPr>
            <w:tcW w:w="2394" w:type="dxa"/>
            <w:shd w:val="clear" w:color="auto" w:fill="FFF2CC" w:themeFill="accent4" w:themeFillTint="33"/>
          </w:tcPr>
          <w:p w14:paraId="18B59BD9" w14:textId="272F4A57" w:rsidR="00DB1889" w:rsidRDefault="00196B2C" w:rsidP="004E1A14">
            <w:pPr>
              <w:jc w:val="center"/>
            </w:pPr>
            <w:r w:rsidRPr="00196B2C">
              <w:t>Clearly and strongly communicate the need</w:t>
            </w:r>
            <w:r w:rsidR="008B6C55">
              <w:t xml:space="preserve"> </w:t>
            </w:r>
            <w:r w:rsidR="00DB1889">
              <w:t>= 1</w:t>
            </w:r>
          </w:p>
        </w:tc>
        <w:tc>
          <w:tcPr>
            <w:tcW w:w="2394" w:type="dxa"/>
            <w:shd w:val="clear" w:color="auto" w:fill="FFF2CC" w:themeFill="accent4" w:themeFillTint="33"/>
          </w:tcPr>
          <w:p w14:paraId="0A28A415" w14:textId="5F85F22D" w:rsidR="00DB1889" w:rsidRDefault="00196B2C" w:rsidP="004E1A14">
            <w:pPr>
              <w:jc w:val="center"/>
            </w:pPr>
            <w:r w:rsidRPr="00196B2C">
              <w:t>Seem to want succes</w:t>
            </w:r>
            <w:r w:rsidR="008B6C55">
              <w:t xml:space="preserve">s </w:t>
            </w:r>
            <w:r w:rsidR="00DB1889">
              <w:t>= 2</w:t>
            </w:r>
          </w:p>
        </w:tc>
        <w:tc>
          <w:tcPr>
            <w:tcW w:w="2394" w:type="dxa"/>
            <w:shd w:val="clear" w:color="auto" w:fill="FFF2CC" w:themeFill="accent4" w:themeFillTint="33"/>
          </w:tcPr>
          <w:p w14:paraId="542B81B6" w14:textId="0A638699" w:rsidR="00DB1889" w:rsidRDefault="00196B2C" w:rsidP="004E1A14">
            <w:pPr>
              <w:jc w:val="center"/>
            </w:pPr>
            <w:r w:rsidRPr="00196B2C">
              <w:t>Neutra</w:t>
            </w:r>
            <w:r w:rsidR="008B6C55">
              <w:t xml:space="preserve">l </w:t>
            </w:r>
            <w:r w:rsidR="00DB1889">
              <w:t>= 3</w:t>
            </w:r>
          </w:p>
        </w:tc>
        <w:tc>
          <w:tcPr>
            <w:tcW w:w="2394" w:type="dxa"/>
            <w:shd w:val="clear" w:color="auto" w:fill="FFF2CC" w:themeFill="accent4" w:themeFillTint="33"/>
          </w:tcPr>
          <w:p w14:paraId="241BF2EB" w14:textId="34F792E1" w:rsidR="00DB1889" w:rsidRDefault="00196B2C" w:rsidP="004E1A14">
            <w:pPr>
              <w:jc w:val="center"/>
            </w:pPr>
            <w:r w:rsidRPr="00196B2C">
              <w:t>Reluctant</w:t>
            </w:r>
            <w:r w:rsidR="00DB1889">
              <w:t>= 4</w:t>
            </w:r>
          </w:p>
        </w:tc>
      </w:tr>
    </w:tbl>
    <w:p w14:paraId="312903CF" w14:textId="572FC0B0" w:rsidR="005068CB" w:rsidRDefault="005068CB" w:rsidP="001306C0">
      <w:pPr>
        <w:pStyle w:val="Heading4"/>
        <w:spacing w:before="200"/>
      </w:pPr>
      <w:r w:rsidRPr="007035A2">
        <w:t>Commitment from Staff (C2)</w:t>
      </w:r>
    </w:p>
    <w:p w14:paraId="418288EE" w14:textId="75C682F7" w:rsidR="001306C0" w:rsidRPr="001306C0" w:rsidRDefault="00190367" w:rsidP="001306C0">
      <w:r>
        <w:t xml:space="preserve">Commitment from staff has an important part in the success of a change project just as much as commitment from management. </w:t>
      </w:r>
      <w:proofErr w:type="spellStart"/>
      <w:r w:rsidR="003074FC">
        <w:t>Aramyan</w:t>
      </w:r>
      <w:proofErr w:type="spellEnd"/>
      <w:r w:rsidR="003074FC">
        <w:t xml:space="preserve"> (N.D)</w:t>
      </w:r>
      <w:r>
        <w:t xml:space="preserve"> state</w:t>
      </w:r>
      <w:r w:rsidR="003074FC">
        <w:t>s</w:t>
      </w:r>
      <w:r>
        <w:t xml:space="preserve"> that both groups are </w:t>
      </w:r>
      <w:r w:rsidR="003074FC">
        <w:t>responsible for change and commitment is needed on both sides.</w:t>
      </w:r>
    </w:p>
    <w:tbl>
      <w:tblPr>
        <w:tblStyle w:val="TableGrid"/>
        <w:tblW w:w="0" w:type="auto"/>
        <w:tblLook w:val="04A0" w:firstRow="1" w:lastRow="0" w:firstColumn="1" w:lastColumn="0" w:noHBand="0" w:noVBand="1"/>
      </w:tblPr>
      <w:tblGrid>
        <w:gridCol w:w="2394"/>
        <w:gridCol w:w="2394"/>
        <w:gridCol w:w="2394"/>
        <w:gridCol w:w="2394"/>
      </w:tblGrid>
      <w:tr w:rsidR="00DB1889" w14:paraId="28CB2A10" w14:textId="77777777" w:rsidTr="008B6C55">
        <w:tc>
          <w:tcPr>
            <w:tcW w:w="2394" w:type="dxa"/>
            <w:shd w:val="clear" w:color="auto" w:fill="FFF2CC" w:themeFill="accent4" w:themeFillTint="33"/>
          </w:tcPr>
          <w:p w14:paraId="318C6D9A" w14:textId="18B12DFC" w:rsidR="00DB1889" w:rsidRDefault="00196B2C" w:rsidP="004E1A14">
            <w:pPr>
              <w:jc w:val="center"/>
            </w:pPr>
            <w:r>
              <w:t>Eager</w:t>
            </w:r>
            <w:r w:rsidR="00DB1889">
              <w:t xml:space="preserve"> = 1</w:t>
            </w:r>
          </w:p>
        </w:tc>
        <w:tc>
          <w:tcPr>
            <w:tcW w:w="2394" w:type="dxa"/>
            <w:shd w:val="clear" w:color="auto" w:fill="FFF2CC" w:themeFill="accent4" w:themeFillTint="33"/>
          </w:tcPr>
          <w:p w14:paraId="735570E7" w14:textId="39EAC138" w:rsidR="00DB1889" w:rsidRDefault="00196B2C" w:rsidP="004E1A14">
            <w:pPr>
              <w:jc w:val="center"/>
            </w:pPr>
            <w:r>
              <w:t>Willing</w:t>
            </w:r>
            <w:r w:rsidR="00DB1889">
              <w:t xml:space="preserve"> = 2</w:t>
            </w:r>
          </w:p>
        </w:tc>
        <w:tc>
          <w:tcPr>
            <w:tcW w:w="2394" w:type="dxa"/>
            <w:shd w:val="clear" w:color="auto" w:fill="FFF2CC" w:themeFill="accent4" w:themeFillTint="33"/>
          </w:tcPr>
          <w:p w14:paraId="2FD94475" w14:textId="00924F81" w:rsidR="00DB1889" w:rsidRDefault="00196B2C" w:rsidP="004E1A14">
            <w:pPr>
              <w:jc w:val="center"/>
            </w:pPr>
            <w:r>
              <w:t>Reluctant</w:t>
            </w:r>
            <w:r w:rsidR="00DB1889">
              <w:t xml:space="preserve"> = 3</w:t>
            </w:r>
          </w:p>
        </w:tc>
        <w:tc>
          <w:tcPr>
            <w:tcW w:w="2394" w:type="dxa"/>
            <w:shd w:val="clear" w:color="auto" w:fill="FFF2CC" w:themeFill="accent4" w:themeFillTint="33"/>
          </w:tcPr>
          <w:p w14:paraId="3D23FDC4" w14:textId="0FE0CB68" w:rsidR="00DB1889" w:rsidRDefault="00196B2C" w:rsidP="004E1A14">
            <w:pPr>
              <w:jc w:val="center"/>
            </w:pPr>
            <w:r>
              <w:t>Very reluctant</w:t>
            </w:r>
            <w:r w:rsidR="00DB1889">
              <w:t xml:space="preserve"> = 4</w:t>
            </w:r>
          </w:p>
        </w:tc>
      </w:tr>
    </w:tbl>
    <w:p w14:paraId="313CD626" w14:textId="26220B5C" w:rsidR="00662A56" w:rsidRPr="007035A2" w:rsidRDefault="0099315C" w:rsidP="001306C0">
      <w:pPr>
        <w:pStyle w:val="Heading4"/>
        <w:spacing w:before="200"/>
      </w:pPr>
      <w:r w:rsidRPr="007035A2">
        <w:t>Effort (E)</w:t>
      </w:r>
    </w:p>
    <w:p w14:paraId="5730A97A" w14:textId="04A06874" w:rsidR="00A021C5" w:rsidRDefault="0099315C" w:rsidP="00101A66">
      <w:r>
        <w:t>‘C</w:t>
      </w:r>
      <w:r w:rsidRPr="0099315C">
        <w:t xml:space="preserve">hange initiatives mean additional work. </w:t>
      </w:r>
      <w:r>
        <w:t>[The]</w:t>
      </w:r>
      <w:r w:rsidRPr="0099315C">
        <w:t xml:space="preserve"> team is taking on responsibilities above and beyond their day-to-day roles. It’s “above and beyond” work. While necessary, it often creates hostility, frustration, and stress. </w:t>
      </w:r>
      <w:r w:rsidR="00A021C5">
        <w:t xml:space="preserve">[The manager] </w:t>
      </w:r>
      <w:r w:rsidRPr="0099315C">
        <w:t xml:space="preserve">must help the team figure out how they’ll manage it all. Also roll up </w:t>
      </w:r>
      <w:r w:rsidR="00A021C5">
        <w:t xml:space="preserve">[their] </w:t>
      </w:r>
      <w:r w:rsidRPr="0099315C">
        <w:t>your sleeves and pitch in. How much effort is needed to bring this change?</w:t>
      </w:r>
      <w:r w:rsidR="00A021C5">
        <w:t>’</w:t>
      </w:r>
      <w:r w:rsidR="00C6303C">
        <w:t xml:space="preserve"> (Approachable Leadership, N.D)</w:t>
      </w:r>
    </w:p>
    <w:tbl>
      <w:tblPr>
        <w:tblStyle w:val="TableGrid"/>
        <w:tblW w:w="0" w:type="auto"/>
        <w:tblLook w:val="04A0" w:firstRow="1" w:lastRow="0" w:firstColumn="1" w:lastColumn="0" w:noHBand="0" w:noVBand="1"/>
      </w:tblPr>
      <w:tblGrid>
        <w:gridCol w:w="2394"/>
        <w:gridCol w:w="2394"/>
        <w:gridCol w:w="2394"/>
        <w:gridCol w:w="2394"/>
      </w:tblGrid>
      <w:tr w:rsidR="006D45EB" w14:paraId="57A8263B" w14:textId="77777777" w:rsidTr="008B6C55">
        <w:tc>
          <w:tcPr>
            <w:tcW w:w="2394" w:type="dxa"/>
            <w:shd w:val="clear" w:color="auto" w:fill="FFF2CC" w:themeFill="accent4" w:themeFillTint="33"/>
          </w:tcPr>
          <w:p w14:paraId="37F33748" w14:textId="49A18EC3" w:rsidR="006D45EB" w:rsidRDefault="006D45EB" w:rsidP="004E1A14">
            <w:pPr>
              <w:jc w:val="center"/>
            </w:pPr>
            <w:r>
              <w:t>Less than 10% Extra = 1</w:t>
            </w:r>
          </w:p>
        </w:tc>
        <w:tc>
          <w:tcPr>
            <w:tcW w:w="2394" w:type="dxa"/>
            <w:shd w:val="clear" w:color="auto" w:fill="FFF2CC" w:themeFill="accent4" w:themeFillTint="33"/>
          </w:tcPr>
          <w:p w14:paraId="089CA1C5" w14:textId="7293AC29" w:rsidR="006D45EB" w:rsidRDefault="006D45EB" w:rsidP="004E1A14">
            <w:pPr>
              <w:jc w:val="center"/>
            </w:pPr>
            <w:r>
              <w:t>10-20% Extra = 2</w:t>
            </w:r>
          </w:p>
        </w:tc>
        <w:tc>
          <w:tcPr>
            <w:tcW w:w="2394" w:type="dxa"/>
            <w:shd w:val="clear" w:color="auto" w:fill="FFF2CC" w:themeFill="accent4" w:themeFillTint="33"/>
          </w:tcPr>
          <w:p w14:paraId="7BF6C985" w14:textId="1FF1A8D2" w:rsidR="006D45EB" w:rsidRDefault="006D45EB" w:rsidP="004E1A14">
            <w:pPr>
              <w:jc w:val="center"/>
            </w:pPr>
            <w:r>
              <w:t>20-</w:t>
            </w:r>
            <w:r w:rsidR="004D02EF">
              <w:t>4</w:t>
            </w:r>
            <w:r>
              <w:t xml:space="preserve">0% Extra = </w:t>
            </w:r>
            <w:r w:rsidR="004D02EF">
              <w:t>3</w:t>
            </w:r>
          </w:p>
        </w:tc>
        <w:tc>
          <w:tcPr>
            <w:tcW w:w="2394" w:type="dxa"/>
            <w:shd w:val="clear" w:color="auto" w:fill="FFF2CC" w:themeFill="accent4" w:themeFillTint="33"/>
          </w:tcPr>
          <w:p w14:paraId="459DF40B" w14:textId="10B2D5DB" w:rsidR="006D45EB" w:rsidRDefault="004D02EF" w:rsidP="004E1A14">
            <w:pPr>
              <w:jc w:val="center"/>
            </w:pPr>
            <w:r>
              <w:t>More than 40% Extra = 4</w:t>
            </w:r>
          </w:p>
        </w:tc>
      </w:tr>
    </w:tbl>
    <w:p w14:paraId="0AB35D3F" w14:textId="77777777" w:rsidR="002A01E8" w:rsidRDefault="002A01E8" w:rsidP="00DD77E0"/>
    <w:p w14:paraId="54DC3420" w14:textId="12776D93" w:rsidR="0099315C" w:rsidRDefault="00EA6349" w:rsidP="003B6FD2">
      <w:pPr>
        <w:pStyle w:val="Heading4"/>
      </w:pPr>
      <w:r>
        <w:t xml:space="preserve">Example </w:t>
      </w:r>
      <w:r w:rsidR="001306C0">
        <w:t>use</w:t>
      </w:r>
      <w:r w:rsidR="002F5F9A">
        <w:t xml:space="preserve"> of </w:t>
      </w:r>
      <w:r w:rsidR="001306C0">
        <w:t xml:space="preserve">the </w:t>
      </w:r>
      <w:r w:rsidR="002F5F9A">
        <w:t>DICE</w:t>
      </w:r>
      <w:r w:rsidR="001306C0">
        <w:t xml:space="preserve"> Framework</w:t>
      </w:r>
    </w:p>
    <w:p w14:paraId="446FD50A" w14:textId="533A8E04" w:rsidR="001306C0" w:rsidRDefault="00196B2C" w:rsidP="001306C0">
      <w:r>
        <w:t xml:space="preserve">For this </w:t>
      </w:r>
      <w:r w:rsidR="004A01B8">
        <w:t xml:space="preserve">practical </w:t>
      </w:r>
      <w:r>
        <w:t xml:space="preserve">example use of DICE, </w:t>
      </w:r>
      <w:r w:rsidR="004A01B8">
        <w:t xml:space="preserve">the student is going to hypothesise that </w:t>
      </w:r>
      <w:r w:rsidR="007C1246">
        <w:t>the proposed change is going to take 12 months. The teams Integrity is Averag</w:t>
      </w:r>
      <w:r w:rsidR="00FA5648">
        <w:t>e, the management team appear to want success however the team</w:t>
      </w:r>
      <w:r w:rsidR="007026D4">
        <w:t xml:space="preserve"> is reluctant. If the change was to go ahead there would be </w:t>
      </w:r>
      <w:r w:rsidR="003C294A">
        <w:t>33% of additional effort needed from all involved.</w:t>
      </w:r>
    </w:p>
    <w:p w14:paraId="08672266" w14:textId="467FA84E" w:rsidR="003C294A" w:rsidRDefault="00616DFA" w:rsidP="00616DFA">
      <w:pPr>
        <w:jc w:val="center"/>
      </w:pPr>
      <w:r w:rsidRPr="00616DFA">
        <w:rPr>
          <w:noProof/>
        </w:rPr>
        <w:drawing>
          <wp:inline distT="0" distB="0" distL="0" distR="0" wp14:anchorId="3CBCD980" wp14:editId="20E5CB5A">
            <wp:extent cx="3833165" cy="1045408"/>
            <wp:effectExtent l="0" t="0" r="0" b="2540"/>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a:blip r:embed="rId15"/>
                    <a:stretch>
                      <a:fillRect/>
                    </a:stretch>
                  </pic:blipFill>
                  <pic:spPr>
                    <a:xfrm>
                      <a:off x="0" y="0"/>
                      <a:ext cx="3891949" cy="1061440"/>
                    </a:xfrm>
                    <a:prstGeom prst="rect">
                      <a:avLst/>
                    </a:prstGeom>
                  </pic:spPr>
                </pic:pic>
              </a:graphicData>
            </a:graphic>
          </wp:inline>
        </w:drawing>
      </w:r>
    </w:p>
    <w:p w14:paraId="2A688F2E" w14:textId="2768D00D" w:rsidR="000D3700" w:rsidRDefault="000D3700" w:rsidP="00A64A73">
      <w:r>
        <w:t>In this illustration, an overall score of 17 means that the change is in the top end of the worry zone</w:t>
      </w:r>
      <w:r w:rsidR="00A64A73">
        <w:t>, therefore success is hard to predict. Furthermore, a score as high as 17 almost crosses into the woe zone which would deem it unlikely to be successful. It would be a big risk and unadvisable for an organisation to give the go-ahead to a change project based on this example.</w:t>
      </w:r>
    </w:p>
    <w:p w14:paraId="7B024375" w14:textId="5DCA79CC" w:rsidR="00A64A73" w:rsidRDefault="00A64A73" w:rsidP="00A64A73"/>
    <w:p w14:paraId="4FDD1F46" w14:textId="77777777" w:rsidR="002A01E8" w:rsidRDefault="0038418F" w:rsidP="002A01E8">
      <w:r>
        <w:t xml:space="preserve">The </w:t>
      </w:r>
      <w:r w:rsidR="00B64214">
        <w:t>student’s</w:t>
      </w:r>
      <w:r>
        <w:t xml:space="preserve"> opinion </w:t>
      </w:r>
      <w:r w:rsidR="003B236F">
        <w:t>regarding</w:t>
      </w:r>
      <w:r>
        <w:t xml:space="preserve"> the use of DICE is that the</w:t>
      </w:r>
      <w:r w:rsidR="006F25F7">
        <w:t xml:space="preserve"> four categories are too subjective and open to the emotions and personal beliefs of the person evaluating the change idea. </w:t>
      </w:r>
      <w:r w:rsidR="00F91744">
        <w:t xml:space="preserve">With a possible ranking system out of four, the risk of incorrect scoring is </w:t>
      </w:r>
      <w:r w:rsidR="007162E3">
        <w:t>there</w:t>
      </w:r>
      <w:r w:rsidR="00F91744">
        <w:t xml:space="preserve">. The student believes that for DICE to be more </w:t>
      </w:r>
      <w:r w:rsidR="0069655D">
        <w:t>accurate</w:t>
      </w:r>
      <w:r w:rsidR="00F91744">
        <w:t xml:space="preserve">, a wider </w:t>
      </w:r>
      <w:r w:rsidR="0069655D">
        <w:t>scoring scale would be beneficial, for example extending the rage from 1-4 to 1-10 and base those scores quantifiable attributes</w:t>
      </w:r>
      <w:r w:rsidR="008A26F7">
        <w:t xml:space="preserve"> instead of individual opinions.</w:t>
      </w:r>
      <w:r w:rsidR="00024D08">
        <w:t xml:space="preserve"> Alternatively, </w:t>
      </w:r>
      <w:r w:rsidR="00FE22CA">
        <w:t xml:space="preserve">another way to enhance the scope of a DICE </w:t>
      </w:r>
      <w:r w:rsidR="00024D08">
        <w:t xml:space="preserve">assessment would be to </w:t>
      </w:r>
      <w:r w:rsidR="00142F8E">
        <w:t xml:space="preserve">weight each </w:t>
      </w:r>
      <w:r w:rsidR="00FE22CA">
        <w:t>criterion</w:t>
      </w:r>
      <w:r w:rsidR="00024D08">
        <w:t xml:space="preserve"> </w:t>
      </w:r>
      <w:r w:rsidR="001E1383">
        <w:t>the same way</w:t>
      </w:r>
      <w:r w:rsidR="00024D08">
        <w:t xml:space="preserve"> </w:t>
      </w:r>
      <w:r w:rsidR="001E1383">
        <w:t xml:space="preserve">as when conducting a </w:t>
      </w:r>
      <w:r w:rsidR="00024D08">
        <w:t xml:space="preserve">grid analysis during </w:t>
      </w:r>
      <w:r w:rsidR="007162E3">
        <w:t>problem solving and decision making</w:t>
      </w:r>
      <w:r w:rsidR="00024D08">
        <w:t>.</w:t>
      </w:r>
      <w:r w:rsidR="00EE1922">
        <w:t xml:space="preserve"> Adam (2017) expresses a similar </w:t>
      </w:r>
      <w:r w:rsidR="007352C3">
        <w:t xml:space="preserve">viewpoint and explains that the assessment using dice is likely to vary from person to person. However, Adam </w:t>
      </w:r>
      <w:r w:rsidR="00696291">
        <w:t xml:space="preserve">claims that the overall score is not to be </w:t>
      </w:r>
      <w:r w:rsidR="001C6AF9">
        <w:t xml:space="preserve">dwelled on and instead </w:t>
      </w:r>
      <w:r w:rsidR="00A26985">
        <w:lastRenderedPageBreak/>
        <w:t>participants</w:t>
      </w:r>
      <w:r w:rsidR="001C6AF9">
        <w:t xml:space="preserve"> should be </w:t>
      </w:r>
      <w:r w:rsidR="00A26985">
        <w:t>engaged</w:t>
      </w:r>
      <w:r w:rsidR="001C6AF9">
        <w:t xml:space="preserve"> </w:t>
      </w:r>
      <w:r w:rsidR="00A26985">
        <w:t xml:space="preserve">with </w:t>
      </w:r>
      <w:r w:rsidR="001C6AF9">
        <w:t>an</w:t>
      </w:r>
      <w:r w:rsidR="00A26985">
        <w:t>d the potential differences in scores debated in ways which will help ensure success.</w:t>
      </w:r>
      <w:r w:rsidR="002A01E8">
        <w:t xml:space="preserve"> </w:t>
      </w:r>
    </w:p>
    <w:p w14:paraId="287F07A3" w14:textId="36074489" w:rsidR="002A509D" w:rsidRDefault="009A4CA0" w:rsidP="002A01E8">
      <w:pPr>
        <w:pStyle w:val="Heading2"/>
      </w:pPr>
      <w:bookmarkStart w:id="11" w:name="_Toc86318286"/>
      <w:r>
        <w:t xml:space="preserve">3.3 </w:t>
      </w:r>
      <w:r w:rsidR="002A509D">
        <w:t>Lewin</w:t>
      </w:r>
      <w:r w:rsidR="00EB54ED">
        <w:t>’</w:t>
      </w:r>
      <w:r w:rsidR="002A509D">
        <w:t xml:space="preserve">s </w:t>
      </w:r>
      <w:r w:rsidR="00031F5F">
        <w:t xml:space="preserve">3-stage Model for </w:t>
      </w:r>
      <w:r w:rsidR="002A509D">
        <w:t>Change</w:t>
      </w:r>
      <w:bookmarkEnd w:id="11"/>
    </w:p>
    <w:p w14:paraId="2DD36841" w14:textId="7A9E7133" w:rsidR="009A4CA0" w:rsidRPr="009A4CA0" w:rsidRDefault="00961957" w:rsidP="009A4CA0">
      <w:r>
        <w:t>Once the stakeholders have been identified an</w:t>
      </w:r>
      <w:r w:rsidR="00E3537C">
        <w:t xml:space="preserve">d the change has passed the DICE framework, the next part is carrying out the change. An important aspect of change </w:t>
      </w:r>
      <w:r w:rsidR="006C32F8">
        <w:t>from a leader is managing people behaviours though the changes. Lewin</w:t>
      </w:r>
      <w:r w:rsidR="00EB54ED">
        <w:t>’</w:t>
      </w:r>
      <w:r w:rsidR="006C32F8">
        <w:t>s change</w:t>
      </w:r>
      <w:r w:rsidR="0028168D">
        <w:t xml:space="preserve"> model </w:t>
      </w:r>
      <w:r w:rsidR="00C67C89">
        <w:t>can be utilised to help guide that change and thus manage behaviours.</w:t>
      </w:r>
      <w:r w:rsidR="00BE1FAA">
        <w:t xml:space="preserve"> </w:t>
      </w:r>
    </w:p>
    <w:p w14:paraId="5EA5312A" w14:textId="00C42272" w:rsidR="00BC54DE" w:rsidRPr="00E80D42" w:rsidRDefault="00E80D42" w:rsidP="00BC54DE">
      <w:pPr>
        <w:jc w:val="center"/>
        <w:rPr>
          <w:u w:val="single"/>
        </w:rPr>
      </w:pPr>
      <w:r w:rsidRPr="00E80D42">
        <w:rPr>
          <w:u w:val="single"/>
        </w:rPr>
        <w:t>Lewin’s</w:t>
      </w:r>
      <w:r w:rsidR="00BC54DE" w:rsidRPr="00E80D42">
        <w:rPr>
          <w:u w:val="single"/>
        </w:rPr>
        <w:t xml:space="preserve"> 3</w:t>
      </w:r>
      <w:r w:rsidRPr="00E80D42">
        <w:rPr>
          <w:u w:val="single"/>
        </w:rPr>
        <w:t xml:space="preserve"> stage model of change</w:t>
      </w:r>
    </w:p>
    <w:p w14:paraId="6FA7C32B" w14:textId="7F6A1BD8" w:rsidR="009A4CA0" w:rsidRDefault="00BC54DE" w:rsidP="00E80D42">
      <w:pPr>
        <w:spacing w:after="0"/>
        <w:jc w:val="center"/>
      </w:pPr>
      <w:r w:rsidRPr="00BC54DE">
        <w:rPr>
          <w:noProof/>
        </w:rPr>
        <w:drawing>
          <wp:inline distT="0" distB="0" distL="0" distR="0" wp14:anchorId="73AD6A4C" wp14:editId="398EC3CD">
            <wp:extent cx="2731465" cy="2334338"/>
            <wp:effectExtent l="19050" t="19050" r="12065" b="2794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6"/>
                    <a:stretch>
                      <a:fillRect/>
                    </a:stretch>
                  </pic:blipFill>
                  <pic:spPr>
                    <a:xfrm>
                      <a:off x="0" y="0"/>
                      <a:ext cx="2775046" cy="2371583"/>
                    </a:xfrm>
                    <a:prstGeom prst="rect">
                      <a:avLst/>
                    </a:prstGeom>
                    <a:ln>
                      <a:solidFill>
                        <a:schemeClr val="tx1"/>
                      </a:solidFill>
                    </a:ln>
                  </pic:spPr>
                </pic:pic>
              </a:graphicData>
            </a:graphic>
          </wp:inline>
        </w:drawing>
      </w:r>
    </w:p>
    <w:p w14:paraId="24BB22A9" w14:textId="30840D8B" w:rsidR="00E80D42" w:rsidRDefault="00E80D42" w:rsidP="00BC54DE">
      <w:pPr>
        <w:jc w:val="center"/>
      </w:pPr>
      <w:r>
        <w:t>(</w:t>
      </w:r>
      <w:proofErr w:type="spellStart"/>
      <w:r>
        <w:t>Bmc</w:t>
      </w:r>
      <w:proofErr w:type="spellEnd"/>
      <w:r>
        <w:t>, 2019)</w:t>
      </w:r>
    </w:p>
    <w:p w14:paraId="55086469" w14:textId="6F1CB212" w:rsidR="00E72A57" w:rsidRDefault="00E72A57" w:rsidP="00E72A57">
      <w:pPr>
        <w:pStyle w:val="Heading4"/>
      </w:pPr>
      <w:r>
        <w:t>Unfreezing</w:t>
      </w:r>
    </w:p>
    <w:p w14:paraId="30FA2678" w14:textId="240CA99A" w:rsidR="00427DB5" w:rsidRDefault="00EF1E0E" w:rsidP="00E72A57">
      <w:r>
        <w:t>‘</w:t>
      </w:r>
      <w:r w:rsidRPr="00EF1E0E">
        <w:t xml:space="preserve">Upon realizing that your organisation needs to change, the first step is to “unfreeze” your current process and </w:t>
      </w:r>
      <w:proofErr w:type="gramStart"/>
      <w:r w:rsidRPr="00EF1E0E">
        <w:t>take a look</w:t>
      </w:r>
      <w:proofErr w:type="gramEnd"/>
      <w:r w:rsidRPr="00EF1E0E">
        <w:t xml:space="preserve"> at how things are done. This means </w:t>
      </w:r>
      <w:r w:rsidR="002502AE" w:rsidRPr="00EF1E0E">
        <w:t>analysing</w:t>
      </w:r>
      <w:r w:rsidRPr="00EF1E0E">
        <w:t xml:space="preserve"> every step and human interaction for potential improvements, no matter how in-depth you have to go and how much you need to discover.</w:t>
      </w:r>
      <w:r>
        <w:t>’</w:t>
      </w:r>
      <w:r w:rsidR="002502AE">
        <w:t xml:space="preserve"> (</w:t>
      </w:r>
      <w:proofErr w:type="spellStart"/>
      <w:r w:rsidR="002502AE">
        <w:rPr>
          <w:lang w:val="en-US"/>
        </w:rPr>
        <w:t>Caredda</w:t>
      </w:r>
      <w:proofErr w:type="spellEnd"/>
      <w:r w:rsidR="002502AE">
        <w:rPr>
          <w:lang w:val="en-US"/>
        </w:rPr>
        <w:t>, 2020)</w:t>
      </w:r>
      <w:r>
        <w:t xml:space="preserve"> </w:t>
      </w:r>
      <w:proofErr w:type="spellStart"/>
      <w:r>
        <w:t>Conelly</w:t>
      </w:r>
      <w:proofErr w:type="spellEnd"/>
      <w:r>
        <w:t xml:space="preserve"> (2020) states that </w:t>
      </w:r>
      <w:r w:rsidR="002F58DD">
        <w:t>‘</w:t>
      </w:r>
      <w:r>
        <w:t>t</w:t>
      </w:r>
      <w:r w:rsidR="002F58DD" w:rsidRPr="002F58DD">
        <w:t xml:space="preserve">he Unfreezing stage is probably one of the more important stages to understand in the world of change we live in today. This stage is about getting ready to change. It involves getting to a point of understanding that change is </w:t>
      </w:r>
      <w:r w:rsidR="000E0463" w:rsidRPr="002F58DD">
        <w:t>necessary and</w:t>
      </w:r>
      <w:r w:rsidR="002F58DD" w:rsidRPr="002F58DD">
        <w:t xml:space="preserve"> getting ready to move away from our current comfort zone.</w:t>
      </w:r>
      <w:r w:rsidR="002F58DD">
        <w:t xml:space="preserve">’ </w:t>
      </w:r>
      <w:r w:rsidR="00427DB5">
        <w:t>(</w:t>
      </w:r>
      <w:proofErr w:type="spellStart"/>
      <w:r w:rsidR="00427DB5">
        <w:t>Conelly</w:t>
      </w:r>
      <w:proofErr w:type="spellEnd"/>
      <w:r w:rsidR="00427DB5">
        <w:t>, 2020)</w:t>
      </w:r>
    </w:p>
    <w:p w14:paraId="4A58082C" w14:textId="4532D7B2" w:rsidR="00FB5C4D" w:rsidRDefault="003E6A91" w:rsidP="00E72A57">
      <w:r>
        <w:t xml:space="preserve">Bridges (2019) explains </w:t>
      </w:r>
      <w:r w:rsidR="00DD5750">
        <w:t>5</w:t>
      </w:r>
      <w:r>
        <w:t xml:space="preserve"> parts of unfreezing: </w:t>
      </w:r>
      <w:r w:rsidR="005F5AAC">
        <w:t>Ascertain the need, Gather Support, Develop the Strategy, Communicate the need for change and to manage any uncertainties or resistance.</w:t>
      </w:r>
      <w:r w:rsidR="0013466E">
        <w:t xml:space="preserve"> </w:t>
      </w:r>
      <w:r w:rsidR="00101E3E">
        <w:t>The key here is that gathering support, communication and management of resistance all go</w:t>
      </w:r>
      <w:r w:rsidR="0013466E">
        <w:t xml:space="preserve"> back </w:t>
      </w:r>
      <w:r w:rsidR="00820C0D">
        <w:t>to</w:t>
      </w:r>
      <w:r w:rsidR="0013466E">
        <w:t xml:space="preserve"> what has already been examined in </w:t>
      </w:r>
      <w:r w:rsidR="00101E3E">
        <w:t>2.</w:t>
      </w:r>
      <w:r w:rsidR="001E2947">
        <w:t>4</w:t>
      </w:r>
      <w:r w:rsidR="0013466E">
        <w:t xml:space="preserve"> when discussi</w:t>
      </w:r>
      <w:r w:rsidR="00706DFE">
        <w:t xml:space="preserve">ng a </w:t>
      </w:r>
      <w:r w:rsidR="001009E7">
        <w:t>leader’s</w:t>
      </w:r>
      <w:r w:rsidR="00706DFE">
        <w:t xml:space="preserve"> role in change management.</w:t>
      </w:r>
    </w:p>
    <w:p w14:paraId="4EB522FD" w14:textId="254605DD" w:rsidR="00E72A57" w:rsidRDefault="00E72A57" w:rsidP="00E72A57">
      <w:pPr>
        <w:pStyle w:val="Heading4"/>
      </w:pPr>
      <w:r>
        <w:t>Change</w:t>
      </w:r>
    </w:p>
    <w:p w14:paraId="0A5BB858" w14:textId="77DD6CA4" w:rsidR="00087B26" w:rsidRDefault="00087B26" w:rsidP="00087B26">
      <w:r>
        <w:t>‘</w:t>
      </w:r>
      <w:r w:rsidRPr="00087B26">
        <w:t xml:space="preserve">Once the team or organization is no longer frozen, it’s time to implement change. Lewin recognized this was a time marked with uncertainty and fear—making it the most arduous step to complete. During this step, employees begin to learn new behaviour, processes, and ways of thinking. For this reason, clear and constant communication across all </w:t>
      </w:r>
      <w:proofErr w:type="gramStart"/>
      <w:r w:rsidRPr="00087B26">
        <w:t>are</w:t>
      </w:r>
      <w:proofErr w:type="gramEnd"/>
      <w:r w:rsidRPr="00087B26">
        <w:t xml:space="preserve"> critical for employees as they become familiar with the change both during and after deployment.</w:t>
      </w:r>
      <w:r>
        <w:t>’ (Lucidchart, N.D)</w:t>
      </w:r>
      <w:r w:rsidR="004E3E7D">
        <w:t>. ‘</w:t>
      </w:r>
      <w:r w:rsidR="004E3E7D" w:rsidRPr="004E3E7D">
        <w:t>During this stage, careful planning, effective communication and encouraging the involvement of individuals for endorsing the change is necessary. It is believed that this stage of transition is not that easy due to the uncertainties or people are fearful of the consequences of adopting a change process.</w:t>
      </w:r>
      <w:r w:rsidR="004E3E7D">
        <w:t>’ (</w:t>
      </w:r>
      <w:proofErr w:type="spellStart"/>
      <w:r w:rsidR="00632859">
        <w:t>Juneja</w:t>
      </w:r>
      <w:proofErr w:type="spellEnd"/>
      <w:r w:rsidR="00632859">
        <w:t>, N.D)</w:t>
      </w:r>
    </w:p>
    <w:p w14:paraId="58ADE47B" w14:textId="447C6042" w:rsidR="00FC4197" w:rsidRPr="00FC4197" w:rsidRDefault="00733529" w:rsidP="002679DA">
      <w:pPr>
        <w:tabs>
          <w:tab w:val="num" w:pos="720"/>
        </w:tabs>
      </w:pPr>
      <w:r>
        <w:lastRenderedPageBreak/>
        <w:t>Lock (N.D) explains that t</w:t>
      </w:r>
      <w:r w:rsidR="00FC4197" w:rsidRPr="00FC4197">
        <w:t xml:space="preserve">he Change stage has a focus on the </w:t>
      </w:r>
      <w:r>
        <w:t>solution,</w:t>
      </w:r>
      <w:r w:rsidR="00FC4197" w:rsidRPr="00FC4197">
        <w:t xml:space="preserve"> new ways of working. It begins with new approaches to problems. With new approaches comes new learning and it takes place here</w:t>
      </w:r>
      <w:r w:rsidR="002679DA">
        <w:t xml:space="preserve">; </w:t>
      </w:r>
      <w:r w:rsidR="00FC4197" w:rsidRPr="00FC4197">
        <w:t>Goals are established.</w:t>
      </w:r>
      <w:r w:rsidR="002679DA">
        <w:t xml:space="preserve"> </w:t>
      </w:r>
      <w:r w:rsidR="00FC4197" w:rsidRPr="00FC4197">
        <w:t>Smaller, acceptable changes that reinforce and support change are instituted.</w:t>
      </w:r>
      <w:r w:rsidR="002679DA">
        <w:t xml:space="preserve"> </w:t>
      </w:r>
      <w:r w:rsidR="00FC4197" w:rsidRPr="00FC4197">
        <w:t>Management structures are developed.</w:t>
      </w:r>
      <w:r w:rsidR="002679DA">
        <w:t xml:space="preserve"> </w:t>
      </w:r>
      <w:r w:rsidR="00FC4197" w:rsidRPr="00FC4197">
        <w:t>Open, two-way communication is maintained.</w:t>
      </w:r>
      <w:r w:rsidR="002679DA">
        <w:t xml:space="preserve"> </w:t>
      </w:r>
      <w:r w:rsidR="00FC4197" w:rsidRPr="00FC4197">
        <w:t>This stage requires active stakeholder participation</w:t>
      </w:r>
      <w:r w:rsidR="002679DA">
        <w:t>’</w:t>
      </w:r>
    </w:p>
    <w:p w14:paraId="090839C2" w14:textId="6AB16069" w:rsidR="00E72A57" w:rsidRDefault="00E72A57" w:rsidP="00E72A57">
      <w:pPr>
        <w:pStyle w:val="Heading4"/>
      </w:pPr>
      <w:r>
        <w:t>Refreezing</w:t>
      </w:r>
    </w:p>
    <w:p w14:paraId="3001AF4C" w14:textId="3F605639" w:rsidR="00FE7FA7" w:rsidRDefault="00F03A9D" w:rsidP="00E72A57">
      <w:r>
        <w:t>‘</w:t>
      </w:r>
      <w:r w:rsidRPr="00F03A9D">
        <w:t>After the changes have become internalized within the company, the organization should adapt these new processes as the status quo until the need for change presents itself again. More specifically, all daily operations should reflect the new change. This stage will help to solidify the change into the minds of all employees so that they are completely engaged in this new way of working.</w:t>
      </w:r>
      <w:r w:rsidR="000F5F3D">
        <w:t>’ (</w:t>
      </w:r>
      <w:proofErr w:type="spellStart"/>
      <w:r w:rsidR="000F5F3D">
        <w:t>Praxie</w:t>
      </w:r>
      <w:proofErr w:type="spellEnd"/>
      <w:r w:rsidR="000F5F3D">
        <w:t>, N.D)</w:t>
      </w:r>
    </w:p>
    <w:p w14:paraId="1B6E3861" w14:textId="302D8076" w:rsidR="00DB26F4" w:rsidRDefault="00C06A38" w:rsidP="00E72A57">
      <w:r>
        <w:t xml:space="preserve">Raze (2019) explains that </w:t>
      </w:r>
      <w:r w:rsidR="00DB26F4">
        <w:t>‘</w:t>
      </w:r>
      <w:r>
        <w:t>w</w:t>
      </w:r>
      <w:r w:rsidR="00DB26F4" w:rsidRPr="00DB26F4">
        <w:t xml:space="preserve">ithout appropriate steps that sustain and reinforce the change, the previously dominant </w:t>
      </w:r>
      <w:r w:rsidRPr="00DB26F4">
        <w:t>behaviour</w:t>
      </w:r>
      <w:r w:rsidR="00DB26F4" w:rsidRPr="00DB26F4">
        <w:t xml:space="preserve"> tends to reassert itself. You’ll need to consider both formal and informal mechanisms to implement and freeze these new changes. Consider one or more steps or actions that can be strong enough to counter the cumulative effect of all resistive forces to the change</w:t>
      </w:r>
      <w:r>
        <w:t>’</w:t>
      </w:r>
    </w:p>
    <w:p w14:paraId="5CA5FC91" w14:textId="66D72E60" w:rsidR="0039362E" w:rsidRDefault="0039362E" w:rsidP="00E72A57"/>
    <w:p w14:paraId="5F5877C7" w14:textId="09ABC88C" w:rsidR="00704DB4" w:rsidRDefault="0039362E" w:rsidP="00E72A57">
      <w:r>
        <w:t xml:space="preserve">To summarise Lewin’s model for change. Unfreezing </w:t>
      </w:r>
      <w:r w:rsidR="004721B5">
        <w:t>means realising what aspects need to change and breaking the routine or the norm. It is about getting others to buy into the need for change.</w:t>
      </w:r>
      <w:r w:rsidR="00D3521F">
        <w:t xml:space="preserve"> The c</w:t>
      </w:r>
      <w:r w:rsidR="004721B5">
        <w:t>hange</w:t>
      </w:r>
      <w:r w:rsidR="00D3521F">
        <w:t xml:space="preserve"> phase</w:t>
      </w:r>
      <w:r w:rsidR="004721B5">
        <w:t xml:space="preserve"> is the process whereby the change is implemented </w:t>
      </w:r>
      <w:r w:rsidR="00C8137D">
        <w:t>b</w:t>
      </w:r>
      <w:r w:rsidR="004721B5">
        <w:t>e it a new way of working, a new process or even a new business direction. Re-freezing then</w:t>
      </w:r>
      <w:r w:rsidR="001C3E12">
        <w:t xml:space="preserve"> means making the new way of working the new normal and putting steps in place to ensure that things do not slip back to previous ways. </w:t>
      </w:r>
    </w:p>
    <w:p w14:paraId="5A9FC8AE" w14:textId="77777777" w:rsidR="00CB69C6" w:rsidRDefault="001C3E12" w:rsidP="00CD70DC">
      <w:r>
        <w:t>From the</w:t>
      </w:r>
      <w:r w:rsidR="00704DB4">
        <w:t xml:space="preserve"> onset, Lewin’s model</w:t>
      </w:r>
      <w:r w:rsidR="00C85A6F">
        <w:t xml:space="preserve"> </w:t>
      </w:r>
      <w:r w:rsidR="00704DB4">
        <w:t xml:space="preserve">appears somewhat robust and </w:t>
      </w:r>
      <w:r w:rsidR="00C85A6F">
        <w:t xml:space="preserve">relatable. The three categories are well defined and easy to visualise during any change programme. However, </w:t>
      </w:r>
      <w:r w:rsidR="001009E7">
        <w:t xml:space="preserve">as </w:t>
      </w:r>
      <w:r w:rsidR="00C85A6F">
        <w:t xml:space="preserve">with all models and </w:t>
      </w:r>
      <w:r w:rsidR="001009E7">
        <w:t xml:space="preserve">frameworks, there are drawbacks and people who disagree. </w:t>
      </w:r>
      <w:r w:rsidR="003344A4">
        <w:t xml:space="preserve">Longo (2011) claims that </w:t>
      </w:r>
      <w:r w:rsidR="005553AD">
        <w:t>Lewin’s</w:t>
      </w:r>
      <w:r w:rsidR="003344A4">
        <w:t xml:space="preserve"> mo</w:t>
      </w:r>
      <w:r w:rsidR="0085259B">
        <w:t>del is ‘</w:t>
      </w:r>
      <w:r w:rsidR="005553AD">
        <w:t>lacking</w:t>
      </w:r>
      <w:r w:rsidR="0085259B">
        <w:t xml:space="preserve"> the flexibility required to fit with the currently </w:t>
      </w:r>
      <w:r w:rsidR="005553AD">
        <w:t>dominating</w:t>
      </w:r>
      <w:r w:rsidR="0085259B">
        <w:t xml:space="preserve"> constant and sometimes even </w:t>
      </w:r>
      <w:r w:rsidR="005553AD">
        <w:t>chaotic</w:t>
      </w:r>
      <w:r w:rsidR="0085259B">
        <w:t xml:space="preserve"> process of change</w:t>
      </w:r>
      <w:r w:rsidR="003179C2">
        <w:t>’</w:t>
      </w:r>
      <w:r w:rsidR="005553AD">
        <w:t xml:space="preserve">. The author then continues to explain that the model is too rigid and </w:t>
      </w:r>
      <w:r w:rsidR="00CD70DC">
        <w:t>criticizes the</w:t>
      </w:r>
      <w:r w:rsidR="005553AD">
        <w:t xml:space="preserve"> notion of refreezing</w:t>
      </w:r>
      <w:r w:rsidR="003179C2">
        <w:t xml:space="preserve"> as </w:t>
      </w:r>
      <w:r w:rsidR="00C835A7">
        <w:t>not being flexible enough to allow future changes without then starting the unfreezing process again.</w:t>
      </w:r>
    </w:p>
    <w:p w14:paraId="29D5DCE1" w14:textId="77777777" w:rsidR="00015A8A" w:rsidRDefault="00503C0E" w:rsidP="00015A8A">
      <w:proofErr w:type="spellStart"/>
      <w:r w:rsidRPr="00503C0E">
        <w:t>Viherlaiho</w:t>
      </w:r>
      <w:proofErr w:type="spellEnd"/>
      <w:r w:rsidRPr="00503C0E">
        <w:t> </w:t>
      </w:r>
      <w:r>
        <w:t xml:space="preserve">(2014) </w:t>
      </w:r>
      <w:r w:rsidR="00CB69C6">
        <w:t>states</w:t>
      </w:r>
      <w:r>
        <w:t xml:space="preserve"> that </w:t>
      </w:r>
      <w:r w:rsidR="00CB69C6">
        <w:t xml:space="preserve">a major disadvantage of </w:t>
      </w:r>
      <w:r w:rsidR="00134344">
        <w:t>Lewin’s</w:t>
      </w:r>
      <w:r w:rsidR="00CB69C6">
        <w:t xml:space="preserve"> model is that the stages </w:t>
      </w:r>
      <w:r w:rsidR="00134344">
        <w:t xml:space="preserve">lack consideration for </w:t>
      </w:r>
      <w:r w:rsidR="00EF55BB">
        <w:t>people’s</w:t>
      </w:r>
      <w:r w:rsidR="00134344">
        <w:t xml:space="preserve"> emotions and experience which can result in negative consequences</w:t>
      </w:r>
      <w:r w:rsidR="00BB59D4">
        <w:t xml:space="preserve">. The author explains that during change, some people may be excited and more enthusiastic of others which results in the other </w:t>
      </w:r>
      <w:r w:rsidR="00EF55BB">
        <w:t>people’s</w:t>
      </w:r>
      <w:r w:rsidR="00BB59D4">
        <w:t xml:space="preserve"> feelings being bypassed</w:t>
      </w:r>
      <w:r w:rsidR="00EF55BB">
        <w:t xml:space="preserve"> leading to lack of enthusiasm or even resistance.</w:t>
      </w:r>
    </w:p>
    <w:p w14:paraId="5D62C09C" w14:textId="502AD1CD" w:rsidR="00E72A57" w:rsidRPr="00015A8A" w:rsidRDefault="00015A8A" w:rsidP="00015A8A">
      <w:r>
        <w:t xml:space="preserve">The student believes that Lewin’s’ model would be a good starting-point to implement change but feels that given the disadvantages noted, such as rigidity and </w:t>
      </w:r>
      <w:r w:rsidR="008853C2">
        <w:t>too simplistic, it should be used cautiously as guidance as opposed to being followed meticulously.</w:t>
      </w:r>
      <w:r w:rsidR="00696AD2">
        <w:t xml:space="preserve"> The student also has </w:t>
      </w:r>
      <w:r w:rsidR="002B415F">
        <w:t>reservations</w:t>
      </w:r>
      <w:r w:rsidR="00696AD2">
        <w:t xml:space="preserve"> over the refreezing </w:t>
      </w:r>
      <w:r w:rsidR="002B415F">
        <w:t>aspect. The student works in a very dynamic environment where processes change on a weekly basis. To lock-in a process by freezing it, has potential to disrupt the fluidity of the adaptive workplace.</w:t>
      </w:r>
      <w:r w:rsidR="001747FC">
        <w:t xml:space="preserve"> As explored in BMSK 6002, creativity is a fundamental </w:t>
      </w:r>
      <w:r w:rsidR="00011499">
        <w:t xml:space="preserve">desirable skill in the modern workplace. A frozen process or practice </w:t>
      </w:r>
      <w:r w:rsidR="002A01E8">
        <w:t>suggests that there isn’t any room for creativity without employing the full unfreezing process.</w:t>
      </w:r>
    </w:p>
    <w:p w14:paraId="43E85A45" w14:textId="77777777" w:rsidR="001747FC" w:rsidRDefault="001747FC">
      <w:pPr>
        <w:jc w:val="left"/>
        <w:rPr>
          <w:color w:val="2E74B5" w:themeColor="accent1" w:themeShade="BF"/>
          <w:sz w:val="28"/>
          <w:szCs w:val="28"/>
        </w:rPr>
      </w:pPr>
      <w:r>
        <w:br w:type="page"/>
      </w:r>
    </w:p>
    <w:p w14:paraId="79AD6A4A" w14:textId="57F3ED6D" w:rsidR="00572C4C" w:rsidRPr="002529C0" w:rsidRDefault="000120F8" w:rsidP="00572C4C">
      <w:pPr>
        <w:pStyle w:val="Heading1"/>
        <w:spacing w:after="120"/>
      </w:pPr>
      <w:bookmarkStart w:id="12" w:name="_Toc86318287"/>
      <w:r>
        <w:lastRenderedPageBreak/>
        <w:t xml:space="preserve">4.0 </w:t>
      </w:r>
      <w:r w:rsidR="00572C4C">
        <w:t>Conclusion</w:t>
      </w:r>
      <w:bookmarkEnd w:id="12"/>
    </w:p>
    <w:p w14:paraId="6708C5FD" w14:textId="0A415A5F" w:rsidR="002070AD" w:rsidRDefault="008E1D68" w:rsidP="00E03617">
      <w:r>
        <w:rPr>
          <w:noProof/>
        </w:rPr>
        <w:t>‘Change has bee</w:t>
      </w:r>
      <w:r w:rsidR="00955F20">
        <w:rPr>
          <w:noProof/>
        </w:rPr>
        <w:t>n studied and researched for many years. Philopshies, theories, models and t</w:t>
      </w:r>
      <w:r w:rsidR="009A0996">
        <w:rPr>
          <w:noProof/>
        </w:rPr>
        <w:t>e</w:t>
      </w:r>
      <w:r w:rsidR="00955F20">
        <w:rPr>
          <w:noProof/>
        </w:rPr>
        <w:t>chniques; all aim, with various degrees of credibility and success, to delvier sustainable organisational change.</w:t>
      </w:r>
      <w:r w:rsidR="001E71F2">
        <w:rPr>
          <w:noProof/>
        </w:rPr>
        <w:t>’</w:t>
      </w:r>
      <w:r w:rsidR="00955F20">
        <w:rPr>
          <w:noProof/>
        </w:rPr>
        <w:t xml:space="preserve"> </w:t>
      </w:r>
      <w:r w:rsidR="00AC4228">
        <w:t>(Paton &amp; McCalman, 2008)</w:t>
      </w:r>
    </w:p>
    <w:p w14:paraId="53BB1995" w14:textId="3AE6BC1A" w:rsidR="0097019E" w:rsidRDefault="0055615D" w:rsidP="0055615D">
      <w:pPr>
        <w:rPr>
          <w:noProof/>
        </w:rPr>
      </w:pPr>
      <w:r>
        <w:rPr>
          <w:noProof/>
        </w:rPr>
        <w:t xml:space="preserve">During this assingment, the student has explored what change is and why it can fail. </w:t>
      </w:r>
      <w:r w:rsidR="00370A2C">
        <w:rPr>
          <w:noProof/>
        </w:rPr>
        <w:t>The major factor in minimising the risk of failure for any change intititive is the successful leadership of that cha</w:t>
      </w:r>
      <w:r w:rsidR="00B67269">
        <w:rPr>
          <w:noProof/>
        </w:rPr>
        <w:t>n</w:t>
      </w:r>
      <w:r w:rsidR="00370A2C">
        <w:rPr>
          <w:noProof/>
        </w:rPr>
        <w:t xml:space="preserve">ge, not management. Communication is recognsied as a major contributing factor to successful change leadership with the overarching </w:t>
      </w:r>
      <w:r w:rsidR="00C718D9">
        <w:rPr>
          <w:noProof/>
        </w:rPr>
        <w:t xml:space="preserve">quality bieng a high level fo emotional intelligence. A highly emotionally aware leader will have the ability to understand consncers, frustrations and behaviours of any follwoers and be able to activley </w:t>
      </w:r>
      <w:r w:rsidR="00044BE0">
        <w:rPr>
          <w:noProof/>
        </w:rPr>
        <w:t>e</w:t>
      </w:r>
      <w:r w:rsidR="00C718D9">
        <w:rPr>
          <w:noProof/>
        </w:rPr>
        <w:t xml:space="preserve">ngane with those individuals to </w:t>
      </w:r>
      <w:r w:rsidR="00044BE0">
        <w:rPr>
          <w:noProof/>
        </w:rPr>
        <w:t>reduce any undertaininties and to proceed eficiently with the change process.</w:t>
      </w:r>
    </w:p>
    <w:p w14:paraId="27A505F2" w14:textId="2AE2F5D9" w:rsidR="001D7277" w:rsidRDefault="001D7277" w:rsidP="001D7277">
      <w:pPr>
        <w:rPr>
          <w:noProof/>
        </w:rPr>
      </w:pPr>
      <w:r>
        <w:rPr>
          <w:noProof/>
        </w:rPr>
        <w:t>The paper has</w:t>
      </w:r>
      <w:r w:rsidR="005E58D2">
        <w:rPr>
          <w:noProof/>
        </w:rPr>
        <w:t xml:space="preserve"> then</w:t>
      </w:r>
      <w:r>
        <w:rPr>
          <w:noProof/>
        </w:rPr>
        <w:t xml:space="preserve"> examined </w:t>
      </w:r>
      <w:r w:rsidR="0097019E">
        <w:rPr>
          <w:noProof/>
        </w:rPr>
        <w:t xml:space="preserve">the change process starting with a stakeholder analysys, which, according to </w:t>
      </w:r>
      <w:r w:rsidR="00CE6DA7">
        <w:rPr>
          <w:noProof/>
        </w:rPr>
        <w:t xml:space="preserve">Brugh and Varvasovszky (2000) is </w:t>
      </w:r>
      <w:r w:rsidR="00034FBB">
        <w:rPr>
          <w:noProof/>
        </w:rPr>
        <w:t>used to ‘evalueate and understand stakeholders form the perspective of the organisaion</w:t>
      </w:r>
      <w:r w:rsidR="00062A2A">
        <w:rPr>
          <w:noProof/>
        </w:rPr>
        <w:t xml:space="preserve">, or to determin their relevence to a project or policy’. Following the stakeholder analysis, </w:t>
      </w:r>
      <w:r>
        <w:rPr>
          <w:noProof/>
        </w:rPr>
        <w:t>the DICE framework and  Lewin’s 3 stage model for change</w:t>
      </w:r>
      <w:r w:rsidR="00062A2A">
        <w:rPr>
          <w:noProof/>
        </w:rPr>
        <w:t xml:space="preserve"> has been considered</w:t>
      </w:r>
      <w:r>
        <w:rPr>
          <w:noProof/>
        </w:rPr>
        <w:t xml:space="preserve">. The dice framwork bieng a </w:t>
      </w:r>
      <w:r w:rsidR="00F10124">
        <w:rPr>
          <w:noProof/>
        </w:rPr>
        <w:t xml:space="preserve">comprehensive method of validating change idea and Lewin bieng the process for change. The student has concluded that the unfreezing, chage and refreeszing stages </w:t>
      </w:r>
      <w:r w:rsidR="005F7F36">
        <w:rPr>
          <w:noProof/>
        </w:rPr>
        <w:t xml:space="preserve">should form basic guidance and </w:t>
      </w:r>
      <w:r w:rsidR="007D0C35">
        <w:rPr>
          <w:noProof/>
        </w:rPr>
        <w:t xml:space="preserve">should </w:t>
      </w:r>
      <w:r w:rsidR="005F7F36">
        <w:rPr>
          <w:noProof/>
        </w:rPr>
        <w:t>not to be relied on solely</w:t>
      </w:r>
      <w:r w:rsidR="007D0C35">
        <w:rPr>
          <w:noProof/>
        </w:rPr>
        <w:t>,</w:t>
      </w:r>
      <w:r w:rsidR="005F7F36">
        <w:rPr>
          <w:noProof/>
        </w:rPr>
        <w:t xml:space="preserve"> due to it simplicity and lack of allowance of on-going creativity. </w:t>
      </w:r>
      <w:r w:rsidR="007D0C35">
        <w:rPr>
          <w:noProof/>
        </w:rPr>
        <w:t xml:space="preserve">Additionally, </w:t>
      </w:r>
      <w:r w:rsidR="002D7D9B">
        <w:rPr>
          <w:noProof/>
        </w:rPr>
        <w:t xml:space="preserve">as explained by </w:t>
      </w:r>
      <w:r w:rsidR="002D7D9B" w:rsidRPr="002D7D9B">
        <w:rPr>
          <w:noProof/>
        </w:rPr>
        <w:t>Viherlaiho</w:t>
      </w:r>
      <w:r w:rsidR="002D7D9B">
        <w:rPr>
          <w:noProof/>
        </w:rPr>
        <w:t xml:space="preserve">, Lewin does not consider the emotions of those involved. </w:t>
      </w:r>
      <w:r w:rsidR="005F7F36">
        <w:rPr>
          <w:noProof/>
        </w:rPr>
        <w:t>A</w:t>
      </w:r>
      <w:r w:rsidR="007D0C35">
        <w:rPr>
          <w:noProof/>
        </w:rPr>
        <w:t xml:space="preserve">n alternative </w:t>
      </w:r>
      <w:r w:rsidR="005F7F36">
        <w:rPr>
          <w:noProof/>
        </w:rPr>
        <w:t xml:space="preserve">model to exmain may be </w:t>
      </w:r>
      <w:r w:rsidR="0098180E">
        <w:rPr>
          <w:noProof/>
        </w:rPr>
        <w:t>Kotters 8-step model which gives ‘</w:t>
      </w:r>
      <w:r w:rsidR="0098180E" w:rsidRPr="0098180E">
        <w:rPr>
          <w:noProof/>
        </w:rPr>
        <w:t>Major emphasis is on preparing and building acceptability for change instead of the actual change process</w:t>
      </w:r>
      <w:r w:rsidR="0098180E">
        <w:rPr>
          <w:noProof/>
        </w:rPr>
        <w:t xml:space="preserve">’ (Juneja N.D). </w:t>
      </w:r>
      <w:r w:rsidR="007D0C35">
        <w:rPr>
          <w:noProof/>
        </w:rPr>
        <w:t>The student intends to do further reading into Kotter to compare and contrast against Lewin.</w:t>
      </w:r>
    </w:p>
    <w:p w14:paraId="5FFE418D" w14:textId="77777777" w:rsidR="00FB3755" w:rsidRDefault="00FB3755" w:rsidP="001D7277">
      <w:pPr>
        <w:rPr>
          <w:noProof/>
        </w:rPr>
      </w:pPr>
    </w:p>
    <w:p w14:paraId="4802F485" w14:textId="23ECB1E6" w:rsidR="00044BE0" w:rsidRDefault="003446A1" w:rsidP="001D7277">
      <w:pPr>
        <w:rPr>
          <w:noProof/>
        </w:rPr>
      </w:pPr>
      <w:r>
        <w:rPr>
          <w:noProof/>
        </w:rPr>
        <w:t>“</w:t>
      </w:r>
      <w:r w:rsidRPr="003446A1">
        <w:rPr>
          <w:noProof/>
        </w:rPr>
        <w:t>To improve is to change, so to be perfect is to have changed often.</w:t>
      </w:r>
      <w:r w:rsidR="00FB3755">
        <w:rPr>
          <w:noProof/>
        </w:rPr>
        <w:t>” (Churchill, 1925)</w:t>
      </w:r>
    </w:p>
    <w:p w14:paraId="4A7187EA" w14:textId="4FF83D32" w:rsidR="00E959D3" w:rsidRDefault="00E959D3" w:rsidP="001D7277">
      <w:pPr>
        <w:rPr>
          <w:noProof/>
        </w:rPr>
      </w:pPr>
    </w:p>
    <w:p w14:paraId="01507E16" w14:textId="77777777" w:rsidR="00C76519" w:rsidRDefault="00C76519" w:rsidP="001D7277">
      <w:pPr>
        <w:rPr>
          <w:noProof/>
        </w:rPr>
      </w:pPr>
    </w:p>
    <w:p w14:paraId="4B7E866F" w14:textId="77777777" w:rsidR="00C76519" w:rsidRDefault="00E959D3" w:rsidP="00C76519">
      <w:pPr>
        <w:spacing w:after="0"/>
        <w:jc w:val="center"/>
        <w:rPr>
          <w:noProof/>
          <w:u w:val="single"/>
        </w:rPr>
      </w:pPr>
      <w:r w:rsidRPr="00C76519">
        <w:rPr>
          <w:noProof/>
          <w:u w:val="single"/>
        </w:rPr>
        <w:t>David McConnell</w:t>
      </w:r>
    </w:p>
    <w:p w14:paraId="0108A830" w14:textId="211FD661" w:rsidR="00E959D3" w:rsidRPr="00C76519" w:rsidRDefault="00E959D3" w:rsidP="00C76519">
      <w:pPr>
        <w:spacing w:after="0"/>
        <w:jc w:val="center"/>
        <w:rPr>
          <w:noProof/>
          <w:u w:val="single"/>
        </w:rPr>
      </w:pPr>
      <w:r w:rsidRPr="00C76519">
        <w:rPr>
          <w:noProof/>
          <w:u w:val="single"/>
        </w:rPr>
        <w:t xml:space="preserve">Foudner of the Califonia Purfume Compnay </w:t>
      </w:r>
      <w:r w:rsidR="002E0BAD">
        <w:rPr>
          <w:noProof/>
          <w:u w:val="single"/>
        </w:rPr>
        <w:t>(</w:t>
      </w:r>
      <w:r w:rsidRPr="00C76519">
        <w:rPr>
          <w:noProof/>
          <w:u w:val="single"/>
        </w:rPr>
        <w:t>later known as Avon</w:t>
      </w:r>
      <w:r w:rsidR="002E0BAD">
        <w:rPr>
          <w:noProof/>
          <w:u w:val="single"/>
        </w:rPr>
        <w:t>)</w:t>
      </w:r>
    </w:p>
    <w:p w14:paraId="6E21A0B1" w14:textId="2E6919FA" w:rsidR="00E959D3" w:rsidRDefault="00E959D3" w:rsidP="00C76519">
      <w:pPr>
        <w:spacing w:after="0"/>
        <w:jc w:val="center"/>
        <w:rPr>
          <w:noProof/>
          <w:color w:val="2E74B5" w:themeColor="accent1" w:themeShade="BF"/>
          <w:sz w:val="28"/>
          <w:szCs w:val="28"/>
        </w:rPr>
      </w:pPr>
      <w:r>
        <w:rPr>
          <w:noProof/>
        </w:rPr>
        <w:drawing>
          <wp:inline distT="0" distB="0" distL="0" distR="0" wp14:anchorId="24C57DD0" wp14:editId="1C20B518">
            <wp:extent cx="2911449" cy="2117329"/>
            <wp:effectExtent l="0" t="0" r="3810" b="0"/>
            <wp:docPr id="6" name="Picture 6" descr="A person with a mustach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with a mustache&#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30471" cy="2131163"/>
                    </a:xfrm>
                    <a:prstGeom prst="rect">
                      <a:avLst/>
                    </a:prstGeom>
                    <a:noFill/>
                    <a:ln>
                      <a:noFill/>
                    </a:ln>
                  </pic:spPr>
                </pic:pic>
              </a:graphicData>
            </a:graphic>
          </wp:inline>
        </w:drawing>
      </w:r>
    </w:p>
    <w:p w14:paraId="11164525" w14:textId="7C6F9E5C" w:rsidR="00C76519" w:rsidRDefault="00C76519" w:rsidP="00C76519">
      <w:pPr>
        <w:jc w:val="center"/>
        <w:rPr>
          <w:noProof/>
        </w:rPr>
      </w:pPr>
      <w:r>
        <w:rPr>
          <w:noProof/>
        </w:rPr>
        <w:t>(Avon, N.D)</w:t>
      </w:r>
    </w:p>
    <w:p w14:paraId="0D771AAE" w14:textId="77777777" w:rsidR="005F7F36" w:rsidRDefault="005F7F36">
      <w:pPr>
        <w:jc w:val="left"/>
        <w:rPr>
          <w:noProof/>
          <w:color w:val="2E74B5" w:themeColor="accent1" w:themeShade="BF"/>
          <w:sz w:val="28"/>
          <w:szCs w:val="28"/>
        </w:rPr>
      </w:pPr>
      <w:r>
        <w:rPr>
          <w:noProof/>
        </w:rPr>
        <w:br w:type="page"/>
      </w:r>
    </w:p>
    <w:p w14:paraId="63A3EAE3" w14:textId="7FB2E7E4" w:rsidR="003115EE" w:rsidRDefault="003115EE" w:rsidP="006060DC">
      <w:pPr>
        <w:pStyle w:val="Heading1"/>
        <w:rPr>
          <w:noProof/>
        </w:rPr>
      </w:pPr>
      <w:bookmarkStart w:id="13" w:name="_Toc86318288"/>
      <w:r>
        <w:rPr>
          <w:noProof/>
        </w:rPr>
        <w:lastRenderedPageBreak/>
        <w:t>References</w:t>
      </w:r>
      <w:bookmarkEnd w:id="13"/>
    </w:p>
    <w:p w14:paraId="6DF041BE" w14:textId="0F27CC93" w:rsidR="00BA33AD" w:rsidRDefault="00BA33AD" w:rsidP="00C6303C">
      <w:r>
        <w:t xml:space="preserve">12manage. (N.D) </w:t>
      </w:r>
      <w:r>
        <w:rPr>
          <w:i/>
          <w:iCs/>
        </w:rPr>
        <w:t>What is the DICE Framework</w:t>
      </w:r>
      <w:r>
        <w:t xml:space="preserve">. [Online]. Available at: </w:t>
      </w:r>
      <w:r w:rsidRPr="00BA33AD">
        <w:t>https://www.12manage.com/</w:t>
      </w:r>
      <w:r>
        <w:t xml:space="preserve"> </w:t>
      </w:r>
      <w:r w:rsidRPr="00BA33AD">
        <w:t>methods_bcg_dice_framework.html</w:t>
      </w:r>
      <w:r>
        <w:t>.  (Accessed 20.10.21)</w:t>
      </w:r>
    </w:p>
    <w:p w14:paraId="04DFD861" w14:textId="6B5EF57E" w:rsidR="00A26985" w:rsidRPr="00A26985" w:rsidRDefault="00A26985" w:rsidP="00C6303C">
      <w:r>
        <w:t xml:space="preserve">Adam, K. (2017). </w:t>
      </w:r>
      <w:r>
        <w:rPr>
          <w:i/>
          <w:iCs/>
        </w:rPr>
        <w:t xml:space="preserve">Is your Project designed for </w:t>
      </w:r>
      <w:proofErr w:type="gramStart"/>
      <w:r>
        <w:rPr>
          <w:i/>
          <w:iCs/>
        </w:rPr>
        <w:t>failure?</w:t>
      </w:r>
      <w:r>
        <w:t>.</w:t>
      </w:r>
      <w:proofErr w:type="gramEnd"/>
      <w:r>
        <w:t xml:space="preserve"> [Online]. Available at: </w:t>
      </w:r>
      <w:r w:rsidRPr="00A26985">
        <w:t>https://www.linkedin.com/pulse/your-project-destined-failure-guide-using-dice-risk-ccmp-cssgb</w:t>
      </w:r>
      <w:r>
        <w:t>.  (Accessed 20.10.21)</w:t>
      </w:r>
    </w:p>
    <w:p w14:paraId="1414BAA0" w14:textId="5B9B3E75" w:rsidR="00C6303C" w:rsidRDefault="005068CB" w:rsidP="00C6303C">
      <w:r>
        <w:t>Approachable</w:t>
      </w:r>
      <w:r w:rsidR="00C6303C">
        <w:t xml:space="preserve"> </w:t>
      </w:r>
      <w:r>
        <w:t>Leadership</w:t>
      </w:r>
      <w:r w:rsidR="00C6303C">
        <w:t xml:space="preserve">. (N.D). </w:t>
      </w:r>
      <w:r w:rsidR="00C6303C">
        <w:rPr>
          <w:i/>
          <w:iCs/>
        </w:rPr>
        <w:t>Don’t Roll the Dice: Four Keys to a winning change Management Strategy</w:t>
      </w:r>
      <w:r>
        <w:t xml:space="preserve">. [Online]. Available at: </w:t>
      </w:r>
      <w:r w:rsidRPr="005068CB">
        <w:t>https://approachableleadership.com/change-management-dont-roll-dice/</w:t>
      </w:r>
      <w:r>
        <w:t>.  (Accessed 20.10.21)</w:t>
      </w:r>
    </w:p>
    <w:p w14:paraId="6DB7EABD" w14:textId="3FB35849" w:rsidR="003074FC" w:rsidRDefault="003074FC" w:rsidP="00C6303C">
      <w:proofErr w:type="spellStart"/>
      <w:r>
        <w:t>Aramyan</w:t>
      </w:r>
      <w:proofErr w:type="spellEnd"/>
      <w:r>
        <w:t xml:space="preserve">, P. (N.D). </w:t>
      </w:r>
      <w:r w:rsidRPr="00A50925">
        <w:rPr>
          <w:i/>
          <w:iCs/>
        </w:rPr>
        <w:t>Change Management: introducing DICE framework.</w:t>
      </w:r>
      <w:r>
        <w:rPr>
          <w:i/>
          <w:iCs/>
        </w:rPr>
        <w:t xml:space="preserve"> </w:t>
      </w:r>
      <w:r w:rsidRPr="00A50925">
        <w:t>[Online]. Available at: https://explore.easyprojects.net/blog/change-management-introducing-dice-framework.  (Accessed 20.10.21)</w:t>
      </w:r>
    </w:p>
    <w:p w14:paraId="5E4EBDDD" w14:textId="0801BA15" w:rsidR="000B766B" w:rsidRDefault="000B766B" w:rsidP="00C6303C">
      <w:proofErr w:type="spellStart"/>
      <w:r>
        <w:t>Araparoe</w:t>
      </w:r>
      <w:proofErr w:type="spellEnd"/>
      <w:r>
        <w:t xml:space="preserve">, T. (2020). </w:t>
      </w:r>
      <w:r w:rsidR="002A29D4">
        <w:rPr>
          <w:i/>
          <w:iCs/>
        </w:rPr>
        <w:t xml:space="preserve">The only constant in live is </w:t>
      </w:r>
      <w:proofErr w:type="gramStart"/>
      <w:r w:rsidR="002A29D4">
        <w:rPr>
          <w:i/>
          <w:iCs/>
        </w:rPr>
        <w:t>change.</w:t>
      </w:r>
      <w:r w:rsidR="002A29D4">
        <w:t>.</w:t>
      </w:r>
      <w:proofErr w:type="gramEnd"/>
      <w:r w:rsidR="002A29D4">
        <w:t xml:space="preserve"> [Online]. Available at: </w:t>
      </w:r>
      <w:r w:rsidR="002A29D4" w:rsidRPr="002A29D4">
        <w:t>https://arapahoelibraries.org/blogs/post/the-only-constant-in-life-is-change-heraclitus/</w:t>
      </w:r>
      <w:r w:rsidR="002A29D4">
        <w:t>.  (Accessed 27.10.21)</w:t>
      </w:r>
    </w:p>
    <w:p w14:paraId="454C71ED" w14:textId="5965F4FE" w:rsidR="00C76519" w:rsidRPr="000C13D6" w:rsidRDefault="00C76519" w:rsidP="00C6303C">
      <w:r>
        <w:t xml:space="preserve">Avon. (N.D). </w:t>
      </w:r>
      <w:r w:rsidR="000C13D6">
        <w:rPr>
          <w:i/>
          <w:iCs/>
        </w:rPr>
        <w:t>Our Story</w:t>
      </w:r>
      <w:r w:rsidR="000C13D6">
        <w:t xml:space="preserve">. [Online]. Available at: </w:t>
      </w:r>
      <w:r w:rsidR="000C13D6" w:rsidRPr="000C13D6">
        <w:t>https://www.avonworldwide.com/about-us/our-story</w:t>
      </w:r>
      <w:r w:rsidR="000C13D6">
        <w:t>.  (Accessed 27.10.21)</w:t>
      </w:r>
    </w:p>
    <w:p w14:paraId="4D7A5513" w14:textId="5C8A7C06" w:rsidR="00A50925" w:rsidRDefault="00A50925" w:rsidP="00C6303C">
      <w:r w:rsidRPr="00A50925">
        <w:t xml:space="preserve">BMC. (2019). </w:t>
      </w:r>
      <w:proofErr w:type="spellStart"/>
      <w:r>
        <w:rPr>
          <w:i/>
          <w:iCs/>
        </w:rPr>
        <w:t>Lewins</w:t>
      </w:r>
      <w:proofErr w:type="spellEnd"/>
      <w:r>
        <w:rPr>
          <w:i/>
          <w:iCs/>
        </w:rPr>
        <w:t xml:space="preserve"> 3 stage model of change</w:t>
      </w:r>
      <w:r>
        <w:t xml:space="preserve">. [Online]. Available at: </w:t>
      </w:r>
      <w:r w:rsidRPr="00A50925">
        <w:t>https://www.bmc.com/blogs/lewin-three-stage-model-change/</w:t>
      </w:r>
      <w:r>
        <w:t>.  (Accessed 22.10.21)</w:t>
      </w:r>
    </w:p>
    <w:p w14:paraId="47C4D22A" w14:textId="06A5047A" w:rsidR="006F5D21" w:rsidRPr="006F5D21" w:rsidRDefault="006F5D21" w:rsidP="00C6303C">
      <w:r>
        <w:t xml:space="preserve">Bowet, T. (2021). </w:t>
      </w:r>
      <w:r>
        <w:rPr>
          <w:i/>
          <w:iCs/>
        </w:rPr>
        <w:t>Leadership is the most important Leadership Skill according to Research</w:t>
      </w:r>
      <w:r>
        <w:t xml:space="preserve">. [Online]. Available at: </w:t>
      </w:r>
      <w:r w:rsidRPr="006F5D21">
        <w:t>https://www.forbes.com/sites/tracybrower/2021/09/19/empathy-is-the-most-important-leadership-skill-</w:t>
      </w:r>
      <w:r>
        <w:t xml:space="preserve"> </w:t>
      </w:r>
      <w:r w:rsidRPr="006F5D21">
        <w:t>according-to-research</w:t>
      </w:r>
      <w:r>
        <w:t>.  (Accessed 27.10.21)</w:t>
      </w:r>
    </w:p>
    <w:p w14:paraId="5F90FF74" w14:textId="3A429F44" w:rsidR="00F83DF5" w:rsidRDefault="00F83DF5" w:rsidP="00F83DF5">
      <w:r>
        <w:t xml:space="preserve">Bridges, M. (2019). </w:t>
      </w:r>
      <w:r w:rsidRPr="00F83DF5">
        <w:rPr>
          <w:i/>
          <w:iCs/>
        </w:rPr>
        <w:t>Lewin 3-Step Change Management Model: A Simple and Effective Method to Institute Change that Sticks</w:t>
      </w:r>
      <w:r w:rsidR="006F65BA">
        <w:t xml:space="preserve">. [Online]. Available at: </w:t>
      </w:r>
      <w:r w:rsidR="006F65BA" w:rsidRPr="006F65BA">
        <w:t>https://mark-bridges.medium.com/lewin-3-step-change-management-model-a-simple-and-effective-method-to-institute-change-that-sticks-c0274316748d</w:t>
      </w:r>
      <w:r w:rsidR="006F65BA">
        <w:t>.  (Accessed 22.10.21)</w:t>
      </w:r>
    </w:p>
    <w:p w14:paraId="28E4B92A" w14:textId="540EB54B" w:rsidR="00DB7BA8" w:rsidRDefault="00DB7BA8" w:rsidP="00F83DF5">
      <w:proofErr w:type="spellStart"/>
      <w:r>
        <w:t>Brugha</w:t>
      </w:r>
      <w:proofErr w:type="spellEnd"/>
      <w:r>
        <w:t xml:space="preserve">, R. </w:t>
      </w:r>
      <w:proofErr w:type="spellStart"/>
      <w:r>
        <w:t>Varvasivszky</w:t>
      </w:r>
      <w:proofErr w:type="spellEnd"/>
      <w:r>
        <w:t>, Z. (2000)</w:t>
      </w:r>
      <w:r w:rsidR="00C35C83">
        <w:t xml:space="preserve">. ‘Stakeholder analysis: a review’, </w:t>
      </w:r>
      <w:r w:rsidR="00C35C83">
        <w:rPr>
          <w:i/>
          <w:iCs/>
        </w:rPr>
        <w:t>Health Policy and Planning</w:t>
      </w:r>
      <w:r w:rsidR="00C35C83">
        <w:t>. Vol</w:t>
      </w:r>
      <w:r w:rsidR="00FA09DE">
        <w:t>.</w:t>
      </w:r>
      <w:r w:rsidR="00C35C83">
        <w:t>15. Issue</w:t>
      </w:r>
      <w:r w:rsidR="00FA09DE">
        <w:t>.</w:t>
      </w:r>
      <w:r w:rsidR="00C35C83">
        <w:t xml:space="preserve">3. </w:t>
      </w:r>
      <w:r w:rsidR="00FA09DE">
        <w:t>p.239.</w:t>
      </w:r>
    </w:p>
    <w:p w14:paraId="29205833" w14:textId="265DF1ED" w:rsidR="004138EA" w:rsidRPr="004138EA" w:rsidRDefault="004138EA" w:rsidP="00F83DF5">
      <w:r>
        <w:t xml:space="preserve">Bruin, L. (2016). </w:t>
      </w:r>
      <w:r>
        <w:rPr>
          <w:i/>
          <w:iCs/>
        </w:rPr>
        <w:t>Scanning The Environment: PESTEL Analysis</w:t>
      </w:r>
      <w:r>
        <w:t xml:space="preserve">. [Online]. Available at: </w:t>
      </w:r>
      <w:r w:rsidRPr="004138EA">
        <w:t>https://www.business-to-you.com/scanning-the-environment-pestel-analysis/</w:t>
      </w:r>
      <w:r>
        <w:t>.  (Accessed 28.10.21)</w:t>
      </w:r>
    </w:p>
    <w:p w14:paraId="534DD071" w14:textId="355C7781" w:rsidR="00763FB7" w:rsidRDefault="00763FB7" w:rsidP="00F83DF5">
      <w:r>
        <w:t xml:space="preserve">Campbell, M. (2021). </w:t>
      </w:r>
      <w:r>
        <w:rPr>
          <w:i/>
          <w:iCs/>
        </w:rPr>
        <w:t>4 Critical Skills of a Change Management Practitioner</w:t>
      </w:r>
      <w:r>
        <w:t xml:space="preserve">. [Online]. Available at: </w:t>
      </w:r>
      <w:r w:rsidRPr="00763FB7">
        <w:t>https://www.cmcpartnership.com/thought-leadership/4-critical-skills-of-a-change-management-practitioner</w:t>
      </w:r>
      <w:r>
        <w:t>.  (Accessed 27.10.21)</w:t>
      </w:r>
    </w:p>
    <w:p w14:paraId="37616AD4" w14:textId="22EBA39C" w:rsidR="00D52208" w:rsidRPr="00D52208" w:rsidRDefault="00D52208" w:rsidP="00F83DF5">
      <w:proofErr w:type="spellStart"/>
      <w:r>
        <w:t>Castrillon</w:t>
      </w:r>
      <w:proofErr w:type="spellEnd"/>
      <w:r>
        <w:t xml:space="preserve">, C. (2020). </w:t>
      </w:r>
      <w:r>
        <w:rPr>
          <w:i/>
          <w:iCs/>
        </w:rPr>
        <w:t>How to Cope with Change in the Workplace</w:t>
      </w:r>
      <w:r>
        <w:t xml:space="preserve">. [Online]. Available at: </w:t>
      </w:r>
      <w:r w:rsidRPr="00D52208">
        <w:t>https://www.forbes.com</w:t>
      </w:r>
      <w:r>
        <w:t xml:space="preserve"> </w:t>
      </w:r>
      <w:r w:rsidRPr="00D52208">
        <w:t>/sites/carolinecastrillon/2020/02/26/how-to-cope-with-change-in-the-workplace</w:t>
      </w:r>
      <w:r>
        <w:t xml:space="preserve"> (Accessed 27.10.21)</w:t>
      </w:r>
    </w:p>
    <w:p w14:paraId="3D5959F1" w14:textId="3825A626" w:rsidR="00277E0F" w:rsidRDefault="00277E0F" w:rsidP="00277E0F">
      <w:proofErr w:type="spellStart"/>
      <w:r>
        <w:t>Caredda</w:t>
      </w:r>
      <w:proofErr w:type="spellEnd"/>
      <w:r>
        <w:t xml:space="preserve">, S. (2020). </w:t>
      </w:r>
      <w:r w:rsidRPr="00277E0F">
        <w:rPr>
          <w:i/>
          <w:iCs/>
        </w:rPr>
        <w:t>Models: Lewin’s Three Steps Change Model</w:t>
      </w:r>
      <w:r>
        <w:t xml:space="preserve">. [Online]. Available at: </w:t>
      </w:r>
      <w:r w:rsidRPr="00277E0F">
        <w:t>https://sergiocaredda.eu/organisation/tools/models-lewins-three-steps-change-model/</w:t>
      </w:r>
      <w:r>
        <w:t>.  (Accessed 22.10.21)</w:t>
      </w:r>
    </w:p>
    <w:p w14:paraId="1763D72D" w14:textId="5F3AAD2C" w:rsidR="00FB3755" w:rsidRDefault="00FB3755" w:rsidP="00277E0F">
      <w:r>
        <w:t xml:space="preserve">Churchill, W. (1925). </w:t>
      </w:r>
      <w:r w:rsidR="008F26F0">
        <w:t>Statement from</w:t>
      </w:r>
      <w:r w:rsidR="00F716DC">
        <w:t xml:space="preserve"> </w:t>
      </w:r>
      <w:r w:rsidR="004D4B46">
        <w:t>Churchill</w:t>
      </w:r>
      <w:r w:rsidR="00F716DC">
        <w:t xml:space="preserve"> </w:t>
      </w:r>
      <w:r w:rsidR="004D4B46">
        <w:t>in the Chamber of Commons</w:t>
      </w:r>
      <w:r w:rsidR="008F26F0">
        <w:t xml:space="preserve"> 1925.</w:t>
      </w:r>
    </w:p>
    <w:p w14:paraId="02DE3508" w14:textId="58988DB6" w:rsidR="00D64197" w:rsidRPr="00D64197" w:rsidRDefault="00D64197" w:rsidP="00277E0F">
      <w:pPr>
        <w:rPr>
          <w:b/>
          <w:bCs/>
        </w:rPr>
      </w:pPr>
      <w:proofErr w:type="spellStart"/>
      <w:r>
        <w:t>Cliffsnotes</w:t>
      </w:r>
      <w:proofErr w:type="spellEnd"/>
      <w:r>
        <w:t xml:space="preserve">. (N.D). </w:t>
      </w:r>
      <w:r>
        <w:rPr>
          <w:i/>
          <w:iCs/>
        </w:rPr>
        <w:t>Reasons for Organisational Change</w:t>
      </w:r>
      <w:r>
        <w:t xml:space="preserve">. [Online]. Available at: </w:t>
      </w:r>
      <w:r w:rsidRPr="00D64197">
        <w:t>https://www.cliffsnotes.com/study-guides/principles-of-management/managing-change/causes-of-organizational-change</w:t>
      </w:r>
      <w:r>
        <w:t>.  (Accessed 28.10.21)</w:t>
      </w:r>
    </w:p>
    <w:p w14:paraId="4299B034" w14:textId="4688C476" w:rsidR="00427DB5" w:rsidRPr="00427DB5" w:rsidRDefault="00427DB5" w:rsidP="00C6303C">
      <w:proofErr w:type="spellStart"/>
      <w:r>
        <w:t>Conelly</w:t>
      </w:r>
      <w:proofErr w:type="spellEnd"/>
      <w:r>
        <w:t xml:space="preserve">, M. (2020). </w:t>
      </w:r>
      <w:r w:rsidRPr="00427DB5">
        <w:rPr>
          <w:i/>
          <w:iCs/>
        </w:rPr>
        <w:t>The</w:t>
      </w:r>
      <w:r>
        <w:t xml:space="preserve"> </w:t>
      </w:r>
      <w:r>
        <w:rPr>
          <w:i/>
          <w:iCs/>
        </w:rPr>
        <w:t>Kurt Lewin Change Management Model</w:t>
      </w:r>
      <w:r>
        <w:t xml:space="preserve">. [Online]. Available at: </w:t>
      </w:r>
      <w:r w:rsidRPr="00427DB5">
        <w:t>https://www.change-management-coach.com/kurt_lewin.html</w:t>
      </w:r>
      <w:r>
        <w:t>.  (Accessed 22.10.21)</w:t>
      </w:r>
    </w:p>
    <w:p w14:paraId="2E940288" w14:textId="335519F9" w:rsidR="006F7F2F" w:rsidRDefault="006F7F2F" w:rsidP="00FF237D">
      <w:r>
        <w:lastRenderedPageBreak/>
        <w:t>Duck,</w:t>
      </w:r>
      <w:r w:rsidR="00692559">
        <w:t xml:space="preserve"> J. (1993). </w:t>
      </w:r>
      <w:r w:rsidR="005F48CB">
        <w:t>‘</w:t>
      </w:r>
      <w:r w:rsidR="00692559" w:rsidRPr="005F48CB">
        <w:t>Managing Change: The art of Balancing</w:t>
      </w:r>
      <w:r w:rsidR="005F48CB">
        <w:t xml:space="preserve">’, </w:t>
      </w:r>
      <w:r w:rsidR="005F48CB">
        <w:rPr>
          <w:i/>
          <w:iCs/>
        </w:rPr>
        <w:t xml:space="preserve">Harvard Business Review. </w:t>
      </w:r>
      <w:r w:rsidR="005F48CB">
        <w:t xml:space="preserve">November1993 Edition. </w:t>
      </w:r>
    </w:p>
    <w:p w14:paraId="35888728" w14:textId="62DD15A5" w:rsidR="00B647E5" w:rsidRDefault="00B647E5" w:rsidP="00B647E5">
      <w:proofErr w:type="spellStart"/>
      <w:r>
        <w:t>Eskerod</w:t>
      </w:r>
      <w:proofErr w:type="spellEnd"/>
      <w:r>
        <w:t xml:space="preserve">, P. </w:t>
      </w:r>
      <w:proofErr w:type="spellStart"/>
      <w:r>
        <w:t>Huemann</w:t>
      </w:r>
      <w:proofErr w:type="spellEnd"/>
      <w:r>
        <w:t xml:space="preserve">, M. Savage, G. (2015). ‘Project Stakeholder </w:t>
      </w:r>
      <w:proofErr w:type="spellStart"/>
      <w:r>
        <w:t>Managmment</w:t>
      </w:r>
      <w:proofErr w:type="spellEnd"/>
      <w:r>
        <w:t>’,</w:t>
      </w:r>
      <w:r>
        <w:rPr>
          <w:i/>
          <w:iCs/>
        </w:rPr>
        <w:t xml:space="preserve"> Project Management Journal</w:t>
      </w:r>
      <w:r>
        <w:t>. Vol.12. Issue.1. p.6</w:t>
      </w:r>
    </w:p>
    <w:p w14:paraId="56944530" w14:textId="0BFD3764" w:rsidR="009065B3" w:rsidRPr="009065B3" w:rsidRDefault="009065B3" w:rsidP="00B647E5">
      <w:r>
        <w:t xml:space="preserve">Folkman, J. (2020). </w:t>
      </w:r>
      <w:r>
        <w:rPr>
          <w:i/>
          <w:iCs/>
        </w:rPr>
        <w:t>5 Required Skills for Leading Change</w:t>
      </w:r>
      <w:r>
        <w:t xml:space="preserve">. [Online]. Available at: </w:t>
      </w:r>
      <w:r w:rsidRPr="009065B3">
        <w:t>https://www.forbes.com/sites/joefolkman/2020/01/16/5-required-skills-for-leading-change/?sh=769e39526a16</w:t>
      </w:r>
      <w:r>
        <w:t>.  (Accessed 27.10.21)</w:t>
      </w:r>
    </w:p>
    <w:p w14:paraId="695D09E6" w14:textId="77777777" w:rsidR="00632859" w:rsidRDefault="00632859" w:rsidP="00632859">
      <w:r>
        <w:t xml:space="preserve">Gordon, J. (2021). </w:t>
      </w:r>
      <w:r>
        <w:rPr>
          <w:i/>
          <w:iCs/>
        </w:rPr>
        <w:t>DICE Framework – Explained</w:t>
      </w:r>
      <w:r>
        <w:t xml:space="preserve">. [Online]. Available at: </w:t>
      </w:r>
      <w:r w:rsidRPr="00513D98">
        <w:t>https://thebusinessprofessor.com/</w:t>
      </w:r>
      <w:r>
        <w:t xml:space="preserve"> </w:t>
      </w:r>
      <w:proofErr w:type="spellStart"/>
      <w:r w:rsidRPr="00513D98">
        <w:t>en_US</w:t>
      </w:r>
      <w:proofErr w:type="spellEnd"/>
      <w:r w:rsidRPr="00513D98">
        <w:t>/</w:t>
      </w:r>
      <w:proofErr w:type="spellStart"/>
      <w:r w:rsidRPr="00513D98">
        <w:t>mgmt</w:t>
      </w:r>
      <w:proofErr w:type="spellEnd"/>
      <w:r w:rsidRPr="00513D98">
        <w:t>-operations/dice-framework-explained</w:t>
      </w:r>
      <w:r>
        <w:t>.  (Accessed 20.10.21)</w:t>
      </w:r>
    </w:p>
    <w:p w14:paraId="094AB5A1" w14:textId="14DE3C49" w:rsidR="007653F2" w:rsidRPr="007653F2" w:rsidRDefault="007653F2" w:rsidP="00632859">
      <w:proofErr w:type="spellStart"/>
      <w:r>
        <w:t>Geay</w:t>
      </w:r>
      <w:proofErr w:type="spellEnd"/>
      <w:r>
        <w:t xml:space="preserve">, B. (2016). </w:t>
      </w:r>
      <w:r>
        <w:rPr>
          <w:i/>
          <w:iCs/>
        </w:rPr>
        <w:t>How to effectively Conduct a PESTLE and SWOT Analysis</w:t>
      </w:r>
      <w:r>
        <w:t xml:space="preserve">. [Online]. Available at: </w:t>
      </w:r>
      <w:r w:rsidRPr="007653F2">
        <w:t>https://www.linkedin.com/pulse/how-conduct-pestle-swot-analysis-byron-gray</w:t>
      </w:r>
      <w:r>
        <w:t>.  (Accessed 28.10.21)</w:t>
      </w:r>
    </w:p>
    <w:p w14:paraId="78BFB87A" w14:textId="78EFC21D" w:rsidR="00116409" w:rsidRDefault="00116409" w:rsidP="00FF237D">
      <w:r>
        <w:t xml:space="preserve">Hayes, J. (2018). </w:t>
      </w:r>
      <w:r>
        <w:rPr>
          <w:i/>
          <w:iCs/>
        </w:rPr>
        <w:t>The Theory and Practice of Change Management</w:t>
      </w:r>
      <w:r>
        <w:t>. 5</w:t>
      </w:r>
      <w:r w:rsidRPr="00116409">
        <w:rPr>
          <w:vertAlign w:val="superscript"/>
        </w:rPr>
        <w:t>th</w:t>
      </w:r>
      <w:r>
        <w:t xml:space="preserve"> Edition. </w:t>
      </w:r>
      <w:proofErr w:type="spellStart"/>
      <w:proofErr w:type="gramStart"/>
      <w:r w:rsidR="001A1D74">
        <w:t>London:Palgrave</w:t>
      </w:r>
      <w:proofErr w:type="spellEnd"/>
      <w:proofErr w:type="gramEnd"/>
    </w:p>
    <w:p w14:paraId="39809D14" w14:textId="7BBE6304" w:rsidR="00501933" w:rsidRDefault="00501933" w:rsidP="00501933">
      <w:r w:rsidRPr="00CD53F3">
        <w:t xml:space="preserve">Hersey, P. Blanchard, K. (1972). </w:t>
      </w:r>
      <w:r w:rsidRPr="00CD53F3">
        <w:rPr>
          <w:i/>
          <w:iCs/>
        </w:rPr>
        <w:t>Management of organizational behaviour</w:t>
      </w:r>
      <w:r w:rsidRPr="00CD53F3">
        <w:t xml:space="preserve">, 2nd ed. New </w:t>
      </w:r>
      <w:proofErr w:type="spellStart"/>
      <w:proofErr w:type="gramStart"/>
      <w:r w:rsidRPr="00CD53F3">
        <w:t>Jersey:Pearson</w:t>
      </w:r>
      <w:proofErr w:type="spellEnd"/>
      <w:proofErr w:type="gramEnd"/>
    </w:p>
    <w:p w14:paraId="51E9918E" w14:textId="23087F8C" w:rsidR="00A26795" w:rsidRDefault="00A26795" w:rsidP="00501933">
      <w:r>
        <w:t xml:space="preserve">Hicks, K. (2020). </w:t>
      </w:r>
      <w:r>
        <w:rPr>
          <w:i/>
          <w:iCs/>
        </w:rPr>
        <w:t xml:space="preserve">6 Essential skills for Successful Change </w:t>
      </w:r>
      <w:proofErr w:type="gramStart"/>
      <w:r>
        <w:rPr>
          <w:i/>
          <w:iCs/>
        </w:rPr>
        <w:t>Management.</w:t>
      </w:r>
      <w:r>
        <w:t>.</w:t>
      </w:r>
      <w:proofErr w:type="gramEnd"/>
      <w:r>
        <w:t xml:space="preserve"> [Online]. Available at: </w:t>
      </w:r>
      <w:r w:rsidRPr="00A26795">
        <w:t>https://www.zendesk.com/blog/skills-change-management/</w:t>
      </w:r>
      <w:r>
        <w:t>.  (Accessed 27.10.21)</w:t>
      </w:r>
    </w:p>
    <w:p w14:paraId="1811DE73" w14:textId="38C22148" w:rsidR="00F4639C" w:rsidRPr="00A26795" w:rsidRDefault="00F4639C" w:rsidP="00501933">
      <w:proofErr w:type="spellStart"/>
      <w:r>
        <w:t>Hultman</w:t>
      </w:r>
      <w:proofErr w:type="spellEnd"/>
      <w:r>
        <w:t>, K. (19</w:t>
      </w:r>
      <w:r w:rsidR="00101C1B">
        <w:t>83</w:t>
      </w:r>
      <w:r>
        <w:t>)</w:t>
      </w:r>
      <w:r w:rsidR="00101C1B">
        <w:t xml:space="preserve">. </w:t>
      </w:r>
      <w:r w:rsidRPr="00101C1B">
        <w:rPr>
          <w:i/>
          <w:iCs/>
        </w:rPr>
        <w:t>The Path of Least Resistance</w:t>
      </w:r>
      <w:r w:rsidR="00101C1B">
        <w:t xml:space="preserve">. </w:t>
      </w:r>
      <w:proofErr w:type="spellStart"/>
      <w:proofErr w:type="gramStart"/>
      <w:r w:rsidR="00385592">
        <w:t>USA:Learning</w:t>
      </w:r>
      <w:proofErr w:type="spellEnd"/>
      <w:proofErr w:type="gramEnd"/>
      <w:r w:rsidR="00385592">
        <w:t xml:space="preserve"> Concepts</w:t>
      </w:r>
    </w:p>
    <w:p w14:paraId="560D60EB" w14:textId="3CDF7247" w:rsidR="00961BDE" w:rsidRPr="00E96D09" w:rsidRDefault="00530142" w:rsidP="00961BDE">
      <w:r>
        <w:t xml:space="preserve">Hussain, S. Lei, S. </w:t>
      </w:r>
      <w:proofErr w:type="spellStart"/>
      <w:r>
        <w:t>Akram</w:t>
      </w:r>
      <w:proofErr w:type="spellEnd"/>
      <w:r>
        <w:t xml:space="preserve">, T. Haider, </w:t>
      </w:r>
      <w:r w:rsidR="00961BDE">
        <w:t xml:space="preserve">M. </w:t>
      </w:r>
      <w:r>
        <w:t xml:space="preserve">Hussain </w:t>
      </w:r>
      <w:r w:rsidR="00961BDE">
        <w:t xml:space="preserve">S. </w:t>
      </w:r>
      <w:r>
        <w:t>Ali</w:t>
      </w:r>
      <w:r w:rsidR="00961BDE">
        <w:t xml:space="preserve">, M. (2019). </w:t>
      </w:r>
      <w:r w:rsidR="00E96D09">
        <w:t>‘</w:t>
      </w:r>
      <w:r w:rsidR="00961BDE" w:rsidRPr="00961BDE">
        <w:t>Kurt Lewin's change model: A critical review of the role of leadership and employee involvement in organizational change</w:t>
      </w:r>
      <w:r w:rsidR="00E96D09">
        <w:t xml:space="preserve">’, </w:t>
      </w:r>
      <w:r w:rsidR="00E96D09">
        <w:rPr>
          <w:i/>
          <w:iCs/>
        </w:rPr>
        <w:t>Journal of Innovation and Knowledge</w:t>
      </w:r>
      <w:r w:rsidR="00E96D09">
        <w:t xml:space="preserve">. Vol.3. Issue.3. </w:t>
      </w:r>
      <w:r w:rsidR="00C27603">
        <w:t>PP</w:t>
      </w:r>
      <w:r w:rsidR="00E96D09">
        <w:t>.123</w:t>
      </w:r>
      <w:r w:rsidR="00C27603">
        <w:t>-127</w:t>
      </w:r>
    </w:p>
    <w:p w14:paraId="3951D543" w14:textId="24C9B0C4" w:rsidR="00F3299C" w:rsidRDefault="00F3299C" w:rsidP="00FF237D">
      <w:proofErr w:type="spellStart"/>
      <w:r>
        <w:t>Icasas</w:t>
      </w:r>
      <w:proofErr w:type="spellEnd"/>
      <w:r>
        <w:t xml:space="preserve">, P. (N.D). </w:t>
      </w:r>
      <w:r>
        <w:rPr>
          <w:i/>
          <w:iCs/>
        </w:rPr>
        <w:t xml:space="preserve">Project Management 101: What is the DICE </w:t>
      </w:r>
      <w:proofErr w:type="gramStart"/>
      <w:r>
        <w:rPr>
          <w:i/>
          <w:iCs/>
        </w:rPr>
        <w:t>Framework?</w:t>
      </w:r>
      <w:r>
        <w:t>.</w:t>
      </w:r>
      <w:proofErr w:type="gramEnd"/>
      <w:r>
        <w:t xml:space="preserve"> [Online]. Available at: </w:t>
      </w:r>
      <w:r w:rsidRPr="00F3299C">
        <w:t>https://explore.easyprojects.net/blog/project-management-101-dice-framework</w:t>
      </w:r>
      <w:r>
        <w:t>.  (Accessed 20.10.21)</w:t>
      </w:r>
    </w:p>
    <w:p w14:paraId="688F2212" w14:textId="30768C1F" w:rsidR="00791F7A" w:rsidRPr="00791F7A" w:rsidRDefault="00791F7A" w:rsidP="00FF237D">
      <w:r>
        <w:t xml:space="preserve">Indeed. (2021). </w:t>
      </w:r>
      <w:r>
        <w:rPr>
          <w:i/>
          <w:iCs/>
        </w:rPr>
        <w:t>11 tips for Dealing with Change at Work</w:t>
      </w:r>
      <w:r>
        <w:t xml:space="preserve">. [Online]. Available at: </w:t>
      </w:r>
      <w:r w:rsidRPr="00791F7A">
        <w:t>https://www.indeed.com/career-advice/career-development/dealing-with-change-at-work</w:t>
      </w:r>
      <w:r>
        <w:t>.  (Accessed 27.10.21)</w:t>
      </w:r>
    </w:p>
    <w:p w14:paraId="378C02BB" w14:textId="77777777" w:rsidR="001715B2" w:rsidRPr="001715B2" w:rsidRDefault="001715B2" w:rsidP="001715B2">
      <w:proofErr w:type="spellStart"/>
      <w:r>
        <w:t>Juneja</w:t>
      </w:r>
      <w:proofErr w:type="spellEnd"/>
      <w:r>
        <w:t xml:space="preserve">, P. (N.D). </w:t>
      </w:r>
      <w:r>
        <w:rPr>
          <w:i/>
          <w:iCs/>
        </w:rPr>
        <w:t>Kotter’s 8-step Model for Change</w:t>
      </w:r>
      <w:r>
        <w:t xml:space="preserve">. [Online]. Available at: </w:t>
      </w:r>
      <w:r w:rsidRPr="001715B2">
        <w:t>https://www.Managementstudyguide</w:t>
      </w:r>
      <w:r>
        <w:t xml:space="preserve"> </w:t>
      </w:r>
      <w:r w:rsidRPr="001715B2">
        <w:t>.com/kotters-8-step-model-of-change.htm</w:t>
      </w:r>
      <w:r>
        <w:t>.  (Accessed 26.10.21)</w:t>
      </w:r>
    </w:p>
    <w:p w14:paraId="796196DA" w14:textId="7770396D" w:rsidR="00632859" w:rsidRDefault="00632859" w:rsidP="00FF237D">
      <w:proofErr w:type="spellStart"/>
      <w:r>
        <w:t>Juneja</w:t>
      </w:r>
      <w:proofErr w:type="spellEnd"/>
      <w:r>
        <w:t xml:space="preserve">, </w:t>
      </w:r>
      <w:r w:rsidR="00A5145E">
        <w:t xml:space="preserve">P. (N.D). </w:t>
      </w:r>
      <w:r w:rsidR="00A5145E" w:rsidRPr="00A5145E">
        <w:rPr>
          <w:i/>
          <w:iCs/>
        </w:rPr>
        <w:t>Kurt Lewin’s Change Management Model: The Planned Approach to Organizational Change</w:t>
      </w:r>
      <w:r w:rsidR="00A5145E">
        <w:t xml:space="preserve">. [Online]. Available at: </w:t>
      </w:r>
      <w:r w:rsidR="00A5145E" w:rsidRPr="00A5145E">
        <w:t>https://www.managementstudyguide.com/kurt-lewins-change-management-model.htm</w:t>
      </w:r>
      <w:r w:rsidR="00A5145E">
        <w:t>.  (Accessed 22.10.21)</w:t>
      </w:r>
    </w:p>
    <w:p w14:paraId="500D2A90" w14:textId="79E2C536" w:rsidR="003A6F27" w:rsidRPr="005C209F" w:rsidRDefault="003A6F27" w:rsidP="00FF237D">
      <w:r>
        <w:t xml:space="preserve">Kenton, </w:t>
      </w:r>
      <w:r w:rsidR="005C209F">
        <w:t xml:space="preserve">W. (2021). </w:t>
      </w:r>
      <w:r w:rsidR="005C209F">
        <w:rPr>
          <w:i/>
          <w:iCs/>
        </w:rPr>
        <w:t>Strengths, Weaknesses, Opportunities and Threats (SWOT) Analysis</w:t>
      </w:r>
      <w:r w:rsidR="005C209F">
        <w:t xml:space="preserve">. [Online]. Available at: </w:t>
      </w:r>
      <w:r w:rsidR="005C209F" w:rsidRPr="005C209F">
        <w:t>https://www.investopedia.com/terms/s/swot.asp</w:t>
      </w:r>
      <w:r w:rsidR="005C209F">
        <w:t>.  (Accessed 28.10.21)</w:t>
      </w:r>
    </w:p>
    <w:p w14:paraId="2757F9F1" w14:textId="3036C05C" w:rsidR="004C2415" w:rsidRPr="00A05F9D" w:rsidRDefault="004C2415" w:rsidP="00FF237D">
      <w:r>
        <w:t xml:space="preserve">King, L. (2019). </w:t>
      </w:r>
      <w:r w:rsidR="00A05F9D">
        <w:rPr>
          <w:i/>
          <w:iCs/>
        </w:rPr>
        <w:t xml:space="preserve">Who said change is the only constant in </w:t>
      </w:r>
      <w:proofErr w:type="gramStart"/>
      <w:r w:rsidR="00A05F9D">
        <w:rPr>
          <w:i/>
          <w:iCs/>
        </w:rPr>
        <w:t>life?</w:t>
      </w:r>
      <w:r w:rsidR="00A05F9D">
        <w:t>.</w:t>
      </w:r>
      <w:proofErr w:type="gramEnd"/>
      <w:r w:rsidR="00A05F9D">
        <w:t xml:space="preserve"> [Online]. Available at: </w:t>
      </w:r>
      <w:r w:rsidR="00A05F9D" w:rsidRPr="00A05F9D">
        <w:t>https://medium.com/mindset-matters/who-said-the-only-constant-in-life-is-change-233fd9e27b87</w:t>
      </w:r>
      <w:r w:rsidR="00A05F9D">
        <w:t>.  (Accessed 27.10.21)</w:t>
      </w:r>
    </w:p>
    <w:p w14:paraId="75BEE211" w14:textId="45535E32" w:rsidR="00B50418" w:rsidRDefault="00B50418" w:rsidP="00FF237D">
      <w:r>
        <w:t xml:space="preserve">Kotter, J. (2011). </w:t>
      </w:r>
      <w:r>
        <w:rPr>
          <w:i/>
          <w:iCs/>
        </w:rPr>
        <w:t>Change Management vs Change Leadership</w:t>
      </w:r>
      <w:r>
        <w:t xml:space="preserve">. [Online]. Available at: </w:t>
      </w:r>
      <w:r w:rsidRPr="00B50418">
        <w:t>https://www.forbes.com/sites/johnkotter/2011/07/12/change-management-vs-change-leadership-whats-the-difference/?sh=5515def04cc6</w:t>
      </w:r>
      <w:r>
        <w:t>.  (Accessed 27.10.21)</w:t>
      </w:r>
    </w:p>
    <w:p w14:paraId="2A5177B6" w14:textId="6216EBC3" w:rsidR="00D73AFC" w:rsidRDefault="00D73AFC" w:rsidP="00FF237D">
      <w:r>
        <w:t xml:space="preserve">Landry, L. (2019). </w:t>
      </w:r>
      <w:r w:rsidR="008E445B">
        <w:rPr>
          <w:i/>
          <w:iCs/>
        </w:rPr>
        <w:t>Why Emotional Intelligence is Important in Leadership</w:t>
      </w:r>
      <w:r w:rsidR="008E445B">
        <w:t xml:space="preserve">. [Online]. Available at: </w:t>
      </w:r>
      <w:r w:rsidR="008E445B" w:rsidRPr="008E445B">
        <w:t>https://online.hbs.edu/blog/post/emotional-intelligence-in-leadership</w:t>
      </w:r>
      <w:r w:rsidR="008E445B">
        <w:t>.  (Accessed 27.10.21)</w:t>
      </w:r>
    </w:p>
    <w:p w14:paraId="245F7979" w14:textId="38EB6DD6" w:rsidR="00AF69DF" w:rsidRPr="00AF69DF" w:rsidRDefault="00AF69DF" w:rsidP="00FF237D">
      <w:proofErr w:type="spellStart"/>
      <w:r>
        <w:lastRenderedPageBreak/>
        <w:t>Leadershipfreak</w:t>
      </w:r>
      <w:proofErr w:type="spellEnd"/>
      <w:r>
        <w:t xml:space="preserve">. (2015). </w:t>
      </w:r>
      <w:r>
        <w:rPr>
          <w:i/>
          <w:iCs/>
        </w:rPr>
        <w:t>How to create Dissatisfaction that Energises</w:t>
      </w:r>
      <w:r>
        <w:t xml:space="preserve">. [Online]. Available at: </w:t>
      </w:r>
      <w:r w:rsidRPr="00AF69DF">
        <w:t>https://leadershipfreak.blog/2015/07/24/how-to-create-dissatisfaction-that-energizes/</w:t>
      </w:r>
      <w:r>
        <w:t>.  (Accessed 27.10.21)</w:t>
      </w:r>
    </w:p>
    <w:p w14:paraId="34B2758D" w14:textId="3412C351" w:rsidR="00C845F7" w:rsidRDefault="00FF237D" w:rsidP="00416E62">
      <w:r>
        <w:t xml:space="preserve">Lindenberg Group. (2018). </w:t>
      </w:r>
      <w:r>
        <w:rPr>
          <w:i/>
          <w:iCs/>
        </w:rPr>
        <w:t xml:space="preserve">8 </w:t>
      </w:r>
      <w:r w:rsidR="00B43434">
        <w:rPr>
          <w:i/>
          <w:iCs/>
        </w:rPr>
        <w:t>W</w:t>
      </w:r>
      <w:r>
        <w:rPr>
          <w:i/>
          <w:iCs/>
        </w:rPr>
        <w:t xml:space="preserve">ays to Manage Change in the Workplace Effectively. </w:t>
      </w:r>
      <w:r>
        <w:t xml:space="preserve">[Online]. Available at: </w:t>
      </w:r>
      <w:r w:rsidRPr="00FF237D">
        <w:t>https://lindenbergergroup.com/8-ways-manage-change-workplace-effectively/</w:t>
      </w:r>
      <w:r>
        <w:t xml:space="preserve">. (Accessed </w:t>
      </w:r>
      <w:r w:rsidR="00F3299C">
        <w:t>20</w:t>
      </w:r>
      <w:r>
        <w:t>.10.21)</w:t>
      </w:r>
      <w:r w:rsidR="00EC5991">
        <w:t xml:space="preserve">. </w:t>
      </w:r>
    </w:p>
    <w:p w14:paraId="4EDBD4DD" w14:textId="72528227" w:rsidR="0074619B" w:rsidRPr="0074619B" w:rsidRDefault="0074619B" w:rsidP="00416E62">
      <w:r>
        <w:t xml:space="preserve">Lock, D. (N.D) </w:t>
      </w:r>
      <w:r>
        <w:rPr>
          <w:i/>
          <w:iCs/>
        </w:rPr>
        <w:t>Kurt Lewin’s Change Model</w:t>
      </w:r>
      <w:r>
        <w:t xml:space="preserve">. [Online]. Available at: </w:t>
      </w:r>
      <w:r w:rsidRPr="0074619B">
        <w:t>https://daniellock.com/kurt-lewin-change-model/</w:t>
      </w:r>
      <w:r>
        <w:t>.  (Accessed 22.10.21)</w:t>
      </w:r>
    </w:p>
    <w:p w14:paraId="6BB85409" w14:textId="710F177B" w:rsidR="00C845F7" w:rsidRDefault="00C845F7" w:rsidP="00416E62">
      <w:r>
        <w:t xml:space="preserve">Longo, R. (2011).  </w:t>
      </w:r>
      <w:r>
        <w:rPr>
          <w:i/>
          <w:iCs/>
        </w:rPr>
        <w:t xml:space="preserve">Is Lewin’s change management model still </w:t>
      </w:r>
      <w:proofErr w:type="gramStart"/>
      <w:r>
        <w:rPr>
          <w:i/>
          <w:iCs/>
        </w:rPr>
        <w:t>valid?</w:t>
      </w:r>
      <w:r>
        <w:t>.</w:t>
      </w:r>
      <w:proofErr w:type="gramEnd"/>
      <w:r>
        <w:t xml:space="preserve"> [Online]. Available at: </w:t>
      </w:r>
      <w:r w:rsidRPr="00C845F7">
        <w:t>https://www.academia.edu/36594492/Is_Lewins_change_management_model_still_valid</w:t>
      </w:r>
      <w:r>
        <w:t>.  (Accessed 22.10.21)</w:t>
      </w:r>
    </w:p>
    <w:p w14:paraId="6B04B401" w14:textId="7AFA49C6" w:rsidR="00804B68" w:rsidRPr="00F65AD1" w:rsidRDefault="00804B68" w:rsidP="00416E62">
      <w:proofErr w:type="spellStart"/>
      <w:r>
        <w:t>LoveMoney</w:t>
      </w:r>
      <w:proofErr w:type="spellEnd"/>
      <w:r>
        <w:t xml:space="preserve">. (2019). </w:t>
      </w:r>
      <w:r w:rsidR="00F65AD1">
        <w:rPr>
          <w:i/>
          <w:iCs/>
        </w:rPr>
        <w:t>Bid businesses that dramatically changed course form what they started out doing</w:t>
      </w:r>
      <w:r w:rsidR="00F65AD1">
        <w:t xml:space="preserve">. [Online]. Available at: </w:t>
      </w:r>
      <w:r w:rsidR="00F65AD1" w:rsidRPr="00F65AD1">
        <w:t>https://www.lovemoney.com/gallerylist/80661/big-businesses-that-dramatically-changed-course-from-what-they-started-out</w:t>
      </w:r>
      <w:r w:rsidR="00F65AD1">
        <w:t>.  (Accessed 27.10.21)</w:t>
      </w:r>
    </w:p>
    <w:p w14:paraId="5EE52610" w14:textId="7D6F5F93" w:rsidR="00416E62" w:rsidRPr="00416E62" w:rsidRDefault="00416E62" w:rsidP="00416E62">
      <w:pPr>
        <w:rPr>
          <w:b/>
          <w:bCs/>
        </w:rPr>
      </w:pPr>
      <w:r>
        <w:t xml:space="preserve">Lucidchart. (N.D). </w:t>
      </w:r>
      <w:r w:rsidRPr="00416E62">
        <w:rPr>
          <w:i/>
          <w:iCs/>
        </w:rPr>
        <w:t>What Makes Lewin’s Change Theory Ideal for Businesses</w:t>
      </w:r>
      <w:r>
        <w:t xml:space="preserve">. [Online]. Available at: </w:t>
      </w:r>
      <w:r w:rsidRPr="00416E62">
        <w:t>https://www.lucidchart.com/blog/lewins-change-theory</w:t>
      </w:r>
      <w:r>
        <w:t>.  (Accessed 22.10.21)</w:t>
      </w:r>
    </w:p>
    <w:p w14:paraId="0DFEAE09" w14:textId="4CC79F5A" w:rsidR="00F77419" w:rsidRDefault="00F77419" w:rsidP="00FF237D">
      <w:r>
        <w:t xml:space="preserve">Macarthur, H. (2019). </w:t>
      </w:r>
      <w:r>
        <w:rPr>
          <w:i/>
          <w:iCs/>
        </w:rPr>
        <w:t>Leading Change Management in The Modern Workplace</w:t>
      </w:r>
      <w:r w:rsidR="00E34980">
        <w:t xml:space="preserve">. [Online]. Available at: </w:t>
      </w:r>
      <w:r w:rsidR="00E34980" w:rsidRPr="00E34980">
        <w:t>https://www.forbes.com/sites/hvmacarthur/2019/05/28/leading-change-management-in-the-modern-workplace</w:t>
      </w:r>
      <w:r w:rsidR="00E34980">
        <w:t>.  (Accessed 03.10.21)</w:t>
      </w:r>
    </w:p>
    <w:p w14:paraId="213913B1" w14:textId="26BA49D6" w:rsidR="00963B7B" w:rsidRDefault="00963B7B" w:rsidP="00FF237D">
      <w:r>
        <w:t xml:space="preserve">Maurer, R. (2010). </w:t>
      </w:r>
      <w:r w:rsidR="009114E0">
        <w:rPr>
          <w:i/>
          <w:iCs/>
        </w:rPr>
        <w:t>Beyond the Wall of Resistance.</w:t>
      </w:r>
      <w:r w:rsidR="009114E0">
        <w:t xml:space="preserve"> </w:t>
      </w:r>
      <w:r w:rsidR="005E58D2">
        <w:t xml:space="preserve">Milton </w:t>
      </w:r>
      <w:proofErr w:type="spellStart"/>
      <w:proofErr w:type="gramStart"/>
      <w:r w:rsidR="005E58D2">
        <w:t>Keynes:Bard</w:t>
      </w:r>
      <w:proofErr w:type="spellEnd"/>
      <w:proofErr w:type="gramEnd"/>
      <w:r w:rsidR="005E58D2">
        <w:t xml:space="preserve"> Press</w:t>
      </w:r>
    </w:p>
    <w:p w14:paraId="53AF4FE9" w14:textId="78ACA368" w:rsidR="00C004A6" w:rsidRDefault="00C004A6" w:rsidP="00FF237D">
      <w:r>
        <w:t xml:space="preserve">Maurer, R. (2020). </w:t>
      </w:r>
      <w:r w:rsidR="009F059B" w:rsidRPr="009F059B">
        <w:rPr>
          <w:i/>
          <w:iCs/>
        </w:rPr>
        <w:t>Why Don’t You Want What I Want? The Three Faces of Resistance, by Rick Maurer</w:t>
      </w:r>
      <w:r w:rsidR="009F059B">
        <w:t xml:space="preserve">. [Online]. Available at: </w:t>
      </w:r>
      <w:r w:rsidR="009F059B" w:rsidRPr="009F059B">
        <w:t>https://www.zenbusiness.com/blog/whatiwant1/</w:t>
      </w:r>
      <w:r w:rsidR="009F059B">
        <w:t>.  (Accessed 27.10.21)</w:t>
      </w:r>
    </w:p>
    <w:p w14:paraId="2CF3CE27" w14:textId="00BAB9CE" w:rsidR="00235F15" w:rsidRDefault="00235F15" w:rsidP="00FF237D">
      <w:r>
        <w:t xml:space="preserve">Maurer, R. (N.D). </w:t>
      </w:r>
      <w:r w:rsidR="002C527F">
        <w:rPr>
          <w:i/>
          <w:iCs/>
        </w:rPr>
        <w:t>Resistance to Change, why it matters and what to do about it</w:t>
      </w:r>
      <w:r w:rsidR="002C527F">
        <w:t xml:space="preserve">. [Online]. Available at: </w:t>
      </w:r>
      <w:r w:rsidR="002C527F" w:rsidRPr="002C527F">
        <w:t>https://www.rickmaurer.com/articles/resistance-to-change-why-it-matters/</w:t>
      </w:r>
      <w:r w:rsidR="002C527F">
        <w:t>.  (Accessed 27.10.21)</w:t>
      </w:r>
    </w:p>
    <w:p w14:paraId="1676B508" w14:textId="59032250" w:rsidR="00AA77D5" w:rsidRPr="00CB50C4" w:rsidRDefault="00AA77D5" w:rsidP="00FF237D">
      <w:r>
        <w:t xml:space="preserve">Mccullough, K. (N.D). </w:t>
      </w:r>
      <w:r w:rsidR="00CB50C4">
        <w:rPr>
          <w:i/>
          <w:iCs/>
        </w:rPr>
        <w:t>Why change in the workplace is good</w:t>
      </w:r>
      <w:r w:rsidR="00CB50C4">
        <w:t xml:space="preserve">. [Online]. Available at: </w:t>
      </w:r>
      <w:r w:rsidR="00CB50C4" w:rsidRPr="00CB50C4">
        <w:t>https://www.karenmccullough.com/change-in-the-workplace-a-guide-for-companies/</w:t>
      </w:r>
      <w:r w:rsidR="00CB50C4">
        <w:t>.  (Accessed 27.10.21)</w:t>
      </w:r>
    </w:p>
    <w:p w14:paraId="57FABF08" w14:textId="77777777" w:rsidR="00524EFF" w:rsidRDefault="00524EFF" w:rsidP="00524EFF">
      <w:proofErr w:type="spellStart"/>
      <w:r w:rsidRPr="00806DC6">
        <w:t>Mendelow</w:t>
      </w:r>
      <w:proofErr w:type="spellEnd"/>
      <w:r w:rsidRPr="00806DC6">
        <w:t xml:space="preserve">, A. (1991) ‘Environmental Scanning: The Impact of the Stakeholder Concept’. </w:t>
      </w:r>
      <w:r w:rsidRPr="00806DC6">
        <w:rPr>
          <w:i/>
          <w:iCs/>
        </w:rPr>
        <w:t>Proceedings from the Second International Conference on Information Systems</w:t>
      </w:r>
      <w:r>
        <w:t>. pp.</w:t>
      </w:r>
      <w:r w:rsidRPr="00806DC6">
        <w:t>407-418.</w:t>
      </w:r>
      <w:r>
        <w:t xml:space="preserve"> </w:t>
      </w:r>
      <w:proofErr w:type="spellStart"/>
      <w:r>
        <w:t>Cambridge:MA</w:t>
      </w:r>
      <w:proofErr w:type="spellEnd"/>
    </w:p>
    <w:p w14:paraId="4989A996" w14:textId="3B7195B8" w:rsidR="005D241C" w:rsidRDefault="005D241C" w:rsidP="00FF237D">
      <w:r>
        <w:t xml:space="preserve">Mindtools. (N.D). </w:t>
      </w:r>
      <w:r>
        <w:rPr>
          <w:i/>
          <w:iCs/>
        </w:rPr>
        <w:t>Stakeholder Analysis</w:t>
      </w:r>
      <w:r w:rsidR="00D702A7">
        <w:t xml:space="preserve">. [Online]. Available at: </w:t>
      </w:r>
      <w:r w:rsidR="00D702A7" w:rsidRPr="00D702A7">
        <w:t>https://www.mindtools.com/pages/article/</w:t>
      </w:r>
      <w:r w:rsidR="00D702A7">
        <w:t xml:space="preserve"> </w:t>
      </w:r>
      <w:r w:rsidR="00D702A7" w:rsidRPr="00D702A7">
        <w:t>newPPM_07.htm</w:t>
      </w:r>
      <w:r w:rsidR="00D702A7">
        <w:t>.  (Accessed 21.10.21)</w:t>
      </w:r>
    </w:p>
    <w:p w14:paraId="16D47B96" w14:textId="6BD33A5E" w:rsidR="00751BAA" w:rsidRPr="00751BAA" w:rsidRDefault="00751BAA" w:rsidP="00751BAA">
      <w:r>
        <w:t xml:space="preserve">Morrison, M. (2014). </w:t>
      </w:r>
      <w:r w:rsidRPr="00751BAA">
        <w:rPr>
          <w:i/>
          <w:iCs/>
        </w:rPr>
        <w:t>Kurt Lewin Change Theory Three Step Model</w:t>
      </w:r>
      <w:r>
        <w:t xml:space="preserve">. [Online]. Available at: </w:t>
      </w:r>
      <w:r w:rsidRPr="00751BAA">
        <w:t>https://rapidbi.com/kurt-lewin-three-step-change-theory/</w:t>
      </w:r>
      <w:r>
        <w:t>.  (Accessed 22.10.21)</w:t>
      </w:r>
    </w:p>
    <w:p w14:paraId="714FD445" w14:textId="65EF2B71" w:rsidR="0093597F" w:rsidRDefault="0093597F" w:rsidP="00FF237D">
      <w:r>
        <w:t xml:space="preserve">Mulder, P. (2012). </w:t>
      </w:r>
      <w:r>
        <w:rPr>
          <w:i/>
          <w:iCs/>
        </w:rPr>
        <w:t>Lewin’s Change Model</w:t>
      </w:r>
      <w:r>
        <w:t xml:space="preserve">. [Online]. Available at: </w:t>
      </w:r>
      <w:r w:rsidRPr="0093597F">
        <w:t>https://www.toolshero.com/change-management/lewin-change-model/</w:t>
      </w:r>
      <w:r>
        <w:t>.  (Accessed 22.10.21)</w:t>
      </w:r>
    </w:p>
    <w:p w14:paraId="73B60051" w14:textId="122E76B8" w:rsidR="00D11014" w:rsidRPr="00E91E69" w:rsidRDefault="00D11014" w:rsidP="00FF237D">
      <w:proofErr w:type="spellStart"/>
      <w:r>
        <w:t>OxfordCollegeOfMarketing</w:t>
      </w:r>
      <w:proofErr w:type="spellEnd"/>
      <w:r>
        <w:t xml:space="preserve">. (N.D). </w:t>
      </w:r>
      <w:r w:rsidR="00E91E69">
        <w:rPr>
          <w:i/>
          <w:iCs/>
        </w:rPr>
        <w:t xml:space="preserve">What is a PESTLE </w:t>
      </w:r>
      <w:proofErr w:type="gramStart"/>
      <w:r w:rsidR="00E91E69">
        <w:rPr>
          <w:i/>
          <w:iCs/>
        </w:rPr>
        <w:t>Analysis</w:t>
      </w:r>
      <w:r w:rsidR="00E91E69">
        <w:t>.</w:t>
      </w:r>
      <w:proofErr w:type="gramEnd"/>
      <w:r w:rsidR="00E91E69">
        <w:t xml:space="preserve"> [Online]. Available at: </w:t>
      </w:r>
      <w:r w:rsidR="00E91E69" w:rsidRPr="00E91E69">
        <w:t>https://blog.oxfordcollegeofmarketing.com/2016/06/30/pestel-analysis/</w:t>
      </w:r>
      <w:r w:rsidR="00E91E69">
        <w:t>.  (Accessed 28.10.21)</w:t>
      </w:r>
    </w:p>
    <w:p w14:paraId="48FA157A" w14:textId="27C5BD6A" w:rsidR="00461740" w:rsidRDefault="00461740" w:rsidP="00FF237D">
      <w:r>
        <w:t xml:space="preserve">Parsons, N. (2021). </w:t>
      </w:r>
      <w:r>
        <w:rPr>
          <w:i/>
          <w:iCs/>
        </w:rPr>
        <w:t xml:space="preserve">What is SWOT Analysis and how to do it </w:t>
      </w:r>
      <w:proofErr w:type="gramStart"/>
      <w:r>
        <w:rPr>
          <w:i/>
          <w:iCs/>
        </w:rPr>
        <w:t>Right</w:t>
      </w:r>
      <w:r>
        <w:t>.</w:t>
      </w:r>
      <w:proofErr w:type="gramEnd"/>
      <w:r>
        <w:t xml:space="preserve"> [Online]. Available at: </w:t>
      </w:r>
      <w:r w:rsidRPr="00461740">
        <w:t>https://</w:t>
      </w:r>
      <w:r w:rsidR="00896B64">
        <w:t xml:space="preserve"> </w:t>
      </w:r>
      <w:r w:rsidRPr="00461740">
        <w:t>www.liveplan.com/blog/what-is-a-swot-analysis-and-how-to-do-it-right-with-examples/</w:t>
      </w:r>
      <w:r>
        <w:t>.  (Accessed 28.10.21)</w:t>
      </w:r>
    </w:p>
    <w:p w14:paraId="14B8E127" w14:textId="7A71158C" w:rsidR="00A82745" w:rsidRPr="00A82745" w:rsidRDefault="00A82745" w:rsidP="00FF237D">
      <w:r>
        <w:t xml:space="preserve">Pathak, R. (2020). </w:t>
      </w:r>
      <w:r>
        <w:rPr>
          <w:i/>
          <w:iCs/>
        </w:rPr>
        <w:t>What is PESTLE Analysis</w:t>
      </w:r>
      <w:r>
        <w:t xml:space="preserve">. [Online]. Available at: </w:t>
      </w:r>
      <w:r w:rsidRPr="00A82745">
        <w:t>https://www.analyticssteps.com/blogs/what-pestle-analysis</w:t>
      </w:r>
      <w:r>
        <w:t>.  (Accessed 28.10.21)</w:t>
      </w:r>
    </w:p>
    <w:p w14:paraId="3E7364E7" w14:textId="71CB7DC0" w:rsidR="00AC4228" w:rsidRDefault="00AC4228" w:rsidP="00FF237D">
      <w:r>
        <w:lastRenderedPageBreak/>
        <w:t>Patton, R. McCalman</w:t>
      </w:r>
      <w:r w:rsidR="001E71F2">
        <w:t xml:space="preserve">, J. (2008). </w:t>
      </w:r>
      <w:r w:rsidR="001E71F2">
        <w:rPr>
          <w:i/>
          <w:iCs/>
        </w:rPr>
        <w:t>Change Management</w:t>
      </w:r>
      <w:r w:rsidR="001E71F2">
        <w:t xml:space="preserve">. </w:t>
      </w:r>
      <w:proofErr w:type="spellStart"/>
      <w:proofErr w:type="gramStart"/>
      <w:r w:rsidR="001E71F2">
        <w:t>London:Sage</w:t>
      </w:r>
      <w:proofErr w:type="spellEnd"/>
      <w:proofErr w:type="gramEnd"/>
    </w:p>
    <w:p w14:paraId="6BF5E3EB" w14:textId="4802E9F5" w:rsidR="0063704D" w:rsidRDefault="0063704D" w:rsidP="00FF237D">
      <w:proofErr w:type="spellStart"/>
      <w:r>
        <w:t>Pestleanalysis</w:t>
      </w:r>
      <w:proofErr w:type="spellEnd"/>
      <w:r>
        <w:t xml:space="preserve">. (2015). </w:t>
      </w:r>
      <w:r>
        <w:rPr>
          <w:i/>
          <w:iCs/>
        </w:rPr>
        <w:t>Pestle Analysis</w:t>
      </w:r>
      <w:r>
        <w:t xml:space="preserve">. [Online]. Available at: </w:t>
      </w:r>
      <w:r w:rsidRPr="0063704D">
        <w:t>https://pestleanalysis.com/internal-factors-affect-business-organization/</w:t>
      </w:r>
      <w:r>
        <w:t>.  (Accessed 28.10.21)</w:t>
      </w:r>
    </w:p>
    <w:p w14:paraId="771938D4" w14:textId="09B760B4" w:rsidR="004D7CC0" w:rsidRPr="004D7CC0" w:rsidRDefault="004D7CC0" w:rsidP="00FF237D">
      <w:proofErr w:type="spellStart"/>
      <w:r>
        <w:t>Pestleanalysis</w:t>
      </w:r>
      <w:proofErr w:type="spellEnd"/>
      <w:r>
        <w:t xml:space="preserve">. (N.D). </w:t>
      </w:r>
      <w:r>
        <w:rPr>
          <w:i/>
          <w:iCs/>
        </w:rPr>
        <w:t>Pestle Analysis</w:t>
      </w:r>
      <w:r>
        <w:t xml:space="preserve">. [Online]. Available at: </w:t>
      </w:r>
      <w:r w:rsidRPr="004D7CC0">
        <w:t>https://pestleanalysis.com/what-is-pestle-analysis/</w:t>
      </w:r>
      <w:r>
        <w:t>.  (Accessed 28.10.21)</w:t>
      </w:r>
    </w:p>
    <w:p w14:paraId="26A42942" w14:textId="6DD89FFF" w:rsidR="00763716" w:rsidRDefault="00763716" w:rsidP="00FF237D">
      <w:r>
        <w:t xml:space="preserve">Portman, H. (2013). </w:t>
      </w:r>
      <w:r>
        <w:rPr>
          <w:i/>
          <w:iCs/>
        </w:rPr>
        <w:t xml:space="preserve">Who am I to question the </w:t>
      </w:r>
      <w:proofErr w:type="gramStart"/>
      <w:r>
        <w:rPr>
          <w:i/>
          <w:iCs/>
        </w:rPr>
        <w:t>Dice?</w:t>
      </w:r>
      <w:r>
        <w:t>.</w:t>
      </w:r>
      <w:proofErr w:type="gramEnd"/>
      <w:r>
        <w:t xml:space="preserve"> [Online]. Available at: </w:t>
      </w:r>
      <w:r w:rsidRPr="00763716">
        <w:t>https://hennyportman.wordpress.</w:t>
      </w:r>
      <w:r>
        <w:t xml:space="preserve"> </w:t>
      </w:r>
      <w:r w:rsidRPr="00763716">
        <w:t>com/2013/04/19/who-am-i-to-question-the-dice/</w:t>
      </w:r>
      <w:r>
        <w:t>.  (Accessed 20.10.21)</w:t>
      </w:r>
    </w:p>
    <w:p w14:paraId="3E6A9240" w14:textId="18240835" w:rsidR="000F5F3D" w:rsidRDefault="000F5F3D" w:rsidP="000F5F3D">
      <w:pPr>
        <w:rPr>
          <w:i/>
          <w:iCs/>
        </w:rPr>
      </w:pPr>
      <w:proofErr w:type="spellStart"/>
      <w:r>
        <w:t>Praxie</w:t>
      </w:r>
      <w:proofErr w:type="spellEnd"/>
      <w:r>
        <w:t xml:space="preserve">. (N.D). </w:t>
      </w:r>
      <w:r w:rsidRPr="000F5F3D">
        <w:rPr>
          <w:i/>
          <w:iCs/>
        </w:rPr>
        <w:t>Lewin’s Change Management Model</w:t>
      </w:r>
      <w:r>
        <w:rPr>
          <w:i/>
          <w:iCs/>
        </w:rPr>
        <w:t xml:space="preserve">. </w:t>
      </w:r>
      <w:r w:rsidRPr="00445CF5">
        <w:t>[Online]. Available at: https://praxie.com/lewins-change-management-model-online-tools-templates/.  (Accessed 22.10.21)</w:t>
      </w:r>
    </w:p>
    <w:p w14:paraId="61F98E8D" w14:textId="3F2BF518" w:rsidR="00445CF5" w:rsidRDefault="00AA5BAB" w:rsidP="00445CF5">
      <w:proofErr w:type="spellStart"/>
      <w:r w:rsidRPr="00445CF5">
        <w:t>Praxie</w:t>
      </w:r>
      <w:proofErr w:type="spellEnd"/>
      <w:r w:rsidRPr="00445CF5">
        <w:t>. (N.D).</w:t>
      </w:r>
      <w:r>
        <w:rPr>
          <w:i/>
          <w:iCs/>
        </w:rPr>
        <w:t xml:space="preserve"> </w:t>
      </w:r>
      <w:r w:rsidR="00445CF5" w:rsidRPr="00445CF5">
        <w:rPr>
          <w:i/>
          <w:iCs/>
        </w:rPr>
        <w:t>Maurer’s 3 Levels of Change Resistance</w:t>
      </w:r>
      <w:r w:rsidR="00445CF5">
        <w:t xml:space="preserve">. [Online]. Available at: </w:t>
      </w:r>
      <w:r w:rsidR="00445CF5" w:rsidRPr="00445CF5">
        <w:t>https://praxie.com/maurers-3-levels-of-change-resistance-tools-templates/</w:t>
      </w:r>
      <w:r w:rsidR="00445CF5">
        <w:t>.  (Accessed 27.10.21)</w:t>
      </w:r>
    </w:p>
    <w:p w14:paraId="7DB7E351" w14:textId="6138EBA3" w:rsidR="00BF099D" w:rsidRPr="00BF099D" w:rsidRDefault="00BF099D" w:rsidP="00445CF5">
      <w:proofErr w:type="spellStart"/>
      <w:r>
        <w:t>ProfessionalAcademy</w:t>
      </w:r>
      <w:proofErr w:type="spellEnd"/>
      <w:r>
        <w:t xml:space="preserve">. (N.D). </w:t>
      </w:r>
      <w:r>
        <w:rPr>
          <w:i/>
          <w:iCs/>
        </w:rPr>
        <w:t>Marketing Theories – PESTLE Analysis</w:t>
      </w:r>
      <w:r>
        <w:t xml:space="preserve">. [Online]. Available at: </w:t>
      </w:r>
      <w:r w:rsidRPr="00BF099D">
        <w:t>https://www.professionalacademy.com/blogs/marketing-theories-pestel-analysis/</w:t>
      </w:r>
      <w:r>
        <w:t>.  (Accessed 28.10.21)</w:t>
      </w:r>
    </w:p>
    <w:p w14:paraId="7B72B566" w14:textId="6614A6EB" w:rsidR="009A4CAD" w:rsidRPr="00692D18" w:rsidRDefault="009A4CAD" w:rsidP="00445CF5">
      <w:proofErr w:type="spellStart"/>
      <w:r>
        <w:t>Prosci</w:t>
      </w:r>
      <w:proofErr w:type="spellEnd"/>
      <w:r>
        <w:t xml:space="preserve">. (N.D). </w:t>
      </w:r>
      <w:r w:rsidR="00692D18">
        <w:rPr>
          <w:i/>
          <w:iCs/>
        </w:rPr>
        <w:t xml:space="preserve">What is Change </w:t>
      </w:r>
      <w:proofErr w:type="gramStart"/>
      <w:r w:rsidR="00692D18">
        <w:rPr>
          <w:i/>
          <w:iCs/>
        </w:rPr>
        <w:t>Management?</w:t>
      </w:r>
      <w:r w:rsidR="00692D18">
        <w:t>.</w:t>
      </w:r>
      <w:proofErr w:type="gramEnd"/>
      <w:r w:rsidR="00692D18">
        <w:t xml:space="preserve"> [Online]. Available at: </w:t>
      </w:r>
      <w:r w:rsidR="00692D18" w:rsidRPr="00692D18">
        <w:t>https://www.prosci.com/resources/articles/</w:t>
      </w:r>
      <w:r w:rsidR="00692D18">
        <w:t xml:space="preserve"> </w:t>
      </w:r>
      <w:r w:rsidR="00692D18" w:rsidRPr="00692D18">
        <w:t>what-is-change-management</w:t>
      </w:r>
      <w:r w:rsidR="00692D18">
        <w:t>.  (Accessed 27.10.21)</w:t>
      </w:r>
      <w:r w:rsidR="00692D18">
        <w:rPr>
          <w:i/>
          <w:iCs/>
        </w:rPr>
        <w:t>.</w:t>
      </w:r>
    </w:p>
    <w:p w14:paraId="25860F72" w14:textId="39D6850A" w:rsidR="000E0463" w:rsidRDefault="00C06A38" w:rsidP="000E0463">
      <w:r>
        <w:t xml:space="preserve">Raza, </w:t>
      </w:r>
      <w:r w:rsidR="000E0463">
        <w:t xml:space="preserve">M. (2019). </w:t>
      </w:r>
      <w:r w:rsidR="000E0463" w:rsidRPr="000E0463">
        <w:rPr>
          <w:i/>
          <w:iCs/>
        </w:rPr>
        <w:t>Lewin’s 3 Stage Model of Change Explained</w:t>
      </w:r>
      <w:r w:rsidR="000E0463">
        <w:t xml:space="preserve">. [Online]. Available at: </w:t>
      </w:r>
      <w:r w:rsidR="000E0463" w:rsidRPr="000E0463">
        <w:t>https://www.bmc.com/</w:t>
      </w:r>
      <w:r w:rsidR="000E0463">
        <w:t xml:space="preserve"> </w:t>
      </w:r>
      <w:r w:rsidR="000E0463" w:rsidRPr="000E0463">
        <w:t>blogs/</w:t>
      </w:r>
      <w:proofErr w:type="spellStart"/>
      <w:r w:rsidR="000E0463" w:rsidRPr="000E0463">
        <w:t>lewin</w:t>
      </w:r>
      <w:proofErr w:type="spellEnd"/>
      <w:r w:rsidR="000E0463" w:rsidRPr="000E0463">
        <w:t>-three-stage-model-change/</w:t>
      </w:r>
      <w:r w:rsidR="000E0463">
        <w:t>.  (Accessed 22.10.21)</w:t>
      </w:r>
    </w:p>
    <w:p w14:paraId="75BA945D" w14:textId="04112B76" w:rsidR="00530C3E" w:rsidRPr="00530C3E" w:rsidRDefault="00530C3E" w:rsidP="000E0463">
      <w:proofErr w:type="spellStart"/>
      <w:r>
        <w:t>Roodt</w:t>
      </w:r>
      <w:proofErr w:type="spellEnd"/>
      <w:r>
        <w:t xml:space="preserve">, D. (2020). </w:t>
      </w:r>
      <w:r>
        <w:rPr>
          <w:i/>
          <w:iCs/>
        </w:rPr>
        <w:t>The difference between Change Management and Change Leadership</w:t>
      </w:r>
      <w:r>
        <w:t xml:space="preserve">. [Online]. Available at: </w:t>
      </w:r>
      <w:r w:rsidRPr="00530C3E">
        <w:t>https://www.eaglesflight.com/blog/difference-between-change-management-and-change-leadership</w:t>
      </w:r>
      <w:r>
        <w:t>.  (Accessed 27.10.21)</w:t>
      </w:r>
    </w:p>
    <w:p w14:paraId="122F5163" w14:textId="6C60BAB7" w:rsidR="00631D44" w:rsidRDefault="00631D44" w:rsidP="00FF237D">
      <w:proofErr w:type="spellStart"/>
      <w:r>
        <w:t>RushPRNews</w:t>
      </w:r>
      <w:proofErr w:type="spellEnd"/>
      <w:r>
        <w:t xml:space="preserve">. (2021). </w:t>
      </w:r>
      <w:r>
        <w:rPr>
          <w:i/>
          <w:iCs/>
        </w:rPr>
        <w:t xml:space="preserve">What is the DICE </w:t>
      </w:r>
      <w:proofErr w:type="gramStart"/>
      <w:r>
        <w:rPr>
          <w:i/>
          <w:iCs/>
        </w:rPr>
        <w:t>Framework?</w:t>
      </w:r>
      <w:r>
        <w:t>.</w:t>
      </w:r>
      <w:proofErr w:type="gramEnd"/>
      <w:r>
        <w:t xml:space="preserve"> [Online]. Available at: </w:t>
      </w:r>
      <w:r w:rsidRPr="00631D44">
        <w:t>https://www.rushprnews.com/</w:t>
      </w:r>
      <w:r>
        <w:t xml:space="preserve"> </w:t>
      </w:r>
      <w:r w:rsidRPr="00631D44">
        <w:t>2021/07/13/what-is-the-dice-framework/</w:t>
      </w:r>
      <w:r>
        <w:t>.  (Accessed 20.10.21)</w:t>
      </w:r>
    </w:p>
    <w:p w14:paraId="197B957C" w14:textId="719C2EED" w:rsidR="00E81384" w:rsidRPr="00E81384" w:rsidRDefault="00E81384" w:rsidP="00E81384">
      <w:r>
        <w:t xml:space="preserve">Sharma, S. (N.D). </w:t>
      </w:r>
      <w:r w:rsidRPr="00E81384">
        <w:rPr>
          <w:i/>
          <w:iCs/>
        </w:rPr>
        <w:t xml:space="preserve">Lewin’s Change </w:t>
      </w:r>
      <w:proofErr w:type="gramStart"/>
      <w:r w:rsidRPr="00E81384">
        <w:rPr>
          <w:i/>
          <w:iCs/>
        </w:rPr>
        <w:t>Model;</w:t>
      </w:r>
      <w:proofErr w:type="gramEnd"/>
      <w:r w:rsidRPr="00E81384">
        <w:rPr>
          <w:i/>
          <w:iCs/>
        </w:rPr>
        <w:t xml:space="preserve"> Why it Still Matters After 70 Years</w:t>
      </w:r>
      <w:r>
        <w:t xml:space="preserve">. [Online]. Available at: </w:t>
      </w:r>
      <w:r w:rsidRPr="00E81384">
        <w:t>https://taskworld.com/blog/lewins-change-model-why-it-still-matters-after-70-years/</w:t>
      </w:r>
      <w:r>
        <w:t>.  (Accessed 22.10.21)</w:t>
      </w:r>
    </w:p>
    <w:p w14:paraId="281CC1D1" w14:textId="3076AC04" w:rsidR="00E34980" w:rsidRDefault="004D1D04" w:rsidP="00FF237D">
      <w:proofErr w:type="spellStart"/>
      <w:r>
        <w:t>Sirkin</w:t>
      </w:r>
      <w:proofErr w:type="spellEnd"/>
      <w:r>
        <w:t xml:space="preserve">, L. Keenan, P. Jackson, A. (2005). </w:t>
      </w:r>
      <w:r w:rsidR="00D64EB3">
        <w:t xml:space="preserve">‘The Hard Side of Change Management’. </w:t>
      </w:r>
      <w:r w:rsidR="00D64EB3">
        <w:rPr>
          <w:i/>
          <w:iCs/>
        </w:rPr>
        <w:t>Harvard Business Review.</w:t>
      </w:r>
      <w:r w:rsidR="00D64EB3">
        <w:t xml:space="preserve"> October 20065 Edition. </w:t>
      </w:r>
      <w:proofErr w:type="gramStart"/>
      <w:r w:rsidR="000751AE" w:rsidRPr="00CD53F3">
        <w:t>MA:HBP</w:t>
      </w:r>
      <w:proofErr w:type="gramEnd"/>
    </w:p>
    <w:p w14:paraId="53B1E09B" w14:textId="55D2E5C8" w:rsidR="00CD2AF5" w:rsidRDefault="00CD2AF5" w:rsidP="00FF237D">
      <w:r w:rsidRPr="00CD2AF5">
        <w:t xml:space="preserve">Smith, L. (2000). </w:t>
      </w:r>
      <w:r>
        <w:t>‘</w:t>
      </w:r>
      <w:r w:rsidRPr="00CD2AF5">
        <w:t xml:space="preserve">Stakeholder analysis: a pivotal practice of successful </w:t>
      </w:r>
      <w:proofErr w:type="gramStart"/>
      <w:r w:rsidRPr="00CD2AF5">
        <w:t>projects</w:t>
      </w:r>
      <w:r>
        <w:t>’</w:t>
      </w:r>
      <w:proofErr w:type="gramEnd"/>
      <w:r>
        <w:t>.</w:t>
      </w:r>
      <w:r w:rsidRPr="00CD2AF5">
        <w:t xml:space="preserve"> </w:t>
      </w:r>
      <w:r w:rsidRPr="00CD2AF5">
        <w:rPr>
          <w:i/>
          <w:iCs/>
        </w:rPr>
        <w:t>Project Management Institute</w:t>
      </w:r>
      <w:r>
        <w:rPr>
          <w:i/>
          <w:iCs/>
        </w:rPr>
        <w:t xml:space="preserve">. </w:t>
      </w:r>
      <w:r w:rsidRPr="00CD2AF5">
        <w:t xml:space="preserve"> </w:t>
      </w:r>
      <w:r>
        <w:t>Texas</w:t>
      </w:r>
      <w:r w:rsidRPr="00CD2AF5">
        <w:t>: PMI</w:t>
      </w:r>
    </w:p>
    <w:p w14:paraId="467B058F" w14:textId="77777777" w:rsidR="00765AA5" w:rsidRPr="00A0086F" w:rsidRDefault="00765AA5" w:rsidP="00765AA5">
      <w:pPr>
        <w:rPr>
          <w:shd w:val="clear" w:color="auto" w:fill="FFFFFF"/>
        </w:rPr>
      </w:pPr>
      <w:r w:rsidRPr="00A0086F">
        <w:rPr>
          <w:shd w:val="clear" w:color="auto" w:fill="FFFFFF"/>
        </w:rPr>
        <w:t>Smith, L. (2000). ‘Stakeholder Analysis’, PMI ANNUAL SEMINAR &amp; SYMPOSIUM. San Antonio, TX. PA: Project Management Institute.</w:t>
      </w:r>
    </w:p>
    <w:p w14:paraId="6629449C" w14:textId="0ECEE1FD" w:rsidR="009D2A56" w:rsidRDefault="009D2A56" w:rsidP="00FF237D">
      <w:pPr>
        <w:rPr>
          <w:i/>
          <w:iCs/>
        </w:rPr>
      </w:pPr>
      <w:r>
        <w:t>Sridharan, M. (2021). DICE: A framework to appraise change initiatives</w:t>
      </w:r>
      <w:r>
        <w:rPr>
          <w:i/>
          <w:iCs/>
        </w:rPr>
        <w:t xml:space="preserve">. </w:t>
      </w:r>
      <w:r w:rsidRPr="0081006D">
        <w:t>[Online]. Available at: https://thinkinsights.net/strategy/dice-framework/.  (Accessed 20.10.21)</w:t>
      </w:r>
    </w:p>
    <w:p w14:paraId="31C067CD" w14:textId="7513EB03" w:rsidR="0081006D" w:rsidRDefault="0081006D" w:rsidP="00FF237D">
      <w:r>
        <w:t xml:space="preserve">Stakeholder-management. (2019). </w:t>
      </w:r>
      <w:r>
        <w:rPr>
          <w:i/>
          <w:iCs/>
        </w:rPr>
        <w:t>Analysing and clarifying Project Stakeholders</w:t>
      </w:r>
      <w:r>
        <w:t xml:space="preserve">. [Online]. Available at: </w:t>
      </w:r>
      <w:r w:rsidRPr="0081006D">
        <w:t>https://www.theprojectmanagementblueprint.com/blog/stakeholder-management/stakeholder-power-interest-grid</w:t>
      </w:r>
      <w:r>
        <w:t>.  (Accessed 26.10.21)</w:t>
      </w:r>
    </w:p>
    <w:p w14:paraId="182BC136" w14:textId="65638829" w:rsidR="001E5D43" w:rsidRDefault="001E5D43" w:rsidP="00FF237D">
      <w:r>
        <w:t xml:space="preserve">Stumpf, </w:t>
      </w:r>
      <w:r w:rsidR="003D6B89">
        <w:t xml:space="preserve">K. (2020). </w:t>
      </w:r>
      <w:r w:rsidR="008A2BFE" w:rsidRPr="008A2BFE">
        <w:rPr>
          <w:i/>
          <w:iCs/>
        </w:rPr>
        <w:t>Resisting Change – Adapting Rick Maurer’s Model</w:t>
      </w:r>
      <w:r w:rsidR="003D6B89">
        <w:t xml:space="preserve">. [Online]. Available at: </w:t>
      </w:r>
      <w:r w:rsidR="003D6B89" w:rsidRPr="003D6B89">
        <w:t>https://www.acrasio.com/blog/resisting-change</w:t>
      </w:r>
      <w:r w:rsidR="003D6B89">
        <w:t>.  (Accessed 27.10.21)</w:t>
      </w:r>
    </w:p>
    <w:p w14:paraId="5287B5FB" w14:textId="6CCC85C0" w:rsidR="00860A6C" w:rsidRPr="00860A6C" w:rsidRDefault="00860A6C" w:rsidP="00FF237D">
      <w:r>
        <w:lastRenderedPageBreak/>
        <w:t xml:space="preserve">Tahir, U. (2019). </w:t>
      </w:r>
      <w:r>
        <w:rPr>
          <w:i/>
          <w:iCs/>
        </w:rPr>
        <w:t>Factors effacing Organisational Change</w:t>
      </w:r>
      <w:r>
        <w:t xml:space="preserve">. [Online]. Available at: </w:t>
      </w:r>
      <w:r w:rsidRPr="00860A6C">
        <w:t>http://changemanagementinsight.</w:t>
      </w:r>
      <w:r>
        <w:t xml:space="preserve"> </w:t>
      </w:r>
      <w:r w:rsidRPr="00860A6C">
        <w:t>com/factors-affecting-organizational-change/</w:t>
      </w:r>
      <w:r>
        <w:t>.  (Accessed 28.10.21)</w:t>
      </w:r>
    </w:p>
    <w:p w14:paraId="2C58FC37" w14:textId="37930B37" w:rsidR="008B2748" w:rsidRPr="001566A4" w:rsidRDefault="008B2748" w:rsidP="00FF237D">
      <w:r>
        <w:t xml:space="preserve">Tahir, U. (2020). </w:t>
      </w:r>
      <w:r>
        <w:rPr>
          <w:i/>
          <w:iCs/>
        </w:rPr>
        <w:t xml:space="preserve">What is DICE </w:t>
      </w:r>
      <w:r w:rsidR="00171A9D">
        <w:rPr>
          <w:i/>
          <w:iCs/>
        </w:rPr>
        <w:t>Framework</w:t>
      </w:r>
      <w:r>
        <w:rPr>
          <w:i/>
          <w:iCs/>
        </w:rPr>
        <w:t xml:space="preserve"> in Change </w:t>
      </w:r>
      <w:proofErr w:type="gramStart"/>
      <w:r>
        <w:rPr>
          <w:i/>
          <w:iCs/>
        </w:rPr>
        <w:t>Management?</w:t>
      </w:r>
      <w:r w:rsidR="001566A4">
        <w:t>.</w:t>
      </w:r>
      <w:proofErr w:type="gramEnd"/>
      <w:r w:rsidR="001566A4">
        <w:t xml:space="preserve"> [Online]. Available at: </w:t>
      </w:r>
      <w:r w:rsidR="001566A4" w:rsidRPr="001566A4">
        <w:t>http://</w:t>
      </w:r>
      <w:r w:rsidR="00860A6C">
        <w:t xml:space="preserve"> </w:t>
      </w:r>
      <w:proofErr w:type="spellStart"/>
      <w:r w:rsidR="001566A4" w:rsidRPr="001566A4">
        <w:t>changemanagementinsight</w:t>
      </w:r>
      <w:proofErr w:type="spellEnd"/>
      <w:r w:rsidR="00860A6C">
        <w:t xml:space="preserve"> </w:t>
      </w:r>
      <w:r w:rsidR="001566A4" w:rsidRPr="001566A4">
        <w:t>.com/dice-framework/</w:t>
      </w:r>
      <w:r w:rsidR="001566A4">
        <w:t xml:space="preserve">.  (Accessed </w:t>
      </w:r>
      <w:r w:rsidR="00F3299C">
        <w:t>20</w:t>
      </w:r>
      <w:r w:rsidR="001566A4">
        <w:t>.10.21)</w:t>
      </w:r>
    </w:p>
    <w:p w14:paraId="19BA01DF" w14:textId="0011BBF5" w:rsidR="00C5457C" w:rsidRDefault="00C5457C" w:rsidP="00FF237D">
      <w:r>
        <w:t xml:space="preserve">The Boston Consulting Group. (2014). </w:t>
      </w:r>
      <w:r w:rsidR="007135BF">
        <w:rPr>
          <w:i/>
          <w:iCs/>
        </w:rPr>
        <w:t xml:space="preserve">The DICE </w:t>
      </w:r>
      <w:r w:rsidR="00CC2C66">
        <w:rPr>
          <w:i/>
          <w:iCs/>
        </w:rPr>
        <w:t>Framework.</w:t>
      </w:r>
      <w:r w:rsidR="00CC2C66">
        <w:t xml:space="preserve"> Patent:8818756</w:t>
      </w:r>
    </w:p>
    <w:p w14:paraId="2A40F390" w14:textId="3226E668" w:rsidR="00E94D80" w:rsidRDefault="00E94D80" w:rsidP="00FF237D">
      <w:r w:rsidRPr="00E94D80">
        <w:t xml:space="preserve">Tuckman, B. (1965). </w:t>
      </w:r>
      <w:r>
        <w:t>‘</w:t>
      </w:r>
      <w:r w:rsidRPr="00E94D80">
        <w:t xml:space="preserve">Developmental sequence in small </w:t>
      </w:r>
      <w:proofErr w:type="gramStart"/>
      <w:r w:rsidRPr="00E94D80">
        <w:t>groups</w:t>
      </w:r>
      <w:r>
        <w:t>’</w:t>
      </w:r>
      <w:proofErr w:type="gramEnd"/>
      <w:r w:rsidRPr="00E94D80">
        <w:t>. </w:t>
      </w:r>
      <w:r w:rsidRPr="00E94D80">
        <w:rPr>
          <w:i/>
          <w:iCs/>
        </w:rPr>
        <w:t xml:space="preserve">Psychological Bulletin, </w:t>
      </w:r>
      <w:r>
        <w:rPr>
          <w:i/>
          <w:iCs/>
        </w:rPr>
        <w:t>Vol.</w:t>
      </w:r>
      <w:r w:rsidRPr="00E94D80">
        <w:rPr>
          <w:i/>
          <w:iCs/>
        </w:rPr>
        <w:t>63</w:t>
      </w:r>
      <w:r>
        <w:rPr>
          <w:i/>
          <w:iCs/>
        </w:rPr>
        <w:t xml:space="preserve"> Issue.</w:t>
      </w:r>
      <w:r w:rsidRPr="00E94D80">
        <w:t>6</w:t>
      </w:r>
      <w:r>
        <w:t xml:space="preserve"> PP.</w:t>
      </w:r>
      <w:r w:rsidRPr="00E94D80">
        <w:t>384–399.</w:t>
      </w:r>
    </w:p>
    <w:p w14:paraId="2993C22B" w14:textId="47C400A1" w:rsidR="009A190E" w:rsidRPr="00B8169C" w:rsidRDefault="009A190E" w:rsidP="00FF237D">
      <w:r>
        <w:t xml:space="preserve">University of Sydney. (N.D). </w:t>
      </w:r>
      <w:r w:rsidR="00B8169C">
        <w:rPr>
          <w:i/>
          <w:iCs/>
        </w:rPr>
        <w:t>Marketing: PESTLE Analysis</w:t>
      </w:r>
      <w:r w:rsidR="00B8169C">
        <w:t xml:space="preserve">. [Online]. Available at: </w:t>
      </w:r>
      <w:r w:rsidR="00B8169C" w:rsidRPr="00B8169C">
        <w:t>https://libguides.library.usyd.edu.au/c.php?g=508107&amp;p=5994242</w:t>
      </w:r>
      <w:r w:rsidR="00B8169C">
        <w:t>.  (Accessed 28.10.21)</w:t>
      </w:r>
    </w:p>
    <w:p w14:paraId="43645223" w14:textId="437C5893" w:rsidR="00830A29" w:rsidRPr="00C34B9B" w:rsidRDefault="00830A29" w:rsidP="00FF237D">
      <w:proofErr w:type="spellStart"/>
      <w:r w:rsidRPr="00830A29">
        <w:t>Viherlaiho</w:t>
      </w:r>
      <w:proofErr w:type="spellEnd"/>
      <w:r>
        <w:t xml:space="preserve">, M. (2014). </w:t>
      </w:r>
      <w:r w:rsidR="00236767">
        <w:rPr>
          <w:i/>
          <w:iCs/>
        </w:rPr>
        <w:t xml:space="preserve">A </w:t>
      </w:r>
      <w:r w:rsidR="00C34B9B">
        <w:rPr>
          <w:i/>
          <w:iCs/>
        </w:rPr>
        <w:t>comparison</w:t>
      </w:r>
      <w:r w:rsidR="00236767">
        <w:rPr>
          <w:i/>
          <w:iCs/>
        </w:rPr>
        <w:t xml:space="preserve"> between Lewin’s and Kotter’s models of change</w:t>
      </w:r>
      <w:r w:rsidR="00C34B9B">
        <w:t xml:space="preserve">. [Online]. Available at: </w:t>
      </w:r>
      <w:r w:rsidR="00C34B9B" w:rsidRPr="00C34B9B">
        <w:t>https://tumpelontekeleet.vuodatus.net/lue/2014/08/a-comparison-between-lewin-s-and-kotter-s-models-of-change</w:t>
      </w:r>
      <w:r w:rsidR="00C34B9B">
        <w:t>.  (Accessed 26.10.21)</w:t>
      </w:r>
    </w:p>
    <w:p w14:paraId="530C7B9D" w14:textId="20EF065C" w:rsidR="00552B31" w:rsidRDefault="00552B31" w:rsidP="00FF237D"/>
    <w:sectPr w:rsidR="00552B31" w:rsidSect="000D3FAD">
      <w:footerReference w:type="default" r:id="rId18"/>
      <w:pgSz w:w="12240" w:h="15840"/>
      <w:pgMar w:top="1361"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E80EE" w14:textId="77777777" w:rsidR="009A3585" w:rsidRDefault="009A3585" w:rsidP="000A01B4">
      <w:r>
        <w:separator/>
      </w:r>
    </w:p>
  </w:endnote>
  <w:endnote w:type="continuationSeparator" w:id="0">
    <w:p w14:paraId="6393F829" w14:textId="77777777" w:rsidR="009A3585" w:rsidRDefault="009A3585" w:rsidP="000A0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AngsanaUPC">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432905"/>
      <w:docPartObj>
        <w:docPartGallery w:val="Page Numbers (Bottom of Page)"/>
        <w:docPartUnique/>
      </w:docPartObj>
    </w:sdtPr>
    <w:sdtEndPr>
      <w:rPr>
        <w:spacing w:val="60"/>
      </w:rPr>
    </w:sdtEndPr>
    <w:sdtContent>
      <w:p w14:paraId="6F9C1044" w14:textId="23FC33C1" w:rsidR="00B60E51" w:rsidRPr="00FA3710" w:rsidRDefault="00B60E51" w:rsidP="00A57DC6">
        <w:pPr>
          <w:pStyle w:val="Footer"/>
          <w:jc w:val="right"/>
          <w:rPr>
            <w:b/>
            <w:bCs/>
          </w:rPr>
        </w:pPr>
        <w:r w:rsidRPr="00FA3710">
          <w:t xml:space="preserve">Page | </w:t>
        </w:r>
        <w:r w:rsidRPr="00FA3710">
          <w:fldChar w:fldCharType="begin"/>
        </w:r>
        <w:r w:rsidRPr="00FA3710">
          <w:instrText xml:space="preserve"> PAGE   \* MERGEFORMAT </w:instrText>
        </w:r>
        <w:r w:rsidRPr="00FA3710">
          <w:fldChar w:fldCharType="separate"/>
        </w:r>
        <w:r w:rsidRPr="00FA3710">
          <w:rPr>
            <w:noProof/>
          </w:rPr>
          <w:t>0</w:t>
        </w:r>
        <w:r w:rsidRPr="00FA3710">
          <w:rPr>
            <w:noProof/>
          </w:rPr>
          <w:fldChar w:fldCharType="end"/>
        </w:r>
      </w:p>
    </w:sdtContent>
  </w:sdt>
  <w:p w14:paraId="63D371AE" w14:textId="77777777" w:rsidR="000906BC" w:rsidRDefault="000906BC"/>
  <w:p w14:paraId="5D9411F5" w14:textId="77777777" w:rsidR="000906BC" w:rsidRDefault="000906B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042A8" w14:textId="77777777" w:rsidR="009A3585" w:rsidRDefault="009A3585" w:rsidP="000A01B4">
      <w:r>
        <w:separator/>
      </w:r>
    </w:p>
  </w:footnote>
  <w:footnote w:type="continuationSeparator" w:id="0">
    <w:p w14:paraId="1B77F858" w14:textId="77777777" w:rsidR="009A3585" w:rsidRDefault="009A3585" w:rsidP="000A01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E379D"/>
    <w:multiLevelType w:val="hybridMultilevel"/>
    <w:tmpl w:val="A1BAD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303A8"/>
    <w:multiLevelType w:val="hybridMultilevel"/>
    <w:tmpl w:val="D42E9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D5554"/>
    <w:multiLevelType w:val="hybridMultilevel"/>
    <w:tmpl w:val="6D606CE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BD06639"/>
    <w:multiLevelType w:val="hybridMultilevel"/>
    <w:tmpl w:val="C31C87A6"/>
    <w:lvl w:ilvl="0" w:tplc="713C8980">
      <w:start w:val="1"/>
      <w:numFmt w:val="bullet"/>
      <w:lvlText w:val="•"/>
      <w:lvlJc w:val="left"/>
      <w:pPr>
        <w:tabs>
          <w:tab w:val="num" w:pos="720"/>
        </w:tabs>
        <w:ind w:left="720" w:hanging="360"/>
      </w:pPr>
      <w:rPr>
        <w:rFonts w:ascii="Arial" w:hAnsi="Arial" w:hint="default"/>
      </w:rPr>
    </w:lvl>
    <w:lvl w:ilvl="1" w:tplc="80A021D2">
      <w:start w:val="7936"/>
      <w:numFmt w:val="bullet"/>
      <w:lvlText w:val="–"/>
      <w:lvlJc w:val="left"/>
      <w:pPr>
        <w:tabs>
          <w:tab w:val="num" w:pos="1440"/>
        </w:tabs>
        <w:ind w:left="1440" w:hanging="360"/>
      </w:pPr>
      <w:rPr>
        <w:rFonts w:ascii="Arial" w:hAnsi="Arial" w:hint="default"/>
      </w:rPr>
    </w:lvl>
    <w:lvl w:ilvl="2" w:tplc="C3FC3744" w:tentative="1">
      <w:start w:val="1"/>
      <w:numFmt w:val="bullet"/>
      <w:lvlText w:val="•"/>
      <w:lvlJc w:val="left"/>
      <w:pPr>
        <w:tabs>
          <w:tab w:val="num" w:pos="2160"/>
        </w:tabs>
        <w:ind w:left="2160" w:hanging="360"/>
      </w:pPr>
      <w:rPr>
        <w:rFonts w:ascii="Arial" w:hAnsi="Arial" w:hint="default"/>
      </w:rPr>
    </w:lvl>
    <w:lvl w:ilvl="3" w:tplc="9B0A6E5A" w:tentative="1">
      <w:start w:val="1"/>
      <w:numFmt w:val="bullet"/>
      <w:lvlText w:val="•"/>
      <w:lvlJc w:val="left"/>
      <w:pPr>
        <w:tabs>
          <w:tab w:val="num" w:pos="2880"/>
        </w:tabs>
        <w:ind w:left="2880" w:hanging="360"/>
      </w:pPr>
      <w:rPr>
        <w:rFonts w:ascii="Arial" w:hAnsi="Arial" w:hint="default"/>
      </w:rPr>
    </w:lvl>
    <w:lvl w:ilvl="4" w:tplc="06682244" w:tentative="1">
      <w:start w:val="1"/>
      <w:numFmt w:val="bullet"/>
      <w:lvlText w:val="•"/>
      <w:lvlJc w:val="left"/>
      <w:pPr>
        <w:tabs>
          <w:tab w:val="num" w:pos="3600"/>
        </w:tabs>
        <w:ind w:left="3600" w:hanging="360"/>
      </w:pPr>
      <w:rPr>
        <w:rFonts w:ascii="Arial" w:hAnsi="Arial" w:hint="default"/>
      </w:rPr>
    </w:lvl>
    <w:lvl w:ilvl="5" w:tplc="D06AFC5E" w:tentative="1">
      <w:start w:val="1"/>
      <w:numFmt w:val="bullet"/>
      <w:lvlText w:val="•"/>
      <w:lvlJc w:val="left"/>
      <w:pPr>
        <w:tabs>
          <w:tab w:val="num" w:pos="4320"/>
        </w:tabs>
        <w:ind w:left="4320" w:hanging="360"/>
      </w:pPr>
      <w:rPr>
        <w:rFonts w:ascii="Arial" w:hAnsi="Arial" w:hint="default"/>
      </w:rPr>
    </w:lvl>
    <w:lvl w:ilvl="6" w:tplc="44060380" w:tentative="1">
      <w:start w:val="1"/>
      <w:numFmt w:val="bullet"/>
      <w:lvlText w:val="•"/>
      <w:lvlJc w:val="left"/>
      <w:pPr>
        <w:tabs>
          <w:tab w:val="num" w:pos="5040"/>
        </w:tabs>
        <w:ind w:left="5040" w:hanging="360"/>
      </w:pPr>
      <w:rPr>
        <w:rFonts w:ascii="Arial" w:hAnsi="Arial" w:hint="default"/>
      </w:rPr>
    </w:lvl>
    <w:lvl w:ilvl="7" w:tplc="96E08886" w:tentative="1">
      <w:start w:val="1"/>
      <w:numFmt w:val="bullet"/>
      <w:lvlText w:val="•"/>
      <w:lvlJc w:val="left"/>
      <w:pPr>
        <w:tabs>
          <w:tab w:val="num" w:pos="5760"/>
        </w:tabs>
        <w:ind w:left="5760" w:hanging="360"/>
      </w:pPr>
      <w:rPr>
        <w:rFonts w:ascii="Arial" w:hAnsi="Arial" w:hint="default"/>
      </w:rPr>
    </w:lvl>
    <w:lvl w:ilvl="8" w:tplc="EE9C625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E6B5EB0"/>
    <w:multiLevelType w:val="hybridMultilevel"/>
    <w:tmpl w:val="556C84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0EAF773D"/>
    <w:multiLevelType w:val="hybridMultilevel"/>
    <w:tmpl w:val="566CD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0D0F67"/>
    <w:multiLevelType w:val="hybridMultilevel"/>
    <w:tmpl w:val="37F40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D80414"/>
    <w:multiLevelType w:val="multilevel"/>
    <w:tmpl w:val="4B625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DC044E"/>
    <w:multiLevelType w:val="multilevel"/>
    <w:tmpl w:val="84B6B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6F4524"/>
    <w:multiLevelType w:val="multilevel"/>
    <w:tmpl w:val="93465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574EF7"/>
    <w:multiLevelType w:val="hybridMultilevel"/>
    <w:tmpl w:val="1AF0B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F46B32"/>
    <w:multiLevelType w:val="hybridMultilevel"/>
    <w:tmpl w:val="447CCF14"/>
    <w:lvl w:ilvl="0" w:tplc="A8263E26">
      <w:start w:val="1"/>
      <w:numFmt w:val="decimal"/>
      <w:lvlText w:val="%1."/>
      <w:lvlJc w:val="left"/>
      <w:pPr>
        <w:ind w:left="689" w:hanging="357"/>
      </w:pPr>
      <w:rPr>
        <w:rFonts w:ascii="Arial" w:eastAsia="Arial" w:hAnsi="Arial" w:cs="Arial" w:hint="default"/>
        <w:spacing w:val="0"/>
        <w:w w:val="102"/>
        <w:sz w:val="21"/>
        <w:szCs w:val="21"/>
        <w:lang w:val="en-US" w:eastAsia="en-US" w:bidi="ar-SA"/>
      </w:rPr>
    </w:lvl>
    <w:lvl w:ilvl="1" w:tplc="B6EE6832">
      <w:numFmt w:val="bullet"/>
      <w:lvlText w:val="▪"/>
      <w:lvlJc w:val="left"/>
      <w:pPr>
        <w:ind w:left="1046" w:hanging="357"/>
      </w:pPr>
      <w:rPr>
        <w:rFonts w:ascii="Arial" w:eastAsia="Arial" w:hAnsi="Arial" w:cs="Arial" w:hint="default"/>
        <w:color w:val="5F3C8C"/>
        <w:w w:val="99"/>
        <w:sz w:val="36"/>
        <w:szCs w:val="36"/>
        <w:lang w:val="en-US" w:eastAsia="en-US" w:bidi="ar-SA"/>
      </w:rPr>
    </w:lvl>
    <w:lvl w:ilvl="2" w:tplc="DAE05D58">
      <w:numFmt w:val="bullet"/>
      <w:lvlText w:val="•"/>
      <w:lvlJc w:val="left"/>
      <w:pPr>
        <w:ind w:left="1060" w:hanging="357"/>
      </w:pPr>
      <w:rPr>
        <w:rFonts w:hint="default"/>
        <w:lang w:val="en-US" w:eastAsia="en-US" w:bidi="ar-SA"/>
      </w:rPr>
    </w:lvl>
    <w:lvl w:ilvl="3" w:tplc="8A34692E">
      <w:numFmt w:val="bullet"/>
      <w:lvlText w:val="•"/>
      <w:lvlJc w:val="left"/>
      <w:pPr>
        <w:ind w:left="2220" w:hanging="357"/>
      </w:pPr>
      <w:rPr>
        <w:rFonts w:hint="default"/>
        <w:lang w:val="en-US" w:eastAsia="en-US" w:bidi="ar-SA"/>
      </w:rPr>
    </w:lvl>
    <w:lvl w:ilvl="4" w:tplc="69E4E1EE">
      <w:numFmt w:val="bullet"/>
      <w:lvlText w:val="•"/>
      <w:lvlJc w:val="left"/>
      <w:pPr>
        <w:ind w:left="3380" w:hanging="357"/>
      </w:pPr>
      <w:rPr>
        <w:rFonts w:hint="default"/>
        <w:lang w:val="en-US" w:eastAsia="en-US" w:bidi="ar-SA"/>
      </w:rPr>
    </w:lvl>
    <w:lvl w:ilvl="5" w:tplc="03C87520">
      <w:numFmt w:val="bullet"/>
      <w:lvlText w:val="•"/>
      <w:lvlJc w:val="left"/>
      <w:pPr>
        <w:ind w:left="4540" w:hanging="357"/>
      </w:pPr>
      <w:rPr>
        <w:rFonts w:hint="default"/>
        <w:lang w:val="en-US" w:eastAsia="en-US" w:bidi="ar-SA"/>
      </w:rPr>
    </w:lvl>
    <w:lvl w:ilvl="6" w:tplc="EC30AC26">
      <w:numFmt w:val="bullet"/>
      <w:lvlText w:val="•"/>
      <w:lvlJc w:val="left"/>
      <w:pPr>
        <w:ind w:left="5700" w:hanging="357"/>
      </w:pPr>
      <w:rPr>
        <w:rFonts w:hint="default"/>
        <w:lang w:val="en-US" w:eastAsia="en-US" w:bidi="ar-SA"/>
      </w:rPr>
    </w:lvl>
    <w:lvl w:ilvl="7" w:tplc="C728DFA6">
      <w:numFmt w:val="bullet"/>
      <w:lvlText w:val="•"/>
      <w:lvlJc w:val="left"/>
      <w:pPr>
        <w:ind w:left="6860" w:hanging="357"/>
      </w:pPr>
      <w:rPr>
        <w:rFonts w:hint="default"/>
        <w:lang w:val="en-US" w:eastAsia="en-US" w:bidi="ar-SA"/>
      </w:rPr>
    </w:lvl>
    <w:lvl w:ilvl="8" w:tplc="5F188694">
      <w:numFmt w:val="bullet"/>
      <w:lvlText w:val="•"/>
      <w:lvlJc w:val="left"/>
      <w:pPr>
        <w:ind w:left="8020" w:hanging="357"/>
      </w:pPr>
      <w:rPr>
        <w:rFonts w:hint="default"/>
        <w:lang w:val="en-US" w:eastAsia="en-US" w:bidi="ar-SA"/>
      </w:rPr>
    </w:lvl>
  </w:abstractNum>
  <w:abstractNum w:abstractNumId="12" w15:restartNumberingAfterBreak="0">
    <w:nsid w:val="1C0C3EF7"/>
    <w:multiLevelType w:val="multilevel"/>
    <w:tmpl w:val="784218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24EA509F"/>
    <w:multiLevelType w:val="hybridMultilevel"/>
    <w:tmpl w:val="8424E8D4"/>
    <w:lvl w:ilvl="0" w:tplc="8CFC36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8C4DEB"/>
    <w:multiLevelType w:val="hybridMultilevel"/>
    <w:tmpl w:val="D278D84C"/>
    <w:lvl w:ilvl="0" w:tplc="53904A52">
      <w:numFmt w:val="bullet"/>
      <w:lvlText w:val="▪"/>
      <w:lvlJc w:val="left"/>
      <w:pPr>
        <w:ind w:left="758" w:hanging="357"/>
      </w:pPr>
      <w:rPr>
        <w:rFonts w:ascii="Arial" w:eastAsia="Arial" w:hAnsi="Arial" w:cs="Arial" w:hint="default"/>
        <w:color w:val="5F3C8C"/>
        <w:w w:val="100"/>
        <w:sz w:val="36"/>
        <w:szCs w:val="36"/>
        <w:lang w:val="en-US" w:eastAsia="en-US" w:bidi="ar-SA"/>
      </w:rPr>
    </w:lvl>
    <w:lvl w:ilvl="1" w:tplc="B43A92D0">
      <w:numFmt w:val="bullet"/>
      <w:lvlText w:val="•"/>
      <w:lvlJc w:val="left"/>
      <w:pPr>
        <w:ind w:left="1718" w:hanging="357"/>
      </w:pPr>
      <w:rPr>
        <w:rFonts w:hint="default"/>
        <w:lang w:val="en-US" w:eastAsia="en-US" w:bidi="ar-SA"/>
      </w:rPr>
    </w:lvl>
    <w:lvl w:ilvl="2" w:tplc="D41CE9CA">
      <w:numFmt w:val="bullet"/>
      <w:lvlText w:val="•"/>
      <w:lvlJc w:val="left"/>
      <w:pPr>
        <w:ind w:left="2676" w:hanging="357"/>
      </w:pPr>
      <w:rPr>
        <w:rFonts w:hint="default"/>
        <w:lang w:val="en-US" w:eastAsia="en-US" w:bidi="ar-SA"/>
      </w:rPr>
    </w:lvl>
    <w:lvl w:ilvl="3" w:tplc="86BC5AF4">
      <w:numFmt w:val="bullet"/>
      <w:lvlText w:val="•"/>
      <w:lvlJc w:val="left"/>
      <w:pPr>
        <w:ind w:left="3634" w:hanging="357"/>
      </w:pPr>
      <w:rPr>
        <w:rFonts w:hint="default"/>
        <w:lang w:val="en-US" w:eastAsia="en-US" w:bidi="ar-SA"/>
      </w:rPr>
    </w:lvl>
    <w:lvl w:ilvl="4" w:tplc="D772CAF0">
      <w:numFmt w:val="bullet"/>
      <w:lvlText w:val="•"/>
      <w:lvlJc w:val="left"/>
      <w:pPr>
        <w:ind w:left="4592" w:hanging="357"/>
      </w:pPr>
      <w:rPr>
        <w:rFonts w:hint="default"/>
        <w:lang w:val="en-US" w:eastAsia="en-US" w:bidi="ar-SA"/>
      </w:rPr>
    </w:lvl>
    <w:lvl w:ilvl="5" w:tplc="FF8EB1F8">
      <w:numFmt w:val="bullet"/>
      <w:lvlText w:val="•"/>
      <w:lvlJc w:val="left"/>
      <w:pPr>
        <w:ind w:left="5550" w:hanging="357"/>
      </w:pPr>
      <w:rPr>
        <w:rFonts w:hint="default"/>
        <w:lang w:val="en-US" w:eastAsia="en-US" w:bidi="ar-SA"/>
      </w:rPr>
    </w:lvl>
    <w:lvl w:ilvl="6" w:tplc="FD203DA4">
      <w:numFmt w:val="bullet"/>
      <w:lvlText w:val="•"/>
      <w:lvlJc w:val="left"/>
      <w:pPr>
        <w:ind w:left="6508" w:hanging="357"/>
      </w:pPr>
      <w:rPr>
        <w:rFonts w:hint="default"/>
        <w:lang w:val="en-US" w:eastAsia="en-US" w:bidi="ar-SA"/>
      </w:rPr>
    </w:lvl>
    <w:lvl w:ilvl="7" w:tplc="4644F12C">
      <w:numFmt w:val="bullet"/>
      <w:lvlText w:val="•"/>
      <w:lvlJc w:val="left"/>
      <w:pPr>
        <w:ind w:left="7466" w:hanging="357"/>
      </w:pPr>
      <w:rPr>
        <w:rFonts w:hint="default"/>
        <w:lang w:val="en-US" w:eastAsia="en-US" w:bidi="ar-SA"/>
      </w:rPr>
    </w:lvl>
    <w:lvl w:ilvl="8" w:tplc="ABB241DC">
      <w:numFmt w:val="bullet"/>
      <w:lvlText w:val="•"/>
      <w:lvlJc w:val="left"/>
      <w:pPr>
        <w:ind w:left="8424" w:hanging="357"/>
      </w:pPr>
      <w:rPr>
        <w:rFonts w:hint="default"/>
        <w:lang w:val="en-US" w:eastAsia="en-US" w:bidi="ar-SA"/>
      </w:rPr>
    </w:lvl>
  </w:abstractNum>
  <w:abstractNum w:abstractNumId="15" w15:restartNumberingAfterBreak="0">
    <w:nsid w:val="28C37AE6"/>
    <w:multiLevelType w:val="hybridMultilevel"/>
    <w:tmpl w:val="42807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DF0B71"/>
    <w:multiLevelType w:val="multilevel"/>
    <w:tmpl w:val="55B0B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3414C6"/>
    <w:multiLevelType w:val="hybridMultilevel"/>
    <w:tmpl w:val="5294574E"/>
    <w:lvl w:ilvl="0" w:tplc="D298C2AC">
      <w:start w:val="1"/>
      <w:numFmt w:val="bullet"/>
      <w:lvlText w:val="•"/>
      <w:lvlJc w:val="left"/>
      <w:pPr>
        <w:tabs>
          <w:tab w:val="num" w:pos="720"/>
        </w:tabs>
        <w:ind w:left="720" w:hanging="360"/>
      </w:pPr>
      <w:rPr>
        <w:rFonts w:ascii="Arial" w:hAnsi="Arial" w:hint="default"/>
      </w:rPr>
    </w:lvl>
    <w:lvl w:ilvl="1" w:tplc="DC1E2E10" w:tentative="1">
      <w:start w:val="1"/>
      <w:numFmt w:val="bullet"/>
      <w:lvlText w:val="•"/>
      <w:lvlJc w:val="left"/>
      <w:pPr>
        <w:tabs>
          <w:tab w:val="num" w:pos="1440"/>
        </w:tabs>
        <w:ind w:left="1440" w:hanging="360"/>
      </w:pPr>
      <w:rPr>
        <w:rFonts w:ascii="Arial" w:hAnsi="Arial" w:hint="default"/>
      </w:rPr>
    </w:lvl>
    <w:lvl w:ilvl="2" w:tplc="675A48B6" w:tentative="1">
      <w:start w:val="1"/>
      <w:numFmt w:val="bullet"/>
      <w:lvlText w:val="•"/>
      <w:lvlJc w:val="left"/>
      <w:pPr>
        <w:tabs>
          <w:tab w:val="num" w:pos="2160"/>
        </w:tabs>
        <w:ind w:left="2160" w:hanging="360"/>
      </w:pPr>
      <w:rPr>
        <w:rFonts w:ascii="Arial" w:hAnsi="Arial" w:hint="default"/>
      </w:rPr>
    </w:lvl>
    <w:lvl w:ilvl="3" w:tplc="F22E5890" w:tentative="1">
      <w:start w:val="1"/>
      <w:numFmt w:val="bullet"/>
      <w:lvlText w:val="•"/>
      <w:lvlJc w:val="left"/>
      <w:pPr>
        <w:tabs>
          <w:tab w:val="num" w:pos="2880"/>
        </w:tabs>
        <w:ind w:left="2880" w:hanging="360"/>
      </w:pPr>
      <w:rPr>
        <w:rFonts w:ascii="Arial" w:hAnsi="Arial" w:hint="default"/>
      </w:rPr>
    </w:lvl>
    <w:lvl w:ilvl="4" w:tplc="23F6FA4E" w:tentative="1">
      <w:start w:val="1"/>
      <w:numFmt w:val="bullet"/>
      <w:lvlText w:val="•"/>
      <w:lvlJc w:val="left"/>
      <w:pPr>
        <w:tabs>
          <w:tab w:val="num" w:pos="3600"/>
        </w:tabs>
        <w:ind w:left="3600" w:hanging="360"/>
      </w:pPr>
      <w:rPr>
        <w:rFonts w:ascii="Arial" w:hAnsi="Arial" w:hint="default"/>
      </w:rPr>
    </w:lvl>
    <w:lvl w:ilvl="5" w:tplc="3F645CFA" w:tentative="1">
      <w:start w:val="1"/>
      <w:numFmt w:val="bullet"/>
      <w:lvlText w:val="•"/>
      <w:lvlJc w:val="left"/>
      <w:pPr>
        <w:tabs>
          <w:tab w:val="num" w:pos="4320"/>
        </w:tabs>
        <w:ind w:left="4320" w:hanging="360"/>
      </w:pPr>
      <w:rPr>
        <w:rFonts w:ascii="Arial" w:hAnsi="Arial" w:hint="default"/>
      </w:rPr>
    </w:lvl>
    <w:lvl w:ilvl="6" w:tplc="5EC63816" w:tentative="1">
      <w:start w:val="1"/>
      <w:numFmt w:val="bullet"/>
      <w:lvlText w:val="•"/>
      <w:lvlJc w:val="left"/>
      <w:pPr>
        <w:tabs>
          <w:tab w:val="num" w:pos="5040"/>
        </w:tabs>
        <w:ind w:left="5040" w:hanging="360"/>
      </w:pPr>
      <w:rPr>
        <w:rFonts w:ascii="Arial" w:hAnsi="Arial" w:hint="default"/>
      </w:rPr>
    </w:lvl>
    <w:lvl w:ilvl="7" w:tplc="EFC62A3E" w:tentative="1">
      <w:start w:val="1"/>
      <w:numFmt w:val="bullet"/>
      <w:lvlText w:val="•"/>
      <w:lvlJc w:val="left"/>
      <w:pPr>
        <w:tabs>
          <w:tab w:val="num" w:pos="5760"/>
        </w:tabs>
        <w:ind w:left="5760" w:hanging="360"/>
      </w:pPr>
      <w:rPr>
        <w:rFonts w:ascii="Arial" w:hAnsi="Arial" w:hint="default"/>
      </w:rPr>
    </w:lvl>
    <w:lvl w:ilvl="8" w:tplc="0C9639F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D013A37"/>
    <w:multiLevelType w:val="hybridMultilevel"/>
    <w:tmpl w:val="C6E604F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333E7D29"/>
    <w:multiLevelType w:val="hybridMultilevel"/>
    <w:tmpl w:val="D5EA3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64D71DA"/>
    <w:multiLevelType w:val="hybridMultilevel"/>
    <w:tmpl w:val="F23EEB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EE21B4"/>
    <w:multiLevelType w:val="hybridMultilevel"/>
    <w:tmpl w:val="C8CCED50"/>
    <w:lvl w:ilvl="0" w:tplc="7F60F404">
      <w:start w:val="1"/>
      <w:numFmt w:val="lowerLetter"/>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4816AF"/>
    <w:multiLevelType w:val="hybridMultilevel"/>
    <w:tmpl w:val="A036C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5A67C9"/>
    <w:multiLevelType w:val="multilevel"/>
    <w:tmpl w:val="A4ACF8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3F2EEF"/>
    <w:multiLevelType w:val="hybridMultilevel"/>
    <w:tmpl w:val="6AB64EA0"/>
    <w:lvl w:ilvl="0" w:tplc="C0F05E50">
      <w:numFmt w:val="bullet"/>
      <w:lvlText w:val=""/>
      <w:lvlJc w:val="left"/>
      <w:pPr>
        <w:ind w:left="1412" w:hanging="360"/>
      </w:pPr>
      <w:rPr>
        <w:rFonts w:ascii="Symbol" w:eastAsia="Symbol" w:hAnsi="Symbol" w:cs="Symbol" w:hint="default"/>
        <w:w w:val="102"/>
        <w:sz w:val="21"/>
        <w:szCs w:val="21"/>
        <w:lang w:val="en-US" w:eastAsia="en-US" w:bidi="ar-SA"/>
      </w:rPr>
    </w:lvl>
    <w:lvl w:ilvl="1" w:tplc="7CE009F6">
      <w:numFmt w:val="bullet"/>
      <w:lvlText w:val="•"/>
      <w:lvlJc w:val="left"/>
      <w:pPr>
        <w:ind w:left="2312" w:hanging="360"/>
      </w:pPr>
      <w:rPr>
        <w:rFonts w:hint="default"/>
        <w:lang w:val="en-US" w:eastAsia="en-US" w:bidi="ar-SA"/>
      </w:rPr>
    </w:lvl>
    <w:lvl w:ilvl="2" w:tplc="9AA4EE26">
      <w:numFmt w:val="bullet"/>
      <w:lvlText w:val="•"/>
      <w:lvlJc w:val="left"/>
      <w:pPr>
        <w:ind w:left="3204" w:hanging="360"/>
      </w:pPr>
      <w:rPr>
        <w:rFonts w:hint="default"/>
        <w:lang w:val="en-US" w:eastAsia="en-US" w:bidi="ar-SA"/>
      </w:rPr>
    </w:lvl>
    <w:lvl w:ilvl="3" w:tplc="AE3CC9DE">
      <w:numFmt w:val="bullet"/>
      <w:lvlText w:val="•"/>
      <w:lvlJc w:val="left"/>
      <w:pPr>
        <w:ind w:left="4096" w:hanging="360"/>
      </w:pPr>
      <w:rPr>
        <w:rFonts w:hint="default"/>
        <w:lang w:val="en-US" w:eastAsia="en-US" w:bidi="ar-SA"/>
      </w:rPr>
    </w:lvl>
    <w:lvl w:ilvl="4" w:tplc="E1342144">
      <w:numFmt w:val="bullet"/>
      <w:lvlText w:val="•"/>
      <w:lvlJc w:val="left"/>
      <w:pPr>
        <w:ind w:left="4988" w:hanging="360"/>
      </w:pPr>
      <w:rPr>
        <w:rFonts w:hint="default"/>
        <w:lang w:val="en-US" w:eastAsia="en-US" w:bidi="ar-SA"/>
      </w:rPr>
    </w:lvl>
    <w:lvl w:ilvl="5" w:tplc="ABD6DB76">
      <w:numFmt w:val="bullet"/>
      <w:lvlText w:val="•"/>
      <w:lvlJc w:val="left"/>
      <w:pPr>
        <w:ind w:left="5880" w:hanging="360"/>
      </w:pPr>
      <w:rPr>
        <w:rFonts w:hint="default"/>
        <w:lang w:val="en-US" w:eastAsia="en-US" w:bidi="ar-SA"/>
      </w:rPr>
    </w:lvl>
    <w:lvl w:ilvl="6" w:tplc="EBD6357A">
      <w:numFmt w:val="bullet"/>
      <w:lvlText w:val="•"/>
      <w:lvlJc w:val="left"/>
      <w:pPr>
        <w:ind w:left="6772" w:hanging="360"/>
      </w:pPr>
      <w:rPr>
        <w:rFonts w:hint="default"/>
        <w:lang w:val="en-US" w:eastAsia="en-US" w:bidi="ar-SA"/>
      </w:rPr>
    </w:lvl>
    <w:lvl w:ilvl="7" w:tplc="E29409EE">
      <w:numFmt w:val="bullet"/>
      <w:lvlText w:val="•"/>
      <w:lvlJc w:val="left"/>
      <w:pPr>
        <w:ind w:left="7664" w:hanging="360"/>
      </w:pPr>
      <w:rPr>
        <w:rFonts w:hint="default"/>
        <w:lang w:val="en-US" w:eastAsia="en-US" w:bidi="ar-SA"/>
      </w:rPr>
    </w:lvl>
    <w:lvl w:ilvl="8" w:tplc="4AA04C94">
      <w:numFmt w:val="bullet"/>
      <w:lvlText w:val="•"/>
      <w:lvlJc w:val="left"/>
      <w:pPr>
        <w:ind w:left="8556" w:hanging="360"/>
      </w:pPr>
      <w:rPr>
        <w:rFonts w:hint="default"/>
        <w:lang w:val="en-US" w:eastAsia="en-US" w:bidi="ar-SA"/>
      </w:rPr>
    </w:lvl>
  </w:abstractNum>
  <w:abstractNum w:abstractNumId="25" w15:restartNumberingAfterBreak="0">
    <w:nsid w:val="438F04F6"/>
    <w:multiLevelType w:val="hybridMultilevel"/>
    <w:tmpl w:val="067E6032"/>
    <w:lvl w:ilvl="0" w:tplc="BEC41A28">
      <w:start w:val="1"/>
      <w:numFmt w:val="decimal"/>
      <w:lvlText w:val="%1."/>
      <w:lvlJc w:val="left"/>
      <w:pPr>
        <w:ind w:left="579" w:hanging="357"/>
      </w:pPr>
      <w:rPr>
        <w:rFonts w:ascii="Arial" w:eastAsia="Arial" w:hAnsi="Arial" w:cs="Arial" w:hint="default"/>
        <w:spacing w:val="0"/>
        <w:w w:val="102"/>
        <w:sz w:val="21"/>
        <w:szCs w:val="21"/>
        <w:lang w:val="en-US" w:eastAsia="en-US" w:bidi="ar-SA"/>
      </w:rPr>
    </w:lvl>
    <w:lvl w:ilvl="1" w:tplc="C7F801A6">
      <w:numFmt w:val="bullet"/>
      <w:lvlText w:val="•"/>
      <w:lvlJc w:val="left"/>
      <w:pPr>
        <w:ind w:left="1556" w:hanging="357"/>
      </w:pPr>
      <w:rPr>
        <w:rFonts w:hint="default"/>
        <w:lang w:val="en-US" w:eastAsia="en-US" w:bidi="ar-SA"/>
      </w:rPr>
    </w:lvl>
    <w:lvl w:ilvl="2" w:tplc="AAB6B1A2">
      <w:numFmt w:val="bullet"/>
      <w:lvlText w:val="•"/>
      <w:lvlJc w:val="left"/>
      <w:pPr>
        <w:ind w:left="2532" w:hanging="357"/>
      </w:pPr>
      <w:rPr>
        <w:rFonts w:hint="default"/>
        <w:lang w:val="en-US" w:eastAsia="en-US" w:bidi="ar-SA"/>
      </w:rPr>
    </w:lvl>
    <w:lvl w:ilvl="3" w:tplc="2F44C67E">
      <w:numFmt w:val="bullet"/>
      <w:lvlText w:val="•"/>
      <w:lvlJc w:val="left"/>
      <w:pPr>
        <w:ind w:left="3508" w:hanging="357"/>
      </w:pPr>
      <w:rPr>
        <w:rFonts w:hint="default"/>
        <w:lang w:val="en-US" w:eastAsia="en-US" w:bidi="ar-SA"/>
      </w:rPr>
    </w:lvl>
    <w:lvl w:ilvl="4" w:tplc="739C8F94">
      <w:numFmt w:val="bullet"/>
      <w:lvlText w:val="•"/>
      <w:lvlJc w:val="left"/>
      <w:pPr>
        <w:ind w:left="4484" w:hanging="357"/>
      </w:pPr>
      <w:rPr>
        <w:rFonts w:hint="default"/>
        <w:lang w:val="en-US" w:eastAsia="en-US" w:bidi="ar-SA"/>
      </w:rPr>
    </w:lvl>
    <w:lvl w:ilvl="5" w:tplc="B00659EC">
      <w:numFmt w:val="bullet"/>
      <w:lvlText w:val="•"/>
      <w:lvlJc w:val="left"/>
      <w:pPr>
        <w:ind w:left="5460" w:hanging="357"/>
      </w:pPr>
      <w:rPr>
        <w:rFonts w:hint="default"/>
        <w:lang w:val="en-US" w:eastAsia="en-US" w:bidi="ar-SA"/>
      </w:rPr>
    </w:lvl>
    <w:lvl w:ilvl="6" w:tplc="13A01DA8">
      <w:numFmt w:val="bullet"/>
      <w:lvlText w:val="•"/>
      <w:lvlJc w:val="left"/>
      <w:pPr>
        <w:ind w:left="6436" w:hanging="357"/>
      </w:pPr>
      <w:rPr>
        <w:rFonts w:hint="default"/>
        <w:lang w:val="en-US" w:eastAsia="en-US" w:bidi="ar-SA"/>
      </w:rPr>
    </w:lvl>
    <w:lvl w:ilvl="7" w:tplc="21344E88">
      <w:numFmt w:val="bullet"/>
      <w:lvlText w:val="•"/>
      <w:lvlJc w:val="left"/>
      <w:pPr>
        <w:ind w:left="7412" w:hanging="357"/>
      </w:pPr>
      <w:rPr>
        <w:rFonts w:hint="default"/>
        <w:lang w:val="en-US" w:eastAsia="en-US" w:bidi="ar-SA"/>
      </w:rPr>
    </w:lvl>
    <w:lvl w:ilvl="8" w:tplc="0980D582">
      <w:numFmt w:val="bullet"/>
      <w:lvlText w:val="•"/>
      <w:lvlJc w:val="left"/>
      <w:pPr>
        <w:ind w:left="8388" w:hanging="357"/>
      </w:pPr>
      <w:rPr>
        <w:rFonts w:hint="default"/>
        <w:lang w:val="en-US" w:eastAsia="en-US" w:bidi="ar-SA"/>
      </w:rPr>
    </w:lvl>
  </w:abstractNum>
  <w:abstractNum w:abstractNumId="26" w15:restartNumberingAfterBreak="0">
    <w:nsid w:val="4709760D"/>
    <w:multiLevelType w:val="hybridMultilevel"/>
    <w:tmpl w:val="307A1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AD3A59"/>
    <w:multiLevelType w:val="hybridMultilevel"/>
    <w:tmpl w:val="4C42DA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EA66964"/>
    <w:multiLevelType w:val="hybridMultilevel"/>
    <w:tmpl w:val="D4C04C20"/>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9" w15:restartNumberingAfterBreak="0">
    <w:nsid w:val="56280014"/>
    <w:multiLevelType w:val="hybridMultilevel"/>
    <w:tmpl w:val="44C6B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CC94ADC"/>
    <w:multiLevelType w:val="hybridMultilevel"/>
    <w:tmpl w:val="5A76D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72378C"/>
    <w:multiLevelType w:val="hybridMultilevel"/>
    <w:tmpl w:val="2C54D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1A70E96"/>
    <w:multiLevelType w:val="hybridMultilevel"/>
    <w:tmpl w:val="191EE7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1EE2EFA"/>
    <w:multiLevelType w:val="hybridMultilevel"/>
    <w:tmpl w:val="B0FE7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6E093F"/>
    <w:multiLevelType w:val="hybridMultilevel"/>
    <w:tmpl w:val="F162C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BD67B0"/>
    <w:multiLevelType w:val="hybridMultilevel"/>
    <w:tmpl w:val="368055A4"/>
    <w:lvl w:ilvl="0" w:tplc="DE5AE66C">
      <w:start w:val="1"/>
      <w:numFmt w:val="bullet"/>
      <w:lvlText w:val="•"/>
      <w:lvlJc w:val="left"/>
      <w:pPr>
        <w:tabs>
          <w:tab w:val="num" w:pos="720"/>
        </w:tabs>
        <w:ind w:left="720" w:hanging="360"/>
      </w:pPr>
      <w:rPr>
        <w:rFonts w:ascii="Arial" w:hAnsi="Arial" w:hint="default"/>
      </w:rPr>
    </w:lvl>
    <w:lvl w:ilvl="1" w:tplc="588208C6" w:tentative="1">
      <w:start w:val="1"/>
      <w:numFmt w:val="bullet"/>
      <w:lvlText w:val="•"/>
      <w:lvlJc w:val="left"/>
      <w:pPr>
        <w:tabs>
          <w:tab w:val="num" w:pos="1440"/>
        </w:tabs>
        <w:ind w:left="1440" w:hanging="360"/>
      </w:pPr>
      <w:rPr>
        <w:rFonts w:ascii="Arial" w:hAnsi="Arial" w:hint="default"/>
      </w:rPr>
    </w:lvl>
    <w:lvl w:ilvl="2" w:tplc="CFE8B350" w:tentative="1">
      <w:start w:val="1"/>
      <w:numFmt w:val="bullet"/>
      <w:lvlText w:val="•"/>
      <w:lvlJc w:val="left"/>
      <w:pPr>
        <w:tabs>
          <w:tab w:val="num" w:pos="2160"/>
        </w:tabs>
        <w:ind w:left="2160" w:hanging="360"/>
      </w:pPr>
      <w:rPr>
        <w:rFonts w:ascii="Arial" w:hAnsi="Arial" w:hint="default"/>
      </w:rPr>
    </w:lvl>
    <w:lvl w:ilvl="3" w:tplc="88EADD68" w:tentative="1">
      <w:start w:val="1"/>
      <w:numFmt w:val="bullet"/>
      <w:lvlText w:val="•"/>
      <w:lvlJc w:val="left"/>
      <w:pPr>
        <w:tabs>
          <w:tab w:val="num" w:pos="2880"/>
        </w:tabs>
        <w:ind w:left="2880" w:hanging="360"/>
      </w:pPr>
      <w:rPr>
        <w:rFonts w:ascii="Arial" w:hAnsi="Arial" w:hint="default"/>
      </w:rPr>
    </w:lvl>
    <w:lvl w:ilvl="4" w:tplc="948061A8" w:tentative="1">
      <w:start w:val="1"/>
      <w:numFmt w:val="bullet"/>
      <w:lvlText w:val="•"/>
      <w:lvlJc w:val="left"/>
      <w:pPr>
        <w:tabs>
          <w:tab w:val="num" w:pos="3600"/>
        </w:tabs>
        <w:ind w:left="3600" w:hanging="360"/>
      </w:pPr>
      <w:rPr>
        <w:rFonts w:ascii="Arial" w:hAnsi="Arial" w:hint="default"/>
      </w:rPr>
    </w:lvl>
    <w:lvl w:ilvl="5" w:tplc="F246293E" w:tentative="1">
      <w:start w:val="1"/>
      <w:numFmt w:val="bullet"/>
      <w:lvlText w:val="•"/>
      <w:lvlJc w:val="left"/>
      <w:pPr>
        <w:tabs>
          <w:tab w:val="num" w:pos="4320"/>
        </w:tabs>
        <w:ind w:left="4320" w:hanging="360"/>
      </w:pPr>
      <w:rPr>
        <w:rFonts w:ascii="Arial" w:hAnsi="Arial" w:hint="default"/>
      </w:rPr>
    </w:lvl>
    <w:lvl w:ilvl="6" w:tplc="B0D2D3E2" w:tentative="1">
      <w:start w:val="1"/>
      <w:numFmt w:val="bullet"/>
      <w:lvlText w:val="•"/>
      <w:lvlJc w:val="left"/>
      <w:pPr>
        <w:tabs>
          <w:tab w:val="num" w:pos="5040"/>
        </w:tabs>
        <w:ind w:left="5040" w:hanging="360"/>
      </w:pPr>
      <w:rPr>
        <w:rFonts w:ascii="Arial" w:hAnsi="Arial" w:hint="default"/>
      </w:rPr>
    </w:lvl>
    <w:lvl w:ilvl="7" w:tplc="046E6EFC" w:tentative="1">
      <w:start w:val="1"/>
      <w:numFmt w:val="bullet"/>
      <w:lvlText w:val="•"/>
      <w:lvlJc w:val="left"/>
      <w:pPr>
        <w:tabs>
          <w:tab w:val="num" w:pos="5760"/>
        </w:tabs>
        <w:ind w:left="5760" w:hanging="360"/>
      </w:pPr>
      <w:rPr>
        <w:rFonts w:ascii="Arial" w:hAnsi="Arial" w:hint="default"/>
      </w:rPr>
    </w:lvl>
    <w:lvl w:ilvl="8" w:tplc="4D1C9698"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9BB0713"/>
    <w:multiLevelType w:val="multilevel"/>
    <w:tmpl w:val="32F8B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2766218"/>
    <w:multiLevelType w:val="hybridMultilevel"/>
    <w:tmpl w:val="DF6A9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ED865A2"/>
    <w:multiLevelType w:val="hybridMultilevel"/>
    <w:tmpl w:val="A036C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F9957EA"/>
    <w:multiLevelType w:val="multilevel"/>
    <w:tmpl w:val="DBFE4576"/>
    <w:lvl w:ilvl="0">
      <w:start w:val="1"/>
      <w:numFmt w:val="decimal"/>
      <w:lvlText w:val="%1."/>
      <w:lvlJc w:val="left"/>
      <w:pPr>
        <w:ind w:left="1440" w:hanging="360"/>
      </w:pPr>
    </w:lvl>
    <w:lvl w:ilvl="1">
      <w:start w:val="1"/>
      <w:numFmt w:val="decimal"/>
      <w:isLgl/>
      <w:lvlText w:val="%1.%2"/>
      <w:lvlJc w:val="left"/>
      <w:pPr>
        <w:ind w:left="144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880" w:hanging="1800"/>
      </w:pPr>
      <w:rPr>
        <w:rFonts w:hint="default"/>
      </w:rPr>
    </w:lvl>
  </w:abstractNum>
  <w:num w:numId="1">
    <w:abstractNumId w:val="21"/>
  </w:num>
  <w:num w:numId="2">
    <w:abstractNumId w:val="37"/>
  </w:num>
  <w:num w:numId="3">
    <w:abstractNumId w:val="10"/>
  </w:num>
  <w:num w:numId="4">
    <w:abstractNumId w:val="31"/>
  </w:num>
  <w:num w:numId="5">
    <w:abstractNumId w:val="15"/>
  </w:num>
  <w:num w:numId="6">
    <w:abstractNumId w:val="5"/>
  </w:num>
  <w:num w:numId="7">
    <w:abstractNumId w:val="16"/>
  </w:num>
  <w:num w:numId="8">
    <w:abstractNumId w:val="1"/>
  </w:num>
  <w:num w:numId="9">
    <w:abstractNumId w:val="30"/>
  </w:num>
  <w:num w:numId="10">
    <w:abstractNumId w:val="33"/>
  </w:num>
  <w:num w:numId="11">
    <w:abstractNumId w:val="13"/>
  </w:num>
  <w:num w:numId="12">
    <w:abstractNumId w:val="20"/>
  </w:num>
  <w:num w:numId="13">
    <w:abstractNumId w:val="7"/>
  </w:num>
  <w:num w:numId="14">
    <w:abstractNumId w:val="9"/>
  </w:num>
  <w:num w:numId="15">
    <w:abstractNumId w:val="17"/>
  </w:num>
  <w:num w:numId="16">
    <w:abstractNumId w:val="3"/>
  </w:num>
  <w:num w:numId="17">
    <w:abstractNumId w:val="24"/>
  </w:num>
  <w:num w:numId="18">
    <w:abstractNumId w:val="11"/>
  </w:num>
  <w:num w:numId="19">
    <w:abstractNumId w:val="14"/>
  </w:num>
  <w:num w:numId="20">
    <w:abstractNumId w:val="25"/>
  </w:num>
  <w:num w:numId="21">
    <w:abstractNumId w:val="6"/>
  </w:num>
  <w:num w:numId="22">
    <w:abstractNumId w:val="4"/>
  </w:num>
  <w:num w:numId="23">
    <w:abstractNumId w:val="35"/>
  </w:num>
  <w:num w:numId="24">
    <w:abstractNumId w:val="2"/>
  </w:num>
  <w:num w:numId="25">
    <w:abstractNumId w:val="28"/>
  </w:num>
  <w:num w:numId="26">
    <w:abstractNumId w:val="32"/>
  </w:num>
  <w:num w:numId="27">
    <w:abstractNumId w:val="29"/>
  </w:num>
  <w:num w:numId="28">
    <w:abstractNumId w:val="27"/>
  </w:num>
  <w:num w:numId="29">
    <w:abstractNumId w:val="12"/>
  </w:num>
  <w:num w:numId="30">
    <w:abstractNumId w:val="34"/>
  </w:num>
  <w:num w:numId="31">
    <w:abstractNumId w:val="38"/>
  </w:num>
  <w:num w:numId="32">
    <w:abstractNumId w:val="22"/>
  </w:num>
  <w:num w:numId="33">
    <w:abstractNumId w:val="39"/>
  </w:num>
  <w:num w:numId="34">
    <w:abstractNumId w:val="23"/>
  </w:num>
  <w:num w:numId="35">
    <w:abstractNumId w:val="18"/>
  </w:num>
  <w:num w:numId="36">
    <w:abstractNumId w:val="8"/>
  </w:num>
  <w:num w:numId="37">
    <w:abstractNumId w:val="36"/>
  </w:num>
  <w:num w:numId="38">
    <w:abstractNumId w:val="19"/>
  </w:num>
  <w:num w:numId="39">
    <w:abstractNumId w:val="26"/>
  </w:num>
  <w:num w:numId="40">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930CB"/>
    <w:rsid w:val="000002FA"/>
    <w:rsid w:val="00001505"/>
    <w:rsid w:val="00002E30"/>
    <w:rsid w:val="0000350C"/>
    <w:rsid w:val="00004BB0"/>
    <w:rsid w:val="00004DB2"/>
    <w:rsid w:val="00005623"/>
    <w:rsid w:val="0000565D"/>
    <w:rsid w:val="00006D18"/>
    <w:rsid w:val="000074CF"/>
    <w:rsid w:val="00010EB9"/>
    <w:rsid w:val="00010F70"/>
    <w:rsid w:val="00011499"/>
    <w:rsid w:val="000116B1"/>
    <w:rsid w:val="000120F8"/>
    <w:rsid w:val="00012868"/>
    <w:rsid w:val="00012E40"/>
    <w:rsid w:val="00013CDB"/>
    <w:rsid w:val="00014F2E"/>
    <w:rsid w:val="00014FBC"/>
    <w:rsid w:val="00015A8A"/>
    <w:rsid w:val="0001697A"/>
    <w:rsid w:val="00016992"/>
    <w:rsid w:val="0001711B"/>
    <w:rsid w:val="00017828"/>
    <w:rsid w:val="000178FF"/>
    <w:rsid w:val="00020FF1"/>
    <w:rsid w:val="00021101"/>
    <w:rsid w:val="000222DD"/>
    <w:rsid w:val="00023E26"/>
    <w:rsid w:val="00024D08"/>
    <w:rsid w:val="00024DC2"/>
    <w:rsid w:val="000251DD"/>
    <w:rsid w:val="000257D7"/>
    <w:rsid w:val="0002689B"/>
    <w:rsid w:val="0002755D"/>
    <w:rsid w:val="00027ABD"/>
    <w:rsid w:val="00031723"/>
    <w:rsid w:val="00031C7A"/>
    <w:rsid w:val="00031F5F"/>
    <w:rsid w:val="00032400"/>
    <w:rsid w:val="00032E99"/>
    <w:rsid w:val="00033025"/>
    <w:rsid w:val="000332CF"/>
    <w:rsid w:val="00034FBB"/>
    <w:rsid w:val="00035097"/>
    <w:rsid w:val="000356AA"/>
    <w:rsid w:val="000360DB"/>
    <w:rsid w:val="0003742B"/>
    <w:rsid w:val="00037C16"/>
    <w:rsid w:val="0004275B"/>
    <w:rsid w:val="0004354F"/>
    <w:rsid w:val="00043C0B"/>
    <w:rsid w:val="00044B5F"/>
    <w:rsid w:val="00044BE0"/>
    <w:rsid w:val="00044D18"/>
    <w:rsid w:val="00045A2E"/>
    <w:rsid w:val="00045C47"/>
    <w:rsid w:val="0004663C"/>
    <w:rsid w:val="000470B1"/>
    <w:rsid w:val="00050D6D"/>
    <w:rsid w:val="000511BE"/>
    <w:rsid w:val="00052ECB"/>
    <w:rsid w:val="00053D24"/>
    <w:rsid w:val="0005439C"/>
    <w:rsid w:val="000555E2"/>
    <w:rsid w:val="00055D1E"/>
    <w:rsid w:val="00056232"/>
    <w:rsid w:val="000578CE"/>
    <w:rsid w:val="0005799B"/>
    <w:rsid w:val="00057FB0"/>
    <w:rsid w:val="0006008A"/>
    <w:rsid w:val="000614EE"/>
    <w:rsid w:val="00062A2A"/>
    <w:rsid w:val="00063BCB"/>
    <w:rsid w:val="00064546"/>
    <w:rsid w:val="000717D3"/>
    <w:rsid w:val="00072058"/>
    <w:rsid w:val="000727BF"/>
    <w:rsid w:val="00072AA5"/>
    <w:rsid w:val="00072B2C"/>
    <w:rsid w:val="000751AE"/>
    <w:rsid w:val="00075678"/>
    <w:rsid w:val="0007639E"/>
    <w:rsid w:val="00076A54"/>
    <w:rsid w:val="000800B1"/>
    <w:rsid w:val="00081043"/>
    <w:rsid w:val="00081A13"/>
    <w:rsid w:val="00082666"/>
    <w:rsid w:val="00082B3E"/>
    <w:rsid w:val="00085165"/>
    <w:rsid w:val="00086142"/>
    <w:rsid w:val="0008616F"/>
    <w:rsid w:val="000873CA"/>
    <w:rsid w:val="00087B26"/>
    <w:rsid w:val="00087FE2"/>
    <w:rsid w:val="000906BC"/>
    <w:rsid w:val="000910A2"/>
    <w:rsid w:val="00091265"/>
    <w:rsid w:val="00091487"/>
    <w:rsid w:val="00091B0D"/>
    <w:rsid w:val="00091FB0"/>
    <w:rsid w:val="0009281A"/>
    <w:rsid w:val="00092EF9"/>
    <w:rsid w:val="00095157"/>
    <w:rsid w:val="00095D6F"/>
    <w:rsid w:val="000969E8"/>
    <w:rsid w:val="00097386"/>
    <w:rsid w:val="000A01B4"/>
    <w:rsid w:val="000A047A"/>
    <w:rsid w:val="000A04FD"/>
    <w:rsid w:val="000A075B"/>
    <w:rsid w:val="000A109E"/>
    <w:rsid w:val="000A10FC"/>
    <w:rsid w:val="000A14F9"/>
    <w:rsid w:val="000A33F7"/>
    <w:rsid w:val="000A50F7"/>
    <w:rsid w:val="000A54C9"/>
    <w:rsid w:val="000A5E1A"/>
    <w:rsid w:val="000A5E28"/>
    <w:rsid w:val="000A61C9"/>
    <w:rsid w:val="000A69E2"/>
    <w:rsid w:val="000A6BF5"/>
    <w:rsid w:val="000A6ED3"/>
    <w:rsid w:val="000A7B2C"/>
    <w:rsid w:val="000B066E"/>
    <w:rsid w:val="000B0919"/>
    <w:rsid w:val="000B1EE5"/>
    <w:rsid w:val="000B2178"/>
    <w:rsid w:val="000B2679"/>
    <w:rsid w:val="000B3BA6"/>
    <w:rsid w:val="000B3D79"/>
    <w:rsid w:val="000B4C1D"/>
    <w:rsid w:val="000B4CC4"/>
    <w:rsid w:val="000B5022"/>
    <w:rsid w:val="000B57E1"/>
    <w:rsid w:val="000B5942"/>
    <w:rsid w:val="000B61E1"/>
    <w:rsid w:val="000B766B"/>
    <w:rsid w:val="000B7EF8"/>
    <w:rsid w:val="000C0418"/>
    <w:rsid w:val="000C0936"/>
    <w:rsid w:val="000C1006"/>
    <w:rsid w:val="000C10B3"/>
    <w:rsid w:val="000C13D6"/>
    <w:rsid w:val="000C23D0"/>
    <w:rsid w:val="000C3B5F"/>
    <w:rsid w:val="000C3C4E"/>
    <w:rsid w:val="000C478E"/>
    <w:rsid w:val="000C5E1B"/>
    <w:rsid w:val="000C6347"/>
    <w:rsid w:val="000C6B17"/>
    <w:rsid w:val="000C7C02"/>
    <w:rsid w:val="000D0C69"/>
    <w:rsid w:val="000D12F5"/>
    <w:rsid w:val="000D1A02"/>
    <w:rsid w:val="000D1AC7"/>
    <w:rsid w:val="000D1B3F"/>
    <w:rsid w:val="000D1BC5"/>
    <w:rsid w:val="000D1E33"/>
    <w:rsid w:val="000D2412"/>
    <w:rsid w:val="000D2E08"/>
    <w:rsid w:val="000D2F94"/>
    <w:rsid w:val="000D3700"/>
    <w:rsid w:val="000D3FAD"/>
    <w:rsid w:val="000D459A"/>
    <w:rsid w:val="000D4B8F"/>
    <w:rsid w:val="000D5435"/>
    <w:rsid w:val="000D5F9E"/>
    <w:rsid w:val="000D6DFD"/>
    <w:rsid w:val="000D76FC"/>
    <w:rsid w:val="000E0463"/>
    <w:rsid w:val="000E088B"/>
    <w:rsid w:val="000E09A8"/>
    <w:rsid w:val="000E335C"/>
    <w:rsid w:val="000E3E8C"/>
    <w:rsid w:val="000E4577"/>
    <w:rsid w:val="000E4A1F"/>
    <w:rsid w:val="000E53A0"/>
    <w:rsid w:val="000E5F19"/>
    <w:rsid w:val="000E6491"/>
    <w:rsid w:val="000E6635"/>
    <w:rsid w:val="000F0F65"/>
    <w:rsid w:val="000F2F40"/>
    <w:rsid w:val="000F468A"/>
    <w:rsid w:val="000F5294"/>
    <w:rsid w:val="000F53C9"/>
    <w:rsid w:val="000F55CD"/>
    <w:rsid w:val="000F5F3D"/>
    <w:rsid w:val="000F6661"/>
    <w:rsid w:val="000F6BD3"/>
    <w:rsid w:val="000F79BC"/>
    <w:rsid w:val="000F7B3B"/>
    <w:rsid w:val="0010072E"/>
    <w:rsid w:val="001009E7"/>
    <w:rsid w:val="00100A8F"/>
    <w:rsid w:val="00100EE3"/>
    <w:rsid w:val="00101A16"/>
    <w:rsid w:val="00101A66"/>
    <w:rsid w:val="00101C1B"/>
    <w:rsid w:val="00101E3E"/>
    <w:rsid w:val="00103D63"/>
    <w:rsid w:val="00104B08"/>
    <w:rsid w:val="0010548C"/>
    <w:rsid w:val="0010719C"/>
    <w:rsid w:val="0010760E"/>
    <w:rsid w:val="00111125"/>
    <w:rsid w:val="001119E6"/>
    <w:rsid w:val="0011272C"/>
    <w:rsid w:val="0011292D"/>
    <w:rsid w:val="00112BF2"/>
    <w:rsid w:val="001130F2"/>
    <w:rsid w:val="00115FE7"/>
    <w:rsid w:val="00116409"/>
    <w:rsid w:val="00116C0E"/>
    <w:rsid w:val="00116F37"/>
    <w:rsid w:val="00120A2B"/>
    <w:rsid w:val="00121676"/>
    <w:rsid w:val="0012350E"/>
    <w:rsid w:val="00126575"/>
    <w:rsid w:val="00126C8F"/>
    <w:rsid w:val="00127040"/>
    <w:rsid w:val="00127360"/>
    <w:rsid w:val="001306C0"/>
    <w:rsid w:val="0013101D"/>
    <w:rsid w:val="001320FB"/>
    <w:rsid w:val="00132E63"/>
    <w:rsid w:val="0013347C"/>
    <w:rsid w:val="001338B9"/>
    <w:rsid w:val="00133D03"/>
    <w:rsid w:val="00134344"/>
    <w:rsid w:val="00134600"/>
    <w:rsid w:val="0013466E"/>
    <w:rsid w:val="00135368"/>
    <w:rsid w:val="001356A9"/>
    <w:rsid w:val="00136842"/>
    <w:rsid w:val="00136B4B"/>
    <w:rsid w:val="00137F8E"/>
    <w:rsid w:val="001413DB"/>
    <w:rsid w:val="00141695"/>
    <w:rsid w:val="001419DD"/>
    <w:rsid w:val="00142F8E"/>
    <w:rsid w:val="00143CAB"/>
    <w:rsid w:val="00144FFD"/>
    <w:rsid w:val="00145D68"/>
    <w:rsid w:val="001462D0"/>
    <w:rsid w:val="0015027C"/>
    <w:rsid w:val="00150F4E"/>
    <w:rsid w:val="0015368E"/>
    <w:rsid w:val="00154FD1"/>
    <w:rsid w:val="001564BC"/>
    <w:rsid w:val="001566A4"/>
    <w:rsid w:val="00160575"/>
    <w:rsid w:val="001613F8"/>
    <w:rsid w:val="00161D55"/>
    <w:rsid w:val="001623C5"/>
    <w:rsid w:val="00162939"/>
    <w:rsid w:val="00162A94"/>
    <w:rsid w:val="00163138"/>
    <w:rsid w:val="001646DF"/>
    <w:rsid w:val="00164B4D"/>
    <w:rsid w:val="001671C2"/>
    <w:rsid w:val="0016774A"/>
    <w:rsid w:val="00170211"/>
    <w:rsid w:val="001707CA"/>
    <w:rsid w:val="0017155C"/>
    <w:rsid w:val="001715B2"/>
    <w:rsid w:val="00171A9D"/>
    <w:rsid w:val="00172CE2"/>
    <w:rsid w:val="001731CD"/>
    <w:rsid w:val="00173524"/>
    <w:rsid w:val="001736EE"/>
    <w:rsid w:val="00173BF3"/>
    <w:rsid w:val="001747FC"/>
    <w:rsid w:val="001758ED"/>
    <w:rsid w:val="00176530"/>
    <w:rsid w:val="00176C6F"/>
    <w:rsid w:val="00177425"/>
    <w:rsid w:val="001806D9"/>
    <w:rsid w:val="001821B1"/>
    <w:rsid w:val="001828EE"/>
    <w:rsid w:val="001834F8"/>
    <w:rsid w:val="001836B1"/>
    <w:rsid w:val="00183D49"/>
    <w:rsid w:val="00184474"/>
    <w:rsid w:val="00184FFC"/>
    <w:rsid w:val="00186255"/>
    <w:rsid w:val="00186644"/>
    <w:rsid w:val="00186F7E"/>
    <w:rsid w:val="001873D7"/>
    <w:rsid w:val="00187946"/>
    <w:rsid w:val="00190035"/>
    <w:rsid w:val="00190367"/>
    <w:rsid w:val="00190750"/>
    <w:rsid w:val="0019076B"/>
    <w:rsid w:val="001923EE"/>
    <w:rsid w:val="00194909"/>
    <w:rsid w:val="00195DD5"/>
    <w:rsid w:val="00195DFF"/>
    <w:rsid w:val="00196B2C"/>
    <w:rsid w:val="00196D14"/>
    <w:rsid w:val="00196FBD"/>
    <w:rsid w:val="001973A6"/>
    <w:rsid w:val="001975A6"/>
    <w:rsid w:val="0019793E"/>
    <w:rsid w:val="00197C51"/>
    <w:rsid w:val="001A09E3"/>
    <w:rsid w:val="001A13ED"/>
    <w:rsid w:val="001A1D74"/>
    <w:rsid w:val="001A2030"/>
    <w:rsid w:val="001A2ADD"/>
    <w:rsid w:val="001A2FD2"/>
    <w:rsid w:val="001A3D97"/>
    <w:rsid w:val="001A4D38"/>
    <w:rsid w:val="001A68A9"/>
    <w:rsid w:val="001A7330"/>
    <w:rsid w:val="001A73E8"/>
    <w:rsid w:val="001A76D0"/>
    <w:rsid w:val="001A7B88"/>
    <w:rsid w:val="001B119D"/>
    <w:rsid w:val="001B11A4"/>
    <w:rsid w:val="001B3020"/>
    <w:rsid w:val="001B32C6"/>
    <w:rsid w:val="001B3838"/>
    <w:rsid w:val="001B71B8"/>
    <w:rsid w:val="001B7C6D"/>
    <w:rsid w:val="001C18FE"/>
    <w:rsid w:val="001C21E5"/>
    <w:rsid w:val="001C285E"/>
    <w:rsid w:val="001C3E12"/>
    <w:rsid w:val="001C5F0F"/>
    <w:rsid w:val="001C697D"/>
    <w:rsid w:val="001C6987"/>
    <w:rsid w:val="001C6AF9"/>
    <w:rsid w:val="001C7F84"/>
    <w:rsid w:val="001D0213"/>
    <w:rsid w:val="001D10E7"/>
    <w:rsid w:val="001D161B"/>
    <w:rsid w:val="001D26A3"/>
    <w:rsid w:val="001D5519"/>
    <w:rsid w:val="001D61EA"/>
    <w:rsid w:val="001D7277"/>
    <w:rsid w:val="001D7774"/>
    <w:rsid w:val="001D7809"/>
    <w:rsid w:val="001E1383"/>
    <w:rsid w:val="001E1721"/>
    <w:rsid w:val="001E2947"/>
    <w:rsid w:val="001E4D15"/>
    <w:rsid w:val="001E53C9"/>
    <w:rsid w:val="001E5D43"/>
    <w:rsid w:val="001E71F2"/>
    <w:rsid w:val="001E7A48"/>
    <w:rsid w:val="001E7CF5"/>
    <w:rsid w:val="001F046C"/>
    <w:rsid w:val="001F109E"/>
    <w:rsid w:val="001F2579"/>
    <w:rsid w:val="001F2E80"/>
    <w:rsid w:val="001F3598"/>
    <w:rsid w:val="001F440F"/>
    <w:rsid w:val="001F4D4B"/>
    <w:rsid w:val="001F5437"/>
    <w:rsid w:val="001F5D77"/>
    <w:rsid w:val="001F63F2"/>
    <w:rsid w:val="001F6B79"/>
    <w:rsid w:val="001F7899"/>
    <w:rsid w:val="0020011F"/>
    <w:rsid w:val="00200DD1"/>
    <w:rsid w:val="002015A8"/>
    <w:rsid w:val="0020301E"/>
    <w:rsid w:val="002030D7"/>
    <w:rsid w:val="00203A66"/>
    <w:rsid w:val="00204626"/>
    <w:rsid w:val="002049FE"/>
    <w:rsid w:val="0020518F"/>
    <w:rsid w:val="0020541D"/>
    <w:rsid w:val="0020617C"/>
    <w:rsid w:val="00206E2F"/>
    <w:rsid w:val="00207085"/>
    <w:rsid w:val="002070AD"/>
    <w:rsid w:val="00210633"/>
    <w:rsid w:val="002111F5"/>
    <w:rsid w:val="002116C3"/>
    <w:rsid w:val="00212244"/>
    <w:rsid w:val="002124D5"/>
    <w:rsid w:val="002125D8"/>
    <w:rsid w:val="00212C64"/>
    <w:rsid w:val="0021380A"/>
    <w:rsid w:val="00213848"/>
    <w:rsid w:val="00215E9B"/>
    <w:rsid w:val="0021779B"/>
    <w:rsid w:val="00220022"/>
    <w:rsid w:val="0022054B"/>
    <w:rsid w:val="0022106B"/>
    <w:rsid w:val="002215D7"/>
    <w:rsid w:val="00222560"/>
    <w:rsid w:val="00223E66"/>
    <w:rsid w:val="002243C9"/>
    <w:rsid w:val="00224A4A"/>
    <w:rsid w:val="00226CA5"/>
    <w:rsid w:val="00227022"/>
    <w:rsid w:val="0022756D"/>
    <w:rsid w:val="00227CA3"/>
    <w:rsid w:val="002312D6"/>
    <w:rsid w:val="00231696"/>
    <w:rsid w:val="00232441"/>
    <w:rsid w:val="002343F0"/>
    <w:rsid w:val="002347FF"/>
    <w:rsid w:val="002350FB"/>
    <w:rsid w:val="0023589D"/>
    <w:rsid w:val="002358AE"/>
    <w:rsid w:val="00235F15"/>
    <w:rsid w:val="0023665D"/>
    <w:rsid w:val="00236767"/>
    <w:rsid w:val="00240DBF"/>
    <w:rsid w:val="0024193F"/>
    <w:rsid w:val="0024255E"/>
    <w:rsid w:val="00243B3C"/>
    <w:rsid w:val="002448AA"/>
    <w:rsid w:val="00245107"/>
    <w:rsid w:val="002451DF"/>
    <w:rsid w:val="00246947"/>
    <w:rsid w:val="00246A14"/>
    <w:rsid w:val="00246C0E"/>
    <w:rsid w:val="00247094"/>
    <w:rsid w:val="0024760D"/>
    <w:rsid w:val="0024793F"/>
    <w:rsid w:val="0024794E"/>
    <w:rsid w:val="002502AE"/>
    <w:rsid w:val="002503DD"/>
    <w:rsid w:val="0025115D"/>
    <w:rsid w:val="002529C0"/>
    <w:rsid w:val="00252E68"/>
    <w:rsid w:val="00253413"/>
    <w:rsid w:val="002544C1"/>
    <w:rsid w:val="0025529F"/>
    <w:rsid w:val="00255E35"/>
    <w:rsid w:val="00255FC4"/>
    <w:rsid w:val="002569E7"/>
    <w:rsid w:val="00256B83"/>
    <w:rsid w:val="00257D0A"/>
    <w:rsid w:val="00257E56"/>
    <w:rsid w:val="00260643"/>
    <w:rsid w:val="0026306C"/>
    <w:rsid w:val="002642BA"/>
    <w:rsid w:val="002642E3"/>
    <w:rsid w:val="002642F4"/>
    <w:rsid w:val="002670E8"/>
    <w:rsid w:val="002677BB"/>
    <w:rsid w:val="002679DA"/>
    <w:rsid w:val="0027126C"/>
    <w:rsid w:val="0027126E"/>
    <w:rsid w:val="002723E1"/>
    <w:rsid w:val="002725A7"/>
    <w:rsid w:val="00273933"/>
    <w:rsid w:val="002739A6"/>
    <w:rsid w:val="002739ED"/>
    <w:rsid w:val="00273A1C"/>
    <w:rsid w:val="00273CB9"/>
    <w:rsid w:val="00273E27"/>
    <w:rsid w:val="00274C22"/>
    <w:rsid w:val="00275652"/>
    <w:rsid w:val="002757AC"/>
    <w:rsid w:val="002757B3"/>
    <w:rsid w:val="00276A31"/>
    <w:rsid w:val="00276D2A"/>
    <w:rsid w:val="00277079"/>
    <w:rsid w:val="00277E0F"/>
    <w:rsid w:val="002809E3"/>
    <w:rsid w:val="00280B8B"/>
    <w:rsid w:val="00280CF7"/>
    <w:rsid w:val="00280D31"/>
    <w:rsid w:val="002814D1"/>
    <w:rsid w:val="0028168D"/>
    <w:rsid w:val="002819F5"/>
    <w:rsid w:val="002821C9"/>
    <w:rsid w:val="00283276"/>
    <w:rsid w:val="00284720"/>
    <w:rsid w:val="00284ED3"/>
    <w:rsid w:val="0028514F"/>
    <w:rsid w:val="0028518C"/>
    <w:rsid w:val="002851D4"/>
    <w:rsid w:val="00285D09"/>
    <w:rsid w:val="00285E83"/>
    <w:rsid w:val="002905BD"/>
    <w:rsid w:val="00290A58"/>
    <w:rsid w:val="00290BAE"/>
    <w:rsid w:val="00291949"/>
    <w:rsid w:val="00292EE1"/>
    <w:rsid w:val="002941EA"/>
    <w:rsid w:val="002942CD"/>
    <w:rsid w:val="0029445E"/>
    <w:rsid w:val="00294AD3"/>
    <w:rsid w:val="002959B9"/>
    <w:rsid w:val="00296438"/>
    <w:rsid w:val="0029657B"/>
    <w:rsid w:val="00296FAF"/>
    <w:rsid w:val="00296FDF"/>
    <w:rsid w:val="0029740E"/>
    <w:rsid w:val="002A01E8"/>
    <w:rsid w:val="002A0A6D"/>
    <w:rsid w:val="002A0F28"/>
    <w:rsid w:val="002A298E"/>
    <w:rsid w:val="002A29D4"/>
    <w:rsid w:val="002A2B45"/>
    <w:rsid w:val="002A2E34"/>
    <w:rsid w:val="002A3E79"/>
    <w:rsid w:val="002A509D"/>
    <w:rsid w:val="002A518E"/>
    <w:rsid w:val="002A5D40"/>
    <w:rsid w:val="002A655C"/>
    <w:rsid w:val="002A7102"/>
    <w:rsid w:val="002A72F2"/>
    <w:rsid w:val="002A7852"/>
    <w:rsid w:val="002B13F3"/>
    <w:rsid w:val="002B2900"/>
    <w:rsid w:val="002B415F"/>
    <w:rsid w:val="002B4AD4"/>
    <w:rsid w:val="002B54CC"/>
    <w:rsid w:val="002B665B"/>
    <w:rsid w:val="002B7534"/>
    <w:rsid w:val="002B7C89"/>
    <w:rsid w:val="002C0E6D"/>
    <w:rsid w:val="002C0ED1"/>
    <w:rsid w:val="002C0EFB"/>
    <w:rsid w:val="002C129A"/>
    <w:rsid w:val="002C136B"/>
    <w:rsid w:val="002C16CE"/>
    <w:rsid w:val="002C351F"/>
    <w:rsid w:val="002C38FF"/>
    <w:rsid w:val="002C4003"/>
    <w:rsid w:val="002C4698"/>
    <w:rsid w:val="002C4CAC"/>
    <w:rsid w:val="002C5108"/>
    <w:rsid w:val="002C527F"/>
    <w:rsid w:val="002C5A23"/>
    <w:rsid w:val="002C6337"/>
    <w:rsid w:val="002C7055"/>
    <w:rsid w:val="002C7674"/>
    <w:rsid w:val="002C7AF4"/>
    <w:rsid w:val="002C7D25"/>
    <w:rsid w:val="002D01C8"/>
    <w:rsid w:val="002D0253"/>
    <w:rsid w:val="002D118E"/>
    <w:rsid w:val="002D1641"/>
    <w:rsid w:val="002D2471"/>
    <w:rsid w:val="002D2C22"/>
    <w:rsid w:val="002D2D75"/>
    <w:rsid w:val="002D3E21"/>
    <w:rsid w:val="002D53A7"/>
    <w:rsid w:val="002D5C30"/>
    <w:rsid w:val="002D7D56"/>
    <w:rsid w:val="002D7D8C"/>
    <w:rsid w:val="002D7D9B"/>
    <w:rsid w:val="002E00A3"/>
    <w:rsid w:val="002E0BAD"/>
    <w:rsid w:val="002E0CCC"/>
    <w:rsid w:val="002E17FF"/>
    <w:rsid w:val="002E2547"/>
    <w:rsid w:val="002E31A0"/>
    <w:rsid w:val="002E427B"/>
    <w:rsid w:val="002E456C"/>
    <w:rsid w:val="002E4701"/>
    <w:rsid w:val="002E49A2"/>
    <w:rsid w:val="002E5039"/>
    <w:rsid w:val="002F11EB"/>
    <w:rsid w:val="002F2318"/>
    <w:rsid w:val="002F2B55"/>
    <w:rsid w:val="002F3ABB"/>
    <w:rsid w:val="002F58DD"/>
    <w:rsid w:val="002F5F9A"/>
    <w:rsid w:val="002F6908"/>
    <w:rsid w:val="002F6AAD"/>
    <w:rsid w:val="002F7B44"/>
    <w:rsid w:val="0030056C"/>
    <w:rsid w:val="00300DDA"/>
    <w:rsid w:val="003016CC"/>
    <w:rsid w:val="0030173B"/>
    <w:rsid w:val="0030202B"/>
    <w:rsid w:val="00306EE8"/>
    <w:rsid w:val="003074FC"/>
    <w:rsid w:val="0031122F"/>
    <w:rsid w:val="003115EE"/>
    <w:rsid w:val="00311DFB"/>
    <w:rsid w:val="00312A4D"/>
    <w:rsid w:val="0031371B"/>
    <w:rsid w:val="003137A6"/>
    <w:rsid w:val="00313EC2"/>
    <w:rsid w:val="00316D88"/>
    <w:rsid w:val="003170E5"/>
    <w:rsid w:val="0031733F"/>
    <w:rsid w:val="003179C2"/>
    <w:rsid w:val="00321885"/>
    <w:rsid w:val="00322483"/>
    <w:rsid w:val="00322644"/>
    <w:rsid w:val="00322829"/>
    <w:rsid w:val="00322C2E"/>
    <w:rsid w:val="0032328B"/>
    <w:rsid w:val="00323B79"/>
    <w:rsid w:val="00323F3F"/>
    <w:rsid w:val="00324BCC"/>
    <w:rsid w:val="00327335"/>
    <w:rsid w:val="003314C0"/>
    <w:rsid w:val="00331B7F"/>
    <w:rsid w:val="0033248F"/>
    <w:rsid w:val="003337C5"/>
    <w:rsid w:val="00333819"/>
    <w:rsid w:val="003338DB"/>
    <w:rsid w:val="003344A4"/>
    <w:rsid w:val="003356C6"/>
    <w:rsid w:val="00336434"/>
    <w:rsid w:val="00336947"/>
    <w:rsid w:val="003369B2"/>
    <w:rsid w:val="00337265"/>
    <w:rsid w:val="00337726"/>
    <w:rsid w:val="00337A61"/>
    <w:rsid w:val="003408AD"/>
    <w:rsid w:val="00340965"/>
    <w:rsid w:val="00340A57"/>
    <w:rsid w:val="00340D8B"/>
    <w:rsid w:val="00341709"/>
    <w:rsid w:val="003420AE"/>
    <w:rsid w:val="003422E4"/>
    <w:rsid w:val="003446A1"/>
    <w:rsid w:val="00344DBC"/>
    <w:rsid w:val="00345D95"/>
    <w:rsid w:val="003465B8"/>
    <w:rsid w:val="003469F3"/>
    <w:rsid w:val="003474A3"/>
    <w:rsid w:val="0034772B"/>
    <w:rsid w:val="00347B8F"/>
    <w:rsid w:val="00351C69"/>
    <w:rsid w:val="003521E7"/>
    <w:rsid w:val="00352416"/>
    <w:rsid w:val="00352C6C"/>
    <w:rsid w:val="00353EF2"/>
    <w:rsid w:val="00354483"/>
    <w:rsid w:val="00354C97"/>
    <w:rsid w:val="00356270"/>
    <w:rsid w:val="00356403"/>
    <w:rsid w:val="003567C0"/>
    <w:rsid w:val="00357292"/>
    <w:rsid w:val="00362935"/>
    <w:rsid w:val="00362973"/>
    <w:rsid w:val="00363403"/>
    <w:rsid w:val="0036475C"/>
    <w:rsid w:val="00365C0C"/>
    <w:rsid w:val="003670AF"/>
    <w:rsid w:val="00370A2C"/>
    <w:rsid w:val="00372612"/>
    <w:rsid w:val="00372674"/>
    <w:rsid w:val="003726D9"/>
    <w:rsid w:val="00373913"/>
    <w:rsid w:val="00373A27"/>
    <w:rsid w:val="003742FF"/>
    <w:rsid w:val="00374DB2"/>
    <w:rsid w:val="003756C9"/>
    <w:rsid w:val="00376EC3"/>
    <w:rsid w:val="00380103"/>
    <w:rsid w:val="003815C5"/>
    <w:rsid w:val="0038268B"/>
    <w:rsid w:val="003836B1"/>
    <w:rsid w:val="0038418F"/>
    <w:rsid w:val="003841F5"/>
    <w:rsid w:val="00385592"/>
    <w:rsid w:val="003855EB"/>
    <w:rsid w:val="003860FB"/>
    <w:rsid w:val="00387D8A"/>
    <w:rsid w:val="0039090D"/>
    <w:rsid w:val="00391011"/>
    <w:rsid w:val="00391B18"/>
    <w:rsid w:val="00391EA3"/>
    <w:rsid w:val="0039362E"/>
    <w:rsid w:val="00394797"/>
    <w:rsid w:val="00394A0C"/>
    <w:rsid w:val="00396A8E"/>
    <w:rsid w:val="003978F5"/>
    <w:rsid w:val="003A14BE"/>
    <w:rsid w:val="003A2271"/>
    <w:rsid w:val="003A2B1B"/>
    <w:rsid w:val="003A416D"/>
    <w:rsid w:val="003A44FA"/>
    <w:rsid w:val="003A48B6"/>
    <w:rsid w:val="003A5687"/>
    <w:rsid w:val="003A6F27"/>
    <w:rsid w:val="003A7178"/>
    <w:rsid w:val="003A754A"/>
    <w:rsid w:val="003A76B3"/>
    <w:rsid w:val="003B077C"/>
    <w:rsid w:val="003B0A11"/>
    <w:rsid w:val="003B1705"/>
    <w:rsid w:val="003B17E1"/>
    <w:rsid w:val="003B1E5B"/>
    <w:rsid w:val="003B236F"/>
    <w:rsid w:val="003B2E86"/>
    <w:rsid w:val="003B3BCC"/>
    <w:rsid w:val="003B44CC"/>
    <w:rsid w:val="003B454D"/>
    <w:rsid w:val="003B45A1"/>
    <w:rsid w:val="003B46D4"/>
    <w:rsid w:val="003B471A"/>
    <w:rsid w:val="003B4A22"/>
    <w:rsid w:val="003B4D00"/>
    <w:rsid w:val="003B4F67"/>
    <w:rsid w:val="003B55F7"/>
    <w:rsid w:val="003B5EAA"/>
    <w:rsid w:val="003B602D"/>
    <w:rsid w:val="003B628D"/>
    <w:rsid w:val="003B6FD2"/>
    <w:rsid w:val="003B732B"/>
    <w:rsid w:val="003B76AE"/>
    <w:rsid w:val="003B77A8"/>
    <w:rsid w:val="003C0676"/>
    <w:rsid w:val="003C1DF8"/>
    <w:rsid w:val="003C294A"/>
    <w:rsid w:val="003C2A86"/>
    <w:rsid w:val="003C2F21"/>
    <w:rsid w:val="003C3B33"/>
    <w:rsid w:val="003C4A80"/>
    <w:rsid w:val="003C564A"/>
    <w:rsid w:val="003C6767"/>
    <w:rsid w:val="003C694D"/>
    <w:rsid w:val="003C69A7"/>
    <w:rsid w:val="003C6FD4"/>
    <w:rsid w:val="003C76F0"/>
    <w:rsid w:val="003C7F15"/>
    <w:rsid w:val="003D0E91"/>
    <w:rsid w:val="003D0ED7"/>
    <w:rsid w:val="003D15AF"/>
    <w:rsid w:val="003D1F8D"/>
    <w:rsid w:val="003D34A9"/>
    <w:rsid w:val="003D34E8"/>
    <w:rsid w:val="003D3F6C"/>
    <w:rsid w:val="003D4851"/>
    <w:rsid w:val="003D6B5C"/>
    <w:rsid w:val="003D6B89"/>
    <w:rsid w:val="003D77F2"/>
    <w:rsid w:val="003E177E"/>
    <w:rsid w:val="003E1BBD"/>
    <w:rsid w:val="003E2767"/>
    <w:rsid w:val="003E3B68"/>
    <w:rsid w:val="003E482D"/>
    <w:rsid w:val="003E5919"/>
    <w:rsid w:val="003E5C1E"/>
    <w:rsid w:val="003E69DB"/>
    <w:rsid w:val="003E6A91"/>
    <w:rsid w:val="003E6AFE"/>
    <w:rsid w:val="003E6B54"/>
    <w:rsid w:val="003F0EC4"/>
    <w:rsid w:val="003F2E9F"/>
    <w:rsid w:val="003F2FBE"/>
    <w:rsid w:val="003F3F2B"/>
    <w:rsid w:val="003F526C"/>
    <w:rsid w:val="003F5ACD"/>
    <w:rsid w:val="003F5BA4"/>
    <w:rsid w:val="003F64EA"/>
    <w:rsid w:val="003F670E"/>
    <w:rsid w:val="003F69D6"/>
    <w:rsid w:val="003F7073"/>
    <w:rsid w:val="00400527"/>
    <w:rsid w:val="00400733"/>
    <w:rsid w:val="004011F0"/>
    <w:rsid w:val="00401542"/>
    <w:rsid w:val="004025E7"/>
    <w:rsid w:val="00402F0F"/>
    <w:rsid w:val="004040A5"/>
    <w:rsid w:val="00405A38"/>
    <w:rsid w:val="00405C89"/>
    <w:rsid w:val="004064D5"/>
    <w:rsid w:val="00406961"/>
    <w:rsid w:val="004105BE"/>
    <w:rsid w:val="00410ABC"/>
    <w:rsid w:val="004114CF"/>
    <w:rsid w:val="00411575"/>
    <w:rsid w:val="00411842"/>
    <w:rsid w:val="00411EA2"/>
    <w:rsid w:val="0041334A"/>
    <w:rsid w:val="004138EA"/>
    <w:rsid w:val="00413E8B"/>
    <w:rsid w:val="0041499D"/>
    <w:rsid w:val="0041567D"/>
    <w:rsid w:val="00416E62"/>
    <w:rsid w:val="00417942"/>
    <w:rsid w:val="00422177"/>
    <w:rsid w:val="00422EAB"/>
    <w:rsid w:val="00423CC0"/>
    <w:rsid w:val="00424301"/>
    <w:rsid w:val="0042470F"/>
    <w:rsid w:val="00424893"/>
    <w:rsid w:val="00424E11"/>
    <w:rsid w:val="00424ECA"/>
    <w:rsid w:val="004253C1"/>
    <w:rsid w:val="00425D04"/>
    <w:rsid w:val="004267AE"/>
    <w:rsid w:val="00426F5C"/>
    <w:rsid w:val="00427339"/>
    <w:rsid w:val="00427DB5"/>
    <w:rsid w:val="00430B78"/>
    <w:rsid w:val="004314C5"/>
    <w:rsid w:val="00433E17"/>
    <w:rsid w:val="00434A8A"/>
    <w:rsid w:val="00436D0A"/>
    <w:rsid w:val="00436E1A"/>
    <w:rsid w:val="0043749C"/>
    <w:rsid w:val="004379A9"/>
    <w:rsid w:val="00437F1B"/>
    <w:rsid w:val="00440F0E"/>
    <w:rsid w:val="00441477"/>
    <w:rsid w:val="004420CA"/>
    <w:rsid w:val="00442CCC"/>
    <w:rsid w:val="00442D45"/>
    <w:rsid w:val="00443EAA"/>
    <w:rsid w:val="00444606"/>
    <w:rsid w:val="00444ABE"/>
    <w:rsid w:val="00444D99"/>
    <w:rsid w:val="00445B3B"/>
    <w:rsid w:val="00445CF5"/>
    <w:rsid w:val="00447597"/>
    <w:rsid w:val="004501FB"/>
    <w:rsid w:val="004503ED"/>
    <w:rsid w:val="00450BA6"/>
    <w:rsid w:val="00451E52"/>
    <w:rsid w:val="00452105"/>
    <w:rsid w:val="0045264B"/>
    <w:rsid w:val="00452C72"/>
    <w:rsid w:val="004544BB"/>
    <w:rsid w:val="00454E2B"/>
    <w:rsid w:val="00455144"/>
    <w:rsid w:val="0045535D"/>
    <w:rsid w:val="004557B9"/>
    <w:rsid w:val="00456935"/>
    <w:rsid w:val="00456C01"/>
    <w:rsid w:val="00456DA9"/>
    <w:rsid w:val="00457ECE"/>
    <w:rsid w:val="00460A7D"/>
    <w:rsid w:val="00460F79"/>
    <w:rsid w:val="00461740"/>
    <w:rsid w:val="0046229B"/>
    <w:rsid w:val="00463EA9"/>
    <w:rsid w:val="00464D17"/>
    <w:rsid w:val="004652BB"/>
    <w:rsid w:val="004663F9"/>
    <w:rsid w:val="00466AED"/>
    <w:rsid w:val="00466D5D"/>
    <w:rsid w:val="00467183"/>
    <w:rsid w:val="004716B7"/>
    <w:rsid w:val="004721B5"/>
    <w:rsid w:val="00472FC1"/>
    <w:rsid w:val="0047346F"/>
    <w:rsid w:val="0047407C"/>
    <w:rsid w:val="0047466F"/>
    <w:rsid w:val="004748A0"/>
    <w:rsid w:val="00474DF8"/>
    <w:rsid w:val="00475F75"/>
    <w:rsid w:val="004768FE"/>
    <w:rsid w:val="00476F54"/>
    <w:rsid w:val="0048066B"/>
    <w:rsid w:val="00481CB5"/>
    <w:rsid w:val="00482203"/>
    <w:rsid w:val="00483580"/>
    <w:rsid w:val="00483EF5"/>
    <w:rsid w:val="00484186"/>
    <w:rsid w:val="0048439F"/>
    <w:rsid w:val="00485011"/>
    <w:rsid w:val="00485629"/>
    <w:rsid w:val="00485B52"/>
    <w:rsid w:val="00486889"/>
    <w:rsid w:val="0048694E"/>
    <w:rsid w:val="00487625"/>
    <w:rsid w:val="00490723"/>
    <w:rsid w:val="00491C07"/>
    <w:rsid w:val="00492E9E"/>
    <w:rsid w:val="00494674"/>
    <w:rsid w:val="00494B4E"/>
    <w:rsid w:val="00494BCD"/>
    <w:rsid w:val="00494D33"/>
    <w:rsid w:val="00495278"/>
    <w:rsid w:val="00496E92"/>
    <w:rsid w:val="00497955"/>
    <w:rsid w:val="00497E29"/>
    <w:rsid w:val="004A01B8"/>
    <w:rsid w:val="004A0922"/>
    <w:rsid w:val="004A25F0"/>
    <w:rsid w:val="004A29B6"/>
    <w:rsid w:val="004A2AD9"/>
    <w:rsid w:val="004A349D"/>
    <w:rsid w:val="004A3539"/>
    <w:rsid w:val="004A3B84"/>
    <w:rsid w:val="004A3FCC"/>
    <w:rsid w:val="004A409C"/>
    <w:rsid w:val="004A42B7"/>
    <w:rsid w:val="004A5880"/>
    <w:rsid w:val="004A7FFB"/>
    <w:rsid w:val="004B176E"/>
    <w:rsid w:val="004B1B41"/>
    <w:rsid w:val="004B1D23"/>
    <w:rsid w:val="004B38A8"/>
    <w:rsid w:val="004B4BC0"/>
    <w:rsid w:val="004B59CD"/>
    <w:rsid w:val="004C034A"/>
    <w:rsid w:val="004C0B92"/>
    <w:rsid w:val="004C2287"/>
    <w:rsid w:val="004C2415"/>
    <w:rsid w:val="004C3827"/>
    <w:rsid w:val="004C5EB0"/>
    <w:rsid w:val="004C74C3"/>
    <w:rsid w:val="004D02EF"/>
    <w:rsid w:val="004D1D04"/>
    <w:rsid w:val="004D32E5"/>
    <w:rsid w:val="004D45D3"/>
    <w:rsid w:val="004D4B46"/>
    <w:rsid w:val="004D6CE7"/>
    <w:rsid w:val="004D7699"/>
    <w:rsid w:val="004D7CC0"/>
    <w:rsid w:val="004E0588"/>
    <w:rsid w:val="004E14B7"/>
    <w:rsid w:val="004E1ED9"/>
    <w:rsid w:val="004E1EDA"/>
    <w:rsid w:val="004E2ED3"/>
    <w:rsid w:val="004E3E7D"/>
    <w:rsid w:val="004E46F9"/>
    <w:rsid w:val="004E471E"/>
    <w:rsid w:val="004E5484"/>
    <w:rsid w:val="004E5854"/>
    <w:rsid w:val="004E66A0"/>
    <w:rsid w:val="004E7687"/>
    <w:rsid w:val="004F03CD"/>
    <w:rsid w:val="004F080B"/>
    <w:rsid w:val="004F0C93"/>
    <w:rsid w:val="004F12C4"/>
    <w:rsid w:val="004F1ED6"/>
    <w:rsid w:val="004F1F6C"/>
    <w:rsid w:val="004F2555"/>
    <w:rsid w:val="004F3910"/>
    <w:rsid w:val="004F3A1D"/>
    <w:rsid w:val="004F4743"/>
    <w:rsid w:val="004F4CC3"/>
    <w:rsid w:val="004F56AB"/>
    <w:rsid w:val="004F61D3"/>
    <w:rsid w:val="004F6598"/>
    <w:rsid w:val="004F674A"/>
    <w:rsid w:val="004F68C4"/>
    <w:rsid w:val="004F7790"/>
    <w:rsid w:val="00501933"/>
    <w:rsid w:val="005019F6"/>
    <w:rsid w:val="00502193"/>
    <w:rsid w:val="005023A0"/>
    <w:rsid w:val="00502515"/>
    <w:rsid w:val="00503C0E"/>
    <w:rsid w:val="005045D5"/>
    <w:rsid w:val="00504E1D"/>
    <w:rsid w:val="005050C3"/>
    <w:rsid w:val="005068CB"/>
    <w:rsid w:val="00506BC4"/>
    <w:rsid w:val="00507D5D"/>
    <w:rsid w:val="0051013F"/>
    <w:rsid w:val="00510291"/>
    <w:rsid w:val="005104F0"/>
    <w:rsid w:val="0051082D"/>
    <w:rsid w:val="00510FDA"/>
    <w:rsid w:val="00511363"/>
    <w:rsid w:val="0051244A"/>
    <w:rsid w:val="00512473"/>
    <w:rsid w:val="00512DCC"/>
    <w:rsid w:val="00513050"/>
    <w:rsid w:val="00513D98"/>
    <w:rsid w:val="00513DEF"/>
    <w:rsid w:val="0051457D"/>
    <w:rsid w:val="005146D3"/>
    <w:rsid w:val="00514815"/>
    <w:rsid w:val="0051485F"/>
    <w:rsid w:val="00514F1A"/>
    <w:rsid w:val="00515641"/>
    <w:rsid w:val="00515AD4"/>
    <w:rsid w:val="005162D0"/>
    <w:rsid w:val="00517124"/>
    <w:rsid w:val="005177DA"/>
    <w:rsid w:val="00517DAA"/>
    <w:rsid w:val="00520491"/>
    <w:rsid w:val="00520947"/>
    <w:rsid w:val="00520A30"/>
    <w:rsid w:val="005225BF"/>
    <w:rsid w:val="00522846"/>
    <w:rsid w:val="00524EFF"/>
    <w:rsid w:val="0052529B"/>
    <w:rsid w:val="005258E5"/>
    <w:rsid w:val="005267DA"/>
    <w:rsid w:val="0052702D"/>
    <w:rsid w:val="00530142"/>
    <w:rsid w:val="00530C3E"/>
    <w:rsid w:val="005310AF"/>
    <w:rsid w:val="00531276"/>
    <w:rsid w:val="00533420"/>
    <w:rsid w:val="00534EC1"/>
    <w:rsid w:val="005366D8"/>
    <w:rsid w:val="005369A1"/>
    <w:rsid w:val="00537773"/>
    <w:rsid w:val="005405BA"/>
    <w:rsid w:val="00540F73"/>
    <w:rsid w:val="00541D0A"/>
    <w:rsid w:val="00541D2F"/>
    <w:rsid w:val="005421F4"/>
    <w:rsid w:val="00543B35"/>
    <w:rsid w:val="00544AB5"/>
    <w:rsid w:val="00544C54"/>
    <w:rsid w:val="00545075"/>
    <w:rsid w:val="0054579F"/>
    <w:rsid w:val="005466F1"/>
    <w:rsid w:val="00550583"/>
    <w:rsid w:val="00550A3F"/>
    <w:rsid w:val="00551167"/>
    <w:rsid w:val="00552B31"/>
    <w:rsid w:val="00553162"/>
    <w:rsid w:val="005537F8"/>
    <w:rsid w:val="005538EF"/>
    <w:rsid w:val="00553D3A"/>
    <w:rsid w:val="00553F2D"/>
    <w:rsid w:val="00554747"/>
    <w:rsid w:val="005553AD"/>
    <w:rsid w:val="00555AC2"/>
    <w:rsid w:val="0055615D"/>
    <w:rsid w:val="005569C0"/>
    <w:rsid w:val="005576D7"/>
    <w:rsid w:val="0055796B"/>
    <w:rsid w:val="00562C4D"/>
    <w:rsid w:val="00562CB5"/>
    <w:rsid w:val="005631CC"/>
    <w:rsid w:val="005633CB"/>
    <w:rsid w:val="0056385F"/>
    <w:rsid w:val="00563E09"/>
    <w:rsid w:val="00564860"/>
    <w:rsid w:val="00565A5D"/>
    <w:rsid w:val="00566239"/>
    <w:rsid w:val="00566EE7"/>
    <w:rsid w:val="0056762D"/>
    <w:rsid w:val="005715BD"/>
    <w:rsid w:val="005718B0"/>
    <w:rsid w:val="005726EC"/>
    <w:rsid w:val="00572A2F"/>
    <w:rsid w:val="00572C4C"/>
    <w:rsid w:val="0057315E"/>
    <w:rsid w:val="005747E3"/>
    <w:rsid w:val="00575B39"/>
    <w:rsid w:val="00576189"/>
    <w:rsid w:val="0057711C"/>
    <w:rsid w:val="00577406"/>
    <w:rsid w:val="00577E30"/>
    <w:rsid w:val="0058010C"/>
    <w:rsid w:val="005802FC"/>
    <w:rsid w:val="005806FB"/>
    <w:rsid w:val="00580812"/>
    <w:rsid w:val="00581457"/>
    <w:rsid w:val="0058163D"/>
    <w:rsid w:val="0058165F"/>
    <w:rsid w:val="00581720"/>
    <w:rsid w:val="005818C0"/>
    <w:rsid w:val="00582080"/>
    <w:rsid w:val="00582890"/>
    <w:rsid w:val="00582F60"/>
    <w:rsid w:val="0058381A"/>
    <w:rsid w:val="00585402"/>
    <w:rsid w:val="00585AC4"/>
    <w:rsid w:val="00586056"/>
    <w:rsid w:val="005866E5"/>
    <w:rsid w:val="005935D6"/>
    <w:rsid w:val="00593A49"/>
    <w:rsid w:val="00594625"/>
    <w:rsid w:val="0059562E"/>
    <w:rsid w:val="00595BF6"/>
    <w:rsid w:val="00597A59"/>
    <w:rsid w:val="005A083B"/>
    <w:rsid w:val="005A0EDC"/>
    <w:rsid w:val="005A15C8"/>
    <w:rsid w:val="005A1861"/>
    <w:rsid w:val="005A2298"/>
    <w:rsid w:val="005A386B"/>
    <w:rsid w:val="005A39A3"/>
    <w:rsid w:val="005A440C"/>
    <w:rsid w:val="005A6711"/>
    <w:rsid w:val="005A6929"/>
    <w:rsid w:val="005A6982"/>
    <w:rsid w:val="005A7170"/>
    <w:rsid w:val="005B0C43"/>
    <w:rsid w:val="005B1EE1"/>
    <w:rsid w:val="005B2A6F"/>
    <w:rsid w:val="005B2E34"/>
    <w:rsid w:val="005B3309"/>
    <w:rsid w:val="005B34F0"/>
    <w:rsid w:val="005B578B"/>
    <w:rsid w:val="005B58A1"/>
    <w:rsid w:val="005B6F1E"/>
    <w:rsid w:val="005B7B2E"/>
    <w:rsid w:val="005C0281"/>
    <w:rsid w:val="005C06AB"/>
    <w:rsid w:val="005C1B91"/>
    <w:rsid w:val="005C1FD4"/>
    <w:rsid w:val="005C205B"/>
    <w:rsid w:val="005C209F"/>
    <w:rsid w:val="005C2199"/>
    <w:rsid w:val="005C4535"/>
    <w:rsid w:val="005C4832"/>
    <w:rsid w:val="005C5679"/>
    <w:rsid w:val="005C7AA4"/>
    <w:rsid w:val="005C7B2C"/>
    <w:rsid w:val="005D1EAD"/>
    <w:rsid w:val="005D241C"/>
    <w:rsid w:val="005D2C8D"/>
    <w:rsid w:val="005D3756"/>
    <w:rsid w:val="005D37B3"/>
    <w:rsid w:val="005D3836"/>
    <w:rsid w:val="005D44E7"/>
    <w:rsid w:val="005D4603"/>
    <w:rsid w:val="005D7A30"/>
    <w:rsid w:val="005E04B6"/>
    <w:rsid w:val="005E39E9"/>
    <w:rsid w:val="005E3AC1"/>
    <w:rsid w:val="005E4310"/>
    <w:rsid w:val="005E58D2"/>
    <w:rsid w:val="005E7428"/>
    <w:rsid w:val="005F09AF"/>
    <w:rsid w:val="005F0A36"/>
    <w:rsid w:val="005F0C2F"/>
    <w:rsid w:val="005F0C94"/>
    <w:rsid w:val="005F1150"/>
    <w:rsid w:val="005F2B4B"/>
    <w:rsid w:val="005F3407"/>
    <w:rsid w:val="005F39E4"/>
    <w:rsid w:val="005F42C9"/>
    <w:rsid w:val="005F48CB"/>
    <w:rsid w:val="005F4FA0"/>
    <w:rsid w:val="005F5AAC"/>
    <w:rsid w:val="005F6041"/>
    <w:rsid w:val="005F6710"/>
    <w:rsid w:val="005F6832"/>
    <w:rsid w:val="005F745A"/>
    <w:rsid w:val="005F7F36"/>
    <w:rsid w:val="00600186"/>
    <w:rsid w:val="006013CA"/>
    <w:rsid w:val="00601D58"/>
    <w:rsid w:val="006023F4"/>
    <w:rsid w:val="00602492"/>
    <w:rsid w:val="006024F8"/>
    <w:rsid w:val="00603CC9"/>
    <w:rsid w:val="006060DC"/>
    <w:rsid w:val="00606490"/>
    <w:rsid w:val="00607C18"/>
    <w:rsid w:val="006103D7"/>
    <w:rsid w:val="00611414"/>
    <w:rsid w:val="00612105"/>
    <w:rsid w:val="00612513"/>
    <w:rsid w:val="0061288A"/>
    <w:rsid w:val="006147DA"/>
    <w:rsid w:val="00616DFA"/>
    <w:rsid w:val="00617A3E"/>
    <w:rsid w:val="00620002"/>
    <w:rsid w:val="0062001E"/>
    <w:rsid w:val="00620E3A"/>
    <w:rsid w:val="006213A4"/>
    <w:rsid w:val="006218A6"/>
    <w:rsid w:val="00621DAF"/>
    <w:rsid w:val="0062254A"/>
    <w:rsid w:val="006241FD"/>
    <w:rsid w:val="00625D20"/>
    <w:rsid w:val="00626064"/>
    <w:rsid w:val="00626176"/>
    <w:rsid w:val="0062657F"/>
    <w:rsid w:val="00627142"/>
    <w:rsid w:val="00627192"/>
    <w:rsid w:val="00627219"/>
    <w:rsid w:val="006272CC"/>
    <w:rsid w:val="00630C73"/>
    <w:rsid w:val="00630EE4"/>
    <w:rsid w:val="00631B87"/>
    <w:rsid w:val="00631D44"/>
    <w:rsid w:val="00632859"/>
    <w:rsid w:val="00632EA3"/>
    <w:rsid w:val="0063309F"/>
    <w:rsid w:val="00633282"/>
    <w:rsid w:val="00634AE8"/>
    <w:rsid w:val="00635A2F"/>
    <w:rsid w:val="00635B9D"/>
    <w:rsid w:val="0063704D"/>
    <w:rsid w:val="00637608"/>
    <w:rsid w:val="00637FA2"/>
    <w:rsid w:val="0064011C"/>
    <w:rsid w:val="0064182E"/>
    <w:rsid w:val="0064287F"/>
    <w:rsid w:val="0064463D"/>
    <w:rsid w:val="00644B7F"/>
    <w:rsid w:val="006450D0"/>
    <w:rsid w:val="00645904"/>
    <w:rsid w:val="00645EE4"/>
    <w:rsid w:val="00646764"/>
    <w:rsid w:val="00646776"/>
    <w:rsid w:val="006477AC"/>
    <w:rsid w:val="006478EE"/>
    <w:rsid w:val="00647AC2"/>
    <w:rsid w:val="00647EF0"/>
    <w:rsid w:val="006503EF"/>
    <w:rsid w:val="00651E4A"/>
    <w:rsid w:val="006521F8"/>
    <w:rsid w:val="00652AF6"/>
    <w:rsid w:val="00652CA1"/>
    <w:rsid w:val="00652D80"/>
    <w:rsid w:val="00653244"/>
    <w:rsid w:val="00653E1B"/>
    <w:rsid w:val="00654D37"/>
    <w:rsid w:val="00656040"/>
    <w:rsid w:val="006560CD"/>
    <w:rsid w:val="00656D55"/>
    <w:rsid w:val="006573CE"/>
    <w:rsid w:val="00657483"/>
    <w:rsid w:val="0065772A"/>
    <w:rsid w:val="00657819"/>
    <w:rsid w:val="00657C54"/>
    <w:rsid w:val="0066038C"/>
    <w:rsid w:val="006617C0"/>
    <w:rsid w:val="00661D76"/>
    <w:rsid w:val="00662A56"/>
    <w:rsid w:val="00662B13"/>
    <w:rsid w:val="00663097"/>
    <w:rsid w:val="00663176"/>
    <w:rsid w:val="006641FA"/>
    <w:rsid w:val="006643D9"/>
    <w:rsid w:val="00665B03"/>
    <w:rsid w:val="006660AE"/>
    <w:rsid w:val="0066790D"/>
    <w:rsid w:val="00670D2E"/>
    <w:rsid w:val="006710F6"/>
    <w:rsid w:val="00671CBC"/>
    <w:rsid w:val="00672F0B"/>
    <w:rsid w:val="00673457"/>
    <w:rsid w:val="00673660"/>
    <w:rsid w:val="00673804"/>
    <w:rsid w:val="00673D15"/>
    <w:rsid w:val="00674A6A"/>
    <w:rsid w:val="0067579E"/>
    <w:rsid w:val="00676E74"/>
    <w:rsid w:val="006803A0"/>
    <w:rsid w:val="00680A35"/>
    <w:rsid w:val="006812DB"/>
    <w:rsid w:val="00681669"/>
    <w:rsid w:val="00681D73"/>
    <w:rsid w:val="00681F1D"/>
    <w:rsid w:val="0068351B"/>
    <w:rsid w:val="00683DB7"/>
    <w:rsid w:val="006859AA"/>
    <w:rsid w:val="00686356"/>
    <w:rsid w:val="00686F1E"/>
    <w:rsid w:val="00687439"/>
    <w:rsid w:val="006874BB"/>
    <w:rsid w:val="006876F8"/>
    <w:rsid w:val="0069078C"/>
    <w:rsid w:val="006909FC"/>
    <w:rsid w:val="00690BC0"/>
    <w:rsid w:val="00692559"/>
    <w:rsid w:val="00692D18"/>
    <w:rsid w:val="00693434"/>
    <w:rsid w:val="00695DA9"/>
    <w:rsid w:val="00696291"/>
    <w:rsid w:val="0069655D"/>
    <w:rsid w:val="0069677D"/>
    <w:rsid w:val="006968F8"/>
    <w:rsid w:val="00696AD2"/>
    <w:rsid w:val="006A1886"/>
    <w:rsid w:val="006A2073"/>
    <w:rsid w:val="006A2171"/>
    <w:rsid w:val="006A2EE9"/>
    <w:rsid w:val="006A4A5B"/>
    <w:rsid w:val="006A61A8"/>
    <w:rsid w:val="006A6E08"/>
    <w:rsid w:val="006B071A"/>
    <w:rsid w:val="006B0E1C"/>
    <w:rsid w:val="006B124A"/>
    <w:rsid w:val="006B2157"/>
    <w:rsid w:val="006B562A"/>
    <w:rsid w:val="006B58E7"/>
    <w:rsid w:val="006B5B7D"/>
    <w:rsid w:val="006B6450"/>
    <w:rsid w:val="006B7A3B"/>
    <w:rsid w:val="006B7A49"/>
    <w:rsid w:val="006C0F5B"/>
    <w:rsid w:val="006C200B"/>
    <w:rsid w:val="006C3214"/>
    <w:rsid w:val="006C32F8"/>
    <w:rsid w:val="006C40A4"/>
    <w:rsid w:val="006C49EA"/>
    <w:rsid w:val="006C4B88"/>
    <w:rsid w:val="006C5000"/>
    <w:rsid w:val="006C5673"/>
    <w:rsid w:val="006C5A45"/>
    <w:rsid w:val="006C5E70"/>
    <w:rsid w:val="006C67A1"/>
    <w:rsid w:val="006C6BAF"/>
    <w:rsid w:val="006C71DD"/>
    <w:rsid w:val="006C7B5B"/>
    <w:rsid w:val="006D1E5D"/>
    <w:rsid w:val="006D3325"/>
    <w:rsid w:val="006D3E18"/>
    <w:rsid w:val="006D45EB"/>
    <w:rsid w:val="006D701F"/>
    <w:rsid w:val="006D7896"/>
    <w:rsid w:val="006D7EE7"/>
    <w:rsid w:val="006E084B"/>
    <w:rsid w:val="006E244B"/>
    <w:rsid w:val="006E3CB4"/>
    <w:rsid w:val="006E419E"/>
    <w:rsid w:val="006E57ED"/>
    <w:rsid w:val="006E6FAA"/>
    <w:rsid w:val="006F0B35"/>
    <w:rsid w:val="006F0C69"/>
    <w:rsid w:val="006F222D"/>
    <w:rsid w:val="006F22A9"/>
    <w:rsid w:val="006F25F7"/>
    <w:rsid w:val="006F4548"/>
    <w:rsid w:val="006F5D21"/>
    <w:rsid w:val="006F65BA"/>
    <w:rsid w:val="006F6FC7"/>
    <w:rsid w:val="006F718B"/>
    <w:rsid w:val="006F71AD"/>
    <w:rsid w:val="006F7F2F"/>
    <w:rsid w:val="0070069D"/>
    <w:rsid w:val="00700EC6"/>
    <w:rsid w:val="007011A9"/>
    <w:rsid w:val="007026D4"/>
    <w:rsid w:val="00702C60"/>
    <w:rsid w:val="00702F17"/>
    <w:rsid w:val="007035A2"/>
    <w:rsid w:val="00703CD0"/>
    <w:rsid w:val="0070446D"/>
    <w:rsid w:val="00704BCD"/>
    <w:rsid w:val="00704CDF"/>
    <w:rsid w:val="00704DB4"/>
    <w:rsid w:val="00704E8F"/>
    <w:rsid w:val="00704ECB"/>
    <w:rsid w:val="007058BF"/>
    <w:rsid w:val="00705A9F"/>
    <w:rsid w:val="00706DFE"/>
    <w:rsid w:val="007070DD"/>
    <w:rsid w:val="0070717B"/>
    <w:rsid w:val="007135BF"/>
    <w:rsid w:val="00713AF3"/>
    <w:rsid w:val="00714CEF"/>
    <w:rsid w:val="00715A8B"/>
    <w:rsid w:val="007162E3"/>
    <w:rsid w:val="0071663D"/>
    <w:rsid w:val="00717C1C"/>
    <w:rsid w:val="00721BA5"/>
    <w:rsid w:val="00722216"/>
    <w:rsid w:val="0072382A"/>
    <w:rsid w:val="00723DCB"/>
    <w:rsid w:val="00726AA2"/>
    <w:rsid w:val="00726E12"/>
    <w:rsid w:val="007308B4"/>
    <w:rsid w:val="00730B66"/>
    <w:rsid w:val="0073117A"/>
    <w:rsid w:val="007313F7"/>
    <w:rsid w:val="0073181A"/>
    <w:rsid w:val="00731AEC"/>
    <w:rsid w:val="0073286D"/>
    <w:rsid w:val="007328F0"/>
    <w:rsid w:val="007332F7"/>
    <w:rsid w:val="0073336B"/>
    <w:rsid w:val="00733529"/>
    <w:rsid w:val="00733ACE"/>
    <w:rsid w:val="0073471B"/>
    <w:rsid w:val="007352C3"/>
    <w:rsid w:val="0073690E"/>
    <w:rsid w:val="00736AD2"/>
    <w:rsid w:val="007372BB"/>
    <w:rsid w:val="0073768C"/>
    <w:rsid w:val="00737E0B"/>
    <w:rsid w:val="00740D08"/>
    <w:rsid w:val="00741424"/>
    <w:rsid w:val="00741B0E"/>
    <w:rsid w:val="0074251C"/>
    <w:rsid w:val="00743905"/>
    <w:rsid w:val="0074492F"/>
    <w:rsid w:val="00744B6A"/>
    <w:rsid w:val="00744FEC"/>
    <w:rsid w:val="0074542E"/>
    <w:rsid w:val="00745E03"/>
    <w:rsid w:val="0074619B"/>
    <w:rsid w:val="00746B60"/>
    <w:rsid w:val="00747124"/>
    <w:rsid w:val="00747AF5"/>
    <w:rsid w:val="00750B3B"/>
    <w:rsid w:val="0075131B"/>
    <w:rsid w:val="007519F0"/>
    <w:rsid w:val="00751BAA"/>
    <w:rsid w:val="00751C43"/>
    <w:rsid w:val="00753880"/>
    <w:rsid w:val="00756B7A"/>
    <w:rsid w:val="0076249A"/>
    <w:rsid w:val="007625CF"/>
    <w:rsid w:val="00762F16"/>
    <w:rsid w:val="00763716"/>
    <w:rsid w:val="00763FB7"/>
    <w:rsid w:val="007653F2"/>
    <w:rsid w:val="00765AA5"/>
    <w:rsid w:val="00765B3D"/>
    <w:rsid w:val="007671F5"/>
    <w:rsid w:val="00767E7F"/>
    <w:rsid w:val="00770518"/>
    <w:rsid w:val="00770C92"/>
    <w:rsid w:val="00771681"/>
    <w:rsid w:val="00771C1D"/>
    <w:rsid w:val="00775BE1"/>
    <w:rsid w:val="00777F52"/>
    <w:rsid w:val="007805CB"/>
    <w:rsid w:val="00780E54"/>
    <w:rsid w:val="00781250"/>
    <w:rsid w:val="00783827"/>
    <w:rsid w:val="007839AC"/>
    <w:rsid w:val="00783A03"/>
    <w:rsid w:val="00783E42"/>
    <w:rsid w:val="00784C72"/>
    <w:rsid w:val="0078532C"/>
    <w:rsid w:val="0078547D"/>
    <w:rsid w:val="007912FE"/>
    <w:rsid w:val="00791778"/>
    <w:rsid w:val="00791F7A"/>
    <w:rsid w:val="0079260B"/>
    <w:rsid w:val="00792DD5"/>
    <w:rsid w:val="007931CC"/>
    <w:rsid w:val="007932A4"/>
    <w:rsid w:val="00793DAF"/>
    <w:rsid w:val="00795445"/>
    <w:rsid w:val="00795683"/>
    <w:rsid w:val="007968B3"/>
    <w:rsid w:val="00796F11"/>
    <w:rsid w:val="007A037C"/>
    <w:rsid w:val="007A0F0B"/>
    <w:rsid w:val="007A1274"/>
    <w:rsid w:val="007A1BF3"/>
    <w:rsid w:val="007A2D04"/>
    <w:rsid w:val="007A37C3"/>
    <w:rsid w:val="007A38AD"/>
    <w:rsid w:val="007A3CBE"/>
    <w:rsid w:val="007A4657"/>
    <w:rsid w:val="007A4EE1"/>
    <w:rsid w:val="007A5992"/>
    <w:rsid w:val="007A5FA1"/>
    <w:rsid w:val="007A6551"/>
    <w:rsid w:val="007A7DB8"/>
    <w:rsid w:val="007B0839"/>
    <w:rsid w:val="007B0F88"/>
    <w:rsid w:val="007B1D74"/>
    <w:rsid w:val="007B1D82"/>
    <w:rsid w:val="007B2EDD"/>
    <w:rsid w:val="007B3668"/>
    <w:rsid w:val="007B4168"/>
    <w:rsid w:val="007B514F"/>
    <w:rsid w:val="007B745E"/>
    <w:rsid w:val="007C1246"/>
    <w:rsid w:val="007C2051"/>
    <w:rsid w:val="007C4358"/>
    <w:rsid w:val="007C493C"/>
    <w:rsid w:val="007C4FAC"/>
    <w:rsid w:val="007C5BAA"/>
    <w:rsid w:val="007C634D"/>
    <w:rsid w:val="007C684F"/>
    <w:rsid w:val="007D0C35"/>
    <w:rsid w:val="007D1602"/>
    <w:rsid w:val="007D1DEF"/>
    <w:rsid w:val="007D2220"/>
    <w:rsid w:val="007D383B"/>
    <w:rsid w:val="007D45A7"/>
    <w:rsid w:val="007D50BD"/>
    <w:rsid w:val="007D5D19"/>
    <w:rsid w:val="007D6037"/>
    <w:rsid w:val="007D7AB9"/>
    <w:rsid w:val="007E01A3"/>
    <w:rsid w:val="007E070A"/>
    <w:rsid w:val="007E0DF6"/>
    <w:rsid w:val="007E1B67"/>
    <w:rsid w:val="007E2240"/>
    <w:rsid w:val="007E31FB"/>
    <w:rsid w:val="007E3BB7"/>
    <w:rsid w:val="007E3F87"/>
    <w:rsid w:val="007E4468"/>
    <w:rsid w:val="007E4E07"/>
    <w:rsid w:val="007E59D7"/>
    <w:rsid w:val="007E734B"/>
    <w:rsid w:val="007F08A7"/>
    <w:rsid w:val="007F23CA"/>
    <w:rsid w:val="007F2DC9"/>
    <w:rsid w:val="007F2FC2"/>
    <w:rsid w:val="007F31DA"/>
    <w:rsid w:val="007F31E2"/>
    <w:rsid w:val="007F38E6"/>
    <w:rsid w:val="007F47CF"/>
    <w:rsid w:val="007F4F5D"/>
    <w:rsid w:val="007F6D91"/>
    <w:rsid w:val="007F7277"/>
    <w:rsid w:val="00800246"/>
    <w:rsid w:val="008011BB"/>
    <w:rsid w:val="008013EC"/>
    <w:rsid w:val="00801A9E"/>
    <w:rsid w:val="00802556"/>
    <w:rsid w:val="00803753"/>
    <w:rsid w:val="00804B68"/>
    <w:rsid w:val="008058FF"/>
    <w:rsid w:val="00805E15"/>
    <w:rsid w:val="008065F9"/>
    <w:rsid w:val="008070F4"/>
    <w:rsid w:val="008072C0"/>
    <w:rsid w:val="00810032"/>
    <w:rsid w:val="0081006D"/>
    <w:rsid w:val="00810167"/>
    <w:rsid w:val="00810334"/>
    <w:rsid w:val="00810D61"/>
    <w:rsid w:val="00811740"/>
    <w:rsid w:val="00813475"/>
    <w:rsid w:val="008138EC"/>
    <w:rsid w:val="00813CD0"/>
    <w:rsid w:val="00813DCF"/>
    <w:rsid w:val="00816A3D"/>
    <w:rsid w:val="00816EAB"/>
    <w:rsid w:val="00820C0D"/>
    <w:rsid w:val="008222D5"/>
    <w:rsid w:val="00823181"/>
    <w:rsid w:val="00823D47"/>
    <w:rsid w:val="0082457D"/>
    <w:rsid w:val="00824971"/>
    <w:rsid w:val="008254D7"/>
    <w:rsid w:val="00826253"/>
    <w:rsid w:val="00826490"/>
    <w:rsid w:val="00827746"/>
    <w:rsid w:val="00830A29"/>
    <w:rsid w:val="00832BFE"/>
    <w:rsid w:val="00833581"/>
    <w:rsid w:val="00833DF1"/>
    <w:rsid w:val="008346D5"/>
    <w:rsid w:val="00834A1F"/>
    <w:rsid w:val="008352D9"/>
    <w:rsid w:val="0083592C"/>
    <w:rsid w:val="00835A72"/>
    <w:rsid w:val="00836B29"/>
    <w:rsid w:val="0084193D"/>
    <w:rsid w:val="00841E30"/>
    <w:rsid w:val="008435A0"/>
    <w:rsid w:val="008436CB"/>
    <w:rsid w:val="00843FD2"/>
    <w:rsid w:val="008466BD"/>
    <w:rsid w:val="00846748"/>
    <w:rsid w:val="00846B4C"/>
    <w:rsid w:val="00846EAE"/>
    <w:rsid w:val="00847257"/>
    <w:rsid w:val="0084791C"/>
    <w:rsid w:val="00851581"/>
    <w:rsid w:val="0085259B"/>
    <w:rsid w:val="008526A1"/>
    <w:rsid w:val="008569AB"/>
    <w:rsid w:val="0085781B"/>
    <w:rsid w:val="00857B4A"/>
    <w:rsid w:val="00860A6C"/>
    <w:rsid w:val="00861D3F"/>
    <w:rsid w:val="008620AD"/>
    <w:rsid w:val="00863A5F"/>
    <w:rsid w:val="00865BB3"/>
    <w:rsid w:val="00865C17"/>
    <w:rsid w:val="00866DC4"/>
    <w:rsid w:val="00871366"/>
    <w:rsid w:val="00871F4E"/>
    <w:rsid w:val="008724DF"/>
    <w:rsid w:val="008729A4"/>
    <w:rsid w:val="0087371B"/>
    <w:rsid w:val="0087410D"/>
    <w:rsid w:val="00874542"/>
    <w:rsid w:val="00874CB8"/>
    <w:rsid w:val="008752C2"/>
    <w:rsid w:val="008753B7"/>
    <w:rsid w:val="008756E6"/>
    <w:rsid w:val="00875C1A"/>
    <w:rsid w:val="00876E4C"/>
    <w:rsid w:val="00877503"/>
    <w:rsid w:val="008775C9"/>
    <w:rsid w:val="00877A9C"/>
    <w:rsid w:val="008801B0"/>
    <w:rsid w:val="00881FA0"/>
    <w:rsid w:val="00882693"/>
    <w:rsid w:val="0088379C"/>
    <w:rsid w:val="008837F9"/>
    <w:rsid w:val="00885114"/>
    <w:rsid w:val="008853C2"/>
    <w:rsid w:val="0088546D"/>
    <w:rsid w:val="008861CF"/>
    <w:rsid w:val="00886403"/>
    <w:rsid w:val="0088644B"/>
    <w:rsid w:val="00886901"/>
    <w:rsid w:val="00886D16"/>
    <w:rsid w:val="008872C0"/>
    <w:rsid w:val="00890519"/>
    <w:rsid w:val="008911B8"/>
    <w:rsid w:val="00892550"/>
    <w:rsid w:val="00893240"/>
    <w:rsid w:val="00893CD3"/>
    <w:rsid w:val="00894F27"/>
    <w:rsid w:val="00895DE5"/>
    <w:rsid w:val="00896B64"/>
    <w:rsid w:val="008A0097"/>
    <w:rsid w:val="008A05BC"/>
    <w:rsid w:val="008A0993"/>
    <w:rsid w:val="008A1155"/>
    <w:rsid w:val="008A196B"/>
    <w:rsid w:val="008A2052"/>
    <w:rsid w:val="008A26F7"/>
    <w:rsid w:val="008A2BFE"/>
    <w:rsid w:val="008A37C2"/>
    <w:rsid w:val="008B2748"/>
    <w:rsid w:val="008B28EB"/>
    <w:rsid w:val="008B2BBF"/>
    <w:rsid w:val="008B2CF5"/>
    <w:rsid w:val="008B2E08"/>
    <w:rsid w:val="008B309F"/>
    <w:rsid w:val="008B336D"/>
    <w:rsid w:val="008B498D"/>
    <w:rsid w:val="008B5D30"/>
    <w:rsid w:val="008B62DF"/>
    <w:rsid w:val="008B6C55"/>
    <w:rsid w:val="008C0035"/>
    <w:rsid w:val="008C12F3"/>
    <w:rsid w:val="008C2930"/>
    <w:rsid w:val="008C2D61"/>
    <w:rsid w:val="008C330F"/>
    <w:rsid w:val="008C3521"/>
    <w:rsid w:val="008C3CB3"/>
    <w:rsid w:val="008C4C16"/>
    <w:rsid w:val="008C5B97"/>
    <w:rsid w:val="008C5E76"/>
    <w:rsid w:val="008C5ECC"/>
    <w:rsid w:val="008C699E"/>
    <w:rsid w:val="008D37EB"/>
    <w:rsid w:val="008D3EFE"/>
    <w:rsid w:val="008D3F7C"/>
    <w:rsid w:val="008D4F82"/>
    <w:rsid w:val="008E0770"/>
    <w:rsid w:val="008E1188"/>
    <w:rsid w:val="008E11D8"/>
    <w:rsid w:val="008E178A"/>
    <w:rsid w:val="008E1D68"/>
    <w:rsid w:val="008E29F3"/>
    <w:rsid w:val="008E445B"/>
    <w:rsid w:val="008E526D"/>
    <w:rsid w:val="008E5553"/>
    <w:rsid w:val="008E59C5"/>
    <w:rsid w:val="008E5B13"/>
    <w:rsid w:val="008E6E39"/>
    <w:rsid w:val="008E794F"/>
    <w:rsid w:val="008F049F"/>
    <w:rsid w:val="008F185A"/>
    <w:rsid w:val="008F1F6F"/>
    <w:rsid w:val="008F22F9"/>
    <w:rsid w:val="008F26F0"/>
    <w:rsid w:val="008F2B5B"/>
    <w:rsid w:val="008F3922"/>
    <w:rsid w:val="008F4106"/>
    <w:rsid w:val="008F4463"/>
    <w:rsid w:val="008F602C"/>
    <w:rsid w:val="008F60A0"/>
    <w:rsid w:val="008F6227"/>
    <w:rsid w:val="00900662"/>
    <w:rsid w:val="00900D1D"/>
    <w:rsid w:val="00900E8E"/>
    <w:rsid w:val="00900EDE"/>
    <w:rsid w:val="009027C5"/>
    <w:rsid w:val="00902927"/>
    <w:rsid w:val="0090598B"/>
    <w:rsid w:val="009065B3"/>
    <w:rsid w:val="00906B2E"/>
    <w:rsid w:val="00906D54"/>
    <w:rsid w:val="0090738A"/>
    <w:rsid w:val="009073C5"/>
    <w:rsid w:val="00907FC9"/>
    <w:rsid w:val="009114C6"/>
    <w:rsid w:val="009114E0"/>
    <w:rsid w:val="00912C27"/>
    <w:rsid w:val="00913152"/>
    <w:rsid w:val="009223E7"/>
    <w:rsid w:val="009224B1"/>
    <w:rsid w:val="00922D46"/>
    <w:rsid w:val="009232CA"/>
    <w:rsid w:val="00923FCF"/>
    <w:rsid w:val="00923FDF"/>
    <w:rsid w:val="009240C1"/>
    <w:rsid w:val="00924AE7"/>
    <w:rsid w:val="0092662D"/>
    <w:rsid w:val="0092756B"/>
    <w:rsid w:val="00927ED6"/>
    <w:rsid w:val="009302DA"/>
    <w:rsid w:val="00930394"/>
    <w:rsid w:val="00930423"/>
    <w:rsid w:val="0093140D"/>
    <w:rsid w:val="009319AA"/>
    <w:rsid w:val="00932C0E"/>
    <w:rsid w:val="0093311D"/>
    <w:rsid w:val="009332C0"/>
    <w:rsid w:val="00933FF7"/>
    <w:rsid w:val="009340BC"/>
    <w:rsid w:val="00934A27"/>
    <w:rsid w:val="00934CF1"/>
    <w:rsid w:val="0093511A"/>
    <w:rsid w:val="00935337"/>
    <w:rsid w:val="0093597F"/>
    <w:rsid w:val="00936207"/>
    <w:rsid w:val="0093641B"/>
    <w:rsid w:val="009372C4"/>
    <w:rsid w:val="009428A1"/>
    <w:rsid w:val="00943880"/>
    <w:rsid w:val="009445FC"/>
    <w:rsid w:val="00944807"/>
    <w:rsid w:val="009451A9"/>
    <w:rsid w:val="009456FD"/>
    <w:rsid w:val="00945821"/>
    <w:rsid w:val="00947E15"/>
    <w:rsid w:val="00953A47"/>
    <w:rsid w:val="00953C06"/>
    <w:rsid w:val="00954B7E"/>
    <w:rsid w:val="009554A5"/>
    <w:rsid w:val="009556EE"/>
    <w:rsid w:val="00955A95"/>
    <w:rsid w:val="00955F20"/>
    <w:rsid w:val="00956105"/>
    <w:rsid w:val="00961957"/>
    <w:rsid w:val="00961B75"/>
    <w:rsid w:val="00961BDE"/>
    <w:rsid w:val="009623D2"/>
    <w:rsid w:val="0096254B"/>
    <w:rsid w:val="00963B7B"/>
    <w:rsid w:val="00964538"/>
    <w:rsid w:val="00964C7D"/>
    <w:rsid w:val="009653A4"/>
    <w:rsid w:val="009660D2"/>
    <w:rsid w:val="0096618F"/>
    <w:rsid w:val="0096652C"/>
    <w:rsid w:val="0096760C"/>
    <w:rsid w:val="0097019E"/>
    <w:rsid w:val="009719A4"/>
    <w:rsid w:val="009723DB"/>
    <w:rsid w:val="00972462"/>
    <w:rsid w:val="009724D3"/>
    <w:rsid w:val="0097313D"/>
    <w:rsid w:val="009747D1"/>
    <w:rsid w:val="00974921"/>
    <w:rsid w:val="00974A56"/>
    <w:rsid w:val="009750EE"/>
    <w:rsid w:val="009751F4"/>
    <w:rsid w:val="00975BA1"/>
    <w:rsid w:val="00976214"/>
    <w:rsid w:val="00976374"/>
    <w:rsid w:val="00976650"/>
    <w:rsid w:val="00977E22"/>
    <w:rsid w:val="00980890"/>
    <w:rsid w:val="00980B43"/>
    <w:rsid w:val="009817CC"/>
    <w:rsid w:val="0098180E"/>
    <w:rsid w:val="00981C78"/>
    <w:rsid w:val="00981DB8"/>
    <w:rsid w:val="00983B43"/>
    <w:rsid w:val="00984492"/>
    <w:rsid w:val="009856E0"/>
    <w:rsid w:val="009863AA"/>
    <w:rsid w:val="00987566"/>
    <w:rsid w:val="0099056C"/>
    <w:rsid w:val="00991427"/>
    <w:rsid w:val="0099180D"/>
    <w:rsid w:val="00992134"/>
    <w:rsid w:val="0099315C"/>
    <w:rsid w:val="00993468"/>
    <w:rsid w:val="0099366D"/>
    <w:rsid w:val="00995062"/>
    <w:rsid w:val="0099558E"/>
    <w:rsid w:val="00995A66"/>
    <w:rsid w:val="00995D6F"/>
    <w:rsid w:val="00996012"/>
    <w:rsid w:val="00996A7A"/>
    <w:rsid w:val="009A011F"/>
    <w:rsid w:val="009A050E"/>
    <w:rsid w:val="009A0996"/>
    <w:rsid w:val="009A0B13"/>
    <w:rsid w:val="009A11ED"/>
    <w:rsid w:val="009A1344"/>
    <w:rsid w:val="009A190E"/>
    <w:rsid w:val="009A224A"/>
    <w:rsid w:val="009A2667"/>
    <w:rsid w:val="009A3350"/>
    <w:rsid w:val="009A3585"/>
    <w:rsid w:val="009A3AB6"/>
    <w:rsid w:val="009A44BD"/>
    <w:rsid w:val="009A4CA0"/>
    <w:rsid w:val="009A4CAD"/>
    <w:rsid w:val="009A4D69"/>
    <w:rsid w:val="009A4F3E"/>
    <w:rsid w:val="009A6863"/>
    <w:rsid w:val="009A7053"/>
    <w:rsid w:val="009A7CDE"/>
    <w:rsid w:val="009B0AB0"/>
    <w:rsid w:val="009B0F4C"/>
    <w:rsid w:val="009B24A5"/>
    <w:rsid w:val="009B28BB"/>
    <w:rsid w:val="009B29B4"/>
    <w:rsid w:val="009B4097"/>
    <w:rsid w:val="009B4552"/>
    <w:rsid w:val="009B50B8"/>
    <w:rsid w:val="009B566B"/>
    <w:rsid w:val="009B5821"/>
    <w:rsid w:val="009B5C50"/>
    <w:rsid w:val="009B6174"/>
    <w:rsid w:val="009B6EA2"/>
    <w:rsid w:val="009C062E"/>
    <w:rsid w:val="009C0C36"/>
    <w:rsid w:val="009C1014"/>
    <w:rsid w:val="009C1648"/>
    <w:rsid w:val="009C2843"/>
    <w:rsid w:val="009C2B4A"/>
    <w:rsid w:val="009C32DC"/>
    <w:rsid w:val="009C44DA"/>
    <w:rsid w:val="009C4874"/>
    <w:rsid w:val="009C4893"/>
    <w:rsid w:val="009C543D"/>
    <w:rsid w:val="009C75D0"/>
    <w:rsid w:val="009D0029"/>
    <w:rsid w:val="009D0524"/>
    <w:rsid w:val="009D29DA"/>
    <w:rsid w:val="009D2A56"/>
    <w:rsid w:val="009D300E"/>
    <w:rsid w:val="009D3DB0"/>
    <w:rsid w:val="009D4047"/>
    <w:rsid w:val="009D4892"/>
    <w:rsid w:val="009D4B5D"/>
    <w:rsid w:val="009D5893"/>
    <w:rsid w:val="009D6D8B"/>
    <w:rsid w:val="009D6FF5"/>
    <w:rsid w:val="009D7FD6"/>
    <w:rsid w:val="009E0565"/>
    <w:rsid w:val="009E1429"/>
    <w:rsid w:val="009E3206"/>
    <w:rsid w:val="009E3331"/>
    <w:rsid w:val="009E70A1"/>
    <w:rsid w:val="009E7F99"/>
    <w:rsid w:val="009F059B"/>
    <w:rsid w:val="009F0EEE"/>
    <w:rsid w:val="009F10F2"/>
    <w:rsid w:val="009F1C49"/>
    <w:rsid w:val="009F1CD6"/>
    <w:rsid w:val="009F21EE"/>
    <w:rsid w:val="009F2856"/>
    <w:rsid w:val="009F2F9C"/>
    <w:rsid w:val="009F40F4"/>
    <w:rsid w:val="009F53A0"/>
    <w:rsid w:val="009F7881"/>
    <w:rsid w:val="00A00AD9"/>
    <w:rsid w:val="00A01592"/>
    <w:rsid w:val="00A021C5"/>
    <w:rsid w:val="00A030B2"/>
    <w:rsid w:val="00A035F5"/>
    <w:rsid w:val="00A036B9"/>
    <w:rsid w:val="00A0476D"/>
    <w:rsid w:val="00A047BA"/>
    <w:rsid w:val="00A05009"/>
    <w:rsid w:val="00A05788"/>
    <w:rsid w:val="00A05CD2"/>
    <w:rsid w:val="00A05F9D"/>
    <w:rsid w:val="00A074A7"/>
    <w:rsid w:val="00A10F3E"/>
    <w:rsid w:val="00A1102F"/>
    <w:rsid w:val="00A12B5C"/>
    <w:rsid w:val="00A14301"/>
    <w:rsid w:val="00A1560D"/>
    <w:rsid w:val="00A1628F"/>
    <w:rsid w:val="00A17217"/>
    <w:rsid w:val="00A1732A"/>
    <w:rsid w:val="00A17F5D"/>
    <w:rsid w:val="00A200C6"/>
    <w:rsid w:val="00A209C9"/>
    <w:rsid w:val="00A22FE5"/>
    <w:rsid w:val="00A24185"/>
    <w:rsid w:val="00A26795"/>
    <w:rsid w:val="00A26985"/>
    <w:rsid w:val="00A27DEF"/>
    <w:rsid w:val="00A30669"/>
    <w:rsid w:val="00A308DD"/>
    <w:rsid w:val="00A313A6"/>
    <w:rsid w:val="00A33FF0"/>
    <w:rsid w:val="00A3471E"/>
    <w:rsid w:val="00A35027"/>
    <w:rsid w:val="00A35831"/>
    <w:rsid w:val="00A37003"/>
    <w:rsid w:val="00A377B2"/>
    <w:rsid w:val="00A37AC8"/>
    <w:rsid w:val="00A41A8B"/>
    <w:rsid w:val="00A423C2"/>
    <w:rsid w:val="00A43014"/>
    <w:rsid w:val="00A431CC"/>
    <w:rsid w:val="00A433D3"/>
    <w:rsid w:val="00A4345E"/>
    <w:rsid w:val="00A4391D"/>
    <w:rsid w:val="00A4397C"/>
    <w:rsid w:val="00A44F40"/>
    <w:rsid w:val="00A46525"/>
    <w:rsid w:val="00A46C23"/>
    <w:rsid w:val="00A46D0D"/>
    <w:rsid w:val="00A46DF0"/>
    <w:rsid w:val="00A47F2B"/>
    <w:rsid w:val="00A5012F"/>
    <w:rsid w:val="00A50386"/>
    <w:rsid w:val="00A50925"/>
    <w:rsid w:val="00A50B8F"/>
    <w:rsid w:val="00A50BD6"/>
    <w:rsid w:val="00A50D37"/>
    <w:rsid w:val="00A5145E"/>
    <w:rsid w:val="00A5149F"/>
    <w:rsid w:val="00A5168E"/>
    <w:rsid w:val="00A51A30"/>
    <w:rsid w:val="00A51F56"/>
    <w:rsid w:val="00A52D0E"/>
    <w:rsid w:val="00A53F9F"/>
    <w:rsid w:val="00A5472A"/>
    <w:rsid w:val="00A551DD"/>
    <w:rsid w:val="00A56230"/>
    <w:rsid w:val="00A57DC6"/>
    <w:rsid w:val="00A60435"/>
    <w:rsid w:val="00A60D57"/>
    <w:rsid w:val="00A610C2"/>
    <w:rsid w:val="00A6150D"/>
    <w:rsid w:val="00A6193D"/>
    <w:rsid w:val="00A63315"/>
    <w:rsid w:val="00A63FDB"/>
    <w:rsid w:val="00A64221"/>
    <w:rsid w:val="00A64A73"/>
    <w:rsid w:val="00A65B74"/>
    <w:rsid w:val="00A66681"/>
    <w:rsid w:val="00A66D53"/>
    <w:rsid w:val="00A66E86"/>
    <w:rsid w:val="00A67075"/>
    <w:rsid w:val="00A70EFE"/>
    <w:rsid w:val="00A710C7"/>
    <w:rsid w:val="00A724A5"/>
    <w:rsid w:val="00A739C3"/>
    <w:rsid w:val="00A74A24"/>
    <w:rsid w:val="00A74AC4"/>
    <w:rsid w:val="00A75113"/>
    <w:rsid w:val="00A766D5"/>
    <w:rsid w:val="00A76BB0"/>
    <w:rsid w:val="00A77658"/>
    <w:rsid w:val="00A80937"/>
    <w:rsid w:val="00A80F3F"/>
    <w:rsid w:val="00A8170A"/>
    <w:rsid w:val="00A81C56"/>
    <w:rsid w:val="00A82362"/>
    <w:rsid w:val="00A826E0"/>
    <w:rsid w:val="00A82745"/>
    <w:rsid w:val="00A8493C"/>
    <w:rsid w:val="00A8511F"/>
    <w:rsid w:val="00A85242"/>
    <w:rsid w:val="00A86CC1"/>
    <w:rsid w:val="00A87461"/>
    <w:rsid w:val="00A87B83"/>
    <w:rsid w:val="00A90A1F"/>
    <w:rsid w:val="00A91384"/>
    <w:rsid w:val="00A913CB"/>
    <w:rsid w:val="00A917D3"/>
    <w:rsid w:val="00A91C07"/>
    <w:rsid w:val="00A91DEA"/>
    <w:rsid w:val="00A923E8"/>
    <w:rsid w:val="00A930CB"/>
    <w:rsid w:val="00A93440"/>
    <w:rsid w:val="00A93898"/>
    <w:rsid w:val="00A946FE"/>
    <w:rsid w:val="00A94C3A"/>
    <w:rsid w:val="00A956BF"/>
    <w:rsid w:val="00A95F85"/>
    <w:rsid w:val="00A962DB"/>
    <w:rsid w:val="00A97085"/>
    <w:rsid w:val="00A9722F"/>
    <w:rsid w:val="00A976D8"/>
    <w:rsid w:val="00AA0BC1"/>
    <w:rsid w:val="00AA17FB"/>
    <w:rsid w:val="00AA1F16"/>
    <w:rsid w:val="00AA22D9"/>
    <w:rsid w:val="00AA243D"/>
    <w:rsid w:val="00AA267D"/>
    <w:rsid w:val="00AA2BD2"/>
    <w:rsid w:val="00AA3CCB"/>
    <w:rsid w:val="00AA3F2A"/>
    <w:rsid w:val="00AA4273"/>
    <w:rsid w:val="00AA4C47"/>
    <w:rsid w:val="00AA50A6"/>
    <w:rsid w:val="00AA5BAB"/>
    <w:rsid w:val="00AA6A86"/>
    <w:rsid w:val="00AA6B96"/>
    <w:rsid w:val="00AA77D5"/>
    <w:rsid w:val="00AA7810"/>
    <w:rsid w:val="00AA7D56"/>
    <w:rsid w:val="00AB011B"/>
    <w:rsid w:val="00AB1220"/>
    <w:rsid w:val="00AB220C"/>
    <w:rsid w:val="00AB33B1"/>
    <w:rsid w:val="00AB36E7"/>
    <w:rsid w:val="00AB4149"/>
    <w:rsid w:val="00AC072E"/>
    <w:rsid w:val="00AC0883"/>
    <w:rsid w:val="00AC0C29"/>
    <w:rsid w:val="00AC2F82"/>
    <w:rsid w:val="00AC2FFC"/>
    <w:rsid w:val="00AC41E4"/>
    <w:rsid w:val="00AC4228"/>
    <w:rsid w:val="00AC4768"/>
    <w:rsid w:val="00AC4E53"/>
    <w:rsid w:val="00AC52C0"/>
    <w:rsid w:val="00AC5EA4"/>
    <w:rsid w:val="00AC6328"/>
    <w:rsid w:val="00AD071E"/>
    <w:rsid w:val="00AD0DCA"/>
    <w:rsid w:val="00AD0E61"/>
    <w:rsid w:val="00AD117A"/>
    <w:rsid w:val="00AD133C"/>
    <w:rsid w:val="00AD17F1"/>
    <w:rsid w:val="00AD2C6F"/>
    <w:rsid w:val="00AD3D96"/>
    <w:rsid w:val="00AD3DD5"/>
    <w:rsid w:val="00AD4153"/>
    <w:rsid w:val="00AD57DF"/>
    <w:rsid w:val="00AD5880"/>
    <w:rsid w:val="00AD6A3F"/>
    <w:rsid w:val="00AD78DF"/>
    <w:rsid w:val="00AE0601"/>
    <w:rsid w:val="00AE0E3D"/>
    <w:rsid w:val="00AE0E4D"/>
    <w:rsid w:val="00AE167A"/>
    <w:rsid w:val="00AE2312"/>
    <w:rsid w:val="00AE2A61"/>
    <w:rsid w:val="00AE410C"/>
    <w:rsid w:val="00AE482F"/>
    <w:rsid w:val="00AE5D3D"/>
    <w:rsid w:val="00AE600E"/>
    <w:rsid w:val="00AE6291"/>
    <w:rsid w:val="00AE6E19"/>
    <w:rsid w:val="00AE79EE"/>
    <w:rsid w:val="00AF0164"/>
    <w:rsid w:val="00AF14A1"/>
    <w:rsid w:val="00AF16EB"/>
    <w:rsid w:val="00AF26F1"/>
    <w:rsid w:val="00AF3C31"/>
    <w:rsid w:val="00AF41EC"/>
    <w:rsid w:val="00AF4B09"/>
    <w:rsid w:val="00AF5E59"/>
    <w:rsid w:val="00AF69DF"/>
    <w:rsid w:val="00AF73AA"/>
    <w:rsid w:val="00AF7A7C"/>
    <w:rsid w:val="00B0167E"/>
    <w:rsid w:val="00B01E06"/>
    <w:rsid w:val="00B02818"/>
    <w:rsid w:val="00B02AF1"/>
    <w:rsid w:val="00B02E38"/>
    <w:rsid w:val="00B0301C"/>
    <w:rsid w:val="00B03679"/>
    <w:rsid w:val="00B03CBF"/>
    <w:rsid w:val="00B040A3"/>
    <w:rsid w:val="00B0527C"/>
    <w:rsid w:val="00B0581D"/>
    <w:rsid w:val="00B05F4E"/>
    <w:rsid w:val="00B0617D"/>
    <w:rsid w:val="00B0669C"/>
    <w:rsid w:val="00B1515E"/>
    <w:rsid w:val="00B15516"/>
    <w:rsid w:val="00B162C0"/>
    <w:rsid w:val="00B163A2"/>
    <w:rsid w:val="00B16A0F"/>
    <w:rsid w:val="00B17761"/>
    <w:rsid w:val="00B209B2"/>
    <w:rsid w:val="00B2126D"/>
    <w:rsid w:val="00B237A4"/>
    <w:rsid w:val="00B23914"/>
    <w:rsid w:val="00B23AE7"/>
    <w:rsid w:val="00B23C41"/>
    <w:rsid w:val="00B240A1"/>
    <w:rsid w:val="00B24167"/>
    <w:rsid w:val="00B2418D"/>
    <w:rsid w:val="00B26299"/>
    <w:rsid w:val="00B266AB"/>
    <w:rsid w:val="00B26C7E"/>
    <w:rsid w:val="00B304DC"/>
    <w:rsid w:val="00B30FC9"/>
    <w:rsid w:val="00B313A1"/>
    <w:rsid w:val="00B3310A"/>
    <w:rsid w:val="00B35FDA"/>
    <w:rsid w:val="00B36BC7"/>
    <w:rsid w:val="00B40341"/>
    <w:rsid w:val="00B40E7A"/>
    <w:rsid w:val="00B422FF"/>
    <w:rsid w:val="00B43434"/>
    <w:rsid w:val="00B437F9"/>
    <w:rsid w:val="00B4402E"/>
    <w:rsid w:val="00B45DA5"/>
    <w:rsid w:val="00B47073"/>
    <w:rsid w:val="00B47BD1"/>
    <w:rsid w:val="00B50418"/>
    <w:rsid w:val="00B50A2E"/>
    <w:rsid w:val="00B50C0A"/>
    <w:rsid w:val="00B5217B"/>
    <w:rsid w:val="00B52E6C"/>
    <w:rsid w:val="00B52E81"/>
    <w:rsid w:val="00B55948"/>
    <w:rsid w:val="00B567C9"/>
    <w:rsid w:val="00B57617"/>
    <w:rsid w:val="00B579D9"/>
    <w:rsid w:val="00B60778"/>
    <w:rsid w:val="00B60E51"/>
    <w:rsid w:val="00B619C1"/>
    <w:rsid w:val="00B61E45"/>
    <w:rsid w:val="00B63473"/>
    <w:rsid w:val="00B64214"/>
    <w:rsid w:val="00B6475F"/>
    <w:rsid w:val="00B647E5"/>
    <w:rsid w:val="00B648C8"/>
    <w:rsid w:val="00B67269"/>
    <w:rsid w:val="00B717BD"/>
    <w:rsid w:val="00B7218C"/>
    <w:rsid w:val="00B72241"/>
    <w:rsid w:val="00B73198"/>
    <w:rsid w:val="00B74046"/>
    <w:rsid w:val="00B74CF9"/>
    <w:rsid w:val="00B74FAB"/>
    <w:rsid w:val="00B8169C"/>
    <w:rsid w:val="00B81817"/>
    <w:rsid w:val="00B82243"/>
    <w:rsid w:val="00B82AD3"/>
    <w:rsid w:val="00B836C0"/>
    <w:rsid w:val="00B84550"/>
    <w:rsid w:val="00B8506D"/>
    <w:rsid w:val="00B85F85"/>
    <w:rsid w:val="00B866E6"/>
    <w:rsid w:val="00B87F0F"/>
    <w:rsid w:val="00B909F7"/>
    <w:rsid w:val="00B91044"/>
    <w:rsid w:val="00B9128C"/>
    <w:rsid w:val="00B92400"/>
    <w:rsid w:val="00B931EB"/>
    <w:rsid w:val="00B94F6C"/>
    <w:rsid w:val="00B96E30"/>
    <w:rsid w:val="00B97175"/>
    <w:rsid w:val="00B97A40"/>
    <w:rsid w:val="00BA02B5"/>
    <w:rsid w:val="00BA02CC"/>
    <w:rsid w:val="00BA04FC"/>
    <w:rsid w:val="00BA1409"/>
    <w:rsid w:val="00BA1D0D"/>
    <w:rsid w:val="00BA33AD"/>
    <w:rsid w:val="00BA63EE"/>
    <w:rsid w:val="00BB035D"/>
    <w:rsid w:val="00BB07BE"/>
    <w:rsid w:val="00BB1975"/>
    <w:rsid w:val="00BB3709"/>
    <w:rsid w:val="00BB38DE"/>
    <w:rsid w:val="00BB4149"/>
    <w:rsid w:val="00BB59D4"/>
    <w:rsid w:val="00BB5A91"/>
    <w:rsid w:val="00BB60E2"/>
    <w:rsid w:val="00BB632E"/>
    <w:rsid w:val="00BB64C3"/>
    <w:rsid w:val="00BB6D45"/>
    <w:rsid w:val="00BB6E03"/>
    <w:rsid w:val="00BB7D0F"/>
    <w:rsid w:val="00BC080F"/>
    <w:rsid w:val="00BC0AFD"/>
    <w:rsid w:val="00BC0E42"/>
    <w:rsid w:val="00BC2C77"/>
    <w:rsid w:val="00BC513C"/>
    <w:rsid w:val="00BC54DE"/>
    <w:rsid w:val="00BC5C0C"/>
    <w:rsid w:val="00BC785E"/>
    <w:rsid w:val="00BC79DC"/>
    <w:rsid w:val="00BD3AA5"/>
    <w:rsid w:val="00BD43CF"/>
    <w:rsid w:val="00BD45E5"/>
    <w:rsid w:val="00BD6F4D"/>
    <w:rsid w:val="00BE0064"/>
    <w:rsid w:val="00BE009C"/>
    <w:rsid w:val="00BE0F04"/>
    <w:rsid w:val="00BE1401"/>
    <w:rsid w:val="00BE1C15"/>
    <w:rsid w:val="00BE1FAA"/>
    <w:rsid w:val="00BE22AF"/>
    <w:rsid w:val="00BE3AF9"/>
    <w:rsid w:val="00BE3DA4"/>
    <w:rsid w:val="00BE3FFA"/>
    <w:rsid w:val="00BE477B"/>
    <w:rsid w:val="00BE48D2"/>
    <w:rsid w:val="00BE531C"/>
    <w:rsid w:val="00BE5649"/>
    <w:rsid w:val="00BE5A69"/>
    <w:rsid w:val="00BE711E"/>
    <w:rsid w:val="00BE7775"/>
    <w:rsid w:val="00BE7C0A"/>
    <w:rsid w:val="00BF0960"/>
    <w:rsid w:val="00BF099D"/>
    <w:rsid w:val="00BF2042"/>
    <w:rsid w:val="00BF2C08"/>
    <w:rsid w:val="00BF31C4"/>
    <w:rsid w:val="00BF3297"/>
    <w:rsid w:val="00BF340B"/>
    <w:rsid w:val="00BF4015"/>
    <w:rsid w:val="00BF4750"/>
    <w:rsid w:val="00BF4C64"/>
    <w:rsid w:val="00BF5D16"/>
    <w:rsid w:val="00BF762F"/>
    <w:rsid w:val="00C004A6"/>
    <w:rsid w:val="00C008F3"/>
    <w:rsid w:val="00C00CB1"/>
    <w:rsid w:val="00C02166"/>
    <w:rsid w:val="00C0273C"/>
    <w:rsid w:val="00C028B8"/>
    <w:rsid w:val="00C03740"/>
    <w:rsid w:val="00C037D6"/>
    <w:rsid w:val="00C03AFB"/>
    <w:rsid w:val="00C04F61"/>
    <w:rsid w:val="00C062AA"/>
    <w:rsid w:val="00C06751"/>
    <w:rsid w:val="00C06A38"/>
    <w:rsid w:val="00C06E00"/>
    <w:rsid w:val="00C076E5"/>
    <w:rsid w:val="00C07802"/>
    <w:rsid w:val="00C079C8"/>
    <w:rsid w:val="00C10227"/>
    <w:rsid w:val="00C103FB"/>
    <w:rsid w:val="00C108A8"/>
    <w:rsid w:val="00C10F41"/>
    <w:rsid w:val="00C113F1"/>
    <w:rsid w:val="00C137AE"/>
    <w:rsid w:val="00C13DBD"/>
    <w:rsid w:val="00C14289"/>
    <w:rsid w:val="00C163AF"/>
    <w:rsid w:val="00C20D6C"/>
    <w:rsid w:val="00C20E5F"/>
    <w:rsid w:val="00C20ED7"/>
    <w:rsid w:val="00C23764"/>
    <w:rsid w:val="00C24137"/>
    <w:rsid w:val="00C24CEE"/>
    <w:rsid w:val="00C26596"/>
    <w:rsid w:val="00C266AC"/>
    <w:rsid w:val="00C27603"/>
    <w:rsid w:val="00C27799"/>
    <w:rsid w:val="00C31B74"/>
    <w:rsid w:val="00C31BB2"/>
    <w:rsid w:val="00C32013"/>
    <w:rsid w:val="00C32436"/>
    <w:rsid w:val="00C33825"/>
    <w:rsid w:val="00C34B9B"/>
    <w:rsid w:val="00C35C36"/>
    <w:rsid w:val="00C35C83"/>
    <w:rsid w:val="00C366BA"/>
    <w:rsid w:val="00C36987"/>
    <w:rsid w:val="00C36B44"/>
    <w:rsid w:val="00C36BF6"/>
    <w:rsid w:val="00C36D66"/>
    <w:rsid w:val="00C37690"/>
    <w:rsid w:val="00C377AE"/>
    <w:rsid w:val="00C37CFD"/>
    <w:rsid w:val="00C4092C"/>
    <w:rsid w:val="00C42904"/>
    <w:rsid w:val="00C4366E"/>
    <w:rsid w:val="00C450BD"/>
    <w:rsid w:val="00C4565C"/>
    <w:rsid w:val="00C45DA2"/>
    <w:rsid w:val="00C46481"/>
    <w:rsid w:val="00C46A65"/>
    <w:rsid w:val="00C51020"/>
    <w:rsid w:val="00C51C12"/>
    <w:rsid w:val="00C521E9"/>
    <w:rsid w:val="00C52D0A"/>
    <w:rsid w:val="00C53386"/>
    <w:rsid w:val="00C535B6"/>
    <w:rsid w:val="00C53B1A"/>
    <w:rsid w:val="00C54230"/>
    <w:rsid w:val="00C5457C"/>
    <w:rsid w:val="00C552AA"/>
    <w:rsid w:val="00C555B6"/>
    <w:rsid w:val="00C56692"/>
    <w:rsid w:val="00C567B2"/>
    <w:rsid w:val="00C57A64"/>
    <w:rsid w:val="00C60066"/>
    <w:rsid w:val="00C61678"/>
    <w:rsid w:val="00C61CE1"/>
    <w:rsid w:val="00C62DBA"/>
    <w:rsid w:val="00C6303C"/>
    <w:rsid w:val="00C63B91"/>
    <w:rsid w:val="00C64002"/>
    <w:rsid w:val="00C66011"/>
    <w:rsid w:val="00C67ADB"/>
    <w:rsid w:val="00C67C5E"/>
    <w:rsid w:val="00C67C89"/>
    <w:rsid w:val="00C7079B"/>
    <w:rsid w:val="00C70C98"/>
    <w:rsid w:val="00C70DFF"/>
    <w:rsid w:val="00C718D9"/>
    <w:rsid w:val="00C724DA"/>
    <w:rsid w:val="00C7384E"/>
    <w:rsid w:val="00C74100"/>
    <w:rsid w:val="00C7470C"/>
    <w:rsid w:val="00C74EB7"/>
    <w:rsid w:val="00C74ED0"/>
    <w:rsid w:val="00C75000"/>
    <w:rsid w:val="00C75566"/>
    <w:rsid w:val="00C76519"/>
    <w:rsid w:val="00C77537"/>
    <w:rsid w:val="00C77C41"/>
    <w:rsid w:val="00C80546"/>
    <w:rsid w:val="00C807D5"/>
    <w:rsid w:val="00C80AF8"/>
    <w:rsid w:val="00C80B5B"/>
    <w:rsid w:val="00C8107F"/>
    <w:rsid w:val="00C8137D"/>
    <w:rsid w:val="00C81721"/>
    <w:rsid w:val="00C82257"/>
    <w:rsid w:val="00C824A4"/>
    <w:rsid w:val="00C83111"/>
    <w:rsid w:val="00C833B3"/>
    <w:rsid w:val="00C835A7"/>
    <w:rsid w:val="00C845F7"/>
    <w:rsid w:val="00C85623"/>
    <w:rsid w:val="00C85A6F"/>
    <w:rsid w:val="00C8648C"/>
    <w:rsid w:val="00C86D11"/>
    <w:rsid w:val="00C90246"/>
    <w:rsid w:val="00C91A98"/>
    <w:rsid w:val="00C9256F"/>
    <w:rsid w:val="00C92C20"/>
    <w:rsid w:val="00C92EC3"/>
    <w:rsid w:val="00C93E0B"/>
    <w:rsid w:val="00C94177"/>
    <w:rsid w:val="00C942DD"/>
    <w:rsid w:val="00C94386"/>
    <w:rsid w:val="00C94A59"/>
    <w:rsid w:val="00C95BF0"/>
    <w:rsid w:val="00C962E2"/>
    <w:rsid w:val="00C968B8"/>
    <w:rsid w:val="00C97461"/>
    <w:rsid w:val="00CA00D8"/>
    <w:rsid w:val="00CA16AA"/>
    <w:rsid w:val="00CA38E8"/>
    <w:rsid w:val="00CA3943"/>
    <w:rsid w:val="00CA4472"/>
    <w:rsid w:val="00CA5E07"/>
    <w:rsid w:val="00CA6172"/>
    <w:rsid w:val="00CA61BA"/>
    <w:rsid w:val="00CA62A3"/>
    <w:rsid w:val="00CB10FD"/>
    <w:rsid w:val="00CB1609"/>
    <w:rsid w:val="00CB2187"/>
    <w:rsid w:val="00CB47D3"/>
    <w:rsid w:val="00CB50C4"/>
    <w:rsid w:val="00CB5223"/>
    <w:rsid w:val="00CB55D8"/>
    <w:rsid w:val="00CB69C6"/>
    <w:rsid w:val="00CB69DC"/>
    <w:rsid w:val="00CB6B51"/>
    <w:rsid w:val="00CB7017"/>
    <w:rsid w:val="00CB71D0"/>
    <w:rsid w:val="00CB7CBE"/>
    <w:rsid w:val="00CC0C74"/>
    <w:rsid w:val="00CC2A4A"/>
    <w:rsid w:val="00CC2ADA"/>
    <w:rsid w:val="00CC2C66"/>
    <w:rsid w:val="00CC3E6C"/>
    <w:rsid w:val="00CC413F"/>
    <w:rsid w:val="00CC498B"/>
    <w:rsid w:val="00CC4E98"/>
    <w:rsid w:val="00CC51A4"/>
    <w:rsid w:val="00CC5FFC"/>
    <w:rsid w:val="00CC6920"/>
    <w:rsid w:val="00CD0315"/>
    <w:rsid w:val="00CD0D40"/>
    <w:rsid w:val="00CD1873"/>
    <w:rsid w:val="00CD1FE9"/>
    <w:rsid w:val="00CD2973"/>
    <w:rsid w:val="00CD2AF5"/>
    <w:rsid w:val="00CD2F3E"/>
    <w:rsid w:val="00CD392E"/>
    <w:rsid w:val="00CD3EA2"/>
    <w:rsid w:val="00CD3FE8"/>
    <w:rsid w:val="00CD639C"/>
    <w:rsid w:val="00CD64A2"/>
    <w:rsid w:val="00CD70DC"/>
    <w:rsid w:val="00CD76C0"/>
    <w:rsid w:val="00CE0A73"/>
    <w:rsid w:val="00CE0C76"/>
    <w:rsid w:val="00CE0CFE"/>
    <w:rsid w:val="00CE105A"/>
    <w:rsid w:val="00CE1EDD"/>
    <w:rsid w:val="00CE226E"/>
    <w:rsid w:val="00CE46A5"/>
    <w:rsid w:val="00CE4781"/>
    <w:rsid w:val="00CE557C"/>
    <w:rsid w:val="00CE65C4"/>
    <w:rsid w:val="00CE6DA7"/>
    <w:rsid w:val="00CE7DC7"/>
    <w:rsid w:val="00CF01B3"/>
    <w:rsid w:val="00CF0853"/>
    <w:rsid w:val="00CF097C"/>
    <w:rsid w:val="00CF0DCF"/>
    <w:rsid w:val="00CF1AE2"/>
    <w:rsid w:val="00CF3061"/>
    <w:rsid w:val="00CF32C8"/>
    <w:rsid w:val="00CF3562"/>
    <w:rsid w:val="00CF3FFD"/>
    <w:rsid w:val="00CF4523"/>
    <w:rsid w:val="00CF4901"/>
    <w:rsid w:val="00CF4D38"/>
    <w:rsid w:val="00CF644C"/>
    <w:rsid w:val="00CF713A"/>
    <w:rsid w:val="00D01C3E"/>
    <w:rsid w:val="00D01FF9"/>
    <w:rsid w:val="00D02EC4"/>
    <w:rsid w:val="00D03B6B"/>
    <w:rsid w:val="00D045B9"/>
    <w:rsid w:val="00D04D46"/>
    <w:rsid w:val="00D04EA6"/>
    <w:rsid w:val="00D055A8"/>
    <w:rsid w:val="00D05768"/>
    <w:rsid w:val="00D0605F"/>
    <w:rsid w:val="00D0738E"/>
    <w:rsid w:val="00D10760"/>
    <w:rsid w:val="00D11014"/>
    <w:rsid w:val="00D114AE"/>
    <w:rsid w:val="00D12B6B"/>
    <w:rsid w:val="00D13865"/>
    <w:rsid w:val="00D13C4C"/>
    <w:rsid w:val="00D145BD"/>
    <w:rsid w:val="00D15042"/>
    <w:rsid w:val="00D15065"/>
    <w:rsid w:val="00D15415"/>
    <w:rsid w:val="00D15FF5"/>
    <w:rsid w:val="00D16F78"/>
    <w:rsid w:val="00D21980"/>
    <w:rsid w:val="00D22706"/>
    <w:rsid w:val="00D2291D"/>
    <w:rsid w:val="00D245DF"/>
    <w:rsid w:val="00D24A5E"/>
    <w:rsid w:val="00D24F4C"/>
    <w:rsid w:val="00D24F95"/>
    <w:rsid w:val="00D25247"/>
    <w:rsid w:val="00D27056"/>
    <w:rsid w:val="00D30532"/>
    <w:rsid w:val="00D3195E"/>
    <w:rsid w:val="00D31EE6"/>
    <w:rsid w:val="00D31FFA"/>
    <w:rsid w:val="00D321CA"/>
    <w:rsid w:val="00D33A2A"/>
    <w:rsid w:val="00D35171"/>
    <w:rsid w:val="00D3521F"/>
    <w:rsid w:val="00D36244"/>
    <w:rsid w:val="00D3684F"/>
    <w:rsid w:val="00D36CC8"/>
    <w:rsid w:val="00D36FDB"/>
    <w:rsid w:val="00D370C5"/>
    <w:rsid w:val="00D40248"/>
    <w:rsid w:val="00D40756"/>
    <w:rsid w:val="00D40C34"/>
    <w:rsid w:val="00D41756"/>
    <w:rsid w:val="00D43454"/>
    <w:rsid w:val="00D4509B"/>
    <w:rsid w:val="00D450BB"/>
    <w:rsid w:val="00D47720"/>
    <w:rsid w:val="00D501D0"/>
    <w:rsid w:val="00D50895"/>
    <w:rsid w:val="00D50996"/>
    <w:rsid w:val="00D515F5"/>
    <w:rsid w:val="00D51BBC"/>
    <w:rsid w:val="00D52208"/>
    <w:rsid w:val="00D525BE"/>
    <w:rsid w:val="00D53B8C"/>
    <w:rsid w:val="00D54B5C"/>
    <w:rsid w:val="00D54DD0"/>
    <w:rsid w:val="00D550DF"/>
    <w:rsid w:val="00D556FE"/>
    <w:rsid w:val="00D55A74"/>
    <w:rsid w:val="00D55C92"/>
    <w:rsid w:val="00D56B4E"/>
    <w:rsid w:val="00D57446"/>
    <w:rsid w:val="00D57538"/>
    <w:rsid w:val="00D57564"/>
    <w:rsid w:val="00D604B2"/>
    <w:rsid w:val="00D6069A"/>
    <w:rsid w:val="00D60A6A"/>
    <w:rsid w:val="00D6154C"/>
    <w:rsid w:val="00D62B28"/>
    <w:rsid w:val="00D62C1F"/>
    <w:rsid w:val="00D63717"/>
    <w:rsid w:val="00D637BC"/>
    <w:rsid w:val="00D64197"/>
    <w:rsid w:val="00D6466B"/>
    <w:rsid w:val="00D64EB3"/>
    <w:rsid w:val="00D665D7"/>
    <w:rsid w:val="00D67E1F"/>
    <w:rsid w:val="00D67E2E"/>
    <w:rsid w:val="00D702A7"/>
    <w:rsid w:val="00D71192"/>
    <w:rsid w:val="00D712B2"/>
    <w:rsid w:val="00D7217D"/>
    <w:rsid w:val="00D72255"/>
    <w:rsid w:val="00D72404"/>
    <w:rsid w:val="00D72F83"/>
    <w:rsid w:val="00D7328A"/>
    <w:rsid w:val="00D737B3"/>
    <w:rsid w:val="00D73877"/>
    <w:rsid w:val="00D73AFC"/>
    <w:rsid w:val="00D73B3D"/>
    <w:rsid w:val="00D751F2"/>
    <w:rsid w:val="00D7537F"/>
    <w:rsid w:val="00D75951"/>
    <w:rsid w:val="00D75ED3"/>
    <w:rsid w:val="00D77A7C"/>
    <w:rsid w:val="00D803EA"/>
    <w:rsid w:val="00D8139F"/>
    <w:rsid w:val="00D8205D"/>
    <w:rsid w:val="00D824BD"/>
    <w:rsid w:val="00D82B52"/>
    <w:rsid w:val="00D82CD8"/>
    <w:rsid w:val="00D83E41"/>
    <w:rsid w:val="00D841E1"/>
    <w:rsid w:val="00D86E6C"/>
    <w:rsid w:val="00D86E73"/>
    <w:rsid w:val="00D87533"/>
    <w:rsid w:val="00D87AA2"/>
    <w:rsid w:val="00D902EF"/>
    <w:rsid w:val="00D905B6"/>
    <w:rsid w:val="00D909BA"/>
    <w:rsid w:val="00D927FC"/>
    <w:rsid w:val="00D9334B"/>
    <w:rsid w:val="00D93416"/>
    <w:rsid w:val="00D93C96"/>
    <w:rsid w:val="00D93E13"/>
    <w:rsid w:val="00D96289"/>
    <w:rsid w:val="00D96D6F"/>
    <w:rsid w:val="00DA03D0"/>
    <w:rsid w:val="00DA0BEA"/>
    <w:rsid w:val="00DA1B85"/>
    <w:rsid w:val="00DA1C91"/>
    <w:rsid w:val="00DA1D09"/>
    <w:rsid w:val="00DA1F71"/>
    <w:rsid w:val="00DA23AC"/>
    <w:rsid w:val="00DA2CD7"/>
    <w:rsid w:val="00DA3853"/>
    <w:rsid w:val="00DA386D"/>
    <w:rsid w:val="00DA3A55"/>
    <w:rsid w:val="00DA42AA"/>
    <w:rsid w:val="00DA4CF5"/>
    <w:rsid w:val="00DA4EDD"/>
    <w:rsid w:val="00DA50F5"/>
    <w:rsid w:val="00DA526A"/>
    <w:rsid w:val="00DA5482"/>
    <w:rsid w:val="00DA725F"/>
    <w:rsid w:val="00DA736E"/>
    <w:rsid w:val="00DB0610"/>
    <w:rsid w:val="00DB0B65"/>
    <w:rsid w:val="00DB1187"/>
    <w:rsid w:val="00DB1889"/>
    <w:rsid w:val="00DB203B"/>
    <w:rsid w:val="00DB26F4"/>
    <w:rsid w:val="00DB2C43"/>
    <w:rsid w:val="00DB330A"/>
    <w:rsid w:val="00DB4438"/>
    <w:rsid w:val="00DB4A2D"/>
    <w:rsid w:val="00DB4C6C"/>
    <w:rsid w:val="00DB5886"/>
    <w:rsid w:val="00DB5A3E"/>
    <w:rsid w:val="00DB63DC"/>
    <w:rsid w:val="00DB63DF"/>
    <w:rsid w:val="00DB63E4"/>
    <w:rsid w:val="00DB745B"/>
    <w:rsid w:val="00DB7BA8"/>
    <w:rsid w:val="00DC0121"/>
    <w:rsid w:val="00DC08BE"/>
    <w:rsid w:val="00DC0BCC"/>
    <w:rsid w:val="00DC10B1"/>
    <w:rsid w:val="00DC18FF"/>
    <w:rsid w:val="00DC34F9"/>
    <w:rsid w:val="00DC4F19"/>
    <w:rsid w:val="00DC564C"/>
    <w:rsid w:val="00DC57C8"/>
    <w:rsid w:val="00DD1C22"/>
    <w:rsid w:val="00DD241A"/>
    <w:rsid w:val="00DD3279"/>
    <w:rsid w:val="00DD3304"/>
    <w:rsid w:val="00DD39E8"/>
    <w:rsid w:val="00DD40DD"/>
    <w:rsid w:val="00DD5081"/>
    <w:rsid w:val="00DD5401"/>
    <w:rsid w:val="00DD545A"/>
    <w:rsid w:val="00DD5494"/>
    <w:rsid w:val="00DD5750"/>
    <w:rsid w:val="00DD72F2"/>
    <w:rsid w:val="00DD77E0"/>
    <w:rsid w:val="00DE018F"/>
    <w:rsid w:val="00DE19E6"/>
    <w:rsid w:val="00DE25FC"/>
    <w:rsid w:val="00DE3C9B"/>
    <w:rsid w:val="00DE463F"/>
    <w:rsid w:val="00DE6593"/>
    <w:rsid w:val="00DE6CE6"/>
    <w:rsid w:val="00DE7082"/>
    <w:rsid w:val="00DE790C"/>
    <w:rsid w:val="00DE7CF0"/>
    <w:rsid w:val="00DF0611"/>
    <w:rsid w:val="00DF0903"/>
    <w:rsid w:val="00DF09CB"/>
    <w:rsid w:val="00DF21D0"/>
    <w:rsid w:val="00DF2410"/>
    <w:rsid w:val="00DF3370"/>
    <w:rsid w:val="00DF3F16"/>
    <w:rsid w:val="00DF3F1A"/>
    <w:rsid w:val="00DF4F56"/>
    <w:rsid w:val="00DF5622"/>
    <w:rsid w:val="00DF5AAF"/>
    <w:rsid w:val="00DF5BBA"/>
    <w:rsid w:val="00DF6FD2"/>
    <w:rsid w:val="00DF7721"/>
    <w:rsid w:val="00E01438"/>
    <w:rsid w:val="00E0164F"/>
    <w:rsid w:val="00E02AD4"/>
    <w:rsid w:val="00E03617"/>
    <w:rsid w:val="00E05C3B"/>
    <w:rsid w:val="00E05E84"/>
    <w:rsid w:val="00E062EB"/>
    <w:rsid w:val="00E069F6"/>
    <w:rsid w:val="00E07104"/>
    <w:rsid w:val="00E07786"/>
    <w:rsid w:val="00E105BE"/>
    <w:rsid w:val="00E10DFB"/>
    <w:rsid w:val="00E10E99"/>
    <w:rsid w:val="00E13748"/>
    <w:rsid w:val="00E1450B"/>
    <w:rsid w:val="00E14E85"/>
    <w:rsid w:val="00E1626C"/>
    <w:rsid w:val="00E16AA0"/>
    <w:rsid w:val="00E176AD"/>
    <w:rsid w:val="00E17B4F"/>
    <w:rsid w:val="00E2121B"/>
    <w:rsid w:val="00E2167E"/>
    <w:rsid w:val="00E21A4A"/>
    <w:rsid w:val="00E232E1"/>
    <w:rsid w:val="00E24560"/>
    <w:rsid w:val="00E2568D"/>
    <w:rsid w:val="00E2573D"/>
    <w:rsid w:val="00E25CB6"/>
    <w:rsid w:val="00E26ADE"/>
    <w:rsid w:val="00E27727"/>
    <w:rsid w:val="00E27BCA"/>
    <w:rsid w:val="00E27D8A"/>
    <w:rsid w:val="00E3047B"/>
    <w:rsid w:val="00E3174A"/>
    <w:rsid w:val="00E3262A"/>
    <w:rsid w:val="00E33B59"/>
    <w:rsid w:val="00E34980"/>
    <w:rsid w:val="00E3537C"/>
    <w:rsid w:val="00E363F0"/>
    <w:rsid w:val="00E36DD9"/>
    <w:rsid w:val="00E36F74"/>
    <w:rsid w:val="00E37FE8"/>
    <w:rsid w:val="00E40CA5"/>
    <w:rsid w:val="00E417B2"/>
    <w:rsid w:val="00E427F7"/>
    <w:rsid w:val="00E42FCB"/>
    <w:rsid w:val="00E43AC1"/>
    <w:rsid w:val="00E43BF2"/>
    <w:rsid w:val="00E50664"/>
    <w:rsid w:val="00E514A6"/>
    <w:rsid w:val="00E5220A"/>
    <w:rsid w:val="00E53676"/>
    <w:rsid w:val="00E53BF3"/>
    <w:rsid w:val="00E552C9"/>
    <w:rsid w:val="00E56861"/>
    <w:rsid w:val="00E57C51"/>
    <w:rsid w:val="00E61DBB"/>
    <w:rsid w:val="00E62C5F"/>
    <w:rsid w:val="00E6341F"/>
    <w:rsid w:val="00E642D3"/>
    <w:rsid w:val="00E65A7C"/>
    <w:rsid w:val="00E66BB4"/>
    <w:rsid w:val="00E705E2"/>
    <w:rsid w:val="00E72A57"/>
    <w:rsid w:val="00E72CB5"/>
    <w:rsid w:val="00E73A16"/>
    <w:rsid w:val="00E73E79"/>
    <w:rsid w:val="00E7450F"/>
    <w:rsid w:val="00E750E6"/>
    <w:rsid w:val="00E7535E"/>
    <w:rsid w:val="00E754C7"/>
    <w:rsid w:val="00E76021"/>
    <w:rsid w:val="00E764BE"/>
    <w:rsid w:val="00E76FF2"/>
    <w:rsid w:val="00E7753D"/>
    <w:rsid w:val="00E806A4"/>
    <w:rsid w:val="00E8087D"/>
    <w:rsid w:val="00E80D42"/>
    <w:rsid w:val="00E81384"/>
    <w:rsid w:val="00E81455"/>
    <w:rsid w:val="00E82EAC"/>
    <w:rsid w:val="00E839D7"/>
    <w:rsid w:val="00E83E09"/>
    <w:rsid w:val="00E84747"/>
    <w:rsid w:val="00E85F0C"/>
    <w:rsid w:val="00E8601A"/>
    <w:rsid w:val="00E86F96"/>
    <w:rsid w:val="00E87C90"/>
    <w:rsid w:val="00E91398"/>
    <w:rsid w:val="00E9170D"/>
    <w:rsid w:val="00E91AEF"/>
    <w:rsid w:val="00E91E69"/>
    <w:rsid w:val="00E9315A"/>
    <w:rsid w:val="00E933AB"/>
    <w:rsid w:val="00E9394F"/>
    <w:rsid w:val="00E9429A"/>
    <w:rsid w:val="00E94D80"/>
    <w:rsid w:val="00E94F8E"/>
    <w:rsid w:val="00E9534D"/>
    <w:rsid w:val="00E95847"/>
    <w:rsid w:val="00E95859"/>
    <w:rsid w:val="00E959D3"/>
    <w:rsid w:val="00E962E5"/>
    <w:rsid w:val="00E96D09"/>
    <w:rsid w:val="00EA33EB"/>
    <w:rsid w:val="00EA4DD0"/>
    <w:rsid w:val="00EA5492"/>
    <w:rsid w:val="00EA6349"/>
    <w:rsid w:val="00EA6BA5"/>
    <w:rsid w:val="00EA6EB8"/>
    <w:rsid w:val="00EB121C"/>
    <w:rsid w:val="00EB1FDF"/>
    <w:rsid w:val="00EB267C"/>
    <w:rsid w:val="00EB3358"/>
    <w:rsid w:val="00EB3B40"/>
    <w:rsid w:val="00EB5305"/>
    <w:rsid w:val="00EB54ED"/>
    <w:rsid w:val="00EB6294"/>
    <w:rsid w:val="00EB6486"/>
    <w:rsid w:val="00EB6B09"/>
    <w:rsid w:val="00EC409A"/>
    <w:rsid w:val="00EC49B2"/>
    <w:rsid w:val="00EC5991"/>
    <w:rsid w:val="00EC64A7"/>
    <w:rsid w:val="00EC674C"/>
    <w:rsid w:val="00EC6F4A"/>
    <w:rsid w:val="00ED069F"/>
    <w:rsid w:val="00ED1645"/>
    <w:rsid w:val="00ED2024"/>
    <w:rsid w:val="00ED29EB"/>
    <w:rsid w:val="00ED33BF"/>
    <w:rsid w:val="00ED3FD4"/>
    <w:rsid w:val="00ED599B"/>
    <w:rsid w:val="00ED612A"/>
    <w:rsid w:val="00ED6370"/>
    <w:rsid w:val="00ED703E"/>
    <w:rsid w:val="00ED77B6"/>
    <w:rsid w:val="00EE1922"/>
    <w:rsid w:val="00EE2981"/>
    <w:rsid w:val="00EE2B2D"/>
    <w:rsid w:val="00EE3DB5"/>
    <w:rsid w:val="00EE4556"/>
    <w:rsid w:val="00EE4DAB"/>
    <w:rsid w:val="00EE561C"/>
    <w:rsid w:val="00EE58DF"/>
    <w:rsid w:val="00EE65F8"/>
    <w:rsid w:val="00EE6939"/>
    <w:rsid w:val="00EE6D77"/>
    <w:rsid w:val="00EE6E08"/>
    <w:rsid w:val="00EE76FB"/>
    <w:rsid w:val="00EF01F2"/>
    <w:rsid w:val="00EF1045"/>
    <w:rsid w:val="00EF1E0E"/>
    <w:rsid w:val="00EF252B"/>
    <w:rsid w:val="00EF2572"/>
    <w:rsid w:val="00EF381F"/>
    <w:rsid w:val="00EF3ED4"/>
    <w:rsid w:val="00EF4A6C"/>
    <w:rsid w:val="00EF55BB"/>
    <w:rsid w:val="00EF6503"/>
    <w:rsid w:val="00F00554"/>
    <w:rsid w:val="00F008CA"/>
    <w:rsid w:val="00F00AB5"/>
    <w:rsid w:val="00F0132A"/>
    <w:rsid w:val="00F01860"/>
    <w:rsid w:val="00F01918"/>
    <w:rsid w:val="00F01A0C"/>
    <w:rsid w:val="00F03A9D"/>
    <w:rsid w:val="00F03B21"/>
    <w:rsid w:val="00F0408D"/>
    <w:rsid w:val="00F0432C"/>
    <w:rsid w:val="00F05CAB"/>
    <w:rsid w:val="00F064FF"/>
    <w:rsid w:val="00F071BA"/>
    <w:rsid w:val="00F07D6F"/>
    <w:rsid w:val="00F10124"/>
    <w:rsid w:val="00F102AB"/>
    <w:rsid w:val="00F11658"/>
    <w:rsid w:val="00F11D0B"/>
    <w:rsid w:val="00F123D1"/>
    <w:rsid w:val="00F12D51"/>
    <w:rsid w:val="00F13D2F"/>
    <w:rsid w:val="00F13D6D"/>
    <w:rsid w:val="00F1453B"/>
    <w:rsid w:val="00F15A60"/>
    <w:rsid w:val="00F16224"/>
    <w:rsid w:val="00F17236"/>
    <w:rsid w:val="00F17398"/>
    <w:rsid w:val="00F220D9"/>
    <w:rsid w:val="00F22187"/>
    <w:rsid w:val="00F22D87"/>
    <w:rsid w:val="00F2434D"/>
    <w:rsid w:val="00F24711"/>
    <w:rsid w:val="00F24A6D"/>
    <w:rsid w:val="00F267D3"/>
    <w:rsid w:val="00F27485"/>
    <w:rsid w:val="00F27F91"/>
    <w:rsid w:val="00F30DB7"/>
    <w:rsid w:val="00F30F68"/>
    <w:rsid w:val="00F3299C"/>
    <w:rsid w:val="00F334D8"/>
    <w:rsid w:val="00F404D0"/>
    <w:rsid w:val="00F4423A"/>
    <w:rsid w:val="00F44442"/>
    <w:rsid w:val="00F44E7E"/>
    <w:rsid w:val="00F44EE0"/>
    <w:rsid w:val="00F4587C"/>
    <w:rsid w:val="00F461C4"/>
    <w:rsid w:val="00F4639C"/>
    <w:rsid w:val="00F46512"/>
    <w:rsid w:val="00F46F01"/>
    <w:rsid w:val="00F518F6"/>
    <w:rsid w:val="00F51DBE"/>
    <w:rsid w:val="00F52520"/>
    <w:rsid w:val="00F527D4"/>
    <w:rsid w:val="00F52B51"/>
    <w:rsid w:val="00F52E7C"/>
    <w:rsid w:val="00F53EF8"/>
    <w:rsid w:val="00F542E9"/>
    <w:rsid w:val="00F55613"/>
    <w:rsid w:val="00F56108"/>
    <w:rsid w:val="00F56162"/>
    <w:rsid w:val="00F617FC"/>
    <w:rsid w:val="00F619B9"/>
    <w:rsid w:val="00F61A6E"/>
    <w:rsid w:val="00F62B57"/>
    <w:rsid w:val="00F62BCB"/>
    <w:rsid w:val="00F62C71"/>
    <w:rsid w:val="00F64D0F"/>
    <w:rsid w:val="00F655D0"/>
    <w:rsid w:val="00F65739"/>
    <w:rsid w:val="00F65AD1"/>
    <w:rsid w:val="00F65C64"/>
    <w:rsid w:val="00F6620A"/>
    <w:rsid w:val="00F67DF4"/>
    <w:rsid w:val="00F67E32"/>
    <w:rsid w:val="00F70CFF"/>
    <w:rsid w:val="00F716DC"/>
    <w:rsid w:val="00F7216F"/>
    <w:rsid w:val="00F72523"/>
    <w:rsid w:val="00F7285E"/>
    <w:rsid w:val="00F75D71"/>
    <w:rsid w:val="00F76023"/>
    <w:rsid w:val="00F76746"/>
    <w:rsid w:val="00F77419"/>
    <w:rsid w:val="00F77760"/>
    <w:rsid w:val="00F8145B"/>
    <w:rsid w:val="00F818B6"/>
    <w:rsid w:val="00F8336A"/>
    <w:rsid w:val="00F83B4E"/>
    <w:rsid w:val="00F83DF5"/>
    <w:rsid w:val="00F83FD1"/>
    <w:rsid w:val="00F846B6"/>
    <w:rsid w:val="00F84B26"/>
    <w:rsid w:val="00F84C43"/>
    <w:rsid w:val="00F85ED7"/>
    <w:rsid w:val="00F871EE"/>
    <w:rsid w:val="00F8759D"/>
    <w:rsid w:val="00F91744"/>
    <w:rsid w:val="00F91F41"/>
    <w:rsid w:val="00F95F4F"/>
    <w:rsid w:val="00F965DE"/>
    <w:rsid w:val="00F96B9D"/>
    <w:rsid w:val="00F971BE"/>
    <w:rsid w:val="00F97E64"/>
    <w:rsid w:val="00FA006F"/>
    <w:rsid w:val="00FA09DE"/>
    <w:rsid w:val="00FA0E4E"/>
    <w:rsid w:val="00FA1A81"/>
    <w:rsid w:val="00FA1E6D"/>
    <w:rsid w:val="00FA259E"/>
    <w:rsid w:val="00FA338D"/>
    <w:rsid w:val="00FA34BC"/>
    <w:rsid w:val="00FA3710"/>
    <w:rsid w:val="00FA3DD1"/>
    <w:rsid w:val="00FA3F78"/>
    <w:rsid w:val="00FA45DD"/>
    <w:rsid w:val="00FA4874"/>
    <w:rsid w:val="00FA5648"/>
    <w:rsid w:val="00FA7B78"/>
    <w:rsid w:val="00FB0FAB"/>
    <w:rsid w:val="00FB123F"/>
    <w:rsid w:val="00FB1AA9"/>
    <w:rsid w:val="00FB309E"/>
    <w:rsid w:val="00FB3755"/>
    <w:rsid w:val="00FB3B6F"/>
    <w:rsid w:val="00FB4096"/>
    <w:rsid w:val="00FB426C"/>
    <w:rsid w:val="00FB42C7"/>
    <w:rsid w:val="00FB5C4D"/>
    <w:rsid w:val="00FB65AB"/>
    <w:rsid w:val="00FB6883"/>
    <w:rsid w:val="00FB6BB8"/>
    <w:rsid w:val="00FB73CD"/>
    <w:rsid w:val="00FB7658"/>
    <w:rsid w:val="00FB7D06"/>
    <w:rsid w:val="00FC0296"/>
    <w:rsid w:val="00FC1D46"/>
    <w:rsid w:val="00FC2140"/>
    <w:rsid w:val="00FC35A4"/>
    <w:rsid w:val="00FC36F6"/>
    <w:rsid w:val="00FC4197"/>
    <w:rsid w:val="00FC4314"/>
    <w:rsid w:val="00FC47C9"/>
    <w:rsid w:val="00FC4C78"/>
    <w:rsid w:val="00FC4F27"/>
    <w:rsid w:val="00FC5CA6"/>
    <w:rsid w:val="00FC625D"/>
    <w:rsid w:val="00FC627C"/>
    <w:rsid w:val="00FC6AC5"/>
    <w:rsid w:val="00FC7640"/>
    <w:rsid w:val="00FD02D4"/>
    <w:rsid w:val="00FD0536"/>
    <w:rsid w:val="00FD15F5"/>
    <w:rsid w:val="00FD162E"/>
    <w:rsid w:val="00FD22BE"/>
    <w:rsid w:val="00FD7D68"/>
    <w:rsid w:val="00FE0C07"/>
    <w:rsid w:val="00FE125A"/>
    <w:rsid w:val="00FE1525"/>
    <w:rsid w:val="00FE22CA"/>
    <w:rsid w:val="00FE2C00"/>
    <w:rsid w:val="00FE402E"/>
    <w:rsid w:val="00FE4E26"/>
    <w:rsid w:val="00FE5006"/>
    <w:rsid w:val="00FE52D1"/>
    <w:rsid w:val="00FE6F0A"/>
    <w:rsid w:val="00FE7FA7"/>
    <w:rsid w:val="00FF0E7F"/>
    <w:rsid w:val="00FF2207"/>
    <w:rsid w:val="00FF237D"/>
    <w:rsid w:val="00FF413B"/>
    <w:rsid w:val="00FF4207"/>
    <w:rsid w:val="00FF4C7E"/>
    <w:rsid w:val="00FF562A"/>
    <w:rsid w:val="00FF5897"/>
    <w:rsid w:val="00FF6ED2"/>
    <w:rsid w:val="00FF7874"/>
    <w:rsid w:val="00FF7A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D47B83"/>
  <w15:docId w15:val="{A50ED072-F3EC-416D-A663-CDB1B67E1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6ED2"/>
    <w:pPr>
      <w:jc w:val="both"/>
    </w:pPr>
    <w:rPr>
      <w:sz w:val="20"/>
      <w:szCs w:val="20"/>
    </w:rPr>
  </w:style>
  <w:style w:type="paragraph" w:styleId="Heading1">
    <w:name w:val="heading 1"/>
    <w:basedOn w:val="Normal"/>
    <w:next w:val="Normal"/>
    <w:link w:val="Heading1Char"/>
    <w:uiPriority w:val="9"/>
    <w:qFormat/>
    <w:rsid w:val="007372BB"/>
    <w:pPr>
      <w:spacing w:after="0" w:line="240" w:lineRule="auto"/>
      <w:outlineLvl w:val="0"/>
    </w:pPr>
    <w:rPr>
      <w:color w:val="2E74B5" w:themeColor="accent1" w:themeShade="BF"/>
      <w:sz w:val="28"/>
      <w:szCs w:val="28"/>
    </w:rPr>
  </w:style>
  <w:style w:type="paragraph" w:styleId="Heading2">
    <w:name w:val="heading 2"/>
    <w:basedOn w:val="Normal"/>
    <w:next w:val="Normal"/>
    <w:link w:val="Heading2Char"/>
    <w:uiPriority w:val="9"/>
    <w:unhideWhenUsed/>
    <w:qFormat/>
    <w:rsid w:val="007372BB"/>
    <w:pPr>
      <w:keepNext/>
      <w:keepLines/>
      <w:spacing w:before="40" w:after="0"/>
      <w:outlineLvl w:val="1"/>
    </w:pPr>
    <w:rPr>
      <w:rFonts w:asciiTheme="majorHAnsi" w:eastAsiaTheme="majorEastAsia" w:hAnsiTheme="majorHAnsi" w:cstheme="majorBidi"/>
      <w:color w:val="2E74B5" w:themeColor="accent1" w:themeShade="BF"/>
      <w:sz w:val="24"/>
      <w:szCs w:val="24"/>
    </w:rPr>
  </w:style>
  <w:style w:type="paragraph" w:styleId="Heading3">
    <w:name w:val="heading 3"/>
    <w:basedOn w:val="Normal"/>
    <w:next w:val="Normal"/>
    <w:link w:val="Heading3Char"/>
    <w:uiPriority w:val="9"/>
    <w:unhideWhenUsed/>
    <w:qFormat/>
    <w:rsid w:val="00474DF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Heading3"/>
    <w:next w:val="Normal"/>
    <w:link w:val="Heading4Char"/>
    <w:uiPriority w:val="9"/>
    <w:unhideWhenUsed/>
    <w:qFormat/>
    <w:rsid w:val="007035A2"/>
    <w:pPr>
      <w:outlineLvl w:val="3"/>
    </w:pPr>
  </w:style>
  <w:style w:type="paragraph" w:styleId="Heading5">
    <w:name w:val="heading 5"/>
    <w:basedOn w:val="Normal"/>
    <w:next w:val="Normal"/>
    <w:link w:val="Heading5Char"/>
    <w:uiPriority w:val="9"/>
    <w:semiHidden/>
    <w:unhideWhenUsed/>
    <w:qFormat/>
    <w:rsid w:val="00474DF8"/>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000000"/>
      <w:sz w:val="24"/>
      <w:u w:val="single"/>
      <w14:textFill>
        <w14:solidFill>
          <w14:srgbClr w14:val="000000">
            <w14:lumMod w14:val="75000"/>
          </w14:srgbClr>
        </w14:solidFill>
      </w14:textFill>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7372BB"/>
    <w:rPr>
      <w:color w:val="2E74B5" w:themeColor="accent1" w:themeShade="BF"/>
      <w:sz w:val="28"/>
      <w:szCs w:val="28"/>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pPr>
    <w:rPr>
      <w:rFonts w:ascii="Arial" w:eastAsia="Times New Roman" w:hAnsi="Arial" w:cs="Times New Roman"/>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372BB"/>
    <w:rPr>
      <w:rFonts w:asciiTheme="majorHAnsi" w:eastAsiaTheme="majorEastAsia" w:hAnsiTheme="majorHAnsi" w:cstheme="majorBidi"/>
      <w:color w:val="2E74B5" w:themeColor="accent1" w:themeShade="BF"/>
      <w:sz w:val="24"/>
      <w:szCs w:val="24"/>
    </w:rPr>
  </w:style>
  <w:style w:type="table" w:styleId="TableGrid">
    <w:name w:val="Table Grid"/>
    <w:basedOn w:val="TableNormal"/>
    <w:uiPriority w:val="5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5B9BD5" w:themeColor="accent1"/>
      <w:spacing w:val="1"/>
      <w:w w:val="101"/>
      <w:sz w:val="28"/>
      <w:szCs w:val="28"/>
      <w:u w:color="000000"/>
      <w:lang w:val="en-US"/>
      <w14:textFill>
        <w14:solidFill>
          <w14:schemeClr w14:val="accent1">
            <w14:lumMod w14:val="60000"/>
            <w14:lumOff w14:val="40000"/>
            <w14:lumMod w14:val="75000"/>
          </w14:schemeClr>
        </w14:solidFill>
      </w14:textFill>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Footer">
    <w:name w:val="footer"/>
    <w:basedOn w:val="Normal"/>
    <w:link w:val="FooterChar"/>
    <w:uiPriority w:val="99"/>
    <w:unhideWhenUsed/>
    <w:rsid w:val="00540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F73"/>
  </w:style>
  <w:style w:type="table" w:styleId="LightList-Accent5">
    <w:name w:val="Light List Accent 5"/>
    <w:basedOn w:val="TableNormal"/>
    <w:uiPriority w:val="61"/>
    <w:rsid w:val="00A1732A"/>
    <w:pPr>
      <w:spacing w:after="0" w:line="240" w:lineRule="auto"/>
    </w:pPr>
    <w:tblPr>
      <w:tblStyleRowBandSize w:val="1"/>
      <w:tblStyleColBandSize w:val="1"/>
      <w:tblBorders>
        <w:top w:val="single" w:sz="8" w:space="0" w:color="4472C4" w:themeColor="accent5"/>
        <w:left w:val="single" w:sz="8" w:space="0" w:color="4472C4" w:themeColor="accent5"/>
        <w:bottom w:val="single" w:sz="8" w:space="0" w:color="4472C4" w:themeColor="accent5"/>
        <w:right w:val="single" w:sz="8" w:space="0" w:color="4472C4" w:themeColor="accent5"/>
      </w:tblBorders>
    </w:tblPr>
    <w:tblStylePr w:type="firstRow">
      <w:pPr>
        <w:spacing w:before="0" w:after="0" w:line="240" w:lineRule="auto"/>
      </w:pPr>
      <w:rPr>
        <w:b/>
        <w:bCs/>
        <w:color w:val="FFFFFF" w:themeColor="background1"/>
      </w:rPr>
      <w:tblPr/>
      <w:tcPr>
        <w:shd w:val="clear" w:color="auto" w:fill="4472C4" w:themeFill="accent5"/>
      </w:tcPr>
    </w:tblStylePr>
    <w:tblStylePr w:type="lastRow">
      <w:pPr>
        <w:spacing w:before="0" w:after="0" w:line="240" w:lineRule="auto"/>
      </w:pPr>
      <w:rPr>
        <w:b/>
        <w:bCs/>
      </w:rPr>
      <w:tblPr/>
      <w:tcPr>
        <w:tcBorders>
          <w:top w:val="double" w:sz="6" w:space="0" w:color="4472C4" w:themeColor="accent5"/>
          <w:left w:val="single" w:sz="8" w:space="0" w:color="4472C4" w:themeColor="accent5"/>
          <w:bottom w:val="single" w:sz="8" w:space="0" w:color="4472C4" w:themeColor="accent5"/>
          <w:right w:val="single" w:sz="8" w:space="0" w:color="4472C4" w:themeColor="accent5"/>
        </w:tcBorders>
      </w:tcPr>
    </w:tblStylePr>
    <w:tblStylePr w:type="firstCol">
      <w:rPr>
        <w:b/>
        <w:bCs/>
      </w:rPr>
    </w:tblStylePr>
    <w:tblStylePr w:type="lastCol">
      <w:rPr>
        <w:b/>
        <w:bCs/>
      </w:rPr>
    </w:tblStylePr>
    <w:tblStylePr w:type="band1Vert">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tblStylePr w:type="band1Horz">
      <w:tblPr/>
      <w:tcPr>
        <w:tcBorders>
          <w:top w:val="single" w:sz="8" w:space="0" w:color="4472C4" w:themeColor="accent5"/>
          <w:left w:val="single" w:sz="8" w:space="0" w:color="4472C4" w:themeColor="accent5"/>
          <w:bottom w:val="single" w:sz="8" w:space="0" w:color="4472C4" w:themeColor="accent5"/>
          <w:right w:val="single" w:sz="8" w:space="0" w:color="4472C4" w:themeColor="accent5"/>
        </w:tcBorders>
      </w:tcPr>
    </w:tblStylePr>
  </w:style>
  <w:style w:type="paragraph" w:styleId="NormalWeb">
    <w:name w:val="Normal (Web)"/>
    <w:basedOn w:val="Normal"/>
    <w:uiPriority w:val="99"/>
    <w:unhideWhenUsed/>
    <w:rsid w:val="006D3325"/>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FollowedHyperlink">
    <w:name w:val="FollowedHyperlink"/>
    <w:basedOn w:val="DefaultParagraphFont"/>
    <w:uiPriority w:val="99"/>
    <w:semiHidden/>
    <w:unhideWhenUsed/>
    <w:rsid w:val="008C0035"/>
    <w:rPr>
      <w:color w:val="954F72" w:themeColor="followedHyperlink"/>
      <w:u w:val="single"/>
    </w:rPr>
  </w:style>
  <w:style w:type="character" w:styleId="CommentReference">
    <w:name w:val="annotation reference"/>
    <w:basedOn w:val="DefaultParagraphFont"/>
    <w:uiPriority w:val="99"/>
    <w:semiHidden/>
    <w:unhideWhenUsed/>
    <w:rsid w:val="00D15065"/>
    <w:rPr>
      <w:sz w:val="16"/>
      <w:szCs w:val="16"/>
    </w:rPr>
  </w:style>
  <w:style w:type="paragraph" w:styleId="CommentText">
    <w:name w:val="annotation text"/>
    <w:basedOn w:val="Normal"/>
    <w:link w:val="CommentTextChar"/>
    <w:uiPriority w:val="99"/>
    <w:unhideWhenUsed/>
    <w:rsid w:val="00D15065"/>
    <w:pPr>
      <w:spacing w:line="240" w:lineRule="auto"/>
    </w:pPr>
  </w:style>
  <w:style w:type="character" w:customStyle="1" w:styleId="CommentTextChar">
    <w:name w:val="Comment Text Char"/>
    <w:basedOn w:val="DefaultParagraphFont"/>
    <w:link w:val="CommentText"/>
    <w:uiPriority w:val="99"/>
    <w:rsid w:val="00D15065"/>
    <w:rPr>
      <w:sz w:val="20"/>
      <w:szCs w:val="20"/>
    </w:rPr>
  </w:style>
  <w:style w:type="paragraph" w:styleId="CommentSubject">
    <w:name w:val="annotation subject"/>
    <w:basedOn w:val="CommentText"/>
    <w:next w:val="CommentText"/>
    <w:link w:val="CommentSubjectChar"/>
    <w:uiPriority w:val="99"/>
    <w:semiHidden/>
    <w:unhideWhenUsed/>
    <w:rsid w:val="00D15065"/>
    <w:rPr>
      <w:b/>
      <w:bCs/>
    </w:rPr>
  </w:style>
  <w:style w:type="character" w:customStyle="1" w:styleId="CommentSubjectChar">
    <w:name w:val="Comment Subject Char"/>
    <w:basedOn w:val="CommentTextChar"/>
    <w:link w:val="CommentSubject"/>
    <w:uiPriority w:val="99"/>
    <w:semiHidden/>
    <w:rsid w:val="00D15065"/>
    <w:rPr>
      <w:b/>
      <w:bCs/>
      <w:sz w:val="20"/>
      <w:szCs w:val="20"/>
    </w:rPr>
  </w:style>
  <w:style w:type="paragraph" w:styleId="BalloonText">
    <w:name w:val="Balloon Text"/>
    <w:basedOn w:val="Normal"/>
    <w:link w:val="BalloonTextChar"/>
    <w:uiPriority w:val="99"/>
    <w:semiHidden/>
    <w:unhideWhenUsed/>
    <w:rsid w:val="00D1506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15065"/>
    <w:rPr>
      <w:rFonts w:ascii="Segoe UI" w:hAnsi="Segoe UI" w:cs="Segoe UI"/>
      <w:sz w:val="18"/>
      <w:szCs w:val="18"/>
    </w:rPr>
  </w:style>
  <w:style w:type="character" w:customStyle="1" w:styleId="selectable">
    <w:name w:val="selectable"/>
    <w:basedOn w:val="DefaultParagraphFont"/>
    <w:rsid w:val="00886901"/>
  </w:style>
  <w:style w:type="paragraph" w:customStyle="1" w:styleId="lead">
    <w:name w:val="lead"/>
    <w:basedOn w:val="Normal"/>
    <w:rsid w:val="001E7A4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irst-para">
    <w:name w:val="first-para"/>
    <w:basedOn w:val="Normal"/>
    <w:rsid w:val="001E7A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mp">
    <w:name w:val="comp"/>
    <w:basedOn w:val="DefaultParagraphFont"/>
    <w:rsid w:val="00365C0C"/>
  </w:style>
  <w:style w:type="character" w:styleId="UnresolvedMention">
    <w:name w:val="Unresolved Mention"/>
    <w:basedOn w:val="DefaultParagraphFont"/>
    <w:uiPriority w:val="99"/>
    <w:semiHidden/>
    <w:unhideWhenUsed/>
    <w:rsid w:val="00365C0C"/>
    <w:rPr>
      <w:color w:val="605E5C"/>
      <w:shd w:val="clear" w:color="auto" w:fill="E1DFDD"/>
    </w:rPr>
  </w:style>
  <w:style w:type="character" w:customStyle="1" w:styleId="mntl-sc-block-headingtext">
    <w:name w:val="mntl-sc-block-heading__text"/>
    <w:basedOn w:val="DefaultParagraphFont"/>
    <w:rsid w:val="00365C0C"/>
  </w:style>
  <w:style w:type="character" w:styleId="Emphasis">
    <w:name w:val="Emphasis"/>
    <w:basedOn w:val="DefaultParagraphFont"/>
    <w:uiPriority w:val="20"/>
    <w:qFormat/>
    <w:rsid w:val="00F96B9D"/>
    <w:rPr>
      <w:i/>
      <w:iCs/>
    </w:rPr>
  </w:style>
  <w:style w:type="paragraph" w:styleId="NoSpacing">
    <w:name w:val="No Spacing"/>
    <w:uiPriority w:val="1"/>
    <w:qFormat/>
    <w:rsid w:val="00874542"/>
    <w:pPr>
      <w:spacing w:after="0" w:line="240" w:lineRule="auto"/>
    </w:pPr>
    <w:rPr>
      <w:sz w:val="20"/>
      <w:szCs w:val="20"/>
    </w:rPr>
  </w:style>
  <w:style w:type="character" w:customStyle="1" w:styleId="quotename">
    <w:name w:val="quotename"/>
    <w:basedOn w:val="DefaultParagraphFont"/>
    <w:rsid w:val="009E7F99"/>
  </w:style>
  <w:style w:type="character" w:styleId="Strong">
    <w:name w:val="Strong"/>
    <w:basedOn w:val="DefaultParagraphFont"/>
    <w:uiPriority w:val="22"/>
    <w:qFormat/>
    <w:rsid w:val="004F674A"/>
    <w:rPr>
      <w:b/>
      <w:bCs/>
    </w:rPr>
  </w:style>
  <w:style w:type="character" w:customStyle="1" w:styleId="fn">
    <w:name w:val="fn"/>
    <w:basedOn w:val="DefaultParagraphFont"/>
    <w:rsid w:val="00FC0296"/>
  </w:style>
  <w:style w:type="character" w:customStyle="1" w:styleId="Heading5Char">
    <w:name w:val="Heading 5 Char"/>
    <w:basedOn w:val="DefaultParagraphFont"/>
    <w:link w:val="Heading5"/>
    <w:uiPriority w:val="9"/>
    <w:semiHidden/>
    <w:rsid w:val="00474DF8"/>
    <w:rPr>
      <w:rFonts w:asciiTheme="majorHAnsi" w:eastAsiaTheme="majorEastAsia" w:hAnsiTheme="majorHAnsi" w:cstheme="majorBidi"/>
      <w:color w:val="2E74B5" w:themeColor="accent1" w:themeShade="BF"/>
      <w:sz w:val="20"/>
      <w:szCs w:val="20"/>
    </w:rPr>
  </w:style>
  <w:style w:type="character" w:customStyle="1" w:styleId="Heading3Char">
    <w:name w:val="Heading 3 Char"/>
    <w:basedOn w:val="DefaultParagraphFont"/>
    <w:link w:val="Heading3"/>
    <w:uiPriority w:val="9"/>
    <w:rsid w:val="00474DF8"/>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035A2"/>
    <w:rPr>
      <w:rFonts w:asciiTheme="majorHAnsi" w:eastAsiaTheme="majorEastAsia" w:hAnsiTheme="majorHAnsi" w:cstheme="majorBidi"/>
      <w:color w:val="1F4D78" w:themeColor="accent1" w:themeShade="7F"/>
      <w:sz w:val="24"/>
      <w:szCs w:val="24"/>
    </w:rPr>
  </w:style>
  <w:style w:type="paragraph" w:styleId="HTMLPreformatted">
    <w:name w:val="HTML Preformatted"/>
    <w:basedOn w:val="Normal"/>
    <w:link w:val="HTMLPreformattedChar"/>
    <w:uiPriority w:val="99"/>
    <w:semiHidden/>
    <w:unhideWhenUsed/>
    <w:rsid w:val="00183D4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lang w:eastAsia="en-GB"/>
    </w:rPr>
  </w:style>
  <w:style w:type="character" w:customStyle="1" w:styleId="HTMLPreformattedChar">
    <w:name w:val="HTML Preformatted Char"/>
    <w:basedOn w:val="DefaultParagraphFont"/>
    <w:link w:val="HTMLPreformatted"/>
    <w:uiPriority w:val="99"/>
    <w:semiHidden/>
    <w:rsid w:val="00183D49"/>
    <w:rPr>
      <w:rFonts w:ascii="Courier New" w:eastAsia="Times New Roman" w:hAnsi="Courier New" w:cs="Courier New"/>
      <w:sz w:val="20"/>
      <w:szCs w:val="20"/>
      <w:lang w:eastAsia="en-GB"/>
    </w:rPr>
  </w:style>
  <w:style w:type="character" w:customStyle="1" w:styleId="nlmarticle-title">
    <w:name w:val="nlm_article-title"/>
    <w:basedOn w:val="DefaultParagraphFont"/>
    <w:rsid w:val="00311DFB"/>
  </w:style>
  <w:style w:type="character" w:customStyle="1" w:styleId="nlmyear">
    <w:name w:val="nlm_year"/>
    <w:basedOn w:val="DefaultParagraphFont"/>
    <w:rsid w:val="00311DFB"/>
  </w:style>
  <w:style w:type="character" w:customStyle="1" w:styleId="nlmfpage">
    <w:name w:val="nlm_fpage"/>
    <w:basedOn w:val="DefaultParagraphFont"/>
    <w:rsid w:val="00311DFB"/>
  </w:style>
  <w:style w:type="character" w:customStyle="1" w:styleId="nlmlpage">
    <w:name w:val="nlm_lpage"/>
    <w:basedOn w:val="DefaultParagraphFont"/>
    <w:rsid w:val="00311DFB"/>
  </w:style>
  <w:style w:type="paragraph" w:styleId="TOC3">
    <w:name w:val="toc 3"/>
    <w:basedOn w:val="Normal"/>
    <w:next w:val="Normal"/>
    <w:autoRedefine/>
    <w:uiPriority w:val="39"/>
    <w:unhideWhenUsed/>
    <w:rsid w:val="00D72255"/>
    <w:pPr>
      <w:spacing w:after="100"/>
      <w:ind w:left="400"/>
    </w:pPr>
  </w:style>
  <w:style w:type="character" w:customStyle="1" w:styleId="style3">
    <w:name w:val="style3"/>
    <w:basedOn w:val="DefaultParagraphFont"/>
    <w:rsid w:val="000A01B4"/>
  </w:style>
  <w:style w:type="character" w:customStyle="1" w:styleId="sr-only">
    <w:name w:val="sr-only"/>
    <w:basedOn w:val="DefaultParagraphFont"/>
    <w:rsid w:val="00522846"/>
  </w:style>
  <w:style w:type="character" w:customStyle="1" w:styleId="text">
    <w:name w:val="text"/>
    <w:basedOn w:val="DefaultParagraphFont"/>
    <w:rsid w:val="00522846"/>
  </w:style>
  <w:style w:type="paragraph" w:styleId="BodyText">
    <w:name w:val="Body Text"/>
    <w:basedOn w:val="Normal"/>
    <w:link w:val="BodyTextChar"/>
    <w:uiPriority w:val="1"/>
    <w:qFormat/>
    <w:rsid w:val="00FE52D1"/>
    <w:pPr>
      <w:widowControl w:val="0"/>
      <w:autoSpaceDE w:val="0"/>
      <w:autoSpaceDN w:val="0"/>
      <w:spacing w:after="0" w:line="240" w:lineRule="auto"/>
      <w:jc w:val="left"/>
    </w:pPr>
    <w:rPr>
      <w:rFonts w:ascii="Arial" w:eastAsia="Arial" w:hAnsi="Arial" w:cs="Arial"/>
      <w:sz w:val="21"/>
      <w:szCs w:val="21"/>
      <w:lang w:val="en-US"/>
    </w:rPr>
  </w:style>
  <w:style w:type="character" w:customStyle="1" w:styleId="BodyTextChar">
    <w:name w:val="Body Text Char"/>
    <w:basedOn w:val="DefaultParagraphFont"/>
    <w:link w:val="BodyText"/>
    <w:uiPriority w:val="1"/>
    <w:rsid w:val="00FE52D1"/>
    <w:rPr>
      <w:rFonts w:ascii="Arial" w:eastAsia="Arial" w:hAnsi="Arial" w:cs="Arial"/>
      <w:sz w:val="21"/>
      <w:szCs w:val="21"/>
      <w:lang w:val="en-US"/>
    </w:rPr>
  </w:style>
  <w:style w:type="paragraph" w:customStyle="1" w:styleId="TableParagraph">
    <w:name w:val="Table Paragraph"/>
    <w:basedOn w:val="Normal"/>
    <w:uiPriority w:val="1"/>
    <w:qFormat/>
    <w:rsid w:val="007839AC"/>
    <w:pPr>
      <w:widowControl w:val="0"/>
      <w:autoSpaceDE w:val="0"/>
      <w:autoSpaceDN w:val="0"/>
      <w:spacing w:before="1" w:after="0" w:line="240" w:lineRule="auto"/>
      <w:jc w:val="left"/>
    </w:pPr>
    <w:rPr>
      <w:rFonts w:ascii="Arial" w:eastAsia="Arial" w:hAnsi="Arial" w:cs="Arial"/>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251">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022855">
      <w:bodyDiv w:val="1"/>
      <w:marLeft w:val="0"/>
      <w:marRight w:val="0"/>
      <w:marTop w:val="0"/>
      <w:marBottom w:val="0"/>
      <w:divBdr>
        <w:top w:val="none" w:sz="0" w:space="0" w:color="auto"/>
        <w:left w:val="none" w:sz="0" w:space="0" w:color="auto"/>
        <w:bottom w:val="none" w:sz="0" w:space="0" w:color="auto"/>
        <w:right w:val="none" w:sz="0" w:space="0" w:color="auto"/>
      </w:divBdr>
    </w:div>
    <w:div w:id="75981399">
      <w:bodyDiv w:val="1"/>
      <w:marLeft w:val="0"/>
      <w:marRight w:val="0"/>
      <w:marTop w:val="0"/>
      <w:marBottom w:val="0"/>
      <w:divBdr>
        <w:top w:val="none" w:sz="0" w:space="0" w:color="auto"/>
        <w:left w:val="none" w:sz="0" w:space="0" w:color="auto"/>
        <w:bottom w:val="none" w:sz="0" w:space="0" w:color="auto"/>
        <w:right w:val="none" w:sz="0" w:space="0" w:color="auto"/>
      </w:divBdr>
    </w:div>
    <w:div w:id="113865935">
      <w:bodyDiv w:val="1"/>
      <w:marLeft w:val="0"/>
      <w:marRight w:val="0"/>
      <w:marTop w:val="0"/>
      <w:marBottom w:val="0"/>
      <w:divBdr>
        <w:top w:val="none" w:sz="0" w:space="0" w:color="auto"/>
        <w:left w:val="none" w:sz="0" w:space="0" w:color="auto"/>
        <w:bottom w:val="none" w:sz="0" w:space="0" w:color="auto"/>
        <w:right w:val="none" w:sz="0" w:space="0" w:color="auto"/>
      </w:divBdr>
    </w:div>
    <w:div w:id="139664081">
      <w:bodyDiv w:val="1"/>
      <w:marLeft w:val="0"/>
      <w:marRight w:val="0"/>
      <w:marTop w:val="0"/>
      <w:marBottom w:val="0"/>
      <w:divBdr>
        <w:top w:val="none" w:sz="0" w:space="0" w:color="auto"/>
        <w:left w:val="none" w:sz="0" w:space="0" w:color="auto"/>
        <w:bottom w:val="none" w:sz="0" w:space="0" w:color="auto"/>
        <w:right w:val="none" w:sz="0" w:space="0" w:color="auto"/>
      </w:divBdr>
    </w:div>
    <w:div w:id="154417645">
      <w:bodyDiv w:val="1"/>
      <w:marLeft w:val="0"/>
      <w:marRight w:val="0"/>
      <w:marTop w:val="0"/>
      <w:marBottom w:val="0"/>
      <w:divBdr>
        <w:top w:val="none" w:sz="0" w:space="0" w:color="auto"/>
        <w:left w:val="none" w:sz="0" w:space="0" w:color="auto"/>
        <w:bottom w:val="none" w:sz="0" w:space="0" w:color="auto"/>
        <w:right w:val="none" w:sz="0" w:space="0" w:color="auto"/>
      </w:divBdr>
    </w:div>
    <w:div w:id="202644445">
      <w:bodyDiv w:val="1"/>
      <w:marLeft w:val="0"/>
      <w:marRight w:val="0"/>
      <w:marTop w:val="0"/>
      <w:marBottom w:val="0"/>
      <w:divBdr>
        <w:top w:val="none" w:sz="0" w:space="0" w:color="auto"/>
        <w:left w:val="none" w:sz="0" w:space="0" w:color="auto"/>
        <w:bottom w:val="none" w:sz="0" w:space="0" w:color="auto"/>
        <w:right w:val="none" w:sz="0" w:space="0" w:color="auto"/>
      </w:divBdr>
    </w:div>
    <w:div w:id="207955875">
      <w:bodyDiv w:val="1"/>
      <w:marLeft w:val="0"/>
      <w:marRight w:val="0"/>
      <w:marTop w:val="0"/>
      <w:marBottom w:val="0"/>
      <w:divBdr>
        <w:top w:val="none" w:sz="0" w:space="0" w:color="auto"/>
        <w:left w:val="none" w:sz="0" w:space="0" w:color="auto"/>
        <w:bottom w:val="none" w:sz="0" w:space="0" w:color="auto"/>
        <w:right w:val="none" w:sz="0" w:space="0" w:color="auto"/>
      </w:divBdr>
    </w:div>
    <w:div w:id="223833121">
      <w:bodyDiv w:val="1"/>
      <w:marLeft w:val="0"/>
      <w:marRight w:val="0"/>
      <w:marTop w:val="0"/>
      <w:marBottom w:val="0"/>
      <w:divBdr>
        <w:top w:val="none" w:sz="0" w:space="0" w:color="auto"/>
        <w:left w:val="none" w:sz="0" w:space="0" w:color="auto"/>
        <w:bottom w:val="none" w:sz="0" w:space="0" w:color="auto"/>
        <w:right w:val="none" w:sz="0" w:space="0" w:color="auto"/>
      </w:divBdr>
    </w:div>
    <w:div w:id="224688483">
      <w:bodyDiv w:val="1"/>
      <w:marLeft w:val="0"/>
      <w:marRight w:val="0"/>
      <w:marTop w:val="0"/>
      <w:marBottom w:val="0"/>
      <w:divBdr>
        <w:top w:val="none" w:sz="0" w:space="0" w:color="auto"/>
        <w:left w:val="none" w:sz="0" w:space="0" w:color="auto"/>
        <w:bottom w:val="none" w:sz="0" w:space="0" w:color="auto"/>
        <w:right w:val="none" w:sz="0" w:space="0" w:color="auto"/>
      </w:divBdr>
    </w:div>
    <w:div w:id="230307891">
      <w:bodyDiv w:val="1"/>
      <w:marLeft w:val="0"/>
      <w:marRight w:val="0"/>
      <w:marTop w:val="0"/>
      <w:marBottom w:val="0"/>
      <w:divBdr>
        <w:top w:val="none" w:sz="0" w:space="0" w:color="auto"/>
        <w:left w:val="none" w:sz="0" w:space="0" w:color="auto"/>
        <w:bottom w:val="none" w:sz="0" w:space="0" w:color="auto"/>
        <w:right w:val="none" w:sz="0" w:space="0" w:color="auto"/>
      </w:divBdr>
    </w:div>
    <w:div w:id="261957717">
      <w:bodyDiv w:val="1"/>
      <w:marLeft w:val="0"/>
      <w:marRight w:val="0"/>
      <w:marTop w:val="0"/>
      <w:marBottom w:val="0"/>
      <w:divBdr>
        <w:top w:val="none" w:sz="0" w:space="0" w:color="auto"/>
        <w:left w:val="none" w:sz="0" w:space="0" w:color="auto"/>
        <w:bottom w:val="none" w:sz="0" w:space="0" w:color="auto"/>
        <w:right w:val="none" w:sz="0" w:space="0" w:color="auto"/>
      </w:divBdr>
    </w:div>
    <w:div w:id="274366235">
      <w:bodyDiv w:val="1"/>
      <w:marLeft w:val="0"/>
      <w:marRight w:val="0"/>
      <w:marTop w:val="0"/>
      <w:marBottom w:val="0"/>
      <w:divBdr>
        <w:top w:val="none" w:sz="0" w:space="0" w:color="auto"/>
        <w:left w:val="none" w:sz="0" w:space="0" w:color="auto"/>
        <w:bottom w:val="none" w:sz="0" w:space="0" w:color="auto"/>
        <w:right w:val="none" w:sz="0" w:space="0" w:color="auto"/>
      </w:divBdr>
    </w:div>
    <w:div w:id="283385122">
      <w:bodyDiv w:val="1"/>
      <w:marLeft w:val="0"/>
      <w:marRight w:val="0"/>
      <w:marTop w:val="0"/>
      <w:marBottom w:val="0"/>
      <w:divBdr>
        <w:top w:val="none" w:sz="0" w:space="0" w:color="auto"/>
        <w:left w:val="none" w:sz="0" w:space="0" w:color="auto"/>
        <w:bottom w:val="none" w:sz="0" w:space="0" w:color="auto"/>
        <w:right w:val="none" w:sz="0" w:space="0" w:color="auto"/>
      </w:divBdr>
    </w:div>
    <w:div w:id="345790870">
      <w:bodyDiv w:val="1"/>
      <w:marLeft w:val="0"/>
      <w:marRight w:val="0"/>
      <w:marTop w:val="0"/>
      <w:marBottom w:val="0"/>
      <w:divBdr>
        <w:top w:val="none" w:sz="0" w:space="0" w:color="auto"/>
        <w:left w:val="none" w:sz="0" w:space="0" w:color="auto"/>
        <w:bottom w:val="none" w:sz="0" w:space="0" w:color="auto"/>
        <w:right w:val="none" w:sz="0" w:space="0" w:color="auto"/>
      </w:divBdr>
    </w:div>
    <w:div w:id="371851346">
      <w:bodyDiv w:val="1"/>
      <w:marLeft w:val="0"/>
      <w:marRight w:val="0"/>
      <w:marTop w:val="0"/>
      <w:marBottom w:val="0"/>
      <w:divBdr>
        <w:top w:val="none" w:sz="0" w:space="0" w:color="auto"/>
        <w:left w:val="none" w:sz="0" w:space="0" w:color="auto"/>
        <w:bottom w:val="none" w:sz="0" w:space="0" w:color="auto"/>
        <w:right w:val="none" w:sz="0" w:space="0" w:color="auto"/>
      </w:divBdr>
    </w:div>
    <w:div w:id="383676809">
      <w:bodyDiv w:val="1"/>
      <w:marLeft w:val="0"/>
      <w:marRight w:val="0"/>
      <w:marTop w:val="0"/>
      <w:marBottom w:val="0"/>
      <w:divBdr>
        <w:top w:val="none" w:sz="0" w:space="0" w:color="auto"/>
        <w:left w:val="none" w:sz="0" w:space="0" w:color="auto"/>
        <w:bottom w:val="none" w:sz="0" w:space="0" w:color="auto"/>
        <w:right w:val="none" w:sz="0" w:space="0" w:color="auto"/>
      </w:divBdr>
      <w:divsChild>
        <w:div w:id="866333096">
          <w:marLeft w:val="0"/>
          <w:marRight w:val="0"/>
          <w:marTop w:val="90"/>
          <w:marBottom w:val="0"/>
          <w:divBdr>
            <w:top w:val="none" w:sz="0" w:space="0" w:color="auto"/>
            <w:left w:val="none" w:sz="0" w:space="0" w:color="auto"/>
            <w:bottom w:val="none" w:sz="0" w:space="0" w:color="auto"/>
            <w:right w:val="none" w:sz="0" w:space="0" w:color="auto"/>
          </w:divBdr>
        </w:div>
        <w:div w:id="360479140">
          <w:marLeft w:val="0"/>
          <w:marRight w:val="0"/>
          <w:marTop w:val="90"/>
          <w:marBottom w:val="0"/>
          <w:divBdr>
            <w:top w:val="none" w:sz="0" w:space="0" w:color="auto"/>
            <w:left w:val="none" w:sz="0" w:space="0" w:color="auto"/>
            <w:bottom w:val="none" w:sz="0" w:space="0" w:color="auto"/>
            <w:right w:val="none" w:sz="0" w:space="0" w:color="auto"/>
          </w:divBdr>
        </w:div>
        <w:div w:id="765884439">
          <w:marLeft w:val="0"/>
          <w:marRight w:val="0"/>
          <w:marTop w:val="90"/>
          <w:marBottom w:val="0"/>
          <w:divBdr>
            <w:top w:val="none" w:sz="0" w:space="0" w:color="auto"/>
            <w:left w:val="none" w:sz="0" w:space="0" w:color="auto"/>
            <w:bottom w:val="none" w:sz="0" w:space="0" w:color="auto"/>
            <w:right w:val="none" w:sz="0" w:space="0" w:color="auto"/>
          </w:divBdr>
        </w:div>
        <w:div w:id="1160004154">
          <w:marLeft w:val="0"/>
          <w:marRight w:val="0"/>
          <w:marTop w:val="90"/>
          <w:marBottom w:val="0"/>
          <w:divBdr>
            <w:top w:val="none" w:sz="0" w:space="0" w:color="auto"/>
            <w:left w:val="none" w:sz="0" w:space="0" w:color="auto"/>
            <w:bottom w:val="none" w:sz="0" w:space="0" w:color="auto"/>
            <w:right w:val="none" w:sz="0" w:space="0" w:color="auto"/>
          </w:divBdr>
        </w:div>
        <w:div w:id="882643995">
          <w:marLeft w:val="0"/>
          <w:marRight w:val="0"/>
          <w:marTop w:val="90"/>
          <w:marBottom w:val="0"/>
          <w:divBdr>
            <w:top w:val="none" w:sz="0" w:space="0" w:color="auto"/>
            <w:left w:val="none" w:sz="0" w:space="0" w:color="auto"/>
            <w:bottom w:val="none" w:sz="0" w:space="0" w:color="auto"/>
            <w:right w:val="none" w:sz="0" w:space="0" w:color="auto"/>
          </w:divBdr>
        </w:div>
        <w:div w:id="1482624215">
          <w:marLeft w:val="0"/>
          <w:marRight w:val="0"/>
          <w:marTop w:val="90"/>
          <w:marBottom w:val="0"/>
          <w:divBdr>
            <w:top w:val="none" w:sz="0" w:space="0" w:color="auto"/>
            <w:left w:val="none" w:sz="0" w:space="0" w:color="auto"/>
            <w:bottom w:val="none" w:sz="0" w:space="0" w:color="auto"/>
            <w:right w:val="none" w:sz="0" w:space="0" w:color="auto"/>
          </w:divBdr>
        </w:div>
      </w:divsChild>
    </w:div>
    <w:div w:id="387608912">
      <w:bodyDiv w:val="1"/>
      <w:marLeft w:val="0"/>
      <w:marRight w:val="0"/>
      <w:marTop w:val="0"/>
      <w:marBottom w:val="0"/>
      <w:divBdr>
        <w:top w:val="none" w:sz="0" w:space="0" w:color="auto"/>
        <w:left w:val="none" w:sz="0" w:space="0" w:color="auto"/>
        <w:bottom w:val="none" w:sz="0" w:space="0" w:color="auto"/>
        <w:right w:val="none" w:sz="0" w:space="0" w:color="auto"/>
      </w:divBdr>
      <w:divsChild>
        <w:div w:id="1197309485">
          <w:marLeft w:val="0"/>
          <w:marRight w:val="0"/>
          <w:marTop w:val="0"/>
          <w:marBottom w:val="0"/>
          <w:divBdr>
            <w:top w:val="none" w:sz="0" w:space="0" w:color="auto"/>
            <w:left w:val="none" w:sz="0" w:space="0" w:color="auto"/>
            <w:bottom w:val="none" w:sz="0" w:space="0" w:color="auto"/>
            <w:right w:val="none" w:sz="0" w:space="0" w:color="auto"/>
          </w:divBdr>
        </w:div>
        <w:div w:id="1891647827">
          <w:marLeft w:val="0"/>
          <w:marRight w:val="0"/>
          <w:marTop w:val="0"/>
          <w:marBottom w:val="0"/>
          <w:divBdr>
            <w:top w:val="none" w:sz="0" w:space="0" w:color="auto"/>
            <w:left w:val="none" w:sz="0" w:space="0" w:color="auto"/>
            <w:bottom w:val="none" w:sz="0" w:space="0" w:color="auto"/>
            <w:right w:val="none" w:sz="0" w:space="0" w:color="auto"/>
          </w:divBdr>
        </w:div>
      </w:divsChild>
    </w:div>
    <w:div w:id="396900550">
      <w:bodyDiv w:val="1"/>
      <w:marLeft w:val="0"/>
      <w:marRight w:val="0"/>
      <w:marTop w:val="0"/>
      <w:marBottom w:val="0"/>
      <w:divBdr>
        <w:top w:val="none" w:sz="0" w:space="0" w:color="auto"/>
        <w:left w:val="none" w:sz="0" w:space="0" w:color="auto"/>
        <w:bottom w:val="none" w:sz="0" w:space="0" w:color="auto"/>
        <w:right w:val="none" w:sz="0" w:space="0" w:color="auto"/>
      </w:divBdr>
    </w:div>
    <w:div w:id="435641030">
      <w:bodyDiv w:val="1"/>
      <w:marLeft w:val="0"/>
      <w:marRight w:val="0"/>
      <w:marTop w:val="0"/>
      <w:marBottom w:val="0"/>
      <w:divBdr>
        <w:top w:val="none" w:sz="0" w:space="0" w:color="auto"/>
        <w:left w:val="none" w:sz="0" w:space="0" w:color="auto"/>
        <w:bottom w:val="none" w:sz="0" w:space="0" w:color="auto"/>
        <w:right w:val="none" w:sz="0" w:space="0" w:color="auto"/>
      </w:divBdr>
    </w:div>
    <w:div w:id="444891002">
      <w:bodyDiv w:val="1"/>
      <w:marLeft w:val="0"/>
      <w:marRight w:val="0"/>
      <w:marTop w:val="0"/>
      <w:marBottom w:val="0"/>
      <w:divBdr>
        <w:top w:val="none" w:sz="0" w:space="0" w:color="auto"/>
        <w:left w:val="none" w:sz="0" w:space="0" w:color="auto"/>
        <w:bottom w:val="none" w:sz="0" w:space="0" w:color="auto"/>
        <w:right w:val="none" w:sz="0" w:space="0" w:color="auto"/>
      </w:divBdr>
    </w:div>
    <w:div w:id="465858711">
      <w:bodyDiv w:val="1"/>
      <w:marLeft w:val="0"/>
      <w:marRight w:val="0"/>
      <w:marTop w:val="0"/>
      <w:marBottom w:val="0"/>
      <w:divBdr>
        <w:top w:val="none" w:sz="0" w:space="0" w:color="auto"/>
        <w:left w:val="none" w:sz="0" w:space="0" w:color="auto"/>
        <w:bottom w:val="none" w:sz="0" w:space="0" w:color="auto"/>
        <w:right w:val="none" w:sz="0" w:space="0" w:color="auto"/>
      </w:divBdr>
    </w:div>
    <w:div w:id="469983751">
      <w:bodyDiv w:val="1"/>
      <w:marLeft w:val="0"/>
      <w:marRight w:val="0"/>
      <w:marTop w:val="0"/>
      <w:marBottom w:val="0"/>
      <w:divBdr>
        <w:top w:val="none" w:sz="0" w:space="0" w:color="auto"/>
        <w:left w:val="none" w:sz="0" w:space="0" w:color="auto"/>
        <w:bottom w:val="none" w:sz="0" w:space="0" w:color="auto"/>
        <w:right w:val="none" w:sz="0" w:space="0" w:color="auto"/>
      </w:divBdr>
      <w:divsChild>
        <w:div w:id="396905559">
          <w:marLeft w:val="0"/>
          <w:marRight w:val="0"/>
          <w:marTop w:val="0"/>
          <w:marBottom w:val="0"/>
          <w:divBdr>
            <w:top w:val="none" w:sz="0" w:space="0" w:color="auto"/>
            <w:left w:val="none" w:sz="0" w:space="0" w:color="auto"/>
            <w:bottom w:val="none" w:sz="0" w:space="0" w:color="auto"/>
            <w:right w:val="none" w:sz="0" w:space="0" w:color="auto"/>
          </w:divBdr>
        </w:div>
        <w:div w:id="1454667081">
          <w:marLeft w:val="0"/>
          <w:marRight w:val="0"/>
          <w:marTop w:val="0"/>
          <w:marBottom w:val="0"/>
          <w:divBdr>
            <w:top w:val="none" w:sz="0" w:space="0" w:color="auto"/>
            <w:left w:val="none" w:sz="0" w:space="0" w:color="auto"/>
            <w:bottom w:val="none" w:sz="0" w:space="0" w:color="auto"/>
            <w:right w:val="none" w:sz="0" w:space="0" w:color="auto"/>
          </w:divBdr>
        </w:div>
      </w:divsChild>
    </w:div>
    <w:div w:id="519583726">
      <w:bodyDiv w:val="1"/>
      <w:marLeft w:val="0"/>
      <w:marRight w:val="0"/>
      <w:marTop w:val="0"/>
      <w:marBottom w:val="0"/>
      <w:divBdr>
        <w:top w:val="none" w:sz="0" w:space="0" w:color="auto"/>
        <w:left w:val="none" w:sz="0" w:space="0" w:color="auto"/>
        <w:bottom w:val="none" w:sz="0" w:space="0" w:color="auto"/>
        <w:right w:val="none" w:sz="0" w:space="0" w:color="auto"/>
      </w:divBdr>
    </w:div>
    <w:div w:id="555555732">
      <w:bodyDiv w:val="1"/>
      <w:marLeft w:val="0"/>
      <w:marRight w:val="0"/>
      <w:marTop w:val="0"/>
      <w:marBottom w:val="0"/>
      <w:divBdr>
        <w:top w:val="none" w:sz="0" w:space="0" w:color="auto"/>
        <w:left w:val="none" w:sz="0" w:space="0" w:color="auto"/>
        <w:bottom w:val="none" w:sz="0" w:space="0" w:color="auto"/>
        <w:right w:val="none" w:sz="0" w:space="0" w:color="auto"/>
      </w:divBdr>
    </w:div>
    <w:div w:id="581060239">
      <w:bodyDiv w:val="1"/>
      <w:marLeft w:val="0"/>
      <w:marRight w:val="0"/>
      <w:marTop w:val="0"/>
      <w:marBottom w:val="0"/>
      <w:divBdr>
        <w:top w:val="none" w:sz="0" w:space="0" w:color="auto"/>
        <w:left w:val="none" w:sz="0" w:space="0" w:color="auto"/>
        <w:bottom w:val="none" w:sz="0" w:space="0" w:color="auto"/>
        <w:right w:val="none" w:sz="0" w:space="0" w:color="auto"/>
      </w:divBdr>
    </w:div>
    <w:div w:id="581720774">
      <w:bodyDiv w:val="1"/>
      <w:marLeft w:val="0"/>
      <w:marRight w:val="0"/>
      <w:marTop w:val="0"/>
      <w:marBottom w:val="0"/>
      <w:divBdr>
        <w:top w:val="none" w:sz="0" w:space="0" w:color="auto"/>
        <w:left w:val="none" w:sz="0" w:space="0" w:color="auto"/>
        <w:bottom w:val="none" w:sz="0" w:space="0" w:color="auto"/>
        <w:right w:val="none" w:sz="0" w:space="0" w:color="auto"/>
      </w:divBdr>
    </w:div>
    <w:div w:id="670135180">
      <w:bodyDiv w:val="1"/>
      <w:marLeft w:val="0"/>
      <w:marRight w:val="0"/>
      <w:marTop w:val="0"/>
      <w:marBottom w:val="0"/>
      <w:divBdr>
        <w:top w:val="none" w:sz="0" w:space="0" w:color="auto"/>
        <w:left w:val="none" w:sz="0" w:space="0" w:color="auto"/>
        <w:bottom w:val="none" w:sz="0" w:space="0" w:color="auto"/>
        <w:right w:val="none" w:sz="0" w:space="0" w:color="auto"/>
      </w:divBdr>
    </w:div>
    <w:div w:id="699402873">
      <w:bodyDiv w:val="1"/>
      <w:marLeft w:val="0"/>
      <w:marRight w:val="0"/>
      <w:marTop w:val="0"/>
      <w:marBottom w:val="0"/>
      <w:divBdr>
        <w:top w:val="none" w:sz="0" w:space="0" w:color="auto"/>
        <w:left w:val="none" w:sz="0" w:space="0" w:color="auto"/>
        <w:bottom w:val="none" w:sz="0" w:space="0" w:color="auto"/>
        <w:right w:val="none" w:sz="0" w:space="0" w:color="auto"/>
      </w:divBdr>
    </w:div>
    <w:div w:id="720785278">
      <w:bodyDiv w:val="1"/>
      <w:marLeft w:val="0"/>
      <w:marRight w:val="0"/>
      <w:marTop w:val="0"/>
      <w:marBottom w:val="0"/>
      <w:divBdr>
        <w:top w:val="none" w:sz="0" w:space="0" w:color="auto"/>
        <w:left w:val="none" w:sz="0" w:space="0" w:color="auto"/>
        <w:bottom w:val="none" w:sz="0" w:space="0" w:color="auto"/>
        <w:right w:val="none" w:sz="0" w:space="0" w:color="auto"/>
      </w:divBdr>
      <w:divsChild>
        <w:div w:id="222522340">
          <w:marLeft w:val="547"/>
          <w:marRight w:val="0"/>
          <w:marTop w:val="154"/>
          <w:marBottom w:val="0"/>
          <w:divBdr>
            <w:top w:val="none" w:sz="0" w:space="0" w:color="auto"/>
            <w:left w:val="none" w:sz="0" w:space="0" w:color="auto"/>
            <w:bottom w:val="none" w:sz="0" w:space="0" w:color="auto"/>
            <w:right w:val="none" w:sz="0" w:space="0" w:color="auto"/>
          </w:divBdr>
        </w:div>
      </w:divsChild>
    </w:div>
    <w:div w:id="749893227">
      <w:bodyDiv w:val="1"/>
      <w:marLeft w:val="0"/>
      <w:marRight w:val="0"/>
      <w:marTop w:val="0"/>
      <w:marBottom w:val="0"/>
      <w:divBdr>
        <w:top w:val="none" w:sz="0" w:space="0" w:color="auto"/>
        <w:left w:val="none" w:sz="0" w:space="0" w:color="auto"/>
        <w:bottom w:val="none" w:sz="0" w:space="0" w:color="auto"/>
        <w:right w:val="none" w:sz="0" w:space="0" w:color="auto"/>
      </w:divBdr>
    </w:div>
    <w:div w:id="755712968">
      <w:bodyDiv w:val="1"/>
      <w:marLeft w:val="0"/>
      <w:marRight w:val="0"/>
      <w:marTop w:val="0"/>
      <w:marBottom w:val="0"/>
      <w:divBdr>
        <w:top w:val="none" w:sz="0" w:space="0" w:color="auto"/>
        <w:left w:val="none" w:sz="0" w:space="0" w:color="auto"/>
        <w:bottom w:val="none" w:sz="0" w:space="0" w:color="auto"/>
        <w:right w:val="none" w:sz="0" w:space="0" w:color="auto"/>
      </w:divBdr>
    </w:div>
    <w:div w:id="761605411">
      <w:bodyDiv w:val="1"/>
      <w:marLeft w:val="0"/>
      <w:marRight w:val="0"/>
      <w:marTop w:val="0"/>
      <w:marBottom w:val="0"/>
      <w:divBdr>
        <w:top w:val="none" w:sz="0" w:space="0" w:color="auto"/>
        <w:left w:val="none" w:sz="0" w:space="0" w:color="auto"/>
        <w:bottom w:val="none" w:sz="0" w:space="0" w:color="auto"/>
        <w:right w:val="none" w:sz="0" w:space="0" w:color="auto"/>
      </w:divBdr>
    </w:div>
    <w:div w:id="762578748">
      <w:bodyDiv w:val="1"/>
      <w:marLeft w:val="0"/>
      <w:marRight w:val="0"/>
      <w:marTop w:val="0"/>
      <w:marBottom w:val="0"/>
      <w:divBdr>
        <w:top w:val="none" w:sz="0" w:space="0" w:color="auto"/>
        <w:left w:val="none" w:sz="0" w:space="0" w:color="auto"/>
        <w:bottom w:val="none" w:sz="0" w:space="0" w:color="auto"/>
        <w:right w:val="none" w:sz="0" w:space="0" w:color="auto"/>
      </w:divBdr>
      <w:divsChild>
        <w:div w:id="225267939">
          <w:marLeft w:val="547"/>
          <w:marRight w:val="0"/>
          <w:marTop w:val="96"/>
          <w:marBottom w:val="0"/>
          <w:divBdr>
            <w:top w:val="none" w:sz="0" w:space="0" w:color="auto"/>
            <w:left w:val="none" w:sz="0" w:space="0" w:color="auto"/>
            <w:bottom w:val="none" w:sz="0" w:space="0" w:color="auto"/>
            <w:right w:val="none" w:sz="0" w:space="0" w:color="auto"/>
          </w:divBdr>
        </w:div>
        <w:div w:id="1452476588">
          <w:marLeft w:val="547"/>
          <w:marRight w:val="0"/>
          <w:marTop w:val="96"/>
          <w:marBottom w:val="0"/>
          <w:divBdr>
            <w:top w:val="none" w:sz="0" w:space="0" w:color="auto"/>
            <w:left w:val="none" w:sz="0" w:space="0" w:color="auto"/>
            <w:bottom w:val="none" w:sz="0" w:space="0" w:color="auto"/>
            <w:right w:val="none" w:sz="0" w:space="0" w:color="auto"/>
          </w:divBdr>
        </w:div>
      </w:divsChild>
    </w:div>
    <w:div w:id="791289202">
      <w:bodyDiv w:val="1"/>
      <w:marLeft w:val="0"/>
      <w:marRight w:val="0"/>
      <w:marTop w:val="0"/>
      <w:marBottom w:val="0"/>
      <w:divBdr>
        <w:top w:val="none" w:sz="0" w:space="0" w:color="auto"/>
        <w:left w:val="none" w:sz="0" w:space="0" w:color="auto"/>
        <w:bottom w:val="none" w:sz="0" w:space="0" w:color="auto"/>
        <w:right w:val="none" w:sz="0" w:space="0" w:color="auto"/>
      </w:divBdr>
      <w:divsChild>
        <w:div w:id="1580556076">
          <w:marLeft w:val="547"/>
          <w:marRight w:val="0"/>
          <w:marTop w:val="154"/>
          <w:marBottom w:val="0"/>
          <w:divBdr>
            <w:top w:val="none" w:sz="0" w:space="0" w:color="auto"/>
            <w:left w:val="none" w:sz="0" w:space="0" w:color="auto"/>
            <w:bottom w:val="none" w:sz="0" w:space="0" w:color="auto"/>
            <w:right w:val="none" w:sz="0" w:space="0" w:color="auto"/>
          </w:divBdr>
        </w:div>
        <w:div w:id="992486884">
          <w:marLeft w:val="547"/>
          <w:marRight w:val="0"/>
          <w:marTop w:val="154"/>
          <w:marBottom w:val="0"/>
          <w:divBdr>
            <w:top w:val="none" w:sz="0" w:space="0" w:color="auto"/>
            <w:left w:val="none" w:sz="0" w:space="0" w:color="auto"/>
            <w:bottom w:val="none" w:sz="0" w:space="0" w:color="auto"/>
            <w:right w:val="none" w:sz="0" w:space="0" w:color="auto"/>
          </w:divBdr>
        </w:div>
      </w:divsChild>
    </w:div>
    <w:div w:id="867303477">
      <w:bodyDiv w:val="1"/>
      <w:marLeft w:val="0"/>
      <w:marRight w:val="0"/>
      <w:marTop w:val="0"/>
      <w:marBottom w:val="0"/>
      <w:divBdr>
        <w:top w:val="none" w:sz="0" w:space="0" w:color="auto"/>
        <w:left w:val="none" w:sz="0" w:space="0" w:color="auto"/>
        <w:bottom w:val="none" w:sz="0" w:space="0" w:color="auto"/>
        <w:right w:val="none" w:sz="0" w:space="0" w:color="auto"/>
      </w:divBdr>
      <w:divsChild>
        <w:div w:id="469329651">
          <w:marLeft w:val="0"/>
          <w:marRight w:val="0"/>
          <w:marTop w:val="90"/>
          <w:marBottom w:val="0"/>
          <w:divBdr>
            <w:top w:val="none" w:sz="0" w:space="0" w:color="auto"/>
            <w:left w:val="none" w:sz="0" w:space="0" w:color="auto"/>
            <w:bottom w:val="none" w:sz="0" w:space="0" w:color="auto"/>
            <w:right w:val="none" w:sz="0" w:space="0" w:color="auto"/>
          </w:divBdr>
        </w:div>
        <w:div w:id="665129478">
          <w:marLeft w:val="0"/>
          <w:marRight w:val="0"/>
          <w:marTop w:val="90"/>
          <w:marBottom w:val="0"/>
          <w:divBdr>
            <w:top w:val="none" w:sz="0" w:space="0" w:color="auto"/>
            <w:left w:val="none" w:sz="0" w:space="0" w:color="auto"/>
            <w:bottom w:val="none" w:sz="0" w:space="0" w:color="auto"/>
            <w:right w:val="none" w:sz="0" w:space="0" w:color="auto"/>
          </w:divBdr>
        </w:div>
        <w:div w:id="3481855">
          <w:marLeft w:val="0"/>
          <w:marRight w:val="0"/>
          <w:marTop w:val="90"/>
          <w:marBottom w:val="0"/>
          <w:divBdr>
            <w:top w:val="none" w:sz="0" w:space="0" w:color="auto"/>
            <w:left w:val="none" w:sz="0" w:space="0" w:color="auto"/>
            <w:bottom w:val="none" w:sz="0" w:space="0" w:color="auto"/>
            <w:right w:val="none" w:sz="0" w:space="0" w:color="auto"/>
          </w:divBdr>
        </w:div>
        <w:div w:id="2030057670">
          <w:marLeft w:val="0"/>
          <w:marRight w:val="0"/>
          <w:marTop w:val="90"/>
          <w:marBottom w:val="0"/>
          <w:divBdr>
            <w:top w:val="none" w:sz="0" w:space="0" w:color="auto"/>
            <w:left w:val="none" w:sz="0" w:space="0" w:color="auto"/>
            <w:bottom w:val="none" w:sz="0" w:space="0" w:color="auto"/>
            <w:right w:val="none" w:sz="0" w:space="0" w:color="auto"/>
          </w:divBdr>
        </w:div>
        <w:div w:id="695887287">
          <w:marLeft w:val="0"/>
          <w:marRight w:val="0"/>
          <w:marTop w:val="90"/>
          <w:marBottom w:val="0"/>
          <w:divBdr>
            <w:top w:val="none" w:sz="0" w:space="0" w:color="auto"/>
            <w:left w:val="none" w:sz="0" w:space="0" w:color="auto"/>
            <w:bottom w:val="none" w:sz="0" w:space="0" w:color="auto"/>
            <w:right w:val="none" w:sz="0" w:space="0" w:color="auto"/>
          </w:divBdr>
        </w:div>
        <w:div w:id="1298022943">
          <w:marLeft w:val="0"/>
          <w:marRight w:val="0"/>
          <w:marTop w:val="90"/>
          <w:marBottom w:val="0"/>
          <w:divBdr>
            <w:top w:val="none" w:sz="0" w:space="0" w:color="auto"/>
            <w:left w:val="none" w:sz="0" w:space="0" w:color="auto"/>
            <w:bottom w:val="none" w:sz="0" w:space="0" w:color="auto"/>
            <w:right w:val="none" w:sz="0" w:space="0" w:color="auto"/>
          </w:divBdr>
        </w:div>
      </w:divsChild>
    </w:div>
    <w:div w:id="893810475">
      <w:bodyDiv w:val="1"/>
      <w:marLeft w:val="0"/>
      <w:marRight w:val="0"/>
      <w:marTop w:val="0"/>
      <w:marBottom w:val="0"/>
      <w:divBdr>
        <w:top w:val="none" w:sz="0" w:space="0" w:color="auto"/>
        <w:left w:val="none" w:sz="0" w:space="0" w:color="auto"/>
        <w:bottom w:val="none" w:sz="0" w:space="0" w:color="auto"/>
        <w:right w:val="none" w:sz="0" w:space="0" w:color="auto"/>
      </w:divBdr>
    </w:div>
    <w:div w:id="909849312">
      <w:bodyDiv w:val="1"/>
      <w:marLeft w:val="0"/>
      <w:marRight w:val="0"/>
      <w:marTop w:val="0"/>
      <w:marBottom w:val="0"/>
      <w:divBdr>
        <w:top w:val="none" w:sz="0" w:space="0" w:color="auto"/>
        <w:left w:val="none" w:sz="0" w:space="0" w:color="auto"/>
        <w:bottom w:val="none" w:sz="0" w:space="0" w:color="auto"/>
        <w:right w:val="none" w:sz="0" w:space="0" w:color="auto"/>
      </w:divBdr>
    </w:div>
    <w:div w:id="928928287">
      <w:bodyDiv w:val="1"/>
      <w:marLeft w:val="0"/>
      <w:marRight w:val="0"/>
      <w:marTop w:val="0"/>
      <w:marBottom w:val="0"/>
      <w:divBdr>
        <w:top w:val="none" w:sz="0" w:space="0" w:color="auto"/>
        <w:left w:val="none" w:sz="0" w:space="0" w:color="auto"/>
        <w:bottom w:val="none" w:sz="0" w:space="0" w:color="auto"/>
        <w:right w:val="none" w:sz="0" w:space="0" w:color="auto"/>
      </w:divBdr>
    </w:div>
    <w:div w:id="932325038">
      <w:bodyDiv w:val="1"/>
      <w:marLeft w:val="0"/>
      <w:marRight w:val="0"/>
      <w:marTop w:val="0"/>
      <w:marBottom w:val="0"/>
      <w:divBdr>
        <w:top w:val="none" w:sz="0" w:space="0" w:color="auto"/>
        <w:left w:val="none" w:sz="0" w:space="0" w:color="auto"/>
        <w:bottom w:val="none" w:sz="0" w:space="0" w:color="auto"/>
        <w:right w:val="none" w:sz="0" w:space="0" w:color="auto"/>
      </w:divBdr>
    </w:div>
    <w:div w:id="936446649">
      <w:bodyDiv w:val="1"/>
      <w:marLeft w:val="0"/>
      <w:marRight w:val="0"/>
      <w:marTop w:val="0"/>
      <w:marBottom w:val="0"/>
      <w:divBdr>
        <w:top w:val="none" w:sz="0" w:space="0" w:color="auto"/>
        <w:left w:val="none" w:sz="0" w:space="0" w:color="auto"/>
        <w:bottom w:val="none" w:sz="0" w:space="0" w:color="auto"/>
        <w:right w:val="none" w:sz="0" w:space="0" w:color="auto"/>
      </w:divBdr>
    </w:div>
    <w:div w:id="949581092">
      <w:bodyDiv w:val="1"/>
      <w:marLeft w:val="0"/>
      <w:marRight w:val="0"/>
      <w:marTop w:val="0"/>
      <w:marBottom w:val="0"/>
      <w:divBdr>
        <w:top w:val="none" w:sz="0" w:space="0" w:color="auto"/>
        <w:left w:val="none" w:sz="0" w:space="0" w:color="auto"/>
        <w:bottom w:val="none" w:sz="0" w:space="0" w:color="auto"/>
        <w:right w:val="none" w:sz="0" w:space="0" w:color="auto"/>
      </w:divBdr>
    </w:div>
    <w:div w:id="954750437">
      <w:bodyDiv w:val="1"/>
      <w:marLeft w:val="0"/>
      <w:marRight w:val="0"/>
      <w:marTop w:val="0"/>
      <w:marBottom w:val="0"/>
      <w:divBdr>
        <w:top w:val="none" w:sz="0" w:space="0" w:color="auto"/>
        <w:left w:val="none" w:sz="0" w:space="0" w:color="auto"/>
        <w:bottom w:val="none" w:sz="0" w:space="0" w:color="auto"/>
        <w:right w:val="none" w:sz="0" w:space="0" w:color="auto"/>
      </w:divBdr>
    </w:div>
    <w:div w:id="958026757">
      <w:bodyDiv w:val="1"/>
      <w:marLeft w:val="0"/>
      <w:marRight w:val="0"/>
      <w:marTop w:val="0"/>
      <w:marBottom w:val="0"/>
      <w:divBdr>
        <w:top w:val="none" w:sz="0" w:space="0" w:color="auto"/>
        <w:left w:val="none" w:sz="0" w:space="0" w:color="auto"/>
        <w:bottom w:val="none" w:sz="0" w:space="0" w:color="auto"/>
        <w:right w:val="none" w:sz="0" w:space="0" w:color="auto"/>
      </w:divBdr>
    </w:div>
    <w:div w:id="991181605">
      <w:bodyDiv w:val="1"/>
      <w:marLeft w:val="0"/>
      <w:marRight w:val="0"/>
      <w:marTop w:val="0"/>
      <w:marBottom w:val="0"/>
      <w:divBdr>
        <w:top w:val="none" w:sz="0" w:space="0" w:color="auto"/>
        <w:left w:val="none" w:sz="0" w:space="0" w:color="auto"/>
        <w:bottom w:val="none" w:sz="0" w:space="0" w:color="auto"/>
        <w:right w:val="none" w:sz="0" w:space="0" w:color="auto"/>
      </w:divBdr>
    </w:div>
    <w:div w:id="1058627825">
      <w:bodyDiv w:val="1"/>
      <w:marLeft w:val="0"/>
      <w:marRight w:val="0"/>
      <w:marTop w:val="0"/>
      <w:marBottom w:val="0"/>
      <w:divBdr>
        <w:top w:val="none" w:sz="0" w:space="0" w:color="auto"/>
        <w:left w:val="none" w:sz="0" w:space="0" w:color="auto"/>
        <w:bottom w:val="none" w:sz="0" w:space="0" w:color="auto"/>
        <w:right w:val="none" w:sz="0" w:space="0" w:color="auto"/>
      </w:divBdr>
    </w:div>
    <w:div w:id="1115320719">
      <w:bodyDiv w:val="1"/>
      <w:marLeft w:val="0"/>
      <w:marRight w:val="0"/>
      <w:marTop w:val="0"/>
      <w:marBottom w:val="0"/>
      <w:divBdr>
        <w:top w:val="none" w:sz="0" w:space="0" w:color="auto"/>
        <w:left w:val="none" w:sz="0" w:space="0" w:color="auto"/>
        <w:bottom w:val="none" w:sz="0" w:space="0" w:color="auto"/>
        <w:right w:val="none" w:sz="0" w:space="0" w:color="auto"/>
      </w:divBdr>
    </w:div>
    <w:div w:id="1158229157">
      <w:bodyDiv w:val="1"/>
      <w:marLeft w:val="0"/>
      <w:marRight w:val="0"/>
      <w:marTop w:val="0"/>
      <w:marBottom w:val="0"/>
      <w:divBdr>
        <w:top w:val="none" w:sz="0" w:space="0" w:color="auto"/>
        <w:left w:val="none" w:sz="0" w:space="0" w:color="auto"/>
        <w:bottom w:val="none" w:sz="0" w:space="0" w:color="auto"/>
        <w:right w:val="none" w:sz="0" w:space="0" w:color="auto"/>
      </w:divBdr>
      <w:divsChild>
        <w:div w:id="1532573435">
          <w:marLeft w:val="547"/>
          <w:marRight w:val="0"/>
          <w:marTop w:val="154"/>
          <w:marBottom w:val="0"/>
          <w:divBdr>
            <w:top w:val="none" w:sz="0" w:space="0" w:color="auto"/>
            <w:left w:val="none" w:sz="0" w:space="0" w:color="auto"/>
            <w:bottom w:val="none" w:sz="0" w:space="0" w:color="auto"/>
            <w:right w:val="none" w:sz="0" w:space="0" w:color="auto"/>
          </w:divBdr>
        </w:div>
      </w:divsChild>
    </w:div>
    <w:div w:id="1239947456">
      <w:bodyDiv w:val="1"/>
      <w:marLeft w:val="0"/>
      <w:marRight w:val="0"/>
      <w:marTop w:val="0"/>
      <w:marBottom w:val="0"/>
      <w:divBdr>
        <w:top w:val="none" w:sz="0" w:space="0" w:color="auto"/>
        <w:left w:val="none" w:sz="0" w:space="0" w:color="auto"/>
        <w:bottom w:val="none" w:sz="0" w:space="0" w:color="auto"/>
        <w:right w:val="none" w:sz="0" w:space="0" w:color="auto"/>
      </w:divBdr>
    </w:div>
    <w:div w:id="1302735533">
      <w:bodyDiv w:val="1"/>
      <w:marLeft w:val="0"/>
      <w:marRight w:val="0"/>
      <w:marTop w:val="0"/>
      <w:marBottom w:val="0"/>
      <w:divBdr>
        <w:top w:val="none" w:sz="0" w:space="0" w:color="auto"/>
        <w:left w:val="none" w:sz="0" w:space="0" w:color="auto"/>
        <w:bottom w:val="none" w:sz="0" w:space="0" w:color="auto"/>
        <w:right w:val="none" w:sz="0" w:space="0" w:color="auto"/>
      </w:divBdr>
      <w:divsChild>
        <w:div w:id="1593973950">
          <w:marLeft w:val="547"/>
          <w:marRight w:val="0"/>
          <w:marTop w:val="96"/>
          <w:marBottom w:val="0"/>
          <w:divBdr>
            <w:top w:val="none" w:sz="0" w:space="0" w:color="auto"/>
            <w:left w:val="none" w:sz="0" w:space="0" w:color="auto"/>
            <w:bottom w:val="none" w:sz="0" w:space="0" w:color="auto"/>
            <w:right w:val="none" w:sz="0" w:space="0" w:color="auto"/>
          </w:divBdr>
        </w:div>
        <w:div w:id="1660033607">
          <w:marLeft w:val="1166"/>
          <w:marRight w:val="0"/>
          <w:marTop w:val="82"/>
          <w:marBottom w:val="0"/>
          <w:divBdr>
            <w:top w:val="none" w:sz="0" w:space="0" w:color="auto"/>
            <w:left w:val="none" w:sz="0" w:space="0" w:color="auto"/>
            <w:bottom w:val="none" w:sz="0" w:space="0" w:color="auto"/>
            <w:right w:val="none" w:sz="0" w:space="0" w:color="auto"/>
          </w:divBdr>
        </w:div>
        <w:div w:id="1162040230">
          <w:marLeft w:val="1166"/>
          <w:marRight w:val="0"/>
          <w:marTop w:val="82"/>
          <w:marBottom w:val="0"/>
          <w:divBdr>
            <w:top w:val="none" w:sz="0" w:space="0" w:color="auto"/>
            <w:left w:val="none" w:sz="0" w:space="0" w:color="auto"/>
            <w:bottom w:val="none" w:sz="0" w:space="0" w:color="auto"/>
            <w:right w:val="none" w:sz="0" w:space="0" w:color="auto"/>
          </w:divBdr>
        </w:div>
        <w:div w:id="253325640">
          <w:marLeft w:val="1166"/>
          <w:marRight w:val="0"/>
          <w:marTop w:val="82"/>
          <w:marBottom w:val="0"/>
          <w:divBdr>
            <w:top w:val="none" w:sz="0" w:space="0" w:color="auto"/>
            <w:left w:val="none" w:sz="0" w:space="0" w:color="auto"/>
            <w:bottom w:val="none" w:sz="0" w:space="0" w:color="auto"/>
            <w:right w:val="none" w:sz="0" w:space="0" w:color="auto"/>
          </w:divBdr>
        </w:div>
        <w:div w:id="476848679">
          <w:marLeft w:val="1166"/>
          <w:marRight w:val="0"/>
          <w:marTop w:val="82"/>
          <w:marBottom w:val="0"/>
          <w:divBdr>
            <w:top w:val="none" w:sz="0" w:space="0" w:color="auto"/>
            <w:left w:val="none" w:sz="0" w:space="0" w:color="auto"/>
            <w:bottom w:val="none" w:sz="0" w:space="0" w:color="auto"/>
            <w:right w:val="none" w:sz="0" w:space="0" w:color="auto"/>
          </w:divBdr>
        </w:div>
      </w:divsChild>
    </w:div>
    <w:div w:id="1340935845">
      <w:bodyDiv w:val="1"/>
      <w:marLeft w:val="0"/>
      <w:marRight w:val="0"/>
      <w:marTop w:val="0"/>
      <w:marBottom w:val="0"/>
      <w:divBdr>
        <w:top w:val="none" w:sz="0" w:space="0" w:color="auto"/>
        <w:left w:val="none" w:sz="0" w:space="0" w:color="auto"/>
        <w:bottom w:val="none" w:sz="0" w:space="0" w:color="auto"/>
        <w:right w:val="none" w:sz="0" w:space="0" w:color="auto"/>
      </w:divBdr>
    </w:div>
    <w:div w:id="1349062271">
      <w:bodyDiv w:val="1"/>
      <w:marLeft w:val="0"/>
      <w:marRight w:val="0"/>
      <w:marTop w:val="0"/>
      <w:marBottom w:val="0"/>
      <w:divBdr>
        <w:top w:val="none" w:sz="0" w:space="0" w:color="auto"/>
        <w:left w:val="none" w:sz="0" w:space="0" w:color="auto"/>
        <w:bottom w:val="none" w:sz="0" w:space="0" w:color="auto"/>
        <w:right w:val="none" w:sz="0" w:space="0" w:color="auto"/>
      </w:divBdr>
    </w:div>
    <w:div w:id="1359625441">
      <w:bodyDiv w:val="1"/>
      <w:marLeft w:val="0"/>
      <w:marRight w:val="0"/>
      <w:marTop w:val="0"/>
      <w:marBottom w:val="0"/>
      <w:divBdr>
        <w:top w:val="none" w:sz="0" w:space="0" w:color="auto"/>
        <w:left w:val="none" w:sz="0" w:space="0" w:color="auto"/>
        <w:bottom w:val="none" w:sz="0" w:space="0" w:color="auto"/>
        <w:right w:val="none" w:sz="0" w:space="0" w:color="auto"/>
      </w:divBdr>
    </w:div>
    <w:div w:id="1397582596">
      <w:bodyDiv w:val="1"/>
      <w:marLeft w:val="0"/>
      <w:marRight w:val="0"/>
      <w:marTop w:val="0"/>
      <w:marBottom w:val="0"/>
      <w:divBdr>
        <w:top w:val="none" w:sz="0" w:space="0" w:color="auto"/>
        <w:left w:val="none" w:sz="0" w:space="0" w:color="auto"/>
        <w:bottom w:val="none" w:sz="0" w:space="0" w:color="auto"/>
        <w:right w:val="none" w:sz="0" w:space="0" w:color="auto"/>
      </w:divBdr>
      <w:divsChild>
        <w:div w:id="1364750096">
          <w:marLeft w:val="360"/>
          <w:marRight w:val="0"/>
          <w:marTop w:val="200"/>
          <w:marBottom w:val="0"/>
          <w:divBdr>
            <w:top w:val="none" w:sz="0" w:space="0" w:color="auto"/>
            <w:left w:val="none" w:sz="0" w:space="0" w:color="auto"/>
            <w:bottom w:val="none" w:sz="0" w:space="0" w:color="auto"/>
            <w:right w:val="none" w:sz="0" w:space="0" w:color="auto"/>
          </w:divBdr>
        </w:div>
      </w:divsChild>
    </w:div>
    <w:div w:id="1408838976">
      <w:bodyDiv w:val="1"/>
      <w:marLeft w:val="0"/>
      <w:marRight w:val="0"/>
      <w:marTop w:val="0"/>
      <w:marBottom w:val="0"/>
      <w:divBdr>
        <w:top w:val="none" w:sz="0" w:space="0" w:color="auto"/>
        <w:left w:val="none" w:sz="0" w:space="0" w:color="auto"/>
        <w:bottom w:val="none" w:sz="0" w:space="0" w:color="auto"/>
        <w:right w:val="none" w:sz="0" w:space="0" w:color="auto"/>
      </w:divBdr>
      <w:divsChild>
        <w:div w:id="226112302">
          <w:marLeft w:val="0"/>
          <w:marRight w:val="0"/>
          <w:marTop w:val="0"/>
          <w:marBottom w:val="0"/>
          <w:divBdr>
            <w:top w:val="none" w:sz="0" w:space="0" w:color="auto"/>
            <w:left w:val="none" w:sz="0" w:space="0" w:color="auto"/>
            <w:bottom w:val="none" w:sz="0" w:space="0" w:color="auto"/>
            <w:right w:val="none" w:sz="0" w:space="0" w:color="auto"/>
          </w:divBdr>
        </w:div>
        <w:div w:id="866025470">
          <w:marLeft w:val="0"/>
          <w:marRight w:val="0"/>
          <w:marTop w:val="0"/>
          <w:marBottom w:val="0"/>
          <w:divBdr>
            <w:top w:val="none" w:sz="0" w:space="0" w:color="auto"/>
            <w:left w:val="none" w:sz="0" w:space="0" w:color="auto"/>
            <w:bottom w:val="none" w:sz="0" w:space="0" w:color="auto"/>
            <w:right w:val="none" w:sz="0" w:space="0" w:color="auto"/>
          </w:divBdr>
        </w:div>
        <w:div w:id="1653100640">
          <w:marLeft w:val="0"/>
          <w:marRight w:val="0"/>
          <w:marTop w:val="0"/>
          <w:marBottom w:val="0"/>
          <w:divBdr>
            <w:top w:val="none" w:sz="0" w:space="0" w:color="auto"/>
            <w:left w:val="none" w:sz="0" w:space="0" w:color="auto"/>
            <w:bottom w:val="none" w:sz="0" w:space="0" w:color="auto"/>
            <w:right w:val="none" w:sz="0" w:space="0" w:color="auto"/>
          </w:divBdr>
        </w:div>
        <w:div w:id="505945472">
          <w:marLeft w:val="0"/>
          <w:marRight w:val="0"/>
          <w:marTop w:val="0"/>
          <w:marBottom w:val="0"/>
          <w:divBdr>
            <w:top w:val="none" w:sz="0" w:space="0" w:color="auto"/>
            <w:left w:val="none" w:sz="0" w:space="0" w:color="auto"/>
            <w:bottom w:val="none" w:sz="0" w:space="0" w:color="auto"/>
            <w:right w:val="none" w:sz="0" w:space="0" w:color="auto"/>
          </w:divBdr>
        </w:div>
        <w:div w:id="914439415">
          <w:marLeft w:val="0"/>
          <w:marRight w:val="0"/>
          <w:marTop w:val="0"/>
          <w:marBottom w:val="0"/>
          <w:divBdr>
            <w:top w:val="none" w:sz="0" w:space="0" w:color="auto"/>
            <w:left w:val="none" w:sz="0" w:space="0" w:color="auto"/>
            <w:bottom w:val="none" w:sz="0" w:space="0" w:color="auto"/>
            <w:right w:val="none" w:sz="0" w:space="0" w:color="auto"/>
          </w:divBdr>
        </w:div>
        <w:div w:id="1734742427">
          <w:marLeft w:val="0"/>
          <w:marRight w:val="0"/>
          <w:marTop w:val="0"/>
          <w:marBottom w:val="0"/>
          <w:divBdr>
            <w:top w:val="none" w:sz="0" w:space="0" w:color="auto"/>
            <w:left w:val="none" w:sz="0" w:space="0" w:color="auto"/>
            <w:bottom w:val="none" w:sz="0" w:space="0" w:color="auto"/>
            <w:right w:val="none" w:sz="0" w:space="0" w:color="auto"/>
          </w:divBdr>
        </w:div>
        <w:div w:id="2095124306">
          <w:marLeft w:val="0"/>
          <w:marRight w:val="0"/>
          <w:marTop w:val="0"/>
          <w:marBottom w:val="0"/>
          <w:divBdr>
            <w:top w:val="none" w:sz="0" w:space="0" w:color="auto"/>
            <w:left w:val="none" w:sz="0" w:space="0" w:color="auto"/>
            <w:bottom w:val="none" w:sz="0" w:space="0" w:color="auto"/>
            <w:right w:val="none" w:sz="0" w:space="0" w:color="auto"/>
          </w:divBdr>
        </w:div>
        <w:div w:id="1402024132">
          <w:marLeft w:val="0"/>
          <w:marRight w:val="0"/>
          <w:marTop w:val="0"/>
          <w:marBottom w:val="0"/>
          <w:divBdr>
            <w:top w:val="none" w:sz="0" w:space="0" w:color="auto"/>
            <w:left w:val="none" w:sz="0" w:space="0" w:color="auto"/>
            <w:bottom w:val="none" w:sz="0" w:space="0" w:color="auto"/>
            <w:right w:val="none" w:sz="0" w:space="0" w:color="auto"/>
          </w:divBdr>
        </w:div>
        <w:div w:id="1845119971">
          <w:marLeft w:val="0"/>
          <w:marRight w:val="0"/>
          <w:marTop w:val="0"/>
          <w:marBottom w:val="0"/>
          <w:divBdr>
            <w:top w:val="none" w:sz="0" w:space="0" w:color="auto"/>
            <w:left w:val="none" w:sz="0" w:space="0" w:color="auto"/>
            <w:bottom w:val="none" w:sz="0" w:space="0" w:color="auto"/>
            <w:right w:val="none" w:sz="0" w:space="0" w:color="auto"/>
          </w:divBdr>
        </w:div>
        <w:div w:id="526872723">
          <w:marLeft w:val="0"/>
          <w:marRight w:val="0"/>
          <w:marTop w:val="0"/>
          <w:marBottom w:val="0"/>
          <w:divBdr>
            <w:top w:val="none" w:sz="0" w:space="0" w:color="auto"/>
            <w:left w:val="none" w:sz="0" w:space="0" w:color="auto"/>
            <w:bottom w:val="none" w:sz="0" w:space="0" w:color="auto"/>
            <w:right w:val="none" w:sz="0" w:space="0" w:color="auto"/>
          </w:divBdr>
        </w:div>
        <w:div w:id="1699891020">
          <w:marLeft w:val="0"/>
          <w:marRight w:val="0"/>
          <w:marTop w:val="0"/>
          <w:marBottom w:val="0"/>
          <w:divBdr>
            <w:top w:val="none" w:sz="0" w:space="0" w:color="auto"/>
            <w:left w:val="none" w:sz="0" w:space="0" w:color="auto"/>
            <w:bottom w:val="none" w:sz="0" w:space="0" w:color="auto"/>
            <w:right w:val="none" w:sz="0" w:space="0" w:color="auto"/>
          </w:divBdr>
        </w:div>
      </w:divsChild>
    </w:div>
    <w:div w:id="1452938771">
      <w:bodyDiv w:val="1"/>
      <w:marLeft w:val="0"/>
      <w:marRight w:val="0"/>
      <w:marTop w:val="0"/>
      <w:marBottom w:val="0"/>
      <w:divBdr>
        <w:top w:val="none" w:sz="0" w:space="0" w:color="auto"/>
        <w:left w:val="none" w:sz="0" w:space="0" w:color="auto"/>
        <w:bottom w:val="none" w:sz="0" w:space="0" w:color="auto"/>
        <w:right w:val="none" w:sz="0" w:space="0" w:color="auto"/>
      </w:divBdr>
    </w:div>
    <w:div w:id="1454326024">
      <w:bodyDiv w:val="1"/>
      <w:marLeft w:val="0"/>
      <w:marRight w:val="0"/>
      <w:marTop w:val="0"/>
      <w:marBottom w:val="0"/>
      <w:divBdr>
        <w:top w:val="none" w:sz="0" w:space="0" w:color="auto"/>
        <w:left w:val="none" w:sz="0" w:space="0" w:color="auto"/>
        <w:bottom w:val="none" w:sz="0" w:space="0" w:color="auto"/>
        <w:right w:val="none" w:sz="0" w:space="0" w:color="auto"/>
      </w:divBdr>
      <w:divsChild>
        <w:div w:id="851533804">
          <w:marLeft w:val="547"/>
          <w:marRight w:val="0"/>
          <w:marTop w:val="115"/>
          <w:marBottom w:val="0"/>
          <w:divBdr>
            <w:top w:val="none" w:sz="0" w:space="0" w:color="auto"/>
            <w:left w:val="none" w:sz="0" w:space="0" w:color="auto"/>
            <w:bottom w:val="none" w:sz="0" w:space="0" w:color="auto"/>
            <w:right w:val="none" w:sz="0" w:space="0" w:color="auto"/>
          </w:divBdr>
        </w:div>
        <w:div w:id="1249970539">
          <w:marLeft w:val="547"/>
          <w:marRight w:val="0"/>
          <w:marTop w:val="115"/>
          <w:marBottom w:val="0"/>
          <w:divBdr>
            <w:top w:val="none" w:sz="0" w:space="0" w:color="auto"/>
            <w:left w:val="none" w:sz="0" w:space="0" w:color="auto"/>
            <w:bottom w:val="none" w:sz="0" w:space="0" w:color="auto"/>
            <w:right w:val="none" w:sz="0" w:space="0" w:color="auto"/>
          </w:divBdr>
        </w:div>
        <w:div w:id="795638788">
          <w:marLeft w:val="547"/>
          <w:marRight w:val="0"/>
          <w:marTop w:val="115"/>
          <w:marBottom w:val="0"/>
          <w:divBdr>
            <w:top w:val="none" w:sz="0" w:space="0" w:color="auto"/>
            <w:left w:val="none" w:sz="0" w:space="0" w:color="auto"/>
            <w:bottom w:val="none" w:sz="0" w:space="0" w:color="auto"/>
            <w:right w:val="none" w:sz="0" w:space="0" w:color="auto"/>
          </w:divBdr>
        </w:div>
      </w:divsChild>
    </w:div>
    <w:div w:id="1462311558">
      <w:bodyDiv w:val="1"/>
      <w:marLeft w:val="0"/>
      <w:marRight w:val="0"/>
      <w:marTop w:val="0"/>
      <w:marBottom w:val="0"/>
      <w:divBdr>
        <w:top w:val="none" w:sz="0" w:space="0" w:color="auto"/>
        <w:left w:val="none" w:sz="0" w:space="0" w:color="auto"/>
        <w:bottom w:val="none" w:sz="0" w:space="0" w:color="auto"/>
        <w:right w:val="none" w:sz="0" w:space="0" w:color="auto"/>
      </w:divBdr>
    </w:div>
    <w:div w:id="1469467377">
      <w:bodyDiv w:val="1"/>
      <w:marLeft w:val="0"/>
      <w:marRight w:val="0"/>
      <w:marTop w:val="0"/>
      <w:marBottom w:val="0"/>
      <w:divBdr>
        <w:top w:val="none" w:sz="0" w:space="0" w:color="auto"/>
        <w:left w:val="none" w:sz="0" w:space="0" w:color="auto"/>
        <w:bottom w:val="none" w:sz="0" w:space="0" w:color="auto"/>
        <w:right w:val="none" w:sz="0" w:space="0" w:color="auto"/>
      </w:divBdr>
    </w:div>
    <w:div w:id="1478760727">
      <w:bodyDiv w:val="1"/>
      <w:marLeft w:val="0"/>
      <w:marRight w:val="0"/>
      <w:marTop w:val="0"/>
      <w:marBottom w:val="0"/>
      <w:divBdr>
        <w:top w:val="none" w:sz="0" w:space="0" w:color="auto"/>
        <w:left w:val="none" w:sz="0" w:space="0" w:color="auto"/>
        <w:bottom w:val="none" w:sz="0" w:space="0" w:color="auto"/>
        <w:right w:val="none" w:sz="0" w:space="0" w:color="auto"/>
      </w:divBdr>
    </w:div>
    <w:div w:id="1482503172">
      <w:bodyDiv w:val="1"/>
      <w:marLeft w:val="0"/>
      <w:marRight w:val="0"/>
      <w:marTop w:val="0"/>
      <w:marBottom w:val="0"/>
      <w:divBdr>
        <w:top w:val="none" w:sz="0" w:space="0" w:color="auto"/>
        <w:left w:val="none" w:sz="0" w:space="0" w:color="auto"/>
        <w:bottom w:val="none" w:sz="0" w:space="0" w:color="auto"/>
        <w:right w:val="none" w:sz="0" w:space="0" w:color="auto"/>
      </w:divBdr>
    </w:div>
    <w:div w:id="1517882822">
      <w:bodyDiv w:val="1"/>
      <w:marLeft w:val="0"/>
      <w:marRight w:val="0"/>
      <w:marTop w:val="0"/>
      <w:marBottom w:val="0"/>
      <w:divBdr>
        <w:top w:val="none" w:sz="0" w:space="0" w:color="auto"/>
        <w:left w:val="none" w:sz="0" w:space="0" w:color="auto"/>
        <w:bottom w:val="none" w:sz="0" w:space="0" w:color="auto"/>
        <w:right w:val="none" w:sz="0" w:space="0" w:color="auto"/>
      </w:divBdr>
      <w:divsChild>
        <w:div w:id="1516843464">
          <w:marLeft w:val="547"/>
          <w:marRight w:val="0"/>
          <w:marTop w:val="154"/>
          <w:marBottom w:val="0"/>
          <w:divBdr>
            <w:top w:val="none" w:sz="0" w:space="0" w:color="auto"/>
            <w:left w:val="none" w:sz="0" w:space="0" w:color="auto"/>
            <w:bottom w:val="none" w:sz="0" w:space="0" w:color="auto"/>
            <w:right w:val="none" w:sz="0" w:space="0" w:color="auto"/>
          </w:divBdr>
        </w:div>
      </w:divsChild>
    </w:div>
    <w:div w:id="1552185873">
      <w:bodyDiv w:val="1"/>
      <w:marLeft w:val="0"/>
      <w:marRight w:val="0"/>
      <w:marTop w:val="0"/>
      <w:marBottom w:val="0"/>
      <w:divBdr>
        <w:top w:val="none" w:sz="0" w:space="0" w:color="auto"/>
        <w:left w:val="none" w:sz="0" w:space="0" w:color="auto"/>
        <w:bottom w:val="none" w:sz="0" w:space="0" w:color="auto"/>
        <w:right w:val="none" w:sz="0" w:space="0" w:color="auto"/>
      </w:divBdr>
      <w:divsChild>
        <w:div w:id="1541669540">
          <w:marLeft w:val="0"/>
          <w:marRight w:val="0"/>
          <w:marTop w:val="0"/>
          <w:marBottom w:val="0"/>
          <w:divBdr>
            <w:top w:val="none" w:sz="0" w:space="0" w:color="auto"/>
            <w:left w:val="single" w:sz="6" w:space="15" w:color="D5D7D8"/>
            <w:bottom w:val="none" w:sz="0" w:space="0" w:color="auto"/>
            <w:right w:val="none" w:sz="0" w:space="0" w:color="auto"/>
          </w:divBdr>
        </w:div>
      </w:divsChild>
    </w:div>
    <w:div w:id="1553805537">
      <w:bodyDiv w:val="1"/>
      <w:marLeft w:val="0"/>
      <w:marRight w:val="0"/>
      <w:marTop w:val="0"/>
      <w:marBottom w:val="0"/>
      <w:divBdr>
        <w:top w:val="none" w:sz="0" w:space="0" w:color="auto"/>
        <w:left w:val="none" w:sz="0" w:space="0" w:color="auto"/>
        <w:bottom w:val="none" w:sz="0" w:space="0" w:color="auto"/>
        <w:right w:val="none" w:sz="0" w:space="0" w:color="auto"/>
      </w:divBdr>
    </w:div>
    <w:div w:id="1554268709">
      <w:bodyDiv w:val="1"/>
      <w:marLeft w:val="0"/>
      <w:marRight w:val="0"/>
      <w:marTop w:val="0"/>
      <w:marBottom w:val="0"/>
      <w:divBdr>
        <w:top w:val="none" w:sz="0" w:space="0" w:color="auto"/>
        <w:left w:val="none" w:sz="0" w:space="0" w:color="auto"/>
        <w:bottom w:val="none" w:sz="0" w:space="0" w:color="auto"/>
        <w:right w:val="none" w:sz="0" w:space="0" w:color="auto"/>
      </w:divBdr>
    </w:div>
    <w:div w:id="1560361494">
      <w:bodyDiv w:val="1"/>
      <w:marLeft w:val="0"/>
      <w:marRight w:val="0"/>
      <w:marTop w:val="0"/>
      <w:marBottom w:val="0"/>
      <w:divBdr>
        <w:top w:val="none" w:sz="0" w:space="0" w:color="auto"/>
        <w:left w:val="none" w:sz="0" w:space="0" w:color="auto"/>
        <w:bottom w:val="none" w:sz="0" w:space="0" w:color="auto"/>
        <w:right w:val="none" w:sz="0" w:space="0" w:color="auto"/>
      </w:divBdr>
    </w:div>
    <w:div w:id="158533638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4412672">
      <w:bodyDiv w:val="1"/>
      <w:marLeft w:val="0"/>
      <w:marRight w:val="0"/>
      <w:marTop w:val="0"/>
      <w:marBottom w:val="0"/>
      <w:divBdr>
        <w:top w:val="none" w:sz="0" w:space="0" w:color="auto"/>
        <w:left w:val="none" w:sz="0" w:space="0" w:color="auto"/>
        <w:bottom w:val="none" w:sz="0" w:space="0" w:color="auto"/>
        <w:right w:val="none" w:sz="0" w:space="0" w:color="auto"/>
      </w:divBdr>
    </w:div>
    <w:div w:id="1612393506">
      <w:bodyDiv w:val="1"/>
      <w:marLeft w:val="0"/>
      <w:marRight w:val="0"/>
      <w:marTop w:val="0"/>
      <w:marBottom w:val="0"/>
      <w:divBdr>
        <w:top w:val="none" w:sz="0" w:space="0" w:color="auto"/>
        <w:left w:val="none" w:sz="0" w:space="0" w:color="auto"/>
        <w:bottom w:val="none" w:sz="0" w:space="0" w:color="auto"/>
        <w:right w:val="none" w:sz="0" w:space="0" w:color="auto"/>
      </w:divBdr>
    </w:div>
    <w:div w:id="1641228554">
      <w:bodyDiv w:val="1"/>
      <w:marLeft w:val="0"/>
      <w:marRight w:val="0"/>
      <w:marTop w:val="0"/>
      <w:marBottom w:val="0"/>
      <w:divBdr>
        <w:top w:val="none" w:sz="0" w:space="0" w:color="auto"/>
        <w:left w:val="none" w:sz="0" w:space="0" w:color="auto"/>
        <w:bottom w:val="none" w:sz="0" w:space="0" w:color="auto"/>
        <w:right w:val="none" w:sz="0" w:space="0" w:color="auto"/>
      </w:divBdr>
    </w:div>
    <w:div w:id="1652102865">
      <w:bodyDiv w:val="1"/>
      <w:marLeft w:val="0"/>
      <w:marRight w:val="0"/>
      <w:marTop w:val="0"/>
      <w:marBottom w:val="0"/>
      <w:divBdr>
        <w:top w:val="none" w:sz="0" w:space="0" w:color="auto"/>
        <w:left w:val="none" w:sz="0" w:space="0" w:color="auto"/>
        <w:bottom w:val="none" w:sz="0" w:space="0" w:color="auto"/>
        <w:right w:val="none" w:sz="0" w:space="0" w:color="auto"/>
      </w:divBdr>
    </w:div>
    <w:div w:id="1652783175">
      <w:bodyDiv w:val="1"/>
      <w:marLeft w:val="0"/>
      <w:marRight w:val="0"/>
      <w:marTop w:val="0"/>
      <w:marBottom w:val="0"/>
      <w:divBdr>
        <w:top w:val="none" w:sz="0" w:space="0" w:color="auto"/>
        <w:left w:val="none" w:sz="0" w:space="0" w:color="auto"/>
        <w:bottom w:val="none" w:sz="0" w:space="0" w:color="auto"/>
        <w:right w:val="none" w:sz="0" w:space="0" w:color="auto"/>
      </w:divBdr>
    </w:div>
    <w:div w:id="1682470311">
      <w:bodyDiv w:val="1"/>
      <w:marLeft w:val="0"/>
      <w:marRight w:val="0"/>
      <w:marTop w:val="0"/>
      <w:marBottom w:val="0"/>
      <w:divBdr>
        <w:top w:val="none" w:sz="0" w:space="0" w:color="auto"/>
        <w:left w:val="none" w:sz="0" w:space="0" w:color="auto"/>
        <w:bottom w:val="none" w:sz="0" w:space="0" w:color="auto"/>
        <w:right w:val="none" w:sz="0" w:space="0" w:color="auto"/>
      </w:divBdr>
    </w:div>
    <w:div w:id="1684084377">
      <w:bodyDiv w:val="1"/>
      <w:marLeft w:val="0"/>
      <w:marRight w:val="0"/>
      <w:marTop w:val="0"/>
      <w:marBottom w:val="0"/>
      <w:divBdr>
        <w:top w:val="none" w:sz="0" w:space="0" w:color="auto"/>
        <w:left w:val="none" w:sz="0" w:space="0" w:color="auto"/>
        <w:bottom w:val="none" w:sz="0" w:space="0" w:color="auto"/>
        <w:right w:val="none" w:sz="0" w:space="0" w:color="auto"/>
      </w:divBdr>
    </w:div>
    <w:div w:id="1689598536">
      <w:bodyDiv w:val="1"/>
      <w:marLeft w:val="0"/>
      <w:marRight w:val="0"/>
      <w:marTop w:val="0"/>
      <w:marBottom w:val="0"/>
      <w:divBdr>
        <w:top w:val="none" w:sz="0" w:space="0" w:color="auto"/>
        <w:left w:val="none" w:sz="0" w:space="0" w:color="auto"/>
        <w:bottom w:val="none" w:sz="0" w:space="0" w:color="auto"/>
        <w:right w:val="none" w:sz="0" w:space="0" w:color="auto"/>
      </w:divBdr>
    </w:div>
    <w:div w:id="1742025000">
      <w:bodyDiv w:val="1"/>
      <w:marLeft w:val="0"/>
      <w:marRight w:val="0"/>
      <w:marTop w:val="0"/>
      <w:marBottom w:val="0"/>
      <w:divBdr>
        <w:top w:val="none" w:sz="0" w:space="0" w:color="auto"/>
        <w:left w:val="none" w:sz="0" w:space="0" w:color="auto"/>
        <w:bottom w:val="none" w:sz="0" w:space="0" w:color="auto"/>
        <w:right w:val="none" w:sz="0" w:space="0" w:color="auto"/>
      </w:divBdr>
    </w:div>
    <w:div w:id="1771588775">
      <w:bodyDiv w:val="1"/>
      <w:marLeft w:val="0"/>
      <w:marRight w:val="0"/>
      <w:marTop w:val="0"/>
      <w:marBottom w:val="0"/>
      <w:divBdr>
        <w:top w:val="none" w:sz="0" w:space="0" w:color="auto"/>
        <w:left w:val="none" w:sz="0" w:space="0" w:color="auto"/>
        <w:bottom w:val="none" w:sz="0" w:space="0" w:color="auto"/>
        <w:right w:val="none" w:sz="0" w:space="0" w:color="auto"/>
      </w:divBdr>
    </w:div>
    <w:div w:id="1792743431">
      <w:bodyDiv w:val="1"/>
      <w:marLeft w:val="0"/>
      <w:marRight w:val="0"/>
      <w:marTop w:val="0"/>
      <w:marBottom w:val="0"/>
      <w:divBdr>
        <w:top w:val="none" w:sz="0" w:space="0" w:color="auto"/>
        <w:left w:val="none" w:sz="0" w:space="0" w:color="auto"/>
        <w:bottom w:val="none" w:sz="0" w:space="0" w:color="auto"/>
        <w:right w:val="none" w:sz="0" w:space="0" w:color="auto"/>
      </w:divBdr>
    </w:div>
    <w:div w:id="1807964170">
      <w:bodyDiv w:val="1"/>
      <w:marLeft w:val="0"/>
      <w:marRight w:val="0"/>
      <w:marTop w:val="0"/>
      <w:marBottom w:val="0"/>
      <w:divBdr>
        <w:top w:val="none" w:sz="0" w:space="0" w:color="auto"/>
        <w:left w:val="none" w:sz="0" w:space="0" w:color="auto"/>
        <w:bottom w:val="none" w:sz="0" w:space="0" w:color="auto"/>
        <w:right w:val="none" w:sz="0" w:space="0" w:color="auto"/>
      </w:divBdr>
    </w:div>
    <w:div w:id="1809666182">
      <w:bodyDiv w:val="1"/>
      <w:marLeft w:val="0"/>
      <w:marRight w:val="0"/>
      <w:marTop w:val="0"/>
      <w:marBottom w:val="0"/>
      <w:divBdr>
        <w:top w:val="none" w:sz="0" w:space="0" w:color="auto"/>
        <w:left w:val="none" w:sz="0" w:space="0" w:color="auto"/>
        <w:bottom w:val="none" w:sz="0" w:space="0" w:color="auto"/>
        <w:right w:val="none" w:sz="0" w:space="0" w:color="auto"/>
      </w:divBdr>
      <w:divsChild>
        <w:div w:id="1023675236">
          <w:marLeft w:val="1166"/>
          <w:marRight w:val="0"/>
          <w:marTop w:val="115"/>
          <w:marBottom w:val="0"/>
          <w:divBdr>
            <w:top w:val="none" w:sz="0" w:space="0" w:color="auto"/>
            <w:left w:val="none" w:sz="0" w:space="0" w:color="auto"/>
            <w:bottom w:val="none" w:sz="0" w:space="0" w:color="auto"/>
            <w:right w:val="none" w:sz="0" w:space="0" w:color="auto"/>
          </w:divBdr>
        </w:div>
        <w:div w:id="1176188487">
          <w:marLeft w:val="1166"/>
          <w:marRight w:val="0"/>
          <w:marTop w:val="115"/>
          <w:marBottom w:val="0"/>
          <w:divBdr>
            <w:top w:val="none" w:sz="0" w:space="0" w:color="auto"/>
            <w:left w:val="none" w:sz="0" w:space="0" w:color="auto"/>
            <w:bottom w:val="none" w:sz="0" w:space="0" w:color="auto"/>
            <w:right w:val="none" w:sz="0" w:space="0" w:color="auto"/>
          </w:divBdr>
        </w:div>
        <w:div w:id="1264651908">
          <w:marLeft w:val="1166"/>
          <w:marRight w:val="0"/>
          <w:marTop w:val="115"/>
          <w:marBottom w:val="0"/>
          <w:divBdr>
            <w:top w:val="none" w:sz="0" w:space="0" w:color="auto"/>
            <w:left w:val="none" w:sz="0" w:space="0" w:color="auto"/>
            <w:bottom w:val="none" w:sz="0" w:space="0" w:color="auto"/>
            <w:right w:val="none" w:sz="0" w:space="0" w:color="auto"/>
          </w:divBdr>
        </w:div>
      </w:divsChild>
    </w:div>
    <w:div w:id="1841265048">
      <w:bodyDiv w:val="1"/>
      <w:marLeft w:val="0"/>
      <w:marRight w:val="0"/>
      <w:marTop w:val="0"/>
      <w:marBottom w:val="0"/>
      <w:divBdr>
        <w:top w:val="none" w:sz="0" w:space="0" w:color="auto"/>
        <w:left w:val="none" w:sz="0" w:space="0" w:color="auto"/>
        <w:bottom w:val="none" w:sz="0" w:space="0" w:color="auto"/>
        <w:right w:val="none" w:sz="0" w:space="0" w:color="auto"/>
      </w:divBdr>
    </w:div>
    <w:div w:id="1851945923">
      <w:bodyDiv w:val="1"/>
      <w:marLeft w:val="0"/>
      <w:marRight w:val="0"/>
      <w:marTop w:val="0"/>
      <w:marBottom w:val="0"/>
      <w:divBdr>
        <w:top w:val="none" w:sz="0" w:space="0" w:color="auto"/>
        <w:left w:val="none" w:sz="0" w:space="0" w:color="auto"/>
        <w:bottom w:val="none" w:sz="0" w:space="0" w:color="auto"/>
        <w:right w:val="none" w:sz="0" w:space="0" w:color="auto"/>
      </w:divBdr>
    </w:div>
    <w:div w:id="1886485907">
      <w:bodyDiv w:val="1"/>
      <w:marLeft w:val="0"/>
      <w:marRight w:val="0"/>
      <w:marTop w:val="0"/>
      <w:marBottom w:val="0"/>
      <w:divBdr>
        <w:top w:val="none" w:sz="0" w:space="0" w:color="auto"/>
        <w:left w:val="none" w:sz="0" w:space="0" w:color="auto"/>
        <w:bottom w:val="none" w:sz="0" w:space="0" w:color="auto"/>
        <w:right w:val="none" w:sz="0" w:space="0" w:color="auto"/>
      </w:divBdr>
    </w:div>
    <w:div w:id="1921063070">
      <w:bodyDiv w:val="1"/>
      <w:marLeft w:val="0"/>
      <w:marRight w:val="0"/>
      <w:marTop w:val="0"/>
      <w:marBottom w:val="0"/>
      <w:divBdr>
        <w:top w:val="none" w:sz="0" w:space="0" w:color="auto"/>
        <w:left w:val="none" w:sz="0" w:space="0" w:color="auto"/>
        <w:bottom w:val="none" w:sz="0" w:space="0" w:color="auto"/>
        <w:right w:val="none" w:sz="0" w:space="0" w:color="auto"/>
      </w:divBdr>
    </w:div>
    <w:div w:id="1947343194">
      <w:bodyDiv w:val="1"/>
      <w:marLeft w:val="0"/>
      <w:marRight w:val="0"/>
      <w:marTop w:val="0"/>
      <w:marBottom w:val="0"/>
      <w:divBdr>
        <w:top w:val="none" w:sz="0" w:space="0" w:color="auto"/>
        <w:left w:val="none" w:sz="0" w:space="0" w:color="auto"/>
        <w:bottom w:val="none" w:sz="0" w:space="0" w:color="auto"/>
        <w:right w:val="none" w:sz="0" w:space="0" w:color="auto"/>
      </w:divBdr>
    </w:div>
    <w:div w:id="1992363250">
      <w:bodyDiv w:val="1"/>
      <w:marLeft w:val="0"/>
      <w:marRight w:val="0"/>
      <w:marTop w:val="0"/>
      <w:marBottom w:val="0"/>
      <w:divBdr>
        <w:top w:val="none" w:sz="0" w:space="0" w:color="auto"/>
        <w:left w:val="none" w:sz="0" w:space="0" w:color="auto"/>
        <w:bottom w:val="none" w:sz="0" w:space="0" w:color="auto"/>
        <w:right w:val="none" w:sz="0" w:space="0" w:color="auto"/>
      </w:divBdr>
    </w:div>
    <w:div w:id="2034182379">
      <w:bodyDiv w:val="1"/>
      <w:marLeft w:val="0"/>
      <w:marRight w:val="0"/>
      <w:marTop w:val="0"/>
      <w:marBottom w:val="0"/>
      <w:divBdr>
        <w:top w:val="none" w:sz="0" w:space="0" w:color="auto"/>
        <w:left w:val="none" w:sz="0" w:space="0" w:color="auto"/>
        <w:bottom w:val="none" w:sz="0" w:space="0" w:color="auto"/>
        <w:right w:val="none" w:sz="0" w:space="0" w:color="auto"/>
      </w:divBdr>
    </w:div>
    <w:div w:id="2050953868">
      <w:bodyDiv w:val="1"/>
      <w:marLeft w:val="0"/>
      <w:marRight w:val="0"/>
      <w:marTop w:val="0"/>
      <w:marBottom w:val="0"/>
      <w:divBdr>
        <w:top w:val="none" w:sz="0" w:space="0" w:color="auto"/>
        <w:left w:val="none" w:sz="0" w:space="0" w:color="auto"/>
        <w:bottom w:val="none" w:sz="0" w:space="0" w:color="auto"/>
        <w:right w:val="none" w:sz="0" w:space="0" w:color="auto"/>
      </w:divBdr>
    </w:div>
    <w:div w:id="2084403736">
      <w:bodyDiv w:val="1"/>
      <w:marLeft w:val="0"/>
      <w:marRight w:val="0"/>
      <w:marTop w:val="0"/>
      <w:marBottom w:val="0"/>
      <w:divBdr>
        <w:top w:val="none" w:sz="0" w:space="0" w:color="auto"/>
        <w:left w:val="none" w:sz="0" w:space="0" w:color="auto"/>
        <w:bottom w:val="none" w:sz="0" w:space="0" w:color="auto"/>
        <w:right w:val="none" w:sz="0" w:space="0" w:color="auto"/>
      </w:divBdr>
    </w:div>
    <w:div w:id="2097089460">
      <w:bodyDiv w:val="1"/>
      <w:marLeft w:val="0"/>
      <w:marRight w:val="0"/>
      <w:marTop w:val="0"/>
      <w:marBottom w:val="0"/>
      <w:divBdr>
        <w:top w:val="none" w:sz="0" w:space="0" w:color="auto"/>
        <w:left w:val="none" w:sz="0" w:space="0" w:color="auto"/>
        <w:bottom w:val="none" w:sz="0" w:space="0" w:color="auto"/>
        <w:right w:val="none" w:sz="0" w:space="0" w:color="auto"/>
      </w:divBdr>
    </w:div>
    <w:div w:id="2103449452">
      <w:bodyDiv w:val="1"/>
      <w:marLeft w:val="0"/>
      <w:marRight w:val="0"/>
      <w:marTop w:val="0"/>
      <w:marBottom w:val="0"/>
      <w:divBdr>
        <w:top w:val="none" w:sz="0" w:space="0" w:color="auto"/>
        <w:left w:val="none" w:sz="0" w:space="0" w:color="auto"/>
        <w:bottom w:val="none" w:sz="0" w:space="0" w:color="auto"/>
        <w:right w:val="none" w:sz="0" w:space="0" w:color="auto"/>
      </w:divBdr>
    </w:div>
    <w:div w:id="2110196336">
      <w:bodyDiv w:val="1"/>
      <w:marLeft w:val="0"/>
      <w:marRight w:val="0"/>
      <w:marTop w:val="0"/>
      <w:marBottom w:val="0"/>
      <w:divBdr>
        <w:top w:val="none" w:sz="0" w:space="0" w:color="auto"/>
        <w:left w:val="none" w:sz="0" w:space="0" w:color="auto"/>
        <w:bottom w:val="none" w:sz="0" w:space="0" w:color="auto"/>
        <w:right w:val="none" w:sz="0" w:space="0" w:color="auto"/>
      </w:divBdr>
    </w:div>
    <w:div w:id="2124838514">
      <w:bodyDiv w:val="1"/>
      <w:marLeft w:val="0"/>
      <w:marRight w:val="0"/>
      <w:marTop w:val="0"/>
      <w:marBottom w:val="0"/>
      <w:divBdr>
        <w:top w:val="none" w:sz="0" w:space="0" w:color="auto"/>
        <w:left w:val="none" w:sz="0" w:space="0" w:color="auto"/>
        <w:bottom w:val="none" w:sz="0" w:space="0" w:color="auto"/>
        <w:right w:val="none" w:sz="0" w:space="0" w:color="auto"/>
      </w:divBdr>
      <w:divsChild>
        <w:div w:id="1231961936">
          <w:marLeft w:val="547"/>
          <w:marRight w:val="0"/>
          <w:marTop w:val="154"/>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3963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jpe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086E9F3-3F62-4243-8247-3EA6806CC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7428</TotalTime>
  <Pages>19</Pages>
  <Words>8026</Words>
  <Characters>45752</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Stephen Smith</cp:lastModifiedBy>
  <cp:revision>2451</cp:revision>
  <cp:lastPrinted>2020-03-26T14:14:00Z</cp:lastPrinted>
  <dcterms:created xsi:type="dcterms:W3CDTF">2020-03-14T13:42:00Z</dcterms:created>
  <dcterms:modified xsi:type="dcterms:W3CDTF">2021-10-28T12:09:00Z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