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1DC12" w14:textId="5E3B0C19" w:rsidR="001504D1" w:rsidRDefault="44FFC008" w:rsidP="1CAE9E89">
      <w:pPr>
        <w:spacing w:line="360" w:lineRule="auto"/>
        <w:rPr>
          <w:rFonts w:ascii="Arial" w:hAnsi="Arial" w:cs="Arial"/>
        </w:rPr>
      </w:pPr>
      <w:r w:rsidRPr="1CAE9E89">
        <w:rPr>
          <w:rFonts w:ascii="Arial" w:hAnsi="Arial" w:cs="Arial"/>
        </w:rPr>
        <w:t xml:space="preserve"> </w:t>
      </w:r>
      <w:r w:rsidR="00626D77" w:rsidRPr="00626D77">
        <w:rPr>
          <w:rFonts w:ascii="Arial" w:hAnsi="Arial" w:cs="Arial"/>
          <w:noProof/>
        </w:rPr>
        <w:drawing>
          <wp:inline distT="0" distB="0" distL="0" distR="0" wp14:anchorId="5ED87E23" wp14:editId="38743C53">
            <wp:extent cx="3219450" cy="1428750"/>
            <wp:effectExtent l="0" t="0" r="0" b="0"/>
            <wp:docPr id="1018579588" name="Picture 1">
              <a:extLst xmlns:a="http://schemas.openxmlformats.org/drawingml/2006/main">
                <a:ext uri="{FF2B5EF4-FFF2-40B4-BE49-F238E27FC236}">
                  <a16:creationId xmlns:a16="http://schemas.microsoft.com/office/drawing/2014/main" id="{E1A84B67-AFDB-4B21-B6B8-A4DCC5EDBF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9450" cy="1428750"/>
                    </a:xfrm>
                    <a:prstGeom prst="rect">
                      <a:avLst/>
                    </a:prstGeom>
                    <a:noFill/>
                    <a:ln>
                      <a:noFill/>
                    </a:ln>
                  </pic:spPr>
                </pic:pic>
              </a:graphicData>
            </a:graphic>
          </wp:inline>
        </w:drawing>
      </w:r>
    </w:p>
    <w:p w14:paraId="7DF96275" w14:textId="77777777" w:rsidR="00A46C9E" w:rsidRPr="00A46C9E" w:rsidRDefault="00A46C9E" w:rsidP="00A46C9E">
      <w:pPr>
        <w:spacing w:line="360" w:lineRule="auto"/>
        <w:rPr>
          <w:rFonts w:ascii="Arial" w:hAnsi="Arial" w:cs="Arial"/>
          <w:sz w:val="22"/>
          <w:szCs w:val="22"/>
        </w:rPr>
      </w:pPr>
      <w:r w:rsidRPr="00A46C9E">
        <w:rPr>
          <w:rFonts w:ascii="Arial" w:hAnsi="Arial" w:cs="Arial"/>
          <w:sz w:val="22"/>
          <w:szCs w:val="22"/>
        </w:rPr>
        <w:t xml:space="preserve">Introduction to changemakers creativity and value creation  </w:t>
      </w:r>
    </w:p>
    <w:p w14:paraId="3EDE191E" w14:textId="103D60A8" w:rsidR="00A46C9E" w:rsidRPr="00A46C9E" w:rsidRDefault="00A46C9E" w:rsidP="00A46C9E">
      <w:pPr>
        <w:spacing w:line="360" w:lineRule="auto"/>
        <w:rPr>
          <w:rFonts w:ascii="Arial" w:hAnsi="Arial" w:cs="Arial"/>
          <w:sz w:val="22"/>
          <w:szCs w:val="22"/>
        </w:rPr>
      </w:pPr>
    </w:p>
    <w:p w14:paraId="697663B2" w14:textId="77777777" w:rsidR="00A46C9E" w:rsidRPr="00A46C9E" w:rsidRDefault="00A46C9E" w:rsidP="00A46C9E">
      <w:pPr>
        <w:spacing w:line="360" w:lineRule="auto"/>
        <w:rPr>
          <w:rFonts w:ascii="Arial" w:hAnsi="Arial" w:cs="Arial"/>
          <w:sz w:val="22"/>
          <w:szCs w:val="22"/>
        </w:rPr>
      </w:pPr>
      <w:r w:rsidRPr="00A46C9E">
        <w:rPr>
          <w:rFonts w:ascii="Arial" w:hAnsi="Arial" w:cs="Arial"/>
          <w:sz w:val="22"/>
          <w:szCs w:val="22"/>
        </w:rPr>
        <w:t xml:space="preserve">Name: Iesa Zaman </w:t>
      </w:r>
    </w:p>
    <w:p w14:paraId="000E0D33" w14:textId="13FF2019" w:rsidR="00A46C9E" w:rsidRPr="00A46C9E" w:rsidRDefault="00A46C9E" w:rsidP="00A46C9E">
      <w:pPr>
        <w:spacing w:line="360" w:lineRule="auto"/>
        <w:rPr>
          <w:rFonts w:ascii="Arial" w:hAnsi="Arial" w:cs="Arial"/>
          <w:sz w:val="22"/>
          <w:szCs w:val="22"/>
        </w:rPr>
      </w:pPr>
    </w:p>
    <w:p w14:paraId="71C84D3F" w14:textId="17BE7384" w:rsidR="00A46C9E" w:rsidRDefault="00A46C9E" w:rsidP="00A46C9E">
      <w:pPr>
        <w:spacing w:line="360" w:lineRule="auto"/>
        <w:rPr>
          <w:rFonts w:ascii="Arial" w:hAnsi="Arial" w:cs="Arial"/>
          <w:sz w:val="22"/>
          <w:szCs w:val="22"/>
        </w:rPr>
      </w:pPr>
      <w:r w:rsidRPr="00A46C9E">
        <w:rPr>
          <w:rFonts w:ascii="Arial" w:hAnsi="Arial" w:cs="Arial"/>
          <w:sz w:val="22"/>
          <w:szCs w:val="22"/>
        </w:rPr>
        <w:t xml:space="preserve">Student number: 2421796 </w:t>
      </w:r>
    </w:p>
    <w:p w14:paraId="56B4CF73" w14:textId="77777777" w:rsidR="00A46C9E" w:rsidRPr="00A46C9E" w:rsidRDefault="00A46C9E" w:rsidP="00A46C9E">
      <w:pPr>
        <w:spacing w:line="360" w:lineRule="auto"/>
        <w:rPr>
          <w:rFonts w:ascii="Arial" w:hAnsi="Arial" w:cs="Arial"/>
          <w:sz w:val="22"/>
          <w:szCs w:val="22"/>
        </w:rPr>
      </w:pPr>
    </w:p>
    <w:p w14:paraId="2C4859C2" w14:textId="77777777" w:rsidR="00A46C9E" w:rsidRPr="00A46C9E" w:rsidRDefault="00A46C9E" w:rsidP="00A46C9E">
      <w:pPr>
        <w:spacing w:line="360" w:lineRule="auto"/>
        <w:rPr>
          <w:rFonts w:ascii="Arial" w:hAnsi="Arial" w:cs="Arial"/>
          <w:sz w:val="22"/>
          <w:szCs w:val="22"/>
        </w:rPr>
      </w:pPr>
      <w:r w:rsidRPr="00A46C9E">
        <w:rPr>
          <w:rFonts w:ascii="Arial" w:hAnsi="Arial" w:cs="Arial"/>
          <w:sz w:val="22"/>
          <w:szCs w:val="22"/>
        </w:rPr>
        <w:t xml:space="preserve">Module title and code: (BMHP5014) </w:t>
      </w:r>
    </w:p>
    <w:p w14:paraId="6AB863BC" w14:textId="77777777" w:rsidR="00A46C9E" w:rsidRPr="00A46C9E" w:rsidRDefault="00A46C9E" w:rsidP="00A46C9E">
      <w:pPr>
        <w:spacing w:line="360" w:lineRule="auto"/>
        <w:rPr>
          <w:rFonts w:ascii="Arial" w:hAnsi="Arial" w:cs="Arial"/>
          <w:sz w:val="22"/>
          <w:szCs w:val="22"/>
        </w:rPr>
      </w:pPr>
    </w:p>
    <w:p w14:paraId="05C41070" w14:textId="3ED7163D" w:rsidR="00626D77" w:rsidRDefault="00A46C9E" w:rsidP="00A46C9E">
      <w:pPr>
        <w:spacing w:line="360" w:lineRule="auto"/>
        <w:rPr>
          <w:rFonts w:ascii="Arial" w:hAnsi="Arial" w:cs="Arial"/>
          <w:sz w:val="22"/>
          <w:szCs w:val="22"/>
        </w:rPr>
      </w:pPr>
      <w:r w:rsidRPr="00A46C9E">
        <w:rPr>
          <w:rFonts w:ascii="Arial" w:hAnsi="Arial" w:cs="Arial"/>
          <w:sz w:val="22"/>
          <w:szCs w:val="22"/>
        </w:rPr>
        <w:t>Lecturer name: Zara Ahmed</w:t>
      </w:r>
    </w:p>
    <w:p w14:paraId="2D007A9C" w14:textId="77777777" w:rsidR="001E23AF" w:rsidRDefault="001E23AF" w:rsidP="00A46C9E">
      <w:pPr>
        <w:spacing w:line="360" w:lineRule="auto"/>
        <w:rPr>
          <w:rFonts w:ascii="Arial" w:hAnsi="Arial" w:cs="Arial"/>
          <w:sz w:val="22"/>
          <w:szCs w:val="22"/>
        </w:rPr>
      </w:pPr>
    </w:p>
    <w:p w14:paraId="0D65674D" w14:textId="3EA076F5" w:rsidR="00A46C9E" w:rsidRDefault="00C472E5" w:rsidP="00A46C9E">
      <w:pPr>
        <w:spacing w:line="360" w:lineRule="auto"/>
        <w:rPr>
          <w:rFonts w:ascii="Arial" w:hAnsi="Arial" w:cs="Arial"/>
          <w:sz w:val="22"/>
          <w:szCs w:val="22"/>
        </w:rPr>
      </w:pPr>
      <w:r>
        <w:rPr>
          <w:rFonts w:ascii="Arial" w:hAnsi="Arial" w:cs="Arial"/>
          <w:sz w:val="22"/>
          <w:szCs w:val="22"/>
        </w:rPr>
        <w:t>Assignment title: (component 2</w:t>
      </w:r>
      <w:r w:rsidR="009D4A7A">
        <w:rPr>
          <w:rFonts w:ascii="Arial" w:hAnsi="Arial" w:cs="Arial"/>
          <w:sz w:val="22"/>
          <w:szCs w:val="22"/>
        </w:rPr>
        <w:t xml:space="preserve"> Academic poster</w:t>
      </w:r>
      <w:r w:rsidR="005058C8">
        <w:rPr>
          <w:rFonts w:ascii="Arial" w:hAnsi="Arial" w:cs="Arial"/>
          <w:sz w:val="22"/>
          <w:szCs w:val="22"/>
        </w:rPr>
        <w:t xml:space="preserve"> and written pitch</w:t>
      </w:r>
      <w:r>
        <w:rPr>
          <w:rFonts w:ascii="Arial" w:hAnsi="Arial" w:cs="Arial"/>
          <w:sz w:val="22"/>
          <w:szCs w:val="22"/>
        </w:rPr>
        <w:t>)</w:t>
      </w:r>
    </w:p>
    <w:p w14:paraId="2679E59C" w14:textId="77777777" w:rsidR="001E23AF" w:rsidRDefault="001E23AF" w:rsidP="00A46C9E">
      <w:pPr>
        <w:spacing w:line="360" w:lineRule="auto"/>
        <w:rPr>
          <w:rFonts w:ascii="Arial" w:hAnsi="Arial" w:cs="Arial"/>
          <w:sz w:val="22"/>
          <w:szCs w:val="22"/>
        </w:rPr>
      </w:pPr>
    </w:p>
    <w:p w14:paraId="63DF9276" w14:textId="77777777" w:rsidR="001E23AF" w:rsidRDefault="001E23AF" w:rsidP="00A46C9E">
      <w:pPr>
        <w:spacing w:line="360" w:lineRule="auto"/>
        <w:rPr>
          <w:rFonts w:ascii="Arial" w:hAnsi="Arial" w:cs="Arial"/>
          <w:sz w:val="22"/>
          <w:szCs w:val="22"/>
        </w:rPr>
      </w:pPr>
    </w:p>
    <w:p w14:paraId="68FEAAAB" w14:textId="77777777" w:rsidR="001E23AF" w:rsidRDefault="001E23AF" w:rsidP="00A46C9E">
      <w:pPr>
        <w:spacing w:line="360" w:lineRule="auto"/>
        <w:rPr>
          <w:rFonts w:ascii="Arial" w:hAnsi="Arial" w:cs="Arial"/>
          <w:sz w:val="22"/>
          <w:szCs w:val="22"/>
        </w:rPr>
      </w:pPr>
    </w:p>
    <w:p w14:paraId="7A689D93" w14:textId="77777777" w:rsidR="001E23AF" w:rsidRDefault="001E23AF" w:rsidP="00A46C9E">
      <w:pPr>
        <w:spacing w:line="360" w:lineRule="auto"/>
        <w:rPr>
          <w:rFonts w:ascii="Arial" w:hAnsi="Arial" w:cs="Arial"/>
          <w:sz w:val="22"/>
          <w:szCs w:val="22"/>
        </w:rPr>
      </w:pPr>
    </w:p>
    <w:p w14:paraId="25193A4D" w14:textId="77777777" w:rsidR="001E23AF" w:rsidRDefault="001E23AF" w:rsidP="00A46C9E">
      <w:pPr>
        <w:spacing w:line="360" w:lineRule="auto"/>
        <w:rPr>
          <w:rFonts w:ascii="Arial" w:hAnsi="Arial" w:cs="Arial"/>
          <w:sz w:val="22"/>
          <w:szCs w:val="22"/>
        </w:rPr>
      </w:pPr>
    </w:p>
    <w:p w14:paraId="1601B944" w14:textId="77777777" w:rsidR="001E23AF" w:rsidRDefault="001E23AF" w:rsidP="00A46C9E">
      <w:pPr>
        <w:spacing w:line="360" w:lineRule="auto"/>
        <w:rPr>
          <w:rFonts w:ascii="Arial" w:hAnsi="Arial" w:cs="Arial"/>
          <w:sz w:val="22"/>
          <w:szCs w:val="22"/>
        </w:rPr>
      </w:pPr>
    </w:p>
    <w:p w14:paraId="6EB28E48" w14:textId="77777777" w:rsidR="001E23AF" w:rsidRDefault="001E23AF" w:rsidP="00A46C9E">
      <w:pPr>
        <w:spacing w:line="360" w:lineRule="auto"/>
        <w:rPr>
          <w:rFonts w:ascii="Arial" w:hAnsi="Arial" w:cs="Arial"/>
          <w:sz w:val="22"/>
          <w:szCs w:val="22"/>
        </w:rPr>
      </w:pPr>
    </w:p>
    <w:p w14:paraId="28B72746" w14:textId="77777777" w:rsidR="001E23AF" w:rsidRDefault="001E23AF" w:rsidP="00A46C9E">
      <w:pPr>
        <w:spacing w:line="360" w:lineRule="auto"/>
        <w:rPr>
          <w:rFonts w:ascii="Arial" w:hAnsi="Arial" w:cs="Arial"/>
          <w:sz w:val="22"/>
          <w:szCs w:val="22"/>
        </w:rPr>
      </w:pPr>
    </w:p>
    <w:p w14:paraId="6BC04F5F" w14:textId="77777777" w:rsidR="00DE2EDC" w:rsidRDefault="00DE2EDC" w:rsidP="00A46C9E">
      <w:pPr>
        <w:spacing w:line="360" w:lineRule="auto"/>
        <w:rPr>
          <w:rFonts w:ascii="Arial" w:hAnsi="Arial" w:cs="Arial"/>
          <w:sz w:val="22"/>
          <w:szCs w:val="22"/>
        </w:rPr>
      </w:pPr>
    </w:p>
    <w:p w14:paraId="14A0D982" w14:textId="116A13F4" w:rsidR="0DA6A306" w:rsidRDefault="0DA6A306" w:rsidP="0DA6A306">
      <w:pPr>
        <w:spacing w:line="360" w:lineRule="auto"/>
        <w:rPr>
          <w:rFonts w:ascii="Arial" w:hAnsi="Arial" w:cs="Arial"/>
          <w:sz w:val="22"/>
          <w:szCs w:val="22"/>
        </w:rPr>
      </w:pPr>
    </w:p>
    <w:p w14:paraId="2BD3D22A" w14:textId="2FEB6921" w:rsidR="01CF5DE1" w:rsidRDefault="01CF5DE1" w:rsidP="0DA6A306">
      <w:pPr>
        <w:spacing w:line="360" w:lineRule="auto"/>
        <w:rPr>
          <w:rFonts w:ascii="Arial" w:hAnsi="Arial" w:cs="Arial"/>
          <w:b/>
          <w:bCs/>
          <w:sz w:val="22"/>
          <w:szCs w:val="22"/>
        </w:rPr>
      </w:pPr>
      <w:r w:rsidRPr="0DA6A306">
        <w:rPr>
          <w:rFonts w:ascii="Arial" w:hAnsi="Arial" w:cs="Arial"/>
          <w:b/>
          <w:bCs/>
          <w:sz w:val="22"/>
          <w:szCs w:val="22"/>
        </w:rPr>
        <w:t>Task- academic poster</w:t>
      </w:r>
    </w:p>
    <w:p w14:paraId="5E6D0B1E" w14:textId="71CF98D3" w:rsidR="51B1E17B" w:rsidRDefault="51B1E17B" w:rsidP="6689CD7B">
      <w:pPr>
        <w:spacing w:line="360" w:lineRule="auto"/>
        <w:rPr>
          <w:rFonts w:ascii="Arial" w:hAnsi="Arial" w:cs="Arial"/>
          <w:sz w:val="22"/>
          <w:szCs w:val="22"/>
        </w:rPr>
      </w:pPr>
      <w:r w:rsidRPr="6689CD7B">
        <w:rPr>
          <w:rFonts w:ascii="Arial" w:hAnsi="Arial" w:cs="Arial"/>
          <w:b/>
          <w:bCs/>
          <w:sz w:val="22"/>
          <w:szCs w:val="22"/>
        </w:rPr>
        <w:t>Project title-State of mind</w:t>
      </w:r>
    </w:p>
    <w:p w14:paraId="02101D67" w14:textId="6D1D71C0" w:rsidR="04FE7250" w:rsidRDefault="04FE7250" w:rsidP="6689CD7B">
      <w:pPr>
        <w:spacing w:line="360" w:lineRule="auto"/>
      </w:pPr>
      <w:r>
        <w:rPr>
          <w:noProof/>
        </w:rPr>
        <w:drawing>
          <wp:inline distT="0" distB="0" distL="0" distR="0" wp14:anchorId="5ADAEB14" wp14:editId="09E4A0CA">
            <wp:extent cx="2282538" cy="1454596"/>
            <wp:effectExtent l="0" t="0" r="0" b="0"/>
            <wp:docPr id="1834258607" name="drawing">
              <a:extLst xmlns:a="http://schemas.openxmlformats.org/drawingml/2006/main">
                <a:ext uri="{FF2B5EF4-FFF2-40B4-BE49-F238E27FC236}">
                  <a16:creationId xmlns:a16="http://schemas.microsoft.com/office/drawing/2014/main" id="{C3ECD164-FDA7-4149-ABA3-465261E4DE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58607" name="Picture 1834258607"/>
                    <pic:cNvPicPr/>
                  </pic:nvPicPr>
                  <pic:blipFill>
                    <a:blip r:embed="rId10">
                      <a:extLst>
                        <a:ext uri="{28A0092B-C50C-407E-A947-70E740481C1C}">
                          <a14:useLocalDpi xmlns:a14="http://schemas.microsoft.com/office/drawing/2010/main"/>
                        </a:ext>
                      </a:extLst>
                    </a:blip>
                    <a:stretch>
                      <a:fillRect/>
                    </a:stretch>
                  </pic:blipFill>
                  <pic:spPr>
                    <a:xfrm>
                      <a:off x="0" y="0"/>
                      <a:ext cx="2282538" cy="1454596"/>
                    </a:xfrm>
                    <a:prstGeom prst="rect">
                      <a:avLst/>
                    </a:prstGeom>
                  </pic:spPr>
                </pic:pic>
              </a:graphicData>
            </a:graphic>
          </wp:inline>
        </w:drawing>
      </w:r>
      <w:r w:rsidR="00EA688B">
        <w:rPr>
          <w:noProof/>
        </w:rPr>
        <w:drawing>
          <wp:inline distT="0" distB="0" distL="0" distR="0" wp14:anchorId="02B365F7" wp14:editId="063550C2">
            <wp:extent cx="2006367" cy="1640388"/>
            <wp:effectExtent l="0" t="0" r="0" b="0"/>
            <wp:docPr id="17327394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7871" cy="1666146"/>
                    </a:xfrm>
                    <a:prstGeom prst="rect">
                      <a:avLst/>
                    </a:prstGeom>
                    <a:noFill/>
                  </pic:spPr>
                </pic:pic>
              </a:graphicData>
            </a:graphic>
          </wp:inline>
        </w:drawing>
      </w:r>
    </w:p>
    <w:p w14:paraId="54908199" w14:textId="293967C3" w:rsidR="004C5D5B" w:rsidRDefault="004C5D5B" w:rsidP="6689CD7B">
      <w:pPr>
        <w:spacing w:line="360" w:lineRule="auto"/>
      </w:pPr>
      <w:r>
        <w:rPr>
          <w:noProof/>
        </w:rPr>
        <w:drawing>
          <wp:inline distT="0" distB="0" distL="0" distR="0" wp14:anchorId="3EFA27F3" wp14:editId="3993BCE4">
            <wp:extent cx="2752725" cy="1835150"/>
            <wp:effectExtent l="0" t="0" r="9525" b="0"/>
            <wp:docPr id="4697286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3661" cy="1835774"/>
                    </a:xfrm>
                    <a:prstGeom prst="rect">
                      <a:avLst/>
                    </a:prstGeom>
                    <a:noFill/>
                  </pic:spPr>
                </pic:pic>
              </a:graphicData>
            </a:graphic>
          </wp:inline>
        </w:drawing>
      </w:r>
      <w:r>
        <w:rPr>
          <w:noProof/>
        </w:rPr>
        <w:drawing>
          <wp:inline distT="0" distB="0" distL="0" distR="0" wp14:anchorId="59661EB1" wp14:editId="4B1E08F4">
            <wp:extent cx="2711450" cy="1825707"/>
            <wp:effectExtent l="0" t="0" r="0" b="3175"/>
            <wp:docPr id="14260094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41628" cy="1846027"/>
                    </a:xfrm>
                    <a:prstGeom prst="rect">
                      <a:avLst/>
                    </a:prstGeom>
                    <a:noFill/>
                  </pic:spPr>
                </pic:pic>
              </a:graphicData>
            </a:graphic>
          </wp:inline>
        </w:drawing>
      </w:r>
    </w:p>
    <w:p w14:paraId="78CEE6BA" w14:textId="276E2ED4" w:rsidR="00720824" w:rsidRPr="004C5D5B" w:rsidRDefault="00720824" w:rsidP="6689CD7B">
      <w:pPr>
        <w:spacing w:line="360" w:lineRule="auto"/>
      </w:pPr>
    </w:p>
    <w:p w14:paraId="3EEAF044" w14:textId="7E1DFA37" w:rsidR="00720824" w:rsidRDefault="00720824" w:rsidP="25209D0B">
      <w:pPr>
        <w:spacing w:line="360" w:lineRule="auto"/>
      </w:pPr>
      <w:r>
        <w:rPr>
          <w:noProof/>
        </w:rPr>
        <mc:AlternateContent>
          <mc:Choice Requires="wps">
            <w:drawing>
              <wp:inline distT="45720" distB="45720" distL="114300" distR="114300" wp14:anchorId="58E72DE0" wp14:editId="4D362198">
                <wp:extent cx="3695700" cy="2044700"/>
                <wp:effectExtent l="0" t="0" r="19050" b="12700"/>
                <wp:docPr id="558768733" name="Text Box 2">
                  <a:extLst xmlns:a="http://schemas.openxmlformats.org/drawingml/2006/main">
                    <a:ext uri="{FF2B5EF4-FFF2-40B4-BE49-F238E27FC236}">
                      <a16:creationId xmlns:a16="http://schemas.microsoft.com/office/drawing/2014/main" id="{43263578-6311-464F-A1F5-7EFA213928D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5700" cy="2044700"/>
                        </a:xfrm>
                        <a:prstGeom prst="rect">
                          <a:avLst/>
                        </a:prstGeom>
                        <a:solidFill>
                          <a:srgbClr val="FFFFFF"/>
                        </a:solidFill>
                        <a:ln w="9525">
                          <a:solidFill>
                            <a:srgbClr val="000000"/>
                          </a:solidFill>
                          <a:miter lim="800000"/>
                          <a:headEnd/>
                          <a:tailEnd/>
                        </a:ln>
                      </wps:spPr>
                      <wps:txbx>
                        <w:txbxContent>
                          <w:p w14:paraId="1BD79967" w14:textId="75EF0318" w:rsidR="00525EA5" w:rsidRPr="00DA0333" w:rsidRDefault="00720824">
                            <w:pPr>
                              <w:rPr>
                                <w:rFonts w:ascii="Arial" w:hAnsi="Arial" w:cs="Arial"/>
                                <w:color w:val="EE0000"/>
                                <w:sz w:val="22"/>
                                <w:szCs w:val="22"/>
                              </w:rPr>
                            </w:pPr>
                            <w:r w:rsidRPr="00DA0333">
                              <w:rPr>
                                <w:rFonts w:ascii="Arial" w:hAnsi="Arial" w:cs="Arial"/>
                                <w:color w:val="EE0000"/>
                                <w:sz w:val="22"/>
                                <w:szCs w:val="22"/>
                              </w:rPr>
                              <w:t xml:space="preserve">Context and problem identification- My name is Iesa Zaman and for my academic poster is about young men mental health. An issue addressed in young men mental health is masculinity stigma as societal pressures to remain strong, and stoic often leads to profound self-stigma. As many young men feel they will be judged or shamed for showing vulnerability. Chatmon, (2020).  </w:t>
                            </w:r>
                          </w:p>
                        </w:txbxContent>
                      </wps:txbx>
                      <wps:bodyPr rot="0" vert="horz" wrap="square" lIns="91440" tIns="45720" rIns="91440" bIns="45720" anchor="t" anchorCtr="0">
                        <a:noAutofit/>
                      </wps:bodyPr>
                    </wps:wsp>
                  </a:graphicData>
                </a:graphic>
              </wp:inline>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1D960E9E">
                <v:stroke joinstyle="miter"/>
                <v:path gradientshapeok="t" o:connecttype="rect"/>
              </v:shapetype>
              <v:shape xmlns:o="urn:schemas-microsoft-com:office:office" xmlns:v="urn:schemas-microsoft-com:vml" id="Text Box 2" style="position:absolute;margin-left:3.3pt;margin-top:80.55pt;width:291pt;height:161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">
                <v:textbox>
                  <w:txbxContent>
                    <w:p xmlns:w14="http://schemas.microsoft.com/office/word/2010/wordml" w:rsidRPr="00DA0333" w:rsidR="00525EA5" w:rsidRDefault="00720824" w14:paraId="1BD79967" w14:textId="75EF0318">
                      <w:pPr>
                        <w:rPr>
                          <w:rFonts w:ascii="Arial" w:hAnsi="Arial" w:cs="Arial"/>
                          <w:color w:val="EE0000"/>
                          <w:sz w:val="22"/>
                          <w:szCs w:val="22"/>
                        </w:rPr>
                      </w:pPr>
                      <w:r w:rsidRPr="00DA0333">
                        <w:rPr>
                          <w:rFonts w:ascii="Arial" w:hAnsi="Arial" w:cs="Arial"/>
                          <w:color w:val="EE0000"/>
                          <w:sz w:val="22"/>
                          <w:szCs w:val="22"/>
                        </w:rPr>
                        <w:t xml:space="preserve">Context and problem identification- My name is Iesa Zaman and for my academic poster is about young men mental health. An issue addressed in young men mental health is masculinity stigma as societal pressures to remain strong, and stoic often leads to profound self-stigma. As many young men feel they will be judged or shamed for showing vulnerability. Chatmon, (2020).  </w:t>
                      </w:r>
                    </w:p>
                  </w:txbxContent>
                </v:textbox>
                <w10:wrap xmlns:w10="urn:schemas-microsoft-com:office:word" type="square"/>
              </v:shape>
            </w:pict>
          </mc:Fallback>
        </mc:AlternateContent>
      </w:r>
    </w:p>
    <w:p w14:paraId="044088DC" w14:textId="77777777" w:rsidR="00DA3540" w:rsidRDefault="00DA3540" w:rsidP="6689CD7B">
      <w:pPr>
        <w:spacing w:line="360" w:lineRule="auto"/>
        <w:rPr>
          <w:rFonts w:ascii="Arial" w:hAnsi="Arial" w:cs="Arial"/>
          <w:b/>
          <w:bCs/>
          <w:color w:val="000000" w:themeColor="text1"/>
          <w:sz w:val="22"/>
          <w:szCs w:val="22"/>
        </w:rPr>
      </w:pPr>
    </w:p>
    <w:p w14:paraId="7BEA4BA1" w14:textId="77777777" w:rsidR="00DA3540" w:rsidRDefault="00DA3540" w:rsidP="6689CD7B">
      <w:pPr>
        <w:spacing w:line="360" w:lineRule="auto"/>
        <w:rPr>
          <w:rFonts w:ascii="Arial" w:hAnsi="Arial" w:cs="Arial"/>
          <w:b/>
          <w:bCs/>
          <w:color w:val="000000" w:themeColor="text1"/>
          <w:sz w:val="22"/>
          <w:szCs w:val="22"/>
        </w:rPr>
      </w:pPr>
    </w:p>
    <w:p w14:paraId="34925138" w14:textId="77777777" w:rsidR="00DA3540" w:rsidRDefault="00DA3540" w:rsidP="6689CD7B">
      <w:pPr>
        <w:spacing w:line="360" w:lineRule="auto"/>
        <w:rPr>
          <w:rFonts w:ascii="Arial" w:hAnsi="Arial" w:cs="Arial"/>
          <w:b/>
          <w:bCs/>
          <w:color w:val="000000" w:themeColor="text1"/>
          <w:sz w:val="22"/>
          <w:szCs w:val="22"/>
        </w:rPr>
      </w:pPr>
    </w:p>
    <w:p w14:paraId="4D9FFB09" w14:textId="77777777" w:rsidR="00630E88" w:rsidRDefault="00630E88" w:rsidP="6689CD7B">
      <w:pPr>
        <w:spacing w:line="360" w:lineRule="auto"/>
        <w:rPr>
          <w:rFonts w:ascii="Arial" w:hAnsi="Arial" w:cs="Arial"/>
          <w:b/>
          <w:bCs/>
          <w:color w:val="000000" w:themeColor="text1"/>
          <w:sz w:val="22"/>
          <w:szCs w:val="22"/>
        </w:rPr>
      </w:pPr>
    </w:p>
    <w:p w14:paraId="5A09E3A4" w14:textId="77777777" w:rsidR="00630E88" w:rsidRDefault="00630E88" w:rsidP="6689CD7B">
      <w:pPr>
        <w:spacing w:line="360" w:lineRule="auto"/>
        <w:rPr>
          <w:rFonts w:ascii="Arial" w:hAnsi="Arial" w:cs="Arial"/>
          <w:b/>
          <w:bCs/>
          <w:color w:val="000000" w:themeColor="text1"/>
          <w:sz w:val="22"/>
          <w:szCs w:val="22"/>
        </w:rPr>
      </w:pPr>
    </w:p>
    <w:p w14:paraId="64A4A75B" w14:textId="77777777" w:rsidR="00630E88" w:rsidRDefault="00630E88" w:rsidP="6689CD7B">
      <w:pPr>
        <w:spacing w:line="360" w:lineRule="auto"/>
        <w:rPr>
          <w:rFonts w:ascii="Arial" w:hAnsi="Arial" w:cs="Arial"/>
          <w:b/>
          <w:bCs/>
          <w:color w:val="000000" w:themeColor="text1"/>
          <w:sz w:val="22"/>
          <w:szCs w:val="22"/>
        </w:rPr>
      </w:pPr>
    </w:p>
    <w:p w14:paraId="124F3722" w14:textId="77777777" w:rsidR="00630E88" w:rsidRDefault="00630E88" w:rsidP="6689CD7B">
      <w:pPr>
        <w:spacing w:line="360" w:lineRule="auto"/>
        <w:rPr>
          <w:rFonts w:ascii="Arial" w:hAnsi="Arial" w:cs="Arial"/>
          <w:b/>
          <w:bCs/>
          <w:color w:val="000000" w:themeColor="text1"/>
          <w:sz w:val="22"/>
          <w:szCs w:val="22"/>
        </w:rPr>
      </w:pPr>
    </w:p>
    <w:p w14:paraId="33939AE2" w14:textId="63D9FB33" w:rsidR="00630E88" w:rsidRDefault="00630E88" w:rsidP="6689CD7B">
      <w:pPr>
        <w:spacing w:line="360" w:lineRule="auto"/>
        <w:rPr>
          <w:rFonts w:ascii="Arial" w:hAnsi="Arial" w:cs="Arial"/>
          <w:b/>
          <w:bCs/>
          <w:color w:val="000000" w:themeColor="text1"/>
          <w:sz w:val="22"/>
          <w:szCs w:val="22"/>
        </w:rPr>
      </w:pPr>
      <w:r>
        <w:rPr>
          <w:noProof/>
        </w:rPr>
        <mc:AlternateContent>
          <mc:Choice Requires="wps">
            <w:drawing>
              <wp:inline distT="0" distB="0" distL="0" distR="0" wp14:anchorId="3C86B130" wp14:editId="16485A3A">
                <wp:extent cx="12700" cy="609600"/>
                <wp:effectExtent l="57150" t="0" r="63500" b="57150"/>
                <wp:docPr id="1682404954" name="Straight Arrow Connector 5">
                  <a:extLst xmlns:a="http://schemas.openxmlformats.org/drawingml/2006/main">
                    <a:ext uri="{FF2B5EF4-FFF2-40B4-BE49-F238E27FC236}">
                      <a16:creationId xmlns:a16="http://schemas.microsoft.com/office/drawing/2014/main" id="{33694D0F-AC19-46E5-9000-E9B75A9EE2BA}"/>
                    </a:ext>
                  </a:extLst>
                </wp:docPr>
                <wp:cNvGraphicFramePr/>
                <a:graphic xmlns:a="http://schemas.openxmlformats.org/drawingml/2006/main">
                  <a:graphicData uri="http://schemas.microsoft.com/office/word/2010/wordprocessingShape">
                    <wps:wsp>
                      <wps:cNvCnPr/>
                      <wps:spPr>
                        <a:xfrm>
                          <a:off x="0" y="0"/>
                          <a:ext cx="12700" cy="609600"/>
                        </a:xfrm>
                        <a:prstGeom prst="straightConnector1">
                          <a:avLst/>
                        </a:prstGeom>
                        <a:noFill/>
                        <a:ln w="19050" cap="flat" cmpd="sng" algn="ctr">
                          <a:solidFill>
                            <a:srgbClr val="156082"/>
                          </a:solidFill>
                          <a:prstDash val="solid"/>
                          <a:miter lim="800000"/>
                          <a:tailEnd type="triangle"/>
                        </a:ln>
                        <a:effectLst/>
                      </wps:spPr>
                      <wps:bodyPr/>
                    </wps:wsp>
                  </a:graphicData>
                </a:graphic>
              </wp:inline>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w:pict>
              <v:shapetype id="_x0000_t32" coordsize="21600,21600" o:oned="t" filled="f" o:spt="32" path="m,l21600,21600e" w14:anchorId="3D373ADF">
                <v:path fillok="f" arrowok="t" o:connecttype="none"/>
                <o:lock v:ext="edit" shapetype="t"/>
              </v:shapetype>
              <v:shape id="Straight Arrow Connector 5" style="width:1pt;height:48pt;visibility:visible;mso-wrap-style:square;mso-left-percent:-10001;mso-top-percent:-10001;mso-position-horizontal:absolute;mso-position-horizontal-relative:char;mso-position-vertical:absolute;mso-position-vertical-relative:line;mso-left-percent:-10001;mso-top-percent:-10001" o:spid="_x0000_s1026" strokecolor="#156082"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">
                <v:stroke joinstyle="miter" endarrow="block"/>
                <w10:anchorlock/>
              </v:shape>
            </w:pict>
          </mc:Fallback>
        </mc:AlternateContent>
      </w:r>
    </w:p>
    <w:p w14:paraId="460D6A67" w14:textId="175912FB" w:rsidR="00720824" w:rsidRDefault="00720824" w:rsidP="6D30F35E">
      <w:pPr>
        <w:spacing w:line="360" w:lineRule="auto"/>
        <w:rPr>
          <w:rFonts w:ascii="Arial" w:hAnsi="Arial" w:cs="Arial"/>
          <w:b/>
          <w:bCs/>
          <w:color w:val="000000" w:themeColor="text1"/>
          <w:sz w:val="22"/>
          <w:szCs w:val="22"/>
        </w:rPr>
      </w:pPr>
      <w:r>
        <w:rPr>
          <w:noProof/>
        </w:rPr>
        <mc:AlternateContent>
          <mc:Choice Requires="wps">
            <w:drawing>
              <wp:anchor distT="0" distB="0" distL="114300" distR="114300" simplePos="0" relativeHeight="251658245" behindDoc="0" locked="0" layoutInCell="1" allowOverlap="1" wp14:anchorId="2B5169CE" wp14:editId="02A11A13">
                <wp:simplePos x="0" y="0"/>
                <wp:positionH relativeFrom="column">
                  <wp:posOffset>0</wp:posOffset>
                </wp:positionH>
                <wp:positionV relativeFrom="paragraph">
                  <wp:posOffset>-1905</wp:posOffset>
                </wp:positionV>
                <wp:extent cx="5657850" cy="2603500"/>
                <wp:effectExtent l="0" t="0" r="19050" b="25400"/>
                <wp:wrapSquare wrapText="bothSides"/>
                <wp:docPr id="2059168268" name="Text Box 2">
                  <a:extLst xmlns:a="http://schemas.openxmlformats.org/drawingml/2006/main">
                    <a:ext uri="{FF2B5EF4-FFF2-40B4-BE49-F238E27FC236}">
                      <a16:creationId xmlns:a16="http://schemas.microsoft.com/office/drawing/2014/main" id="{1D09025E-5D3D-4408-B1EB-FDF99B6FE86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2603500"/>
                        </a:xfrm>
                        <a:prstGeom prst="rect">
                          <a:avLst/>
                        </a:prstGeom>
                        <a:solidFill>
                          <a:srgbClr val="FFFFFF"/>
                        </a:solidFill>
                        <a:ln w="9525">
                          <a:solidFill>
                            <a:srgbClr val="000000"/>
                          </a:solidFill>
                          <a:miter lim="800000"/>
                          <a:headEnd/>
                          <a:tailEnd/>
                        </a:ln>
                      </wps:spPr>
                      <wps:txbx>
                        <w:txbxContent>
                          <w:p w14:paraId="38A4E0E8" w14:textId="77777777" w:rsidR="00720824" w:rsidRPr="00DA0333" w:rsidRDefault="00720824" w:rsidP="00720824">
                            <w:pPr>
                              <w:rPr>
                                <w:rFonts w:ascii="Arial" w:hAnsi="Arial" w:cs="Arial"/>
                                <w:color w:val="196B24" w:themeColor="accent3"/>
                                <w:sz w:val="22"/>
                                <w:szCs w:val="22"/>
                              </w:rPr>
                            </w:pPr>
                            <w:r w:rsidRPr="00DA0333">
                              <w:rPr>
                                <w:rFonts w:ascii="Arial" w:hAnsi="Arial" w:cs="Arial"/>
                                <w:color w:val="196B24" w:themeColor="accent3"/>
                                <w:sz w:val="22"/>
                                <w:szCs w:val="22"/>
                              </w:rPr>
                              <w:t>Your innovation- My innovation is young men mental health campaign. The purpose of my campaign is for young men to feel up to talk about their mental health and my goal is for young men to feel better about themselves and their mental health being in a better state then before. How I addressed the identified issue when regarding young men mental health is early intervention and education as early support prevents minor stress from escalating into severe mental health conditions, self-harm or suicidal ideation.  Alison L. calear et al, (2017). A partnership that is useful in my young men mental health campaign is unconventional partnerships like sporting and gaming, as collaborating with local sports clubs like football or esports organisations. These partnerships will allow to reach massive male audience in environments they already feel comfortable in which is vital for my young men mental health campaign. I have got this information from this article Mitchell, Joanne et al (2017).</w:t>
                            </w:r>
                          </w:p>
                          <w:p w14:paraId="636B6826" w14:textId="000924C9" w:rsidR="00720824" w:rsidRDefault="00720824"/>
                        </w:txbxContent>
                      </wps:txbx>
                      <wps:bodyPr rot="0" vert="horz" wrap="square" lIns="91440" tIns="45720" rIns="91440" bIns="45720" anchor="t" anchorCtr="0">
                        <a:noAutofit/>
                      </wps:bodyPr>
                    </wps:wsp>
                  </a:graphicData>
                </a:graphic>
              </wp:anchor>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_x0000_s1027" style="position:absolute;margin-left:0;margin-top:-.15pt;width:445.5pt;height:205pt;z-index:251658245;visibility:visible;mso-wrap-style:square;mso-wrap-distance-left:9pt;mso-wrap-distance-top:0;mso-wrap-distance-right:9pt;mso-wrap-distance-bottom:0;mso-position-horizontal:absolute;mso-position-horizontal-relative:text;mso-position-vertical:absolute;mso-position-vertical-relative:text;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" w14:anchorId="2B5169CE">
                <v:textbox>
                  <w:txbxContent>
                    <w:p w:rsidRPr="00DA0333" w:rsidR="00720824" w:rsidP="00720824" w:rsidRDefault="00720824" w14:paraId="38A4E0E8" w14:textId="77777777">
                      <w:pPr>
                        <w:rPr>
                          <w:rFonts w:ascii="Arial" w:hAnsi="Arial" w:cs="Arial"/>
                          <w:color w:val="196B24" w:themeColor="accent3"/>
                          <w:sz w:val="22"/>
                          <w:szCs w:val="22"/>
                        </w:rPr>
                      </w:pPr>
                      <w:r w:rsidRPr="00DA0333">
                        <w:rPr>
                          <w:rFonts w:ascii="Arial" w:hAnsi="Arial" w:cs="Arial"/>
                          <w:color w:val="196B24" w:themeColor="accent3"/>
                          <w:sz w:val="22"/>
                          <w:szCs w:val="22"/>
                        </w:rPr>
                        <w:t>Your innovation- My innovation is young men mental health campaign. The purpose of my campaign is for young men to feel up to talk about their mental health and my goal is for young men to feel better about themselves and their mental health being in a better state then before. How I addressed the identified issue when regarding young men mental health is early intervention and education as early support prevents minor stress from escalating into severe mental health conditions, self-harm or suicidal ideation.  Alison L. calear et al, (2017). A partnership that is useful in my young men mental health campaign is unconventional partnerships like sporting and gaming, as collaborating with local sports clubs like football or esports organisations. These partnerships will allow to reach massive male audience in environments they already feel comfortable in which is vital for my young men mental health campaign. I have got this information from this article Mitchell, Joanne et al (2017).</w:t>
                      </w:r>
                    </w:p>
                    <w:p w:rsidR="00720824" w:rsidRDefault="00720824" w14:paraId="636B6826" w14:textId="000924C9"/>
                  </w:txbxContent>
                </v:textbox>
                <w10:wrap type="square"/>
              </v:shape>
            </w:pict>
          </mc:Fallback>
        </mc:AlternateContent>
      </w:r>
    </w:p>
    <w:p w14:paraId="25C3CBBA" w14:textId="69C68BE5" w:rsidR="00720824" w:rsidRDefault="00720824" w:rsidP="6689CD7B">
      <w:pPr>
        <w:spacing w:line="360" w:lineRule="auto"/>
        <w:rPr>
          <w:rFonts w:ascii="Arial" w:hAnsi="Arial" w:cs="Arial"/>
          <w:b/>
          <w:bCs/>
          <w:color w:val="000000" w:themeColor="text1"/>
          <w:sz w:val="22"/>
          <w:szCs w:val="22"/>
        </w:rPr>
      </w:pPr>
    </w:p>
    <w:p w14:paraId="7631F069" w14:textId="16461EA0" w:rsidR="6689CD7B" w:rsidRDefault="00E636EE" w:rsidP="6689CD7B">
      <w:pPr>
        <w:spacing w:line="360" w:lineRule="auto"/>
        <w:rPr>
          <w:rFonts w:ascii="Arial" w:hAnsi="Arial" w:cs="Arial"/>
          <w:b/>
          <w:bCs/>
          <w:color w:val="000000" w:themeColor="text1"/>
          <w:sz w:val="22"/>
          <w:szCs w:val="22"/>
        </w:rPr>
      </w:pPr>
      <w:r w:rsidRPr="00720824">
        <w:rPr>
          <w:rFonts w:ascii="Arial" w:hAnsi="Arial" w:cs="Arial"/>
          <w:b/>
          <w:bCs/>
          <w:noProof/>
          <w:color w:val="000000" w:themeColor="text1"/>
          <w:sz w:val="22"/>
          <w:szCs w:val="22"/>
        </w:rPr>
        <mc:AlternateContent>
          <mc:Choice Requires="wps">
            <w:drawing>
              <wp:anchor distT="45720" distB="45720" distL="114300" distR="114300" simplePos="0" relativeHeight="251658241" behindDoc="1" locked="0" layoutInCell="1" allowOverlap="1" wp14:anchorId="14086600" wp14:editId="352DD431">
                <wp:simplePos x="0" y="0"/>
                <wp:positionH relativeFrom="margin">
                  <wp:posOffset>874395</wp:posOffset>
                </wp:positionH>
                <wp:positionV relativeFrom="paragraph">
                  <wp:posOffset>55245</wp:posOffset>
                </wp:positionV>
                <wp:extent cx="4578350" cy="3244850"/>
                <wp:effectExtent l="0" t="0" r="12700" b="12700"/>
                <wp:wrapSquare wrapText="bothSides"/>
                <wp:docPr id="1464752037" name="Text Box 2">
                  <a:extLst xmlns:a="http://schemas.openxmlformats.org/drawingml/2006/main">
                    <a:ext uri="{FF2B5EF4-FFF2-40B4-BE49-F238E27FC236}">
                      <a16:creationId xmlns:a16="http://schemas.microsoft.com/office/drawing/2014/main" id="{3976943F-BA3C-476B-BF1A-908689FE976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8350" cy="3244850"/>
                        </a:xfrm>
                        <a:prstGeom prst="rect">
                          <a:avLst/>
                        </a:prstGeom>
                        <a:solidFill>
                          <a:srgbClr val="FFFFFF"/>
                        </a:solidFill>
                        <a:ln w="9525">
                          <a:solidFill>
                            <a:srgbClr val="000000"/>
                          </a:solidFill>
                          <a:miter lim="800000"/>
                          <a:headEnd/>
                          <a:tailEnd/>
                        </a:ln>
                      </wps:spPr>
                      <wps:txbx>
                        <w:txbxContent>
                          <w:p w14:paraId="4862CDB3" w14:textId="419750E7" w:rsidR="00720824" w:rsidRPr="00DA0333" w:rsidRDefault="00720824">
                            <w:pPr>
                              <w:rPr>
                                <w:rFonts w:ascii="Arial" w:hAnsi="Arial" w:cs="Arial"/>
                                <w:color w:val="A02B93" w:themeColor="accent5"/>
                                <w:sz w:val="22"/>
                                <w:szCs w:val="22"/>
                              </w:rPr>
                            </w:pPr>
                            <w:r w:rsidRPr="00DA0333">
                              <w:rPr>
                                <w:rFonts w:ascii="Arial" w:hAnsi="Arial" w:cs="Arial"/>
                                <w:color w:val="A02B93" w:themeColor="accent5"/>
                                <w:sz w:val="22"/>
                                <w:szCs w:val="22"/>
                              </w:rPr>
                              <w:t xml:space="preserve">Target demographics and impact- the person who would benefit is young men and the way they would is by </w:t>
                            </w:r>
                            <w:r w:rsidR="003804FC" w:rsidRPr="00DA0333">
                              <w:rPr>
                                <w:rFonts w:ascii="Arial" w:hAnsi="Arial" w:cs="Arial"/>
                                <w:color w:val="A02B93" w:themeColor="accent5"/>
                                <w:sz w:val="22"/>
                                <w:szCs w:val="22"/>
                              </w:rPr>
                              <w:t>disclosing</w:t>
                            </w:r>
                            <w:r w:rsidRPr="00DA0333">
                              <w:rPr>
                                <w:rFonts w:ascii="Arial" w:hAnsi="Arial" w:cs="Arial"/>
                                <w:color w:val="A02B93" w:themeColor="accent5"/>
                                <w:sz w:val="22"/>
                                <w:szCs w:val="22"/>
                              </w:rPr>
                              <w:t xml:space="preserve"> about how they feel and by getting support. The way my idea supports the common good or reduces inequalities is by preventing tragedies as suicide is a leading cause of death for men under the age of 50. As targeted initiatives save lives by dismantling the stigma around vulnerability and providing clear, confidential routes to crisis support. To back this statement, I had got from this article Rahn K. et al, (2011). Communication methods/strategies I used for reaching target groups is focusing on motivations as frame messages around staying healthy mentally for such things as what young men care about such things as hobbies, work, mates, and families this is the method I have used and believe is most effective for my mental health campaign for young men. This method I have got from the article made by Stefania Sette et al,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_x0000_s1028" style="position:absolute;margin-left:68.85pt;margin-top:4.35pt;width:360.5pt;height:255.5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" w14:anchorId="14086600">
                <v:textbox>
                  <w:txbxContent>
                    <w:p w:rsidRPr="00DA0333" w:rsidR="00720824" w:rsidRDefault="00720824" w14:paraId="4862CDB3" w14:textId="419750E7">
                      <w:pPr>
                        <w:rPr>
                          <w:rFonts w:ascii="Arial" w:hAnsi="Arial" w:cs="Arial"/>
                          <w:color w:val="A02B93" w:themeColor="accent5"/>
                          <w:sz w:val="22"/>
                          <w:szCs w:val="22"/>
                        </w:rPr>
                      </w:pPr>
                      <w:r w:rsidRPr="00DA0333">
                        <w:rPr>
                          <w:rFonts w:ascii="Arial" w:hAnsi="Arial" w:cs="Arial"/>
                          <w:color w:val="A02B93" w:themeColor="accent5"/>
                          <w:sz w:val="22"/>
                          <w:szCs w:val="22"/>
                        </w:rPr>
                        <w:t xml:space="preserve">Target demographics and impact- the person who would benefit is young men and the way they would is by </w:t>
                      </w:r>
                      <w:r w:rsidRPr="00DA0333" w:rsidR="003804FC">
                        <w:rPr>
                          <w:rFonts w:ascii="Arial" w:hAnsi="Arial" w:cs="Arial"/>
                          <w:color w:val="A02B93" w:themeColor="accent5"/>
                          <w:sz w:val="22"/>
                          <w:szCs w:val="22"/>
                        </w:rPr>
                        <w:t>disclosing</w:t>
                      </w:r>
                      <w:r w:rsidRPr="00DA0333">
                        <w:rPr>
                          <w:rFonts w:ascii="Arial" w:hAnsi="Arial" w:cs="Arial"/>
                          <w:color w:val="A02B93" w:themeColor="accent5"/>
                          <w:sz w:val="22"/>
                          <w:szCs w:val="22"/>
                        </w:rPr>
                        <w:t xml:space="preserve"> about how they feel and by getting support. The way my idea supports the common good or reduces inequalities is by preventing tragedies as suicide is a leading cause of death for men under the age of 50. As targeted initiatives save lives by dismantling the stigma around vulnerability and providing clear, confidential routes to crisis support. To back this statement, I had got from this article Rahn K. et al, (2011). Communication methods/strategies I used for reaching target groups is focusing on motivations as frame messages around staying healthy mentally for such things as what young men care about such things as hobbies, work, mates, and families this is the method I have used and believe is most effective for my mental health campaign for young men. This method I have got from the article made by Stefania Sette et al, (2023).</w:t>
                      </w:r>
                    </w:p>
                  </w:txbxContent>
                </v:textbox>
                <w10:wrap type="square" anchorx="margin"/>
              </v:shape>
            </w:pict>
          </mc:Fallback>
        </mc:AlternateContent>
      </w:r>
      <w:r>
        <w:rPr>
          <w:rFonts w:ascii="Arial" w:hAnsi="Arial" w:cs="Arial"/>
          <w:b/>
          <w:bCs/>
          <w:noProof/>
          <w:color w:val="000000" w:themeColor="text1"/>
          <w:sz w:val="22"/>
          <w:szCs w:val="22"/>
        </w:rPr>
        <mc:AlternateContent>
          <mc:Choice Requires="wps">
            <w:drawing>
              <wp:anchor distT="0" distB="0" distL="114300" distR="114300" simplePos="0" relativeHeight="251658242" behindDoc="0" locked="0" layoutInCell="1" allowOverlap="1" wp14:anchorId="0C750A87" wp14:editId="7FBB8724">
                <wp:simplePos x="0" y="0"/>
                <wp:positionH relativeFrom="column">
                  <wp:posOffset>698058</wp:posOffset>
                </wp:positionH>
                <wp:positionV relativeFrom="paragraph">
                  <wp:posOffset>0</wp:posOffset>
                </wp:positionV>
                <wp:extent cx="57316" cy="604299"/>
                <wp:effectExtent l="19050" t="0" r="57150" b="62865"/>
                <wp:wrapNone/>
                <wp:docPr id="251376453" name="Straight Arrow Connector 6">
                  <a:extLst xmlns:a="http://schemas.openxmlformats.org/drawingml/2006/main">
                    <a:ext uri="{FF2B5EF4-FFF2-40B4-BE49-F238E27FC236}">
                      <a16:creationId xmlns:a16="http://schemas.microsoft.com/office/drawing/2014/main" id="{E6EB65FD-23EA-490F-A89B-893B1AB32F1D}"/>
                    </a:ext>
                  </a:extLst>
                </wp:docPr>
                <wp:cNvGraphicFramePr/>
                <a:graphic xmlns:a="http://schemas.openxmlformats.org/drawingml/2006/main">
                  <a:graphicData uri="http://schemas.microsoft.com/office/word/2010/wordprocessingShape">
                    <wps:wsp>
                      <wps:cNvCnPr/>
                      <wps:spPr>
                        <a:xfrm>
                          <a:off x="0" y="0"/>
                          <a:ext cx="57316" cy="60429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w:pict>
              <v:shape id="Straight Arrow Connector 6" style="position:absolute;margin-left:54.95pt;margin-top:0;width:4.5pt;height:47.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" w14:anchorId="46C778BA">
                <v:stroke joinstyle="miter" endarrow="block"/>
              </v:shape>
            </w:pict>
          </mc:Fallback>
        </mc:AlternateContent>
      </w:r>
    </w:p>
    <w:p w14:paraId="5E9FD22A" w14:textId="1AC0B8C9" w:rsidR="6689CD7B" w:rsidRDefault="6689CD7B" w:rsidP="6689CD7B">
      <w:pPr>
        <w:spacing w:line="360" w:lineRule="auto"/>
        <w:rPr>
          <w:rFonts w:ascii="Arial" w:hAnsi="Arial" w:cs="Arial"/>
          <w:b/>
          <w:bCs/>
          <w:color w:val="000000" w:themeColor="text1"/>
          <w:sz w:val="22"/>
          <w:szCs w:val="22"/>
        </w:rPr>
      </w:pPr>
    </w:p>
    <w:p w14:paraId="6DB76053" w14:textId="7FAF2B3E" w:rsidR="00720824" w:rsidRDefault="245968A3" w:rsidP="25209D0B">
      <w:pPr>
        <w:spacing w:line="360" w:lineRule="auto"/>
        <w:rPr>
          <w:rFonts w:ascii="Arial" w:hAnsi="Arial" w:cs="Arial"/>
          <w:sz w:val="22"/>
          <w:szCs w:val="22"/>
        </w:rPr>
      </w:pPr>
      <w:r>
        <w:rPr>
          <w:noProof/>
        </w:rPr>
        <mc:AlternateContent>
          <mc:Choice Requires="wps">
            <w:drawing>
              <wp:inline distT="0" distB="0" distL="0" distR="0" wp14:anchorId="3533C645" wp14:editId="6ADE9F6E">
                <wp:extent cx="45719" cy="635000"/>
                <wp:effectExtent l="38100" t="0" r="69215" b="50800"/>
                <wp:docPr id="57017440" name="Straight Arrow Connector 7">
                  <a:extLst xmlns:a="http://schemas.openxmlformats.org/drawingml/2006/main">
                    <a:ext uri="{FF2B5EF4-FFF2-40B4-BE49-F238E27FC236}">
                      <a16:creationId xmlns:a16="http://schemas.microsoft.com/office/drawing/2014/main" id="{3F9469A8-1DAB-40CE-8CEA-0C244DC3807F}"/>
                    </a:ext>
                  </a:extLst>
                </wp:docPr>
                <wp:cNvGraphicFramePr/>
                <a:graphic xmlns:a="http://schemas.openxmlformats.org/drawingml/2006/main">
                  <a:graphicData uri="http://schemas.microsoft.com/office/word/2010/wordprocessingShape">
                    <wps:wsp>
                      <wps:cNvCnPr/>
                      <wps:spPr>
                        <a:xfrm>
                          <a:off x="0" y="0"/>
                          <a:ext cx="45719" cy="635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inline>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mc:AlternateContent>
      </w:r>
    </w:p>
    <w:p w14:paraId="6181DCD7" w14:textId="77777777" w:rsidR="00720824" w:rsidRDefault="00720824" w:rsidP="6689CD7B">
      <w:pPr>
        <w:spacing w:line="360" w:lineRule="auto"/>
        <w:rPr>
          <w:rFonts w:ascii="Arial" w:hAnsi="Arial" w:cs="Arial"/>
          <w:b/>
          <w:bCs/>
          <w:color w:val="000000" w:themeColor="text1"/>
          <w:sz w:val="22"/>
          <w:szCs w:val="22"/>
        </w:rPr>
      </w:pPr>
    </w:p>
    <w:p w14:paraId="3FF901BF" w14:textId="24CE7B32" w:rsidR="00720824" w:rsidRDefault="00720824" w:rsidP="25209D0B">
      <w:pPr>
        <w:spacing w:line="360" w:lineRule="auto"/>
        <w:rPr>
          <w:rFonts w:ascii="Arial" w:hAnsi="Arial" w:cs="Arial"/>
          <w:b/>
          <w:bCs/>
          <w:sz w:val="22"/>
          <w:szCs w:val="22"/>
        </w:rPr>
      </w:pPr>
      <w:r>
        <w:rPr>
          <w:noProof/>
        </w:rPr>
        <mc:AlternateContent>
          <mc:Choice Requires="wps">
            <w:drawing>
              <wp:inline distT="0" distB="0" distL="114300" distR="114300" wp14:anchorId="687533E2" wp14:editId="2190E158">
                <wp:extent cx="4565650" cy="2806700"/>
                <wp:effectExtent l="0" t="0" r="25400" b="12700"/>
                <wp:docPr id="235413732" name="Text Box 2">
                  <a:extLst xmlns:a="http://schemas.openxmlformats.org/drawingml/2006/main">
                    <a:ext uri="{FF2B5EF4-FFF2-40B4-BE49-F238E27FC236}">
                      <a16:creationId xmlns:a16="http://schemas.microsoft.com/office/drawing/2014/main" id="{D42E2A65-B76A-414B-8B10-3E3A16E9F4C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5650" cy="2806700"/>
                        </a:xfrm>
                        <a:prstGeom prst="rect">
                          <a:avLst/>
                        </a:prstGeom>
                        <a:solidFill>
                          <a:srgbClr val="FFFFFF"/>
                        </a:solidFill>
                        <a:ln w="9525">
                          <a:solidFill>
                            <a:srgbClr val="000000"/>
                          </a:solidFill>
                          <a:miter lim="800000"/>
                          <a:headEnd/>
                          <a:tailEnd/>
                        </a:ln>
                      </wps:spPr>
                      <wps:txbx>
                        <w:txbxContent>
                          <w:p w14:paraId="5BA29744" w14:textId="77777777" w:rsidR="00CA077B" w:rsidRPr="00DA0333" w:rsidRDefault="00CA077B" w:rsidP="00CA077B">
                            <w:pPr>
                              <w:rPr>
                                <w:rFonts w:ascii="Arial" w:hAnsi="Arial" w:cs="Arial"/>
                                <w:color w:val="156082" w:themeColor="accent1"/>
                                <w:sz w:val="22"/>
                                <w:szCs w:val="22"/>
                              </w:rPr>
                            </w:pPr>
                            <w:r w:rsidRPr="00DA0333">
                              <w:rPr>
                                <w:rFonts w:ascii="Arial" w:hAnsi="Arial" w:cs="Arial"/>
                                <w:color w:val="156082" w:themeColor="accent1"/>
                                <w:sz w:val="22"/>
                                <w:szCs w:val="22"/>
                              </w:rPr>
                              <w:t>Technology integration- How technology supports my idea young men mental health campaign is through anonymity and safe spaces as young men often face societal pressure to suppress emotions and quote tough it out by digital platforms this would offer a safe, confidential, and judgement- free outlet to open. The article to back this up is from Steve Robertson et al, (2018). Technology I would incorporate in my campaign young men mental health is gaming for therapy as harnessing multiplayer games and interactive life skill programs that naturally engage younger demographics. Interventions using gamification have shown high success in treating mental health issues by making the process relatable and familiar making young men feel comfortable in the process. The statistics back this from this article by O’Gorman Kieran et al, (2024).</w:t>
                            </w:r>
                          </w:p>
                          <w:p w14:paraId="0791E35F" w14:textId="77777777" w:rsidR="00CA077B" w:rsidRDefault="00CA077B" w:rsidP="00CA077B"/>
                        </w:txbxContent>
                      </wps:txbx>
                      <wps:bodyPr rot="0" vert="horz" wrap="square" lIns="91440" tIns="45720" rIns="91440" bIns="45720" anchor="t" anchorCtr="0">
                        <a:noAutofit/>
                      </wps:bodyPr>
                    </wps:wsp>
                  </a:graphicData>
                </a:graphic>
              </wp:inline>
            </w:drawing>
          </mc:Choice>
          <mc:Fallback xmlns:w16cei="http://schemas.microsoft.com/office/word/2026/wordml/cei" xmlns:a="http://schemas.openxmlformats.org/drawingml/2006/main" xmlns:a16="http://schemas.microsoft.com/office/drawing/2014/main" xmlns:pic="http://schemas.openxmlformats.org/drawingml/2006/picture" xmlns:a14="http://schemas.microsoft.com/office/drawing/2010/main" xmlns:arto="http://schemas.microsoft.com/office/word/2006/arto">
            <w:pict xmlns:w="http://schemas.openxmlformats.org/wordprocessingml/2006/main">
              <v:shape xmlns:w14="http://schemas.microsoft.com/office/word/2010/wordml" xmlns:o="urn:schemas-microsoft-com:office:office" xmlns:v="urn:schemas-microsoft-com:vml" id="_x0000_s1029" style="position:absolute;margin-left:71.35pt;margin-top:3.5pt;width:359.5pt;height:221pt;z-index:251658244;visibility:visible;mso-wrap-style:square;mso-wrap-distance-left:9pt;mso-wrap-distance-top:0;mso-wrap-distance-right:9pt;mso-wrap-distance-bottom:0;mso-position-horizontal:absolute;mso-position-horizontal-relative:text;mso-position-vertical:absolute;mso-position-vertical-relative:text;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" w14:anchorId="7994672E">
                <v:textbox>
                  <w:txbxContent>
                    <w:p w:rsidRPr="00DA0333" w:rsidR="00CA077B" w:rsidP="00CA077B" w:rsidRDefault="00CA077B" w14:paraId="5BA29744" w14:textId="77777777">
                      <w:pPr>
                        <w:rPr>
                          <w:rFonts w:ascii="Arial" w:hAnsi="Arial" w:cs="Arial"/>
                          <w:color w:val="156082" w:themeColor="accent1"/>
                          <w:sz w:val="22"/>
                          <w:szCs w:val="22"/>
                        </w:rPr>
                      </w:pPr>
                      <w:r w:rsidRPr="00DA0333">
                        <w:rPr>
                          <w:rFonts w:ascii="Arial" w:hAnsi="Arial" w:cs="Arial"/>
                          <w:color w:val="156082" w:themeColor="accent1"/>
                          <w:sz w:val="22"/>
                          <w:szCs w:val="22"/>
                        </w:rPr>
                        <w:t>Technology integration- How technology supports my idea young men mental health campaign is through anonymity and safe spaces as young men often face societal pressure to suppress emotions and quote tough it out by digital platforms this would offer a safe, confidential, and judgement- free outlet to open. The article to back this up is from Steve Robertson et al, (2018). Technology I would incorporate in my campaign young men mental health is gaming for therapy as harnessing multiplayer games and interactive life skill programs that naturally engage younger demographics. Interventions using gamification have shown high success in treating mental health issues by making the process relatable and familiar making young men feel comfortable in the process. The statistics back this from this article by O’Gorman Kieran et al, (2024).</w:t>
                      </w:r>
                    </w:p>
                    <w:p w:rsidR="00CA077B" w:rsidP="00CA077B" w:rsidRDefault="00CA077B" w14:paraId="0791E35F" w14:textId="77777777"/>
                  </w:txbxContent>
                </v:textbox>
                <w10:wrap xmlns:w10="urn:schemas-microsoft-com:office:word" type="square"/>
              </v:shape>
            </w:pict>
          </mc:Fallback>
        </mc:AlternateContent>
      </w:r>
    </w:p>
    <w:p w14:paraId="708C1E8A" w14:textId="2D257428" w:rsidR="00720824" w:rsidRDefault="00720824" w:rsidP="6689CD7B">
      <w:pPr>
        <w:spacing w:line="360" w:lineRule="auto"/>
        <w:rPr>
          <w:rFonts w:ascii="Arial" w:hAnsi="Arial" w:cs="Arial"/>
          <w:b/>
          <w:bCs/>
          <w:color w:val="000000" w:themeColor="text1"/>
          <w:sz w:val="22"/>
          <w:szCs w:val="22"/>
        </w:rPr>
      </w:pPr>
    </w:p>
    <w:p w14:paraId="29420E55" w14:textId="16695044" w:rsidR="00720824" w:rsidRDefault="00720824" w:rsidP="6689CD7B">
      <w:pPr>
        <w:spacing w:line="360" w:lineRule="auto"/>
        <w:rPr>
          <w:rFonts w:ascii="Arial" w:hAnsi="Arial" w:cs="Arial"/>
          <w:b/>
          <w:bCs/>
          <w:color w:val="000000" w:themeColor="text1"/>
          <w:sz w:val="22"/>
          <w:szCs w:val="22"/>
        </w:rPr>
      </w:pPr>
    </w:p>
    <w:p w14:paraId="57AC25E4" w14:textId="43405B21" w:rsidR="00720824" w:rsidRDefault="00720824" w:rsidP="6689CD7B">
      <w:pPr>
        <w:spacing w:line="360" w:lineRule="auto"/>
        <w:rPr>
          <w:rFonts w:ascii="Arial" w:hAnsi="Arial" w:cs="Arial"/>
          <w:b/>
          <w:bCs/>
          <w:color w:val="000000" w:themeColor="text1"/>
          <w:sz w:val="22"/>
          <w:szCs w:val="22"/>
        </w:rPr>
      </w:pPr>
    </w:p>
    <w:p w14:paraId="7E7DD097" w14:textId="675E3F9A" w:rsidR="00720824" w:rsidRDefault="00720824" w:rsidP="6689CD7B">
      <w:pPr>
        <w:spacing w:line="360" w:lineRule="auto"/>
        <w:rPr>
          <w:rFonts w:ascii="Arial" w:hAnsi="Arial" w:cs="Arial"/>
          <w:b/>
          <w:bCs/>
          <w:color w:val="000000" w:themeColor="text1"/>
          <w:sz w:val="22"/>
          <w:szCs w:val="22"/>
        </w:rPr>
      </w:pPr>
    </w:p>
    <w:p w14:paraId="5777775D" w14:textId="5149C637" w:rsidR="00720824" w:rsidRDefault="00720824" w:rsidP="6689CD7B">
      <w:pPr>
        <w:spacing w:line="360" w:lineRule="auto"/>
        <w:rPr>
          <w:rFonts w:ascii="Arial" w:hAnsi="Arial" w:cs="Arial"/>
          <w:b/>
          <w:bCs/>
          <w:color w:val="000000" w:themeColor="text1"/>
          <w:sz w:val="22"/>
          <w:szCs w:val="22"/>
        </w:rPr>
      </w:pPr>
    </w:p>
    <w:p w14:paraId="4BDE1509" w14:textId="2D1DDD72" w:rsidR="00720824" w:rsidRDefault="00720824" w:rsidP="6689CD7B">
      <w:pPr>
        <w:spacing w:line="360" w:lineRule="auto"/>
        <w:rPr>
          <w:rFonts w:ascii="Arial" w:hAnsi="Arial" w:cs="Arial"/>
          <w:b/>
          <w:bCs/>
          <w:color w:val="000000" w:themeColor="text1"/>
          <w:sz w:val="22"/>
          <w:szCs w:val="22"/>
        </w:rPr>
      </w:pPr>
    </w:p>
    <w:p w14:paraId="2A801ED8" w14:textId="3C44BFE3" w:rsidR="0DA6A306" w:rsidRDefault="0DA6A306" w:rsidP="0DA6A306">
      <w:pPr>
        <w:spacing w:line="360" w:lineRule="auto"/>
        <w:rPr>
          <w:rFonts w:ascii="Arial" w:hAnsi="Arial" w:cs="Arial"/>
          <w:sz w:val="22"/>
          <w:szCs w:val="22"/>
        </w:rPr>
      </w:pPr>
    </w:p>
    <w:p w14:paraId="7F34F3EA" w14:textId="1163EF1C" w:rsidR="6689CD7B" w:rsidRDefault="6689CD7B" w:rsidP="6689CD7B">
      <w:pPr>
        <w:spacing w:line="360" w:lineRule="auto"/>
        <w:rPr>
          <w:rFonts w:ascii="Arial" w:hAnsi="Arial" w:cs="Arial"/>
          <w:sz w:val="22"/>
          <w:szCs w:val="22"/>
        </w:rPr>
      </w:pPr>
    </w:p>
    <w:p w14:paraId="57A60B13" w14:textId="1FCA6ED2" w:rsidR="6689CD7B" w:rsidRDefault="6689CD7B" w:rsidP="6689CD7B">
      <w:pPr>
        <w:spacing w:line="360" w:lineRule="auto"/>
        <w:rPr>
          <w:rFonts w:ascii="Arial" w:hAnsi="Arial" w:cs="Arial"/>
          <w:b/>
          <w:bCs/>
          <w:sz w:val="22"/>
          <w:szCs w:val="22"/>
        </w:rPr>
      </w:pPr>
    </w:p>
    <w:p w14:paraId="0A8429BC" w14:textId="751B058C" w:rsidR="6689CD7B" w:rsidRDefault="6689CD7B" w:rsidP="6689CD7B">
      <w:pPr>
        <w:spacing w:line="360" w:lineRule="auto"/>
        <w:rPr>
          <w:rFonts w:ascii="Arial" w:hAnsi="Arial" w:cs="Arial"/>
          <w:b/>
          <w:bCs/>
          <w:sz w:val="22"/>
          <w:szCs w:val="22"/>
        </w:rPr>
      </w:pPr>
    </w:p>
    <w:p w14:paraId="71B6DA86" w14:textId="29DAE8DB" w:rsidR="6689CD7B" w:rsidRDefault="6689CD7B" w:rsidP="6689CD7B">
      <w:pPr>
        <w:spacing w:line="360" w:lineRule="auto"/>
        <w:rPr>
          <w:rFonts w:ascii="Arial" w:hAnsi="Arial" w:cs="Arial"/>
          <w:b/>
          <w:bCs/>
          <w:sz w:val="22"/>
          <w:szCs w:val="22"/>
        </w:rPr>
      </w:pPr>
    </w:p>
    <w:p w14:paraId="7FCCADF2" w14:textId="23224BDB" w:rsidR="6689CD7B" w:rsidRDefault="6689CD7B" w:rsidP="6689CD7B">
      <w:pPr>
        <w:spacing w:line="360" w:lineRule="auto"/>
        <w:rPr>
          <w:rFonts w:ascii="Arial" w:hAnsi="Arial" w:cs="Arial"/>
          <w:b/>
          <w:bCs/>
          <w:sz w:val="22"/>
          <w:szCs w:val="22"/>
        </w:rPr>
      </w:pPr>
    </w:p>
    <w:p w14:paraId="3C088E99" w14:textId="6284A3EE" w:rsidR="00630E88" w:rsidRDefault="00720824" w:rsidP="0DA6A306">
      <w:pPr>
        <w:spacing w:line="360" w:lineRule="auto"/>
        <w:rPr>
          <w:rFonts w:ascii="Arial" w:hAnsi="Arial" w:cs="Arial"/>
          <w:b/>
          <w:bCs/>
          <w:sz w:val="22"/>
          <w:szCs w:val="22"/>
        </w:rPr>
      </w:pPr>
      <w:r w:rsidRPr="25209D0B">
        <w:rPr>
          <w:rFonts w:ascii="Arial" w:hAnsi="Arial" w:cs="Arial"/>
          <w:b/>
          <w:bCs/>
          <w:sz w:val="22"/>
          <w:szCs w:val="22"/>
        </w:rPr>
        <w:t xml:space="preserve"> </w:t>
      </w:r>
    </w:p>
    <w:p w14:paraId="795D0E83" w14:textId="761B58E5" w:rsidR="6D30F35E" w:rsidRDefault="6D30F35E" w:rsidP="6D30F35E">
      <w:pPr>
        <w:spacing w:line="360" w:lineRule="auto"/>
        <w:rPr>
          <w:rFonts w:ascii="Arial" w:hAnsi="Arial" w:cs="Arial"/>
          <w:b/>
          <w:bCs/>
          <w:sz w:val="22"/>
          <w:szCs w:val="22"/>
        </w:rPr>
      </w:pPr>
    </w:p>
    <w:p w14:paraId="77580775" w14:textId="3A7D1129" w:rsidR="01CF5DE1" w:rsidRDefault="01CF5DE1" w:rsidP="0DA6A306">
      <w:pPr>
        <w:spacing w:line="360" w:lineRule="auto"/>
        <w:rPr>
          <w:rFonts w:ascii="Arial" w:hAnsi="Arial" w:cs="Arial"/>
          <w:sz w:val="22"/>
          <w:szCs w:val="22"/>
        </w:rPr>
      </w:pPr>
      <w:r w:rsidRPr="51EB193A">
        <w:rPr>
          <w:rFonts w:ascii="Arial" w:hAnsi="Arial" w:cs="Arial"/>
          <w:b/>
          <w:bCs/>
          <w:sz w:val="22"/>
          <w:szCs w:val="22"/>
        </w:rPr>
        <w:t>Task- pitch</w:t>
      </w:r>
    </w:p>
    <w:p w14:paraId="162C34AC" w14:textId="31E0B6D3" w:rsidR="001E23AF" w:rsidRPr="000314F9" w:rsidRDefault="00C5045D" w:rsidP="2F9714BD">
      <w:pPr>
        <w:spacing w:line="360" w:lineRule="auto"/>
        <w:rPr>
          <w:rFonts w:ascii="Arial" w:hAnsi="Arial" w:cs="Arial"/>
          <w:color w:val="EE0000"/>
          <w:sz w:val="22"/>
          <w:szCs w:val="22"/>
        </w:rPr>
      </w:pPr>
      <w:r w:rsidRPr="2F9714BD">
        <w:rPr>
          <w:rFonts w:ascii="Arial" w:hAnsi="Arial" w:cs="Arial"/>
          <w:sz w:val="22"/>
          <w:szCs w:val="22"/>
        </w:rPr>
        <w:t xml:space="preserve">Hello my name is Iesa </w:t>
      </w:r>
      <w:r w:rsidR="00882109" w:rsidRPr="2F9714BD">
        <w:rPr>
          <w:rFonts w:ascii="Arial" w:hAnsi="Arial" w:cs="Arial"/>
          <w:sz w:val="22"/>
          <w:szCs w:val="22"/>
        </w:rPr>
        <w:t>Zaman,</w:t>
      </w:r>
      <w:r w:rsidRPr="2F9714BD">
        <w:rPr>
          <w:rFonts w:ascii="Arial" w:hAnsi="Arial" w:cs="Arial"/>
          <w:sz w:val="22"/>
          <w:szCs w:val="22"/>
        </w:rPr>
        <w:t xml:space="preserve"> </w:t>
      </w:r>
      <w:r w:rsidR="007460C2" w:rsidRPr="2F9714BD">
        <w:rPr>
          <w:rFonts w:ascii="Arial" w:hAnsi="Arial" w:cs="Arial"/>
          <w:sz w:val="22"/>
          <w:szCs w:val="22"/>
        </w:rPr>
        <w:t xml:space="preserve">and my written pitch is about my health </w:t>
      </w:r>
      <w:r w:rsidR="00976788" w:rsidRPr="2F9714BD">
        <w:rPr>
          <w:rFonts w:ascii="Arial" w:hAnsi="Arial" w:cs="Arial"/>
          <w:sz w:val="22"/>
          <w:szCs w:val="22"/>
        </w:rPr>
        <w:t xml:space="preserve">care campaign which is mental health in young men </w:t>
      </w:r>
      <w:r w:rsidR="00996F23" w:rsidRPr="2F9714BD">
        <w:rPr>
          <w:rFonts w:ascii="Arial" w:hAnsi="Arial" w:cs="Arial"/>
          <w:sz w:val="22"/>
          <w:szCs w:val="22"/>
        </w:rPr>
        <w:t xml:space="preserve">the issue regarding young men mental health is </w:t>
      </w:r>
      <w:r w:rsidR="002B4D6D" w:rsidRPr="2F9714BD">
        <w:rPr>
          <w:rFonts w:ascii="Arial" w:hAnsi="Arial" w:cs="Arial"/>
          <w:sz w:val="22"/>
          <w:szCs w:val="22"/>
        </w:rPr>
        <w:t xml:space="preserve">young men tend to hide how they are feeling inside by bottling up their emotions </w:t>
      </w:r>
      <w:r w:rsidR="00E3099C" w:rsidRPr="2F9714BD">
        <w:rPr>
          <w:rFonts w:ascii="Arial" w:hAnsi="Arial" w:cs="Arial"/>
          <w:sz w:val="22"/>
          <w:szCs w:val="22"/>
        </w:rPr>
        <w:t xml:space="preserve">and not speaking about their emotions </w:t>
      </w:r>
      <w:r w:rsidR="00E527CC" w:rsidRPr="2F9714BD">
        <w:rPr>
          <w:rFonts w:ascii="Arial" w:hAnsi="Arial" w:cs="Arial"/>
          <w:sz w:val="22"/>
          <w:szCs w:val="22"/>
        </w:rPr>
        <w:t xml:space="preserve">whereas young women speak up about their emotions </w:t>
      </w:r>
      <w:r w:rsidR="00CD3045" w:rsidRPr="2F9714BD">
        <w:rPr>
          <w:rFonts w:ascii="Arial" w:hAnsi="Arial" w:cs="Arial"/>
          <w:sz w:val="22"/>
          <w:szCs w:val="22"/>
        </w:rPr>
        <w:t>and open up to people.</w:t>
      </w:r>
      <w:r w:rsidR="003573F9" w:rsidRPr="2F9714BD">
        <w:rPr>
          <w:rFonts w:ascii="Arial" w:hAnsi="Arial" w:cs="Arial"/>
          <w:sz w:val="22"/>
          <w:szCs w:val="22"/>
        </w:rPr>
        <w:t xml:space="preserve"> </w:t>
      </w:r>
      <w:r w:rsidR="008D25C9" w:rsidRPr="51EB193A">
        <w:rPr>
          <w:rFonts w:ascii="Arial" w:hAnsi="Arial" w:cs="Arial"/>
          <w:sz w:val="22"/>
          <w:szCs w:val="22"/>
        </w:rPr>
        <w:t xml:space="preserve">The </w:t>
      </w:r>
      <w:r w:rsidR="70424796" w:rsidRPr="51EB193A">
        <w:rPr>
          <w:rFonts w:ascii="Arial" w:hAnsi="Arial" w:cs="Arial"/>
          <w:sz w:val="22"/>
          <w:szCs w:val="22"/>
        </w:rPr>
        <w:t>statistics to</w:t>
      </w:r>
      <w:r w:rsidR="008D25C9" w:rsidRPr="51EB193A">
        <w:rPr>
          <w:rFonts w:ascii="Arial" w:hAnsi="Arial" w:cs="Arial"/>
          <w:sz w:val="22"/>
          <w:szCs w:val="22"/>
        </w:rPr>
        <w:t xml:space="preserve"> back this up is</w:t>
      </w:r>
      <w:r w:rsidR="7B59BA38" w:rsidRPr="51EB193A">
        <w:rPr>
          <w:rFonts w:ascii="Arial" w:hAnsi="Arial" w:cs="Arial"/>
          <w:sz w:val="22"/>
          <w:szCs w:val="22"/>
        </w:rPr>
        <w:t xml:space="preserve"> in the UK </w:t>
      </w:r>
      <w:r w:rsidR="406AA3CD" w:rsidRPr="51EB193A">
        <w:rPr>
          <w:rFonts w:ascii="Arial" w:hAnsi="Arial" w:cs="Arial"/>
          <w:sz w:val="22"/>
          <w:szCs w:val="22"/>
        </w:rPr>
        <w:t>prevalence</w:t>
      </w:r>
      <w:r w:rsidR="7B59BA38" w:rsidRPr="51EB193A">
        <w:rPr>
          <w:rFonts w:ascii="Arial" w:hAnsi="Arial" w:cs="Arial"/>
          <w:sz w:val="22"/>
          <w:szCs w:val="22"/>
        </w:rPr>
        <w:t xml:space="preserve"> rates for young people experiencing a mental health problem are similar</w:t>
      </w:r>
      <w:r w:rsidR="2B3F291B" w:rsidRPr="51EB193A">
        <w:rPr>
          <w:rFonts w:ascii="Arial" w:hAnsi="Arial" w:cs="Arial"/>
          <w:sz w:val="22"/>
          <w:szCs w:val="22"/>
        </w:rPr>
        <w:t xml:space="preserve"> for boys (12.6%) and girls (12.9%) (NHS 2018)</w:t>
      </w:r>
      <w:r w:rsidR="42850215" w:rsidRPr="51EB193A">
        <w:rPr>
          <w:rFonts w:ascii="Arial" w:hAnsi="Arial" w:cs="Arial"/>
          <w:sz w:val="22"/>
          <w:szCs w:val="22"/>
        </w:rPr>
        <w:t xml:space="preserve"> despite the similarity in need, boys and adult men are underrepresented in </w:t>
      </w:r>
      <w:r w:rsidR="71DA7FDA" w:rsidRPr="51EB193A">
        <w:rPr>
          <w:rFonts w:ascii="Arial" w:hAnsi="Arial" w:cs="Arial"/>
          <w:sz w:val="22"/>
          <w:szCs w:val="22"/>
        </w:rPr>
        <w:t>mental</w:t>
      </w:r>
      <w:r w:rsidR="42850215" w:rsidRPr="51EB193A">
        <w:rPr>
          <w:rFonts w:ascii="Arial" w:hAnsi="Arial" w:cs="Arial"/>
          <w:sz w:val="22"/>
          <w:szCs w:val="22"/>
        </w:rPr>
        <w:t xml:space="preserve"> health services.</w:t>
      </w:r>
      <w:r w:rsidR="008D25C9" w:rsidRPr="51EB193A">
        <w:rPr>
          <w:rFonts w:ascii="Arial" w:hAnsi="Arial" w:cs="Arial"/>
          <w:sz w:val="22"/>
          <w:szCs w:val="22"/>
        </w:rPr>
        <w:t xml:space="preserve"> from </w:t>
      </w:r>
      <w:r w:rsidR="008D25C9" w:rsidRPr="2F9714BD">
        <w:rPr>
          <w:rFonts w:ascii="Arial" w:hAnsi="Arial" w:cs="Arial"/>
          <w:sz w:val="22"/>
          <w:szCs w:val="22"/>
        </w:rPr>
        <w:t>this article</w:t>
      </w:r>
      <w:r w:rsidR="00001222" w:rsidRPr="2F9714BD">
        <w:rPr>
          <w:rFonts w:ascii="Arial" w:hAnsi="Arial" w:cs="Arial"/>
          <w:sz w:val="22"/>
          <w:szCs w:val="22"/>
        </w:rPr>
        <w:t xml:space="preserve"> by </w:t>
      </w:r>
      <w:r w:rsidR="003573F9" w:rsidRPr="2F9714BD">
        <w:rPr>
          <w:rFonts w:ascii="Arial" w:hAnsi="Arial" w:cs="Arial"/>
          <w:sz w:val="22"/>
          <w:szCs w:val="22"/>
        </w:rPr>
        <w:t>Lauren Burke,</w:t>
      </w:r>
      <w:r w:rsidR="002D09BB" w:rsidRPr="2F9714BD">
        <w:rPr>
          <w:rFonts w:ascii="Arial" w:hAnsi="Arial" w:cs="Arial"/>
          <w:sz w:val="22"/>
          <w:szCs w:val="22"/>
        </w:rPr>
        <w:t xml:space="preserve"> Mary John, Paul Hanna</w:t>
      </w:r>
      <w:r w:rsidR="00001222" w:rsidRPr="2F9714BD">
        <w:rPr>
          <w:rFonts w:ascii="Arial" w:hAnsi="Arial" w:cs="Arial"/>
          <w:sz w:val="22"/>
          <w:szCs w:val="22"/>
        </w:rPr>
        <w:t xml:space="preserve"> (2022) </w:t>
      </w:r>
      <w:r w:rsidR="00175CB1" w:rsidRPr="2F9714BD">
        <w:rPr>
          <w:rFonts w:ascii="Arial" w:hAnsi="Arial" w:cs="Arial"/>
          <w:sz w:val="22"/>
          <w:szCs w:val="22"/>
        </w:rPr>
        <w:t xml:space="preserve">an innovate approach </w:t>
      </w:r>
      <w:r w:rsidR="004E065F" w:rsidRPr="2F9714BD">
        <w:rPr>
          <w:rFonts w:ascii="Arial" w:hAnsi="Arial" w:cs="Arial"/>
          <w:sz w:val="22"/>
          <w:szCs w:val="22"/>
        </w:rPr>
        <w:t xml:space="preserve">I find that is useful </w:t>
      </w:r>
      <w:r w:rsidR="009C7057" w:rsidRPr="2F9714BD">
        <w:rPr>
          <w:rFonts w:ascii="Arial" w:hAnsi="Arial" w:cs="Arial"/>
          <w:sz w:val="22"/>
          <w:szCs w:val="22"/>
        </w:rPr>
        <w:t xml:space="preserve">to help young men with their mental health is meet men where they are at approach this approach focuses on </w:t>
      </w:r>
      <w:r w:rsidR="00A66767" w:rsidRPr="2F9714BD">
        <w:rPr>
          <w:rFonts w:ascii="Arial" w:hAnsi="Arial" w:cs="Arial"/>
          <w:sz w:val="22"/>
          <w:szCs w:val="22"/>
        </w:rPr>
        <w:t>an em</w:t>
      </w:r>
      <w:r w:rsidR="00780CA8" w:rsidRPr="2F9714BD">
        <w:rPr>
          <w:rFonts w:ascii="Arial" w:hAnsi="Arial" w:cs="Arial"/>
          <w:sz w:val="22"/>
          <w:szCs w:val="22"/>
        </w:rPr>
        <w:t xml:space="preserve">pathetic framework that involves acknowledging a </w:t>
      </w:r>
      <w:r w:rsidR="2FDBA269" w:rsidRPr="2F9714BD">
        <w:rPr>
          <w:rFonts w:ascii="Arial" w:hAnsi="Arial" w:cs="Arial"/>
          <w:sz w:val="22"/>
          <w:szCs w:val="22"/>
        </w:rPr>
        <w:t>person's</w:t>
      </w:r>
      <w:r w:rsidR="00780CA8" w:rsidRPr="2F9714BD">
        <w:rPr>
          <w:rFonts w:ascii="Arial" w:hAnsi="Arial" w:cs="Arial"/>
          <w:sz w:val="22"/>
          <w:szCs w:val="22"/>
        </w:rPr>
        <w:t xml:space="preserve"> current emotional</w:t>
      </w:r>
      <w:r w:rsidR="00F41147" w:rsidRPr="2F9714BD">
        <w:rPr>
          <w:rFonts w:ascii="Arial" w:hAnsi="Arial" w:cs="Arial"/>
          <w:sz w:val="22"/>
          <w:szCs w:val="22"/>
        </w:rPr>
        <w:t xml:space="preserve">, mental and physical state without any sort of imposing expectations or </w:t>
      </w:r>
      <w:r w:rsidR="00B34FC1" w:rsidRPr="2F9714BD">
        <w:rPr>
          <w:rFonts w:ascii="Arial" w:hAnsi="Arial" w:cs="Arial"/>
          <w:sz w:val="22"/>
          <w:szCs w:val="22"/>
        </w:rPr>
        <w:t>judging</w:t>
      </w:r>
      <w:r w:rsidR="00F41147" w:rsidRPr="2F9714BD">
        <w:rPr>
          <w:rFonts w:ascii="Arial" w:hAnsi="Arial" w:cs="Arial"/>
          <w:sz w:val="22"/>
          <w:szCs w:val="22"/>
        </w:rPr>
        <w:t xml:space="preserve"> </w:t>
      </w:r>
      <w:r w:rsidR="00B34FC1" w:rsidRPr="2F9714BD">
        <w:rPr>
          <w:rFonts w:ascii="Arial" w:hAnsi="Arial" w:cs="Arial"/>
          <w:sz w:val="22"/>
          <w:szCs w:val="22"/>
        </w:rPr>
        <w:t>their journey</w:t>
      </w:r>
      <w:r w:rsidR="00394A1D" w:rsidRPr="2F9714BD">
        <w:rPr>
          <w:rFonts w:ascii="Arial" w:hAnsi="Arial" w:cs="Arial"/>
          <w:sz w:val="22"/>
          <w:szCs w:val="22"/>
        </w:rPr>
        <w:t>. As with this approach it requires active listening</w:t>
      </w:r>
      <w:r w:rsidR="007652AD" w:rsidRPr="2F9714BD">
        <w:rPr>
          <w:rFonts w:ascii="Arial" w:hAnsi="Arial" w:cs="Arial"/>
          <w:sz w:val="22"/>
          <w:szCs w:val="22"/>
        </w:rPr>
        <w:t>, validating their experiences, and supporting them based on their unique</w:t>
      </w:r>
      <w:r w:rsidR="00CD6735" w:rsidRPr="2F9714BD">
        <w:rPr>
          <w:rFonts w:ascii="Arial" w:hAnsi="Arial" w:cs="Arial"/>
          <w:sz w:val="22"/>
          <w:szCs w:val="22"/>
        </w:rPr>
        <w:t xml:space="preserve"> needs and realties. </w:t>
      </w:r>
      <w:r w:rsidR="00287C76" w:rsidRPr="2F9714BD">
        <w:rPr>
          <w:rFonts w:ascii="Arial" w:hAnsi="Arial" w:cs="Arial"/>
          <w:sz w:val="22"/>
          <w:szCs w:val="22"/>
        </w:rPr>
        <w:t xml:space="preserve">Maya </w:t>
      </w:r>
      <w:r w:rsidR="00193E85" w:rsidRPr="2F9714BD">
        <w:rPr>
          <w:rFonts w:ascii="Arial" w:hAnsi="Arial" w:cs="Arial"/>
          <w:sz w:val="22"/>
          <w:szCs w:val="22"/>
        </w:rPr>
        <w:t>L</w:t>
      </w:r>
      <w:r w:rsidR="00287C76" w:rsidRPr="2F9714BD">
        <w:rPr>
          <w:rFonts w:ascii="Arial" w:hAnsi="Arial" w:cs="Arial"/>
          <w:sz w:val="22"/>
          <w:szCs w:val="22"/>
        </w:rPr>
        <w:t>e</w:t>
      </w:r>
      <w:r w:rsidR="00193E85" w:rsidRPr="2F9714BD">
        <w:rPr>
          <w:rFonts w:ascii="Arial" w:hAnsi="Arial" w:cs="Arial"/>
          <w:sz w:val="22"/>
          <w:szCs w:val="22"/>
        </w:rPr>
        <w:t xml:space="preserve">fkowich, </w:t>
      </w:r>
      <w:r w:rsidR="00411841" w:rsidRPr="2F9714BD">
        <w:rPr>
          <w:rFonts w:ascii="Arial" w:hAnsi="Arial" w:cs="Arial"/>
          <w:sz w:val="22"/>
          <w:szCs w:val="22"/>
        </w:rPr>
        <w:t>Noel Richardson, Steve Robertson</w:t>
      </w:r>
      <w:r w:rsidR="006B6ED4" w:rsidRPr="2F9714BD">
        <w:rPr>
          <w:rFonts w:ascii="Arial" w:hAnsi="Arial" w:cs="Arial"/>
          <w:sz w:val="22"/>
          <w:szCs w:val="22"/>
        </w:rPr>
        <w:t xml:space="preserve"> (2015)</w:t>
      </w:r>
      <w:r w:rsidR="00B936C7" w:rsidRPr="51EB193A">
        <w:rPr>
          <w:rFonts w:ascii="Arial" w:hAnsi="Arial" w:cs="Arial"/>
          <w:sz w:val="22"/>
          <w:szCs w:val="22"/>
        </w:rPr>
        <w:t xml:space="preserve"> A</w:t>
      </w:r>
      <w:r w:rsidR="00B936C7" w:rsidRPr="2F9714BD">
        <w:rPr>
          <w:rFonts w:ascii="Arial" w:hAnsi="Arial" w:cs="Arial"/>
          <w:color w:val="000000" w:themeColor="text1"/>
          <w:sz w:val="22"/>
          <w:szCs w:val="22"/>
        </w:rPr>
        <w:t xml:space="preserve"> key component </w:t>
      </w:r>
      <w:r w:rsidR="00A249E7" w:rsidRPr="2F9714BD">
        <w:rPr>
          <w:rFonts w:ascii="Arial" w:hAnsi="Arial" w:cs="Arial"/>
          <w:color w:val="000000" w:themeColor="text1"/>
          <w:sz w:val="22"/>
          <w:szCs w:val="22"/>
        </w:rPr>
        <w:t xml:space="preserve">of young men mental health is help seeking barriers </w:t>
      </w:r>
      <w:r w:rsidR="003C37A5" w:rsidRPr="2F9714BD">
        <w:rPr>
          <w:rFonts w:ascii="Arial" w:hAnsi="Arial" w:cs="Arial"/>
          <w:color w:val="000000" w:themeColor="text1"/>
          <w:sz w:val="22"/>
          <w:szCs w:val="22"/>
        </w:rPr>
        <w:t xml:space="preserve">as young men are one of the most difficult demographics to engage </w:t>
      </w:r>
      <w:r w:rsidR="006C6214" w:rsidRPr="2F9714BD">
        <w:rPr>
          <w:rFonts w:ascii="Arial" w:hAnsi="Arial" w:cs="Arial"/>
          <w:color w:val="000000" w:themeColor="text1"/>
          <w:sz w:val="22"/>
          <w:szCs w:val="22"/>
        </w:rPr>
        <w:t xml:space="preserve">in treatment. As many do not recognise their mental health </w:t>
      </w:r>
      <w:r w:rsidR="00FC3D38" w:rsidRPr="2F9714BD">
        <w:rPr>
          <w:rFonts w:ascii="Arial" w:hAnsi="Arial" w:cs="Arial"/>
          <w:color w:val="000000" w:themeColor="text1"/>
          <w:sz w:val="22"/>
          <w:szCs w:val="22"/>
        </w:rPr>
        <w:t>struggles or delay seeking help until they are in crisis</w:t>
      </w:r>
      <w:r w:rsidR="003664DE" w:rsidRPr="2F9714BD">
        <w:rPr>
          <w:rFonts w:ascii="Arial" w:hAnsi="Arial" w:cs="Arial"/>
          <w:color w:val="000000" w:themeColor="text1"/>
          <w:sz w:val="22"/>
          <w:szCs w:val="22"/>
        </w:rPr>
        <w:t>.</w:t>
      </w:r>
      <w:r w:rsidR="00227500" w:rsidRPr="2F9714BD">
        <w:rPr>
          <w:rFonts w:ascii="Arial" w:hAnsi="Arial" w:cs="Arial"/>
          <w:color w:val="000000" w:themeColor="text1"/>
          <w:sz w:val="22"/>
          <w:szCs w:val="22"/>
        </w:rPr>
        <w:t xml:space="preserve"> A way help seeking barriers work with mental health in young men </w:t>
      </w:r>
      <w:r w:rsidR="00531B46" w:rsidRPr="2F9714BD">
        <w:rPr>
          <w:rFonts w:ascii="Arial" w:hAnsi="Arial" w:cs="Arial"/>
          <w:color w:val="000000" w:themeColor="text1"/>
          <w:sz w:val="22"/>
          <w:szCs w:val="22"/>
        </w:rPr>
        <w:t xml:space="preserve">is personal and emotional challenges </w:t>
      </w:r>
      <w:r w:rsidR="0070174F" w:rsidRPr="2F9714BD">
        <w:rPr>
          <w:rFonts w:ascii="Arial" w:hAnsi="Arial" w:cs="Arial"/>
          <w:color w:val="000000" w:themeColor="text1"/>
          <w:sz w:val="22"/>
          <w:szCs w:val="22"/>
        </w:rPr>
        <w:t>as internal barriers prevent young men from initiating the help seeking</w:t>
      </w:r>
      <w:r w:rsidR="00921078" w:rsidRPr="2F9714BD">
        <w:rPr>
          <w:rFonts w:ascii="Arial" w:hAnsi="Arial" w:cs="Arial"/>
          <w:color w:val="000000" w:themeColor="text1"/>
          <w:sz w:val="22"/>
          <w:szCs w:val="22"/>
        </w:rPr>
        <w:t xml:space="preserve"> process in the first place. The mechanism of this would be a lack of mental health literacy</w:t>
      </w:r>
      <w:r w:rsidR="00130FA1" w:rsidRPr="2F9714BD">
        <w:rPr>
          <w:rFonts w:ascii="Arial" w:hAnsi="Arial" w:cs="Arial"/>
          <w:color w:val="000000" w:themeColor="text1"/>
          <w:sz w:val="22"/>
          <w:szCs w:val="22"/>
        </w:rPr>
        <w:t xml:space="preserve"> makes it hard to identify, define or communicate their emotions</w:t>
      </w:r>
      <w:r w:rsidR="00A678BF" w:rsidRPr="2F9714BD">
        <w:rPr>
          <w:rFonts w:ascii="Arial" w:hAnsi="Arial" w:cs="Arial"/>
          <w:color w:val="000000" w:themeColor="text1"/>
          <w:sz w:val="22"/>
          <w:szCs w:val="22"/>
        </w:rPr>
        <w:t>. As many young men struggle to find the words to articulate feelings of depression</w:t>
      </w:r>
      <w:r w:rsidR="00656C05" w:rsidRPr="2F9714BD">
        <w:rPr>
          <w:rFonts w:ascii="Arial" w:hAnsi="Arial" w:cs="Arial"/>
          <w:color w:val="000000" w:themeColor="text1"/>
          <w:sz w:val="22"/>
          <w:szCs w:val="22"/>
        </w:rPr>
        <w:t>, choosing to channel distress into either anger or aggression instead.</w:t>
      </w:r>
      <w:r w:rsidR="00A42386" w:rsidRPr="2F9714BD">
        <w:rPr>
          <w:rFonts w:ascii="Arial" w:hAnsi="Arial" w:cs="Arial"/>
          <w:color w:val="000000" w:themeColor="text1"/>
          <w:sz w:val="22"/>
          <w:szCs w:val="22"/>
        </w:rPr>
        <w:t xml:space="preserve"> Thomas </w:t>
      </w:r>
      <w:r w:rsidR="00EE2B14" w:rsidRPr="2F9714BD">
        <w:rPr>
          <w:rFonts w:ascii="Arial" w:hAnsi="Arial" w:cs="Arial"/>
          <w:color w:val="000000" w:themeColor="text1"/>
          <w:sz w:val="22"/>
          <w:szCs w:val="22"/>
        </w:rPr>
        <w:t>J</w:t>
      </w:r>
      <w:r w:rsidR="00A42386" w:rsidRPr="2F9714BD">
        <w:rPr>
          <w:rFonts w:ascii="Arial" w:hAnsi="Arial" w:cs="Arial"/>
          <w:color w:val="000000" w:themeColor="text1"/>
          <w:sz w:val="22"/>
          <w:szCs w:val="22"/>
        </w:rPr>
        <w:t>uil</w:t>
      </w:r>
      <w:r w:rsidR="00EE2B14" w:rsidRPr="2F9714BD">
        <w:rPr>
          <w:rFonts w:ascii="Arial" w:hAnsi="Arial" w:cs="Arial"/>
          <w:color w:val="000000" w:themeColor="text1"/>
          <w:sz w:val="22"/>
          <w:szCs w:val="22"/>
        </w:rPr>
        <w:t>erat, Katherine White, Patricia Obst</w:t>
      </w:r>
      <w:r w:rsidR="002C26A4" w:rsidRPr="2F9714BD">
        <w:rPr>
          <w:rFonts w:ascii="Arial" w:hAnsi="Arial" w:cs="Arial"/>
          <w:color w:val="000000" w:themeColor="text1"/>
          <w:sz w:val="22"/>
          <w:szCs w:val="22"/>
        </w:rPr>
        <w:t>, (2023)</w:t>
      </w:r>
      <w:r w:rsidR="0017628A" w:rsidRPr="51EB193A">
        <w:rPr>
          <w:rFonts w:ascii="Arial" w:hAnsi="Arial" w:cs="Arial"/>
          <w:color w:val="000000" w:themeColor="text1"/>
          <w:sz w:val="22"/>
          <w:szCs w:val="22"/>
        </w:rPr>
        <w:t xml:space="preserve"> </w:t>
      </w:r>
      <w:r w:rsidR="003F69CF" w:rsidRPr="2F9714BD">
        <w:rPr>
          <w:rFonts w:ascii="Arial" w:hAnsi="Arial" w:cs="Arial"/>
          <w:color w:val="000000" w:themeColor="text1"/>
          <w:sz w:val="22"/>
          <w:szCs w:val="22"/>
        </w:rPr>
        <w:t xml:space="preserve">The expected </w:t>
      </w:r>
      <w:r w:rsidR="008A428A" w:rsidRPr="2F9714BD">
        <w:rPr>
          <w:rFonts w:ascii="Arial" w:hAnsi="Arial" w:cs="Arial"/>
          <w:color w:val="000000" w:themeColor="text1"/>
          <w:sz w:val="22"/>
          <w:szCs w:val="22"/>
        </w:rPr>
        <w:t xml:space="preserve">impact and why its relevant now with young men mental health is </w:t>
      </w:r>
      <w:r w:rsidR="00561ADC" w:rsidRPr="2F9714BD">
        <w:rPr>
          <w:rFonts w:ascii="Arial" w:hAnsi="Arial" w:cs="Arial"/>
          <w:color w:val="000000" w:themeColor="text1"/>
          <w:sz w:val="22"/>
          <w:szCs w:val="22"/>
        </w:rPr>
        <w:t xml:space="preserve">because </w:t>
      </w:r>
      <w:r w:rsidR="00CB5C43" w:rsidRPr="2F9714BD">
        <w:rPr>
          <w:rFonts w:ascii="Arial" w:hAnsi="Arial" w:cs="Arial"/>
          <w:color w:val="000000" w:themeColor="text1"/>
          <w:sz w:val="22"/>
          <w:szCs w:val="22"/>
        </w:rPr>
        <w:t xml:space="preserve">this includes an elevated rates of depression, isolation, and tragically </w:t>
      </w:r>
      <w:r w:rsidR="00F661DA" w:rsidRPr="2F9714BD">
        <w:rPr>
          <w:rFonts w:ascii="Arial" w:hAnsi="Arial" w:cs="Arial"/>
          <w:color w:val="000000" w:themeColor="text1"/>
          <w:sz w:val="22"/>
          <w:szCs w:val="22"/>
        </w:rPr>
        <w:t xml:space="preserve">high suicide rates. </w:t>
      </w:r>
      <w:r w:rsidR="04499D70" w:rsidRPr="51EB193A">
        <w:rPr>
          <w:rFonts w:ascii="Arial" w:hAnsi="Arial" w:cs="Arial"/>
          <w:color w:val="000000" w:themeColor="text1"/>
          <w:sz w:val="22"/>
          <w:szCs w:val="22"/>
        </w:rPr>
        <w:t xml:space="preserve"> Lousie Lynch, Maggie Long, Anne Moorhead (2016)</w:t>
      </w:r>
      <w:r w:rsidR="00F661DA" w:rsidRPr="51EB193A">
        <w:rPr>
          <w:rFonts w:ascii="Arial" w:hAnsi="Arial" w:cs="Arial"/>
          <w:color w:val="000000" w:themeColor="text1"/>
          <w:sz w:val="22"/>
          <w:szCs w:val="22"/>
        </w:rPr>
        <w:t xml:space="preserve"> </w:t>
      </w:r>
      <w:r w:rsidR="00F661DA" w:rsidRPr="2F9714BD">
        <w:rPr>
          <w:rFonts w:ascii="Arial" w:hAnsi="Arial" w:cs="Arial"/>
          <w:color w:val="000000" w:themeColor="text1"/>
          <w:sz w:val="22"/>
          <w:szCs w:val="22"/>
        </w:rPr>
        <w:t xml:space="preserve">It is highly relevant now </w:t>
      </w:r>
      <w:r w:rsidR="00984B1C" w:rsidRPr="2F9714BD">
        <w:rPr>
          <w:rFonts w:ascii="Arial" w:hAnsi="Arial" w:cs="Arial"/>
          <w:color w:val="000000" w:themeColor="text1"/>
          <w:sz w:val="22"/>
          <w:szCs w:val="22"/>
        </w:rPr>
        <w:t xml:space="preserve">because persistent societal stigmas and </w:t>
      </w:r>
      <w:r w:rsidR="00D27499" w:rsidRPr="2F9714BD">
        <w:rPr>
          <w:rFonts w:ascii="Arial" w:hAnsi="Arial" w:cs="Arial"/>
          <w:color w:val="000000" w:themeColor="text1"/>
          <w:sz w:val="22"/>
          <w:szCs w:val="22"/>
        </w:rPr>
        <w:t>outdated toughness</w:t>
      </w:r>
      <w:r w:rsidR="000936D9" w:rsidRPr="2F9714BD">
        <w:rPr>
          <w:rFonts w:ascii="Arial" w:hAnsi="Arial" w:cs="Arial"/>
          <w:color w:val="000000" w:themeColor="text1"/>
          <w:sz w:val="22"/>
          <w:szCs w:val="22"/>
        </w:rPr>
        <w:t xml:space="preserve"> expectations often cause young men to hide their struggles, often resorting to unhealthy coping mechanisms like substances abuse</w:t>
      </w:r>
      <w:r w:rsidR="53497337" w:rsidRPr="51EB193A">
        <w:rPr>
          <w:rFonts w:ascii="Arial" w:hAnsi="Arial" w:cs="Arial"/>
          <w:color w:val="000000" w:themeColor="text1"/>
          <w:sz w:val="22"/>
          <w:szCs w:val="22"/>
        </w:rPr>
        <w:t xml:space="preserve"> and self-</w:t>
      </w:r>
      <w:r w:rsidR="5B0FE982" w:rsidRPr="51EB193A">
        <w:rPr>
          <w:rFonts w:ascii="Arial" w:hAnsi="Arial" w:cs="Arial"/>
          <w:color w:val="000000" w:themeColor="text1"/>
          <w:sz w:val="22"/>
          <w:szCs w:val="22"/>
        </w:rPr>
        <w:t>harming.</w:t>
      </w:r>
      <w:r w:rsidR="00D27499" w:rsidRPr="2F9714BD">
        <w:rPr>
          <w:rFonts w:ascii="Arial" w:hAnsi="Arial" w:cs="Arial"/>
          <w:color w:val="000000" w:themeColor="text1"/>
          <w:sz w:val="22"/>
          <w:szCs w:val="22"/>
        </w:rPr>
        <w:t xml:space="preserve"> </w:t>
      </w:r>
      <w:r w:rsidR="002809B0" w:rsidRPr="2F9714BD">
        <w:rPr>
          <w:rFonts w:ascii="Arial" w:hAnsi="Arial" w:cs="Arial"/>
          <w:color w:val="000000" w:themeColor="text1"/>
          <w:sz w:val="22"/>
          <w:szCs w:val="22"/>
        </w:rPr>
        <w:t xml:space="preserve">Simon Rice, </w:t>
      </w:r>
      <w:r w:rsidR="000878E9" w:rsidRPr="2F9714BD">
        <w:rPr>
          <w:rFonts w:ascii="Arial" w:hAnsi="Arial" w:cs="Arial"/>
          <w:color w:val="000000" w:themeColor="text1"/>
          <w:sz w:val="22"/>
          <w:szCs w:val="22"/>
        </w:rPr>
        <w:t>Rosemary Purcell, Patrick D. McGorry</w:t>
      </w:r>
      <w:r w:rsidR="000314F9" w:rsidRPr="2F9714BD">
        <w:rPr>
          <w:rFonts w:ascii="Arial" w:hAnsi="Arial" w:cs="Arial"/>
          <w:color w:val="000000" w:themeColor="text1"/>
          <w:sz w:val="22"/>
          <w:szCs w:val="22"/>
        </w:rPr>
        <w:t xml:space="preserve"> (2018</w:t>
      </w:r>
      <w:r w:rsidR="000314F9" w:rsidRPr="51EB193A">
        <w:rPr>
          <w:rFonts w:ascii="Arial" w:hAnsi="Arial" w:cs="Arial"/>
          <w:color w:val="000000" w:themeColor="text1"/>
          <w:sz w:val="22"/>
          <w:szCs w:val="22"/>
        </w:rPr>
        <w:t>)</w:t>
      </w:r>
      <w:r w:rsidR="00752DF2" w:rsidRPr="2F9714BD">
        <w:rPr>
          <w:rFonts w:ascii="Arial" w:hAnsi="Arial" w:cs="Arial"/>
          <w:color w:val="EE0000"/>
          <w:sz w:val="22"/>
          <w:szCs w:val="22"/>
        </w:rPr>
        <w:t xml:space="preserve"> </w:t>
      </w:r>
      <w:r w:rsidR="00D94FF6" w:rsidRPr="2F9714BD">
        <w:rPr>
          <w:rFonts w:ascii="Arial" w:hAnsi="Arial" w:cs="Arial"/>
          <w:color w:val="000000" w:themeColor="text1"/>
          <w:sz w:val="22"/>
          <w:szCs w:val="22"/>
        </w:rPr>
        <w:t>the steps needed for impleme</w:t>
      </w:r>
      <w:r w:rsidR="00717C8E" w:rsidRPr="2F9714BD">
        <w:rPr>
          <w:rFonts w:ascii="Arial" w:hAnsi="Arial" w:cs="Arial"/>
          <w:color w:val="000000" w:themeColor="text1"/>
          <w:sz w:val="22"/>
          <w:szCs w:val="22"/>
        </w:rPr>
        <w:t xml:space="preserve">ntation young men mental health </w:t>
      </w:r>
      <w:r w:rsidR="00E70337" w:rsidRPr="2F9714BD">
        <w:rPr>
          <w:rFonts w:ascii="Arial" w:hAnsi="Arial" w:cs="Arial"/>
          <w:color w:val="000000" w:themeColor="text1"/>
          <w:sz w:val="22"/>
          <w:szCs w:val="22"/>
        </w:rPr>
        <w:t xml:space="preserve">is mental fitness </w:t>
      </w:r>
      <w:r w:rsidR="00056735" w:rsidRPr="2F9714BD">
        <w:rPr>
          <w:rFonts w:ascii="Arial" w:hAnsi="Arial" w:cs="Arial"/>
          <w:color w:val="000000" w:themeColor="text1"/>
          <w:sz w:val="22"/>
          <w:szCs w:val="22"/>
        </w:rPr>
        <w:t>as for young men is about building proactive, daily habits like p</w:t>
      </w:r>
      <w:r w:rsidR="003531B8" w:rsidRPr="2F9714BD">
        <w:rPr>
          <w:rFonts w:ascii="Arial" w:hAnsi="Arial" w:cs="Arial"/>
          <w:color w:val="000000" w:themeColor="text1"/>
          <w:sz w:val="22"/>
          <w:szCs w:val="22"/>
        </w:rPr>
        <w:t xml:space="preserve">hysical exercise, structured emotional check ins </w:t>
      </w:r>
      <w:r w:rsidR="00535569" w:rsidRPr="2F9714BD">
        <w:rPr>
          <w:rFonts w:ascii="Arial" w:hAnsi="Arial" w:cs="Arial"/>
          <w:color w:val="000000" w:themeColor="text1"/>
          <w:sz w:val="22"/>
          <w:szCs w:val="22"/>
        </w:rPr>
        <w:t xml:space="preserve">and strong social connections to navigate stress before it can reach </w:t>
      </w:r>
      <w:r w:rsidR="00D84DB5" w:rsidRPr="2F9714BD">
        <w:rPr>
          <w:rFonts w:ascii="Arial" w:hAnsi="Arial" w:cs="Arial"/>
          <w:color w:val="000000" w:themeColor="text1"/>
          <w:sz w:val="22"/>
          <w:szCs w:val="22"/>
        </w:rPr>
        <w:t xml:space="preserve">a crisis. As this approach focuses on from just </w:t>
      </w:r>
      <w:r w:rsidR="00F57825" w:rsidRPr="2F9714BD">
        <w:rPr>
          <w:rFonts w:ascii="Arial" w:hAnsi="Arial" w:cs="Arial"/>
          <w:color w:val="000000" w:themeColor="text1"/>
          <w:sz w:val="22"/>
          <w:szCs w:val="22"/>
        </w:rPr>
        <w:t>treating</w:t>
      </w:r>
      <w:r w:rsidR="00D84DB5" w:rsidRPr="2F9714BD">
        <w:rPr>
          <w:rFonts w:ascii="Arial" w:hAnsi="Arial" w:cs="Arial"/>
          <w:color w:val="000000" w:themeColor="text1"/>
          <w:sz w:val="22"/>
          <w:szCs w:val="22"/>
        </w:rPr>
        <w:t xml:space="preserve"> illness</w:t>
      </w:r>
      <w:r w:rsidR="00F57825" w:rsidRPr="2F9714BD">
        <w:rPr>
          <w:rFonts w:ascii="Arial" w:hAnsi="Arial" w:cs="Arial"/>
          <w:color w:val="000000" w:themeColor="text1"/>
          <w:sz w:val="22"/>
          <w:szCs w:val="22"/>
        </w:rPr>
        <w:t xml:space="preserve"> to training the brain for resilience</w:t>
      </w:r>
      <w:r w:rsidR="006F69B9" w:rsidRPr="2F9714BD">
        <w:rPr>
          <w:rFonts w:ascii="Arial" w:hAnsi="Arial" w:cs="Arial"/>
          <w:color w:val="000000" w:themeColor="text1"/>
          <w:sz w:val="22"/>
          <w:szCs w:val="22"/>
        </w:rPr>
        <w:t>.</w:t>
      </w:r>
      <w:r w:rsidR="00F57825" w:rsidRPr="2F9714BD">
        <w:rPr>
          <w:rFonts w:ascii="Arial" w:hAnsi="Arial" w:cs="Arial"/>
          <w:color w:val="000000" w:themeColor="text1"/>
          <w:sz w:val="22"/>
          <w:szCs w:val="22"/>
        </w:rPr>
        <w:t xml:space="preserve"> </w:t>
      </w:r>
      <w:r w:rsidR="006F69B9" w:rsidRPr="2F9714BD">
        <w:rPr>
          <w:rFonts w:ascii="Arial" w:hAnsi="Arial" w:cs="Arial"/>
          <w:color w:val="000000" w:themeColor="text1"/>
          <w:sz w:val="22"/>
          <w:szCs w:val="22"/>
        </w:rPr>
        <w:t xml:space="preserve">Nadine, McGale, Siobhan McArdle, Paul Gaffney (2011) </w:t>
      </w:r>
      <w:r w:rsidR="1B12FA84" w:rsidRPr="2F9714BD">
        <w:rPr>
          <w:rFonts w:ascii="Arial" w:hAnsi="Arial" w:cs="Arial"/>
          <w:color w:val="000000" w:themeColor="text1"/>
          <w:sz w:val="22"/>
          <w:szCs w:val="22"/>
        </w:rPr>
        <w:t xml:space="preserve">outlining the steps needed for implementation design, testing and launch </w:t>
      </w:r>
      <w:r w:rsidR="001DDC58" w:rsidRPr="2F9714BD">
        <w:rPr>
          <w:rFonts w:ascii="Arial" w:hAnsi="Arial" w:cs="Arial"/>
          <w:color w:val="000000" w:themeColor="text1"/>
          <w:sz w:val="22"/>
          <w:szCs w:val="22"/>
        </w:rPr>
        <w:t xml:space="preserve">for young men mental health first being design which focuses on </w:t>
      </w:r>
      <w:r w:rsidR="1AA48B52" w:rsidRPr="2F9714BD">
        <w:rPr>
          <w:rFonts w:ascii="Arial" w:hAnsi="Arial" w:cs="Arial"/>
          <w:color w:val="000000" w:themeColor="text1"/>
          <w:sz w:val="22"/>
          <w:szCs w:val="22"/>
        </w:rPr>
        <w:t>engaging</w:t>
      </w:r>
      <w:r w:rsidR="001DDC58" w:rsidRPr="2F9714BD">
        <w:rPr>
          <w:rFonts w:ascii="Arial" w:hAnsi="Arial" w:cs="Arial"/>
          <w:color w:val="000000" w:themeColor="text1"/>
          <w:sz w:val="22"/>
          <w:szCs w:val="22"/>
        </w:rPr>
        <w:t xml:space="preserve"> the target audience which is young men </w:t>
      </w:r>
      <w:r w:rsidR="77AFF97E" w:rsidRPr="2F9714BD">
        <w:rPr>
          <w:rFonts w:ascii="Arial" w:hAnsi="Arial" w:cs="Arial"/>
          <w:color w:val="000000" w:themeColor="text1"/>
          <w:sz w:val="22"/>
          <w:szCs w:val="22"/>
        </w:rPr>
        <w:t xml:space="preserve">in my case. Testing for young men is utilizing </w:t>
      </w:r>
      <w:r w:rsidR="66AE3B26" w:rsidRPr="2F9714BD">
        <w:rPr>
          <w:rFonts w:ascii="Arial" w:hAnsi="Arial" w:cs="Arial"/>
          <w:color w:val="000000" w:themeColor="text1"/>
          <w:sz w:val="22"/>
          <w:szCs w:val="22"/>
        </w:rPr>
        <w:t>existing</w:t>
      </w:r>
      <w:r w:rsidR="77AFF97E" w:rsidRPr="2F9714BD">
        <w:rPr>
          <w:rFonts w:ascii="Arial" w:hAnsi="Arial" w:cs="Arial"/>
          <w:color w:val="000000" w:themeColor="text1"/>
          <w:sz w:val="22"/>
          <w:szCs w:val="22"/>
        </w:rPr>
        <w:t xml:space="preserve"> spaces to test</w:t>
      </w:r>
      <w:r w:rsidR="7FAA92D9" w:rsidRPr="2F9714BD">
        <w:rPr>
          <w:rFonts w:ascii="Arial" w:hAnsi="Arial" w:cs="Arial"/>
          <w:color w:val="000000" w:themeColor="text1"/>
          <w:sz w:val="22"/>
          <w:szCs w:val="22"/>
        </w:rPr>
        <w:t xml:space="preserve"> my program in community spaces for young men and t</w:t>
      </w:r>
      <w:r w:rsidR="093B1DBC" w:rsidRPr="2F9714BD">
        <w:rPr>
          <w:rFonts w:ascii="Arial" w:hAnsi="Arial" w:cs="Arial"/>
          <w:color w:val="000000" w:themeColor="text1"/>
          <w:sz w:val="22"/>
          <w:szCs w:val="22"/>
        </w:rPr>
        <w:t xml:space="preserve">he launch which is peer led promotion which employ </w:t>
      </w:r>
      <w:r w:rsidR="2CD36697" w:rsidRPr="2F9714BD">
        <w:rPr>
          <w:rFonts w:ascii="Arial" w:hAnsi="Arial" w:cs="Arial"/>
          <w:color w:val="000000" w:themeColor="text1"/>
          <w:sz w:val="22"/>
          <w:szCs w:val="22"/>
        </w:rPr>
        <w:t>relatable</w:t>
      </w:r>
      <w:r w:rsidR="093B1DBC" w:rsidRPr="2F9714BD">
        <w:rPr>
          <w:rFonts w:ascii="Arial" w:hAnsi="Arial" w:cs="Arial"/>
          <w:color w:val="000000" w:themeColor="text1"/>
          <w:sz w:val="22"/>
          <w:szCs w:val="22"/>
        </w:rPr>
        <w:t xml:space="preserve"> male role models for young men. </w:t>
      </w:r>
    </w:p>
    <w:p w14:paraId="356A15DB" w14:textId="3DE0F063" w:rsidR="4A62CABB" w:rsidRDefault="324E4AF2" w:rsidP="091CB0B5">
      <w:pPr>
        <w:spacing w:line="360" w:lineRule="auto"/>
        <w:rPr>
          <w:rFonts w:ascii="Arial" w:hAnsi="Arial" w:cs="Arial"/>
          <w:color w:val="000000" w:themeColor="text1"/>
          <w:sz w:val="22"/>
          <w:szCs w:val="22"/>
        </w:rPr>
      </w:pPr>
      <w:r w:rsidRPr="091CB0B5">
        <w:rPr>
          <w:rFonts w:ascii="Arial" w:hAnsi="Arial" w:cs="Arial"/>
          <w:color w:val="EE0000"/>
          <w:sz w:val="22"/>
          <w:szCs w:val="22"/>
        </w:rPr>
        <w:t xml:space="preserve"> </w:t>
      </w:r>
      <w:r w:rsidR="5BB8172D" w:rsidRPr="091CB0B5">
        <w:rPr>
          <w:rFonts w:ascii="Arial" w:hAnsi="Arial" w:cs="Arial"/>
          <w:color w:val="000000" w:themeColor="text1"/>
          <w:sz w:val="22"/>
          <w:szCs w:val="22"/>
        </w:rPr>
        <w:t xml:space="preserve">a visual </w:t>
      </w:r>
      <w:r w:rsidR="7A5AC91C" w:rsidRPr="091CB0B5">
        <w:rPr>
          <w:rFonts w:ascii="Arial" w:hAnsi="Arial" w:cs="Arial"/>
          <w:color w:val="000000" w:themeColor="text1"/>
          <w:sz w:val="22"/>
          <w:szCs w:val="22"/>
        </w:rPr>
        <w:t>timeline</w:t>
      </w:r>
      <w:r w:rsidR="5BB8172D" w:rsidRPr="091CB0B5">
        <w:rPr>
          <w:rFonts w:ascii="Arial" w:hAnsi="Arial" w:cs="Arial"/>
          <w:color w:val="000000" w:themeColor="text1"/>
          <w:sz w:val="22"/>
          <w:szCs w:val="22"/>
        </w:rPr>
        <w:t xml:space="preserve"> or written timeline with young men with mental health maps a </w:t>
      </w:r>
      <w:r w:rsidR="4412ED19" w:rsidRPr="091CB0B5">
        <w:rPr>
          <w:rFonts w:ascii="Arial" w:hAnsi="Arial" w:cs="Arial"/>
          <w:color w:val="000000" w:themeColor="text1"/>
          <w:sz w:val="22"/>
          <w:szCs w:val="22"/>
        </w:rPr>
        <w:t>critical milestone</w:t>
      </w:r>
      <w:r w:rsidR="5BB8172D" w:rsidRPr="091CB0B5">
        <w:rPr>
          <w:rFonts w:ascii="Arial" w:hAnsi="Arial" w:cs="Arial"/>
          <w:color w:val="000000" w:themeColor="text1"/>
          <w:sz w:val="22"/>
          <w:szCs w:val="22"/>
        </w:rPr>
        <w:t xml:space="preserve"> from adolescence to adulthood. </w:t>
      </w:r>
      <w:r w:rsidR="56E3F49C" w:rsidRPr="091CB0B5">
        <w:rPr>
          <w:rFonts w:ascii="Arial" w:hAnsi="Arial" w:cs="Arial"/>
          <w:color w:val="000000" w:themeColor="text1"/>
          <w:sz w:val="22"/>
          <w:szCs w:val="22"/>
        </w:rPr>
        <w:t xml:space="preserve"> Louise A. Ellis, et al, (2015) </w:t>
      </w:r>
      <w:r w:rsidR="5BB8172D" w:rsidRPr="091CB0B5">
        <w:rPr>
          <w:rFonts w:ascii="Arial" w:hAnsi="Arial" w:cs="Arial"/>
          <w:color w:val="000000" w:themeColor="text1"/>
          <w:sz w:val="22"/>
          <w:szCs w:val="22"/>
        </w:rPr>
        <w:t>It highli</w:t>
      </w:r>
      <w:r w:rsidR="133D2775" w:rsidRPr="091CB0B5">
        <w:rPr>
          <w:rFonts w:ascii="Arial" w:hAnsi="Arial" w:cs="Arial"/>
          <w:color w:val="000000" w:themeColor="text1"/>
          <w:sz w:val="22"/>
          <w:szCs w:val="22"/>
        </w:rPr>
        <w:t xml:space="preserve">ghts key periods of vulnerability, the onset of symptoms, and the importance of early </w:t>
      </w:r>
      <w:r w:rsidR="006A04E5" w:rsidRPr="091CB0B5">
        <w:rPr>
          <w:rFonts w:ascii="Arial" w:hAnsi="Arial" w:cs="Arial"/>
          <w:color w:val="000000" w:themeColor="text1"/>
          <w:sz w:val="22"/>
          <w:szCs w:val="22"/>
        </w:rPr>
        <w:t>intervention</w:t>
      </w:r>
      <w:r w:rsidR="133D2775" w:rsidRPr="091CB0B5">
        <w:rPr>
          <w:rFonts w:ascii="Arial" w:hAnsi="Arial" w:cs="Arial"/>
          <w:color w:val="000000" w:themeColor="text1"/>
          <w:sz w:val="22"/>
          <w:szCs w:val="22"/>
        </w:rPr>
        <w:t xml:space="preserve"> before </w:t>
      </w:r>
      <w:r w:rsidR="4436B4B8" w:rsidRPr="091CB0B5">
        <w:rPr>
          <w:rFonts w:ascii="Arial" w:hAnsi="Arial" w:cs="Arial"/>
          <w:color w:val="000000" w:themeColor="text1"/>
          <w:sz w:val="22"/>
          <w:szCs w:val="22"/>
        </w:rPr>
        <w:t xml:space="preserve">traditional help seeking behaviours typically emerge. </w:t>
      </w:r>
      <w:r w:rsidR="41AF8A69" w:rsidRPr="091CB0B5">
        <w:rPr>
          <w:rFonts w:ascii="Arial" w:hAnsi="Arial" w:cs="Arial"/>
          <w:color w:val="000000" w:themeColor="text1"/>
          <w:sz w:val="22"/>
          <w:szCs w:val="22"/>
        </w:rPr>
        <w:t xml:space="preserve">Kat Kolar, Farah Ahmed, Patricia G. Erickson </w:t>
      </w:r>
      <w:r w:rsidR="28BB41F9" w:rsidRPr="091CB0B5">
        <w:rPr>
          <w:rFonts w:ascii="Arial" w:hAnsi="Arial" w:cs="Arial"/>
          <w:color w:val="000000" w:themeColor="text1"/>
          <w:sz w:val="22"/>
          <w:szCs w:val="22"/>
        </w:rPr>
        <w:t>(</w:t>
      </w:r>
      <w:r w:rsidR="41AF8A69" w:rsidRPr="091CB0B5">
        <w:rPr>
          <w:rFonts w:ascii="Arial" w:hAnsi="Arial" w:cs="Arial"/>
          <w:color w:val="000000" w:themeColor="text1"/>
          <w:sz w:val="22"/>
          <w:szCs w:val="22"/>
        </w:rPr>
        <w:t>20</w:t>
      </w:r>
      <w:r w:rsidR="5C858DFD" w:rsidRPr="091CB0B5">
        <w:rPr>
          <w:rFonts w:ascii="Arial" w:hAnsi="Arial" w:cs="Arial"/>
          <w:color w:val="000000" w:themeColor="text1"/>
          <w:sz w:val="22"/>
          <w:szCs w:val="22"/>
        </w:rPr>
        <w:t>17</w:t>
      </w:r>
      <w:r w:rsidR="20E5D42D" w:rsidRPr="091CB0B5">
        <w:rPr>
          <w:rFonts w:ascii="Arial" w:hAnsi="Arial" w:cs="Arial"/>
          <w:color w:val="000000" w:themeColor="text1"/>
          <w:sz w:val="22"/>
          <w:szCs w:val="22"/>
        </w:rPr>
        <w:t>)</w:t>
      </w:r>
      <w:r w:rsidR="6C4B19C3" w:rsidRPr="091CB0B5">
        <w:rPr>
          <w:rFonts w:ascii="Arial" w:hAnsi="Arial" w:cs="Arial"/>
          <w:color w:val="000000" w:themeColor="text1"/>
          <w:sz w:val="22"/>
          <w:szCs w:val="22"/>
        </w:rPr>
        <w:t xml:space="preserve"> </w:t>
      </w:r>
      <w:r w:rsidR="2DE37088" w:rsidRPr="091CB0B5">
        <w:rPr>
          <w:rFonts w:ascii="Arial" w:hAnsi="Arial" w:cs="Arial"/>
          <w:color w:val="000000" w:themeColor="text1"/>
          <w:sz w:val="22"/>
          <w:szCs w:val="22"/>
        </w:rPr>
        <w:t xml:space="preserve">identifying key stakeholders, partnerships and resources needed one I found useful is </w:t>
      </w:r>
      <w:r w:rsidR="3FFF5C84" w:rsidRPr="091CB0B5">
        <w:rPr>
          <w:rFonts w:ascii="Arial" w:hAnsi="Arial" w:cs="Arial"/>
          <w:color w:val="000000" w:themeColor="text1"/>
          <w:sz w:val="22"/>
          <w:szCs w:val="22"/>
        </w:rPr>
        <w:t xml:space="preserve">that is </w:t>
      </w:r>
      <w:r w:rsidR="45599CBD" w:rsidRPr="091CB0B5">
        <w:rPr>
          <w:rFonts w:ascii="Arial" w:hAnsi="Arial" w:cs="Arial"/>
          <w:color w:val="000000" w:themeColor="text1"/>
          <w:sz w:val="22"/>
          <w:szCs w:val="22"/>
        </w:rPr>
        <w:t>an</w:t>
      </w:r>
      <w:r w:rsidR="3FFF5C84" w:rsidRPr="091CB0B5">
        <w:rPr>
          <w:rFonts w:ascii="Arial" w:hAnsi="Arial" w:cs="Arial"/>
          <w:color w:val="000000" w:themeColor="text1"/>
          <w:sz w:val="22"/>
          <w:szCs w:val="22"/>
        </w:rPr>
        <w:t xml:space="preserve"> </w:t>
      </w:r>
      <w:r w:rsidR="64D30CD4" w:rsidRPr="091CB0B5">
        <w:rPr>
          <w:rFonts w:ascii="Arial" w:hAnsi="Arial" w:cs="Arial"/>
          <w:color w:val="000000" w:themeColor="text1"/>
          <w:sz w:val="22"/>
          <w:szCs w:val="22"/>
        </w:rPr>
        <w:t>essential partnership</w:t>
      </w:r>
      <w:r w:rsidR="48972D44" w:rsidRPr="091CB0B5">
        <w:rPr>
          <w:rFonts w:ascii="Arial" w:hAnsi="Arial" w:cs="Arial"/>
          <w:color w:val="000000" w:themeColor="text1"/>
          <w:sz w:val="22"/>
          <w:szCs w:val="22"/>
        </w:rPr>
        <w:t xml:space="preserve"> </w:t>
      </w:r>
      <w:r w:rsidR="3FFF5C84" w:rsidRPr="091CB0B5">
        <w:rPr>
          <w:rFonts w:ascii="Arial" w:hAnsi="Arial" w:cs="Arial"/>
          <w:color w:val="000000" w:themeColor="text1"/>
          <w:sz w:val="22"/>
          <w:szCs w:val="22"/>
        </w:rPr>
        <w:t xml:space="preserve">is local </w:t>
      </w:r>
      <w:r w:rsidR="2031038B" w:rsidRPr="091CB0B5">
        <w:rPr>
          <w:rFonts w:ascii="Arial" w:hAnsi="Arial" w:cs="Arial"/>
          <w:color w:val="000000" w:themeColor="text1"/>
          <w:sz w:val="22"/>
          <w:szCs w:val="22"/>
        </w:rPr>
        <w:t>authorities</w:t>
      </w:r>
      <w:r w:rsidR="3FFF5C84" w:rsidRPr="091CB0B5">
        <w:rPr>
          <w:rFonts w:ascii="Arial" w:hAnsi="Arial" w:cs="Arial"/>
          <w:color w:val="000000" w:themeColor="text1"/>
          <w:sz w:val="22"/>
          <w:szCs w:val="22"/>
        </w:rPr>
        <w:t xml:space="preserve"> and NHS collaborations as cross sector partnerships are vital for </w:t>
      </w:r>
      <w:r w:rsidR="738F0326" w:rsidRPr="091CB0B5">
        <w:rPr>
          <w:rFonts w:ascii="Arial" w:hAnsi="Arial" w:cs="Arial"/>
          <w:color w:val="000000" w:themeColor="text1"/>
          <w:sz w:val="22"/>
          <w:szCs w:val="22"/>
        </w:rPr>
        <w:t>identifying</w:t>
      </w:r>
      <w:r w:rsidR="3FFF5C84" w:rsidRPr="091CB0B5">
        <w:rPr>
          <w:rFonts w:ascii="Arial" w:hAnsi="Arial" w:cs="Arial"/>
          <w:color w:val="000000" w:themeColor="text1"/>
          <w:sz w:val="22"/>
          <w:szCs w:val="22"/>
        </w:rPr>
        <w:t xml:space="preserve"> </w:t>
      </w:r>
      <w:r w:rsidR="25948EAC" w:rsidRPr="091CB0B5">
        <w:rPr>
          <w:rFonts w:ascii="Arial" w:hAnsi="Arial" w:cs="Arial"/>
          <w:color w:val="000000" w:themeColor="text1"/>
          <w:sz w:val="22"/>
          <w:szCs w:val="22"/>
        </w:rPr>
        <w:t>population needs, pooling funding, and building an integrated, rapid- response services.</w:t>
      </w:r>
      <w:r w:rsidR="25948EAC" w:rsidRPr="091CB0B5">
        <w:rPr>
          <w:rFonts w:ascii="Arial" w:hAnsi="Arial" w:cs="Arial"/>
          <w:sz w:val="22"/>
          <w:szCs w:val="22"/>
        </w:rPr>
        <w:t xml:space="preserve"> </w:t>
      </w:r>
      <w:r w:rsidR="3FFF5C84" w:rsidRPr="091CB0B5">
        <w:rPr>
          <w:rFonts w:ascii="Arial" w:hAnsi="Arial" w:cs="Arial"/>
          <w:sz w:val="22"/>
          <w:szCs w:val="22"/>
        </w:rPr>
        <w:t>Lynch, Maggie Long, Anne Moorhead (2016)</w:t>
      </w:r>
      <w:r w:rsidR="6EB95C54" w:rsidRPr="091CB0B5">
        <w:rPr>
          <w:rFonts w:ascii="Arial" w:hAnsi="Arial" w:cs="Arial"/>
          <w:color w:val="FF0000"/>
          <w:sz w:val="22"/>
          <w:szCs w:val="22"/>
        </w:rPr>
        <w:t xml:space="preserve"> </w:t>
      </w:r>
      <w:r w:rsidR="1BA8FA0C" w:rsidRPr="091CB0B5">
        <w:rPr>
          <w:rFonts w:ascii="Arial" w:hAnsi="Arial" w:cs="Arial"/>
          <w:color w:val="000000" w:themeColor="text1"/>
          <w:sz w:val="22"/>
          <w:szCs w:val="22"/>
        </w:rPr>
        <w:t>relevant regulations that must be considered or adhered to for young men mental health in the UK is several key legal fram</w:t>
      </w:r>
      <w:r w:rsidR="1000C82C" w:rsidRPr="091CB0B5">
        <w:rPr>
          <w:rFonts w:ascii="Arial" w:hAnsi="Arial" w:cs="Arial"/>
          <w:color w:val="000000" w:themeColor="text1"/>
          <w:sz w:val="22"/>
          <w:szCs w:val="22"/>
        </w:rPr>
        <w:t>eworks principally the mental health act 1983</w:t>
      </w:r>
      <w:r w:rsidR="5EAC7148" w:rsidRPr="091CB0B5">
        <w:rPr>
          <w:rFonts w:ascii="Arial" w:hAnsi="Arial" w:cs="Arial"/>
          <w:color w:val="000000" w:themeColor="text1"/>
          <w:sz w:val="22"/>
          <w:szCs w:val="22"/>
        </w:rPr>
        <w:t xml:space="preserve">. </w:t>
      </w:r>
      <w:r w:rsidR="1000C82C" w:rsidRPr="091CB0B5">
        <w:rPr>
          <w:rFonts w:ascii="Arial" w:hAnsi="Arial" w:cs="Arial"/>
          <w:color w:val="000000" w:themeColor="text1"/>
          <w:sz w:val="22"/>
          <w:szCs w:val="22"/>
        </w:rPr>
        <w:t xml:space="preserve"> and the mental capacity act 2005. As these laws </w:t>
      </w:r>
      <w:r w:rsidR="328637CE" w:rsidRPr="091CB0B5">
        <w:rPr>
          <w:rFonts w:ascii="Arial" w:hAnsi="Arial" w:cs="Arial"/>
          <w:color w:val="000000" w:themeColor="text1"/>
          <w:sz w:val="22"/>
          <w:szCs w:val="22"/>
        </w:rPr>
        <w:t>dictate</w:t>
      </w:r>
      <w:r w:rsidR="1000C82C" w:rsidRPr="091CB0B5">
        <w:rPr>
          <w:rFonts w:ascii="Arial" w:hAnsi="Arial" w:cs="Arial"/>
          <w:color w:val="000000" w:themeColor="text1"/>
          <w:sz w:val="22"/>
          <w:szCs w:val="22"/>
        </w:rPr>
        <w:t xml:space="preserve"> how the care is </w:t>
      </w:r>
      <w:r w:rsidR="5989A1F1" w:rsidRPr="091CB0B5">
        <w:rPr>
          <w:rFonts w:ascii="Arial" w:hAnsi="Arial" w:cs="Arial"/>
          <w:color w:val="000000" w:themeColor="text1"/>
          <w:sz w:val="22"/>
          <w:szCs w:val="22"/>
        </w:rPr>
        <w:t>administered</w:t>
      </w:r>
      <w:r w:rsidR="1000C82C" w:rsidRPr="091CB0B5">
        <w:rPr>
          <w:rFonts w:ascii="Arial" w:hAnsi="Arial" w:cs="Arial"/>
          <w:color w:val="000000" w:themeColor="text1"/>
          <w:sz w:val="22"/>
          <w:szCs w:val="22"/>
        </w:rPr>
        <w:t xml:space="preserve"> en</w:t>
      </w:r>
      <w:r w:rsidR="1548FB5C" w:rsidRPr="091CB0B5">
        <w:rPr>
          <w:rFonts w:ascii="Arial" w:hAnsi="Arial" w:cs="Arial"/>
          <w:color w:val="000000" w:themeColor="text1"/>
          <w:sz w:val="22"/>
          <w:szCs w:val="22"/>
        </w:rPr>
        <w:t xml:space="preserve">suring that consent, advocacy, and the human rights of </w:t>
      </w:r>
      <w:r w:rsidR="0BA3A171" w:rsidRPr="091CB0B5">
        <w:rPr>
          <w:rFonts w:ascii="Arial" w:hAnsi="Arial" w:cs="Arial"/>
          <w:color w:val="000000" w:themeColor="text1"/>
          <w:sz w:val="22"/>
          <w:szCs w:val="22"/>
        </w:rPr>
        <w:t>vulnerable</w:t>
      </w:r>
      <w:r w:rsidR="1548FB5C" w:rsidRPr="091CB0B5">
        <w:rPr>
          <w:rFonts w:ascii="Arial" w:hAnsi="Arial" w:cs="Arial"/>
          <w:color w:val="000000" w:themeColor="text1"/>
          <w:sz w:val="22"/>
          <w:szCs w:val="22"/>
        </w:rPr>
        <w:t xml:space="preserve"> young men are upheld. </w:t>
      </w:r>
      <w:r w:rsidR="4AA484E6" w:rsidRPr="091CB0B5">
        <w:rPr>
          <w:rFonts w:ascii="Arial" w:hAnsi="Arial" w:cs="Arial"/>
          <w:color w:val="000000" w:themeColor="text1"/>
          <w:sz w:val="22"/>
          <w:szCs w:val="22"/>
        </w:rPr>
        <w:t>Value, feasibility and recommendations the reinforce</w:t>
      </w:r>
      <w:r w:rsidR="74331A63" w:rsidRPr="091CB0B5">
        <w:rPr>
          <w:rFonts w:ascii="Arial" w:hAnsi="Arial" w:cs="Arial"/>
          <w:color w:val="000000" w:themeColor="text1"/>
          <w:sz w:val="22"/>
          <w:szCs w:val="22"/>
        </w:rPr>
        <w:t xml:space="preserve"> innovation </w:t>
      </w:r>
      <w:r w:rsidR="5CCC4D70" w:rsidRPr="091CB0B5">
        <w:rPr>
          <w:rFonts w:ascii="Arial" w:hAnsi="Arial" w:cs="Arial"/>
          <w:color w:val="000000" w:themeColor="text1"/>
          <w:sz w:val="22"/>
          <w:szCs w:val="22"/>
        </w:rPr>
        <w:t xml:space="preserve">benefit and the alignment with healthcare goals with young men mental health </w:t>
      </w:r>
      <w:r w:rsidR="5EDF9EE2" w:rsidRPr="091CB0B5">
        <w:rPr>
          <w:rFonts w:ascii="Arial" w:hAnsi="Arial" w:cs="Arial"/>
          <w:color w:val="000000" w:themeColor="text1"/>
          <w:sz w:val="22"/>
          <w:szCs w:val="22"/>
        </w:rPr>
        <w:t>a good example would be premier league partnership as by embedding mental health messaging into everyda</w:t>
      </w:r>
      <w:r w:rsidR="25739254" w:rsidRPr="091CB0B5">
        <w:rPr>
          <w:rFonts w:ascii="Arial" w:hAnsi="Arial" w:cs="Arial"/>
          <w:color w:val="000000" w:themeColor="text1"/>
          <w:sz w:val="22"/>
          <w:szCs w:val="22"/>
        </w:rPr>
        <w:t xml:space="preserve">y cultural touchpoints, as the DHSCs </w:t>
      </w:r>
      <w:r w:rsidR="65A4E2F4" w:rsidRPr="091CB0B5">
        <w:rPr>
          <w:rFonts w:ascii="Arial" w:hAnsi="Arial" w:cs="Arial"/>
          <w:color w:val="000000" w:themeColor="text1"/>
          <w:sz w:val="22"/>
          <w:szCs w:val="22"/>
        </w:rPr>
        <w:t>campaign</w:t>
      </w:r>
      <w:r w:rsidR="25739254" w:rsidRPr="091CB0B5">
        <w:rPr>
          <w:rFonts w:ascii="Arial" w:hAnsi="Arial" w:cs="Arial"/>
          <w:color w:val="000000" w:themeColor="text1"/>
          <w:sz w:val="22"/>
          <w:szCs w:val="22"/>
        </w:rPr>
        <w:t xml:space="preserve"> meets young men in familiar </w:t>
      </w:r>
      <w:r w:rsidR="4CDDE0FB" w:rsidRPr="091CB0B5">
        <w:rPr>
          <w:rFonts w:ascii="Arial" w:hAnsi="Arial" w:cs="Arial"/>
          <w:color w:val="000000" w:themeColor="text1"/>
          <w:sz w:val="22"/>
          <w:szCs w:val="22"/>
        </w:rPr>
        <w:t>environments</w:t>
      </w:r>
      <w:r w:rsidR="25739254" w:rsidRPr="091CB0B5">
        <w:rPr>
          <w:rFonts w:ascii="Arial" w:hAnsi="Arial" w:cs="Arial"/>
          <w:color w:val="000000" w:themeColor="text1"/>
          <w:sz w:val="22"/>
          <w:szCs w:val="22"/>
        </w:rPr>
        <w:t xml:space="preserve"> like football matchdays</w:t>
      </w:r>
      <w:r w:rsidR="7940CCD2" w:rsidRPr="091CB0B5">
        <w:rPr>
          <w:rFonts w:ascii="Arial" w:hAnsi="Arial" w:cs="Arial"/>
          <w:color w:val="000000" w:themeColor="text1"/>
          <w:sz w:val="22"/>
          <w:szCs w:val="22"/>
        </w:rPr>
        <w:t xml:space="preserve"> to promote healthy behaviours</w:t>
      </w:r>
      <w:r w:rsidR="17F4B5CD" w:rsidRPr="091CB0B5">
        <w:rPr>
          <w:rFonts w:ascii="Arial" w:hAnsi="Arial" w:cs="Arial"/>
          <w:color w:val="000000" w:themeColor="text1"/>
          <w:sz w:val="22"/>
          <w:szCs w:val="22"/>
        </w:rPr>
        <w:t xml:space="preserve"> Conrad D, Abraham M, (2016)</w:t>
      </w:r>
      <w:r w:rsidR="7105AAA4" w:rsidRPr="091CB0B5">
        <w:rPr>
          <w:rFonts w:ascii="Arial" w:hAnsi="Arial" w:cs="Arial"/>
          <w:color w:val="000000" w:themeColor="text1"/>
          <w:sz w:val="22"/>
          <w:szCs w:val="22"/>
        </w:rPr>
        <w:t>.</w:t>
      </w:r>
      <w:r w:rsidR="2BBCBE80" w:rsidRPr="091CB0B5">
        <w:rPr>
          <w:rFonts w:ascii="Arial" w:hAnsi="Arial" w:cs="Arial"/>
          <w:color w:val="000000" w:themeColor="text1"/>
          <w:sz w:val="22"/>
          <w:szCs w:val="22"/>
        </w:rPr>
        <w:t xml:space="preserve"> Addressing the barriers with young men mental health </w:t>
      </w:r>
      <w:r w:rsidR="12BE4009" w:rsidRPr="091CB0B5">
        <w:rPr>
          <w:rFonts w:ascii="Arial" w:hAnsi="Arial" w:cs="Arial"/>
          <w:color w:val="000000" w:themeColor="text1"/>
          <w:sz w:val="22"/>
          <w:szCs w:val="22"/>
        </w:rPr>
        <w:t xml:space="preserve">is for young </w:t>
      </w:r>
      <w:r w:rsidR="5CDB03C1" w:rsidRPr="091CB0B5">
        <w:rPr>
          <w:rFonts w:ascii="Arial" w:hAnsi="Arial" w:cs="Arial"/>
          <w:color w:val="000000" w:themeColor="text1"/>
          <w:sz w:val="22"/>
          <w:szCs w:val="22"/>
        </w:rPr>
        <w:t>men's</w:t>
      </w:r>
      <w:r w:rsidR="12BE4009" w:rsidRPr="091CB0B5">
        <w:rPr>
          <w:rFonts w:ascii="Arial" w:hAnsi="Arial" w:cs="Arial"/>
          <w:color w:val="000000" w:themeColor="text1"/>
          <w:sz w:val="22"/>
          <w:szCs w:val="22"/>
        </w:rPr>
        <w:t xml:space="preserve"> mental health requires breaking down outdated stereotypes about </w:t>
      </w:r>
      <w:r w:rsidR="1A0B1A2A" w:rsidRPr="091CB0B5">
        <w:rPr>
          <w:rFonts w:ascii="Arial" w:hAnsi="Arial" w:cs="Arial"/>
          <w:color w:val="000000" w:themeColor="text1"/>
          <w:sz w:val="22"/>
          <w:szCs w:val="22"/>
        </w:rPr>
        <w:t>masculinity</w:t>
      </w:r>
      <w:r w:rsidR="12BE4009" w:rsidRPr="091CB0B5">
        <w:rPr>
          <w:rFonts w:ascii="Arial" w:hAnsi="Arial" w:cs="Arial"/>
          <w:color w:val="000000" w:themeColor="text1"/>
          <w:sz w:val="22"/>
          <w:szCs w:val="22"/>
        </w:rPr>
        <w:t xml:space="preserve">, normalising emotional expression, </w:t>
      </w:r>
      <w:r w:rsidR="720AA0E7" w:rsidRPr="091CB0B5">
        <w:rPr>
          <w:rFonts w:ascii="Arial" w:hAnsi="Arial" w:cs="Arial"/>
          <w:color w:val="000000" w:themeColor="text1"/>
          <w:sz w:val="22"/>
          <w:szCs w:val="22"/>
        </w:rPr>
        <w:t xml:space="preserve">and creating </w:t>
      </w:r>
      <w:r w:rsidR="1190B24C" w:rsidRPr="091CB0B5">
        <w:rPr>
          <w:rFonts w:ascii="Arial" w:hAnsi="Arial" w:cs="Arial"/>
          <w:color w:val="000000" w:themeColor="text1"/>
          <w:sz w:val="22"/>
          <w:szCs w:val="22"/>
        </w:rPr>
        <w:t>non-judgemental</w:t>
      </w:r>
      <w:r w:rsidR="720AA0E7" w:rsidRPr="091CB0B5">
        <w:rPr>
          <w:rFonts w:ascii="Arial" w:hAnsi="Arial" w:cs="Arial"/>
          <w:color w:val="000000" w:themeColor="text1"/>
          <w:sz w:val="22"/>
          <w:szCs w:val="22"/>
        </w:rPr>
        <w:t xml:space="preserve">, peer-led spaces where they feel supported. </w:t>
      </w:r>
      <w:r w:rsidR="3D958713" w:rsidRPr="091CB0B5">
        <w:rPr>
          <w:rFonts w:ascii="Arial" w:hAnsi="Arial" w:cs="Arial"/>
          <w:color w:val="000000" w:themeColor="text1"/>
          <w:sz w:val="22"/>
          <w:szCs w:val="22"/>
        </w:rPr>
        <w:t xml:space="preserve">As with stigma and social pressures as </w:t>
      </w:r>
      <w:r w:rsidR="1558977C" w:rsidRPr="091CB0B5">
        <w:rPr>
          <w:rFonts w:ascii="Arial" w:hAnsi="Arial" w:cs="Arial"/>
          <w:color w:val="000000" w:themeColor="text1"/>
          <w:sz w:val="22"/>
          <w:szCs w:val="22"/>
        </w:rPr>
        <w:t>cultural</w:t>
      </w:r>
      <w:r w:rsidR="3D958713" w:rsidRPr="091CB0B5">
        <w:rPr>
          <w:rFonts w:ascii="Arial" w:hAnsi="Arial" w:cs="Arial"/>
          <w:color w:val="000000" w:themeColor="text1"/>
          <w:sz w:val="22"/>
          <w:szCs w:val="22"/>
        </w:rPr>
        <w:t xml:space="preserve"> expectations often condition men to appear strong, stoic, and </w:t>
      </w:r>
      <w:r w:rsidR="336D0C64" w:rsidRPr="091CB0B5">
        <w:rPr>
          <w:rFonts w:ascii="Arial" w:hAnsi="Arial" w:cs="Arial"/>
          <w:color w:val="000000" w:themeColor="text1"/>
          <w:sz w:val="22"/>
          <w:szCs w:val="22"/>
        </w:rPr>
        <w:t>self-reliant</w:t>
      </w:r>
      <w:r w:rsidR="3D958713" w:rsidRPr="091CB0B5">
        <w:rPr>
          <w:rFonts w:ascii="Arial" w:hAnsi="Arial" w:cs="Arial"/>
          <w:color w:val="000000" w:themeColor="text1"/>
          <w:sz w:val="22"/>
          <w:szCs w:val="22"/>
        </w:rPr>
        <w:t xml:space="preserve">, making </w:t>
      </w:r>
      <w:r w:rsidR="37B8035F" w:rsidRPr="091CB0B5">
        <w:rPr>
          <w:rFonts w:ascii="Arial" w:hAnsi="Arial" w:cs="Arial"/>
          <w:color w:val="000000" w:themeColor="text1"/>
          <w:sz w:val="22"/>
          <w:szCs w:val="22"/>
        </w:rPr>
        <w:t xml:space="preserve">vulnerability feel like a weakness. This breeds a fear of judgment and shame in young men </w:t>
      </w:r>
      <w:r w:rsidR="61652E1D" w:rsidRPr="091CB0B5">
        <w:rPr>
          <w:rFonts w:ascii="Arial" w:hAnsi="Arial" w:cs="Arial"/>
          <w:color w:val="000000" w:themeColor="text1"/>
          <w:sz w:val="22"/>
          <w:szCs w:val="22"/>
        </w:rPr>
        <w:t xml:space="preserve">also with some young men they suffer from what is called low mental health literacy as men may not </w:t>
      </w:r>
      <w:r w:rsidR="68C89A09" w:rsidRPr="091CB0B5">
        <w:rPr>
          <w:rFonts w:ascii="Arial" w:hAnsi="Arial" w:cs="Arial"/>
          <w:color w:val="000000" w:themeColor="text1"/>
          <w:sz w:val="22"/>
          <w:szCs w:val="22"/>
        </w:rPr>
        <w:t>recognise</w:t>
      </w:r>
      <w:r w:rsidR="1273D2A3" w:rsidRPr="091CB0B5">
        <w:rPr>
          <w:rFonts w:ascii="Arial" w:hAnsi="Arial" w:cs="Arial"/>
          <w:color w:val="000000" w:themeColor="text1"/>
          <w:sz w:val="22"/>
          <w:szCs w:val="22"/>
        </w:rPr>
        <w:t xml:space="preserve"> their own symptoms, as male depression and anxiety can manifest as </w:t>
      </w:r>
      <w:r w:rsidR="3EB55740" w:rsidRPr="091CB0B5">
        <w:rPr>
          <w:rFonts w:ascii="Arial" w:hAnsi="Arial" w:cs="Arial"/>
          <w:color w:val="000000" w:themeColor="text1"/>
          <w:sz w:val="22"/>
          <w:szCs w:val="22"/>
        </w:rPr>
        <w:t>irritability</w:t>
      </w:r>
      <w:r w:rsidR="1273D2A3" w:rsidRPr="091CB0B5">
        <w:rPr>
          <w:rFonts w:ascii="Arial" w:hAnsi="Arial" w:cs="Arial"/>
          <w:color w:val="000000" w:themeColor="text1"/>
          <w:sz w:val="22"/>
          <w:szCs w:val="22"/>
        </w:rPr>
        <w:t>, aggression, or withdrawal rather th</w:t>
      </w:r>
      <w:r w:rsidR="4DAC67DD" w:rsidRPr="091CB0B5">
        <w:rPr>
          <w:rFonts w:ascii="Arial" w:hAnsi="Arial" w:cs="Arial"/>
          <w:color w:val="000000" w:themeColor="text1"/>
          <w:sz w:val="22"/>
          <w:szCs w:val="22"/>
        </w:rPr>
        <w:t xml:space="preserve">an </w:t>
      </w:r>
      <w:r w:rsidR="49469EDB" w:rsidRPr="091CB0B5">
        <w:rPr>
          <w:rFonts w:ascii="Arial" w:hAnsi="Arial" w:cs="Arial"/>
          <w:color w:val="000000" w:themeColor="text1"/>
          <w:sz w:val="22"/>
          <w:szCs w:val="22"/>
        </w:rPr>
        <w:t>sadness</w:t>
      </w:r>
      <w:r w:rsidR="4DAC67DD" w:rsidRPr="091CB0B5">
        <w:rPr>
          <w:rFonts w:ascii="Arial" w:hAnsi="Arial" w:cs="Arial"/>
          <w:color w:val="000000" w:themeColor="text1"/>
          <w:sz w:val="22"/>
          <w:szCs w:val="22"/>
        </w:rPr>
        <w:t xml:space="preserve">. </w:t>
      </w:r>
      <w:r w:rsidR="0023238C" w:rsidRPr="091CB0B5">
        <w:rPr>
          <w:rFonts w:ascii="Arial" w:hAnsi="Arial" w:cs="Arial"/>
          <w:color w:val="000000" w:themeColor="text1"/>
          <w:sz w:val="22"/>
          <w:szCs w:val="22"/>
        </w:rPr>
        <w:t>Ayesha sheikh et al (2024)</w:t>
      </w:r>
      <w:r w:rsidR="5E67B145" w:rsidRPr="091CB0B5">
        <w:rPr>
          <w:rFonts w:ascii="Arial" w:hAnsi="Arial" w:cs="Arial"/>
          <w:color w:val="000000" w:themeColor="text1"/>
          <w:sz w:val="22"/>
          <w:szCs w:val="22"/>
        </w:rPr>
        <w:t xml:space="preserve">. </w:t>
      </w:r>
      <w:r w:rsidR="7224861A" w:rsidRPr="091CB0B5">
        <w:rPr>
          <w:rFonts w:ascii="Arial" w:hAnsi="Arial" w:cs="Arial"/>
          <w:color w:val="000000" w:themeColor="text1"/>
          <w:sz w:val="22"/>
          <w:szCs w:val="22"/>
        </w:rPr>
        <w:t>My suggestion for potential for future scaling or adaptation in young men mental health</w:t>
      </w:r>
      <w:r w:rsidR="1557B4F0" w:rsidRPr="091CB0B5">
        <w:rPr>
          <w:rFonts w:ascii="Arial" w:hAnsi="Arial" w:cs="Arial"/>
          <w:color w:val="000000" w:themeColor="text1"/>
          <w:sz w:val="22"/>
          <w:szCs w:val="22"/>
        </w:rPr>
        <w:t xml:space="preserve"> is </w:t>
      </w:r>
      <w:r w:rsidR="32A4C61F" w:rsidRPr="091CB0B5">
        <w:rPr>
          <w:rFonts w:ascii="Arial" w:hAnsi="Arial" w:cs="Arial"/>
          <w:color w:val="000000" w:themeColor="text1"/>
          <w:sz w:val="22"/>
          <w:szCs w:val="22"/>
        </w:rPr>
        <w:t>prioritising</w:t>
      </w:r>
      <w:r w:rsidR="1557B4F0" w:rsidRPr="091CB0B5">
        <w:rPr>
          <w:rFonts w:ascii="Arial" w:hAnsi="Arial" w:cs="Arial"/>
          <w:color w:val="000000" w:themeColor="text1"/>
          <w:sz w:val="22"/>
          <w:szCs w:val="22"/>
        </w:rPr>
        <w:t xml:space="preserve"> low threshold digital platforms and integrate</w:t>
      </w:r>
      <w:r w:rsidR="1C51A948" w:rsidRPr="091CB0B5">
        <w:rPr>
          <w:rFonts w:ascii="Arial" w:hAnsi="Arial" w:cs="Arial"/>
          <w:color w:val="000000" w:themeColor="text1"/>
          <w:sz w:val="22"/>
          <w:szCs w:val="22"/>
        </w:rPr>
        <w:t xml:space="preserve"> mental health literacy into community sports. As </w:t>
      </w:r>
      <w:r w:rsidR="67539A14" w:rsidRPr="091CB0B5">
        <w:rPr>
          <w:rFonts w:ascii="Arial" w:hAnsi="Arial" w:cs="Arial"/>
          <w:color w:val="000000" w:themeColor="text1"/>
          <w:sz w:val="22"/>
          <w:szCs w:val="22"/>
        </w:rPr>
        <w:t>shifting</w:t>
      </w:r>
      <w:r w:rsidR="1C51A948" w:rsidRPr="091CB0B5">
        <w:rPr>
          <w:rFonts w:ascii="Arial" w:hAnsi="Arial" w:cs="Arial"/>
          <w:color w:val="000000" w:themeColor="text1"/>
          <w:sz w:val="22"/>
          <w:szCs w:val="22"/>
        </w:rPr>
        <w:t xml:space="preserve"> focus from purely emotional discussions to pragmatic, </w:t>
      </w:r>
      <w:r w:rsidR="0DD10CDA" w:rsidRPr="091CB0B5">
        <w:rPr>
          <w:rFonts w:ascii="Arial" w:hAnsi="Arial" w:cs="Arial"/>
          <w:color w:val="000000" w:themeColor="text1"/>
          <w:sz w:val="22"/>
          <w:szCs w:val="22"/>
        </w:rPr>
        <w:t>goal-oriented</w:t>
      </w:r>
      <w:r w:rsidR="1C51A948" w:rsidRPr="091CB0B5">
        <w:rPr>
          <w:rFonts w:ascii="Arial" w:hAnsi="Arial" w:cs="Arial"/>
          <w:color w:val="000000" w:themeColor="text1"/>
          <w:sz w:val="22"/>
          <w:szCs w:val="22"/>
        </w:rPr>
        <w:t xml:space="preserve"> skill bu</w:t>
      </w:r>
      <w:r w:rsidR="4F921963" w:rsidRPr="091CB0B5">
        <w:rPr>
          <w:rFonts w:ascii="Arial" w:hAnsi="Arial" w:cs="Arial"/>
          <w:color w:val="000000" w:themeColor="text1"/>
          <w:sz w:val="22"/>
          <w:szCs w:val="22"/>
        </w:rPr>
        <w:t xml:space="preserve">ilding and peer mentorship effectively reduces stigma and meets this demographic on their own terms. </w:t>
      </w:r>
      <w:r w:rsidR="1F29C5CD" w:rsidRPr="091CB0B5">
        <w:rPr>
          <w:rFonts w:ascii="Arial" w:hAnsi="Arial" w:cs="Arial"/>
          <w:color w:val="000000" w:themeColor="text1"/>
          <w:sz w:val="22"/>
          <w:szCs w:val="22"/>
        </w:rPr>
        <w:t>Laura Campbell-Sills, Sharon L. Cohan, Murray B.</w:t>
      </w:r>
      <w:r w:rsidR="63942C1E" w:rsidRPr="091CB0B5">
        <w:rPr>
          <w:rFonts w:ascii="Arial" w:hAnsi="Arial" w:cs="Arial"/>
          <w:color w:val="000000" w:themeColor="text1"/>
          <w:sz w:val="22"/>
          <w:szCs w:val="22"/>
        </w:rPr>
        <w:t xml:space="preserve"> Stein (2006)</w:t>
      </w:r>
    </w:p>
    <w:p w14:paraId="10CEBFCD" w14:textId="4F620528" w:rsidR="091CB0B5" w:rsidRDefault="091CB0B5" w:rsidP="091CB0B5">
      <w:pPr>
        <w:spacing w:line="360" w:lineRule="auto"/>
        <w:rPr>
          <w:rFonts w:ascii="Arial" w:hAnsi="Arial" w:cs="Arial"/>
          <w:b/>
          <w:bCs/>
          <w:sz w:val="22"/>
          <w:szCs w:val="22"/>
        </w:rPr>
      </w:pPr>
    </w:p>
    <w:p w14:paraId="769FFCDD" w14:textId="4B2B99F5" w:rsidR="00721379" w:rsidRDefault="006D4039" w:rsidP="2F9714BD">
      <w:pPr>
        <w:spacing w:line="360" w:lineRule="auto"/>
        <w:rPr>
          <w:rFonts w:ascii="Arial" w:hAnsi="Arial" w:cs="Arial"/>
          <w:b/>
          <w:bCs/>
          <w:color w:val="000000" w:themeColor="text1"/>
          <w:sz w:val="22"/>
          <w:szCs w:val="22"/>
        </w:rPr>
      </w:pPr>
      <w:r w:rsidRPr="2F9714BD">
        <w:rPr>
          <w:rFonts w:ascii="Arial" w:hAnsi="Arial" w:cs="Arial"/>
          <w:b/>
          <w:bCs/>
          <w:sz w:val="22"/>
          <w:szCs w:val="22"/>
        </w:rPr>
        <w:t xml:space="preserve">References </w:t>
      </w:r>
    </w:p>
    <w:p w14:paraId="27AAFEF3" w14:textId="0768D3C9" w:rsidR="518AEA03" w:rsidRDefault="61164D60" w:rsidP="6689CD7B">
      <w:pPr>
        <w:spacing w:line="360" w:lineRule="auto"/>
      </w:pPr>
      <w:r w:rsidRPr="6D30F35E">
        <w:rPr>
          <w:rFonts w:ascii="Arial" w:eastAsia="Arial" w:hAnsi="Arial" w:cs="Arial"/>
          <w:color w:val="000000" w:themeColor="text1"/>
          <w:sz w:val="22"/>
          <w:szCs w:val="22"/>
        </w:rPr>
        <w:t xml:space="preserve">Alison L. Calear et al, (2017) silence is deadly? Available at: </w:t>
      </w:r>
      <w:hyperlink r:id="rId14">
        <w:r w:rsidRPr="6D30F35E">
          <w:rPr>
            <w:rStyle w:val="Hyperlink"/>
            <w:rFonts w:ascii="Arial" w:eastAsia="Arial" w:hAnsi="Arial" w:cs="Arial"/>
            <w:color w:val="auto"/>
            <w:sz w:val="22"/>
            <w:szCs w:val="22"/>
          </w:rPr>
          <w:t>Silence is deadly: a cluster-randomised controlled trial of a mental health help-seeking intervention for young men | BMC Public Health | Springer Nature Link</w:t>
        </w:r>
      </w:hyperlink>
      <w:r w:rsidRPr="6D30F35E">
        <w:rPr>
          <w:rFonts w:ascii="Arial" w:eastAsia="Arial" w:hAnsi="Arial" w:cs="Arial"/>
          <w:sz w:val="22"/>
          <w:szCs w:val="22"/>
        </w:rPr>
        <w:t xml:space="preserve"> </w:t>
      </w:r>
      <w:r w:rsidR="262E5712" w:rsidRPr="6D30F35E">
        <w:rPr>
          <w:rFonts w:ascii="Arial" w:eastAsia="Arial" w:hAnsi="Arial" w:cs="Arial"/>
          <w:sz w:val="22"/>
          <w:szCs w:val="22"/>
        </w:rPr>
        <w:t>Accessed</w:t>
      </w:r>
      <w:r w:rsidR="77D6AB55" w:rsidRPr="6D30F35E">
        <w:rPr>
          <w:rFonts w:ascii="Arial" w:eastAsia="Arial" w:hAnsi="Arial" w:cs="Arial"/>
          <w:sz w:val="22"/>
          <w:szCs w:val="22"/>
        </w:rPr>
        <w:t>:</w:t>
      </w:r>
      <w:r w:rsidRPr="6D30F35E">
        <w:rPr>
          <w:rFonts w:ascii="Arial" w:eastAsia="Arial" w:hAnsi="Arial" w:cs="Arial"/>
          <w:sz w:val="22"/>
          <w:szCs w:val="22"/>
        </w:rPr>
        <w:t>(</w:t>
      </w:r>
      <w:r w:rsidR="64106198" w:rsidRPr="6D30F35E">
        <w:rPr>
          <w:rFonts w:ascii="Arial" w:eastAsia="Arial" w:hAnsi="Arial" w:cs="Arial"/>
          <w:sz w:val="22"/>
          <w:szCs w:val="22"/>
        </w:rPr>
        <w:t>7/7/2026</w:t>
      </w:r>
      <w:r w:rsidRPr="6D30F35E">
        <w:rPr>
          <w:rFonts w:ascii="Arial" w:eastAsia="Arial" w:hAnsi="Arial" w:cs="Arial"/>
          <w:sz w:val="22"/>
          <w:szCs w:val="22"/>
        </w:rPr>
        <w:t>)</w:t>
      </w:r>
    </w:p>
    <w:p w14:paraId="717F9DFB" w14:textId="45A1E955" w:rsidR="6D30F35E" w:rsidRDefault="6D30F35E" w:rsidP="6D30F35E">
      <w:pPr>
        <w:spacing w:line="360" w:lineRule="auto"/>
        <w:rPr>
          <w:rFonts w:ascii="Arial" w:eastAsia="Arial" w:hAnsi="Arial" w:cs="Arial"/>
          <w:sz w:val="22"/>
          <w:szCs w:val="22"/>
        </w:rPr>
      </w:pPr>
    </w:p>
    <w:p w14:paraId="263A3651" w14:textId="034A7EC8" w:rsidR="696F2659" w:rsidRDefault="696F2659" w:rsidP="08F1C069">
      <w:pPr>
        <w:spacing w:line="360" w:lineRule="auto"/>
      </w:pPr>
      <w:r w:rsidRPr="6D30F35E">
        <w:rPr>
          <w:rFonts w:ascii="Arial" w:eastAsia="Arial" w:hAnsi="Arial" w:cs="Arial"/>
          <w:color w:val="000000" w:themeColor="text1"/>
          <w:sz w:val="22"/>
          <w:szCs w:val="22"/>
        </w:rPr>
        <w:t>Ayesha sheikh et al (2024) why do young men not seek help for affective mental health issues? Available at</w:t>
      </w:r>
      <w:r w:rsidRPr="6D30F35E">
        <w:rPr>
          <w:rFonts w:ascii="Arial" w:eastAsia="Arial" w:hAnsi="Arial" w:cs="Arial"/>
          <w:sz w:val="22"/>
          <w:szCs w:val="22"/>
        </w:rPr>
        <w:t>:</w:t>
      </w:r>
      <w:r w:rsidR="007C413A" w:rsidRPr="6D30F35E">
        <w:rPr>
          <w:rFonts w:ascii="Arial" w:eastAsia="Arial" w:hAnsi="Arial" w:cs="Arial"/>
          <w:sz w:val="22"/>
          <w:szCs w:val="22"/>
        </w:rPr>
        <w:t xml:space="preserve"> </w:t>
      </w:r>
      <w:hyperlink r:id="rId15">
        <w:r w:rsidRPr="6D30F35E">
          <w:rPr>
            <w:rStyle w:val="Hyperlink"/>
            <w:rFonts w:ascii="Arial" w:eastAsia="Arial" w:hAnsi="Arial" w:cs="Arial"/>
            <w:color w:val="auto"/>
            <w:sz w:val="22"/>
            <w:szCs w:val="22"/>
          </w:rPr>
          <w:t>Why do young men not seek help for affective mental health issues? A systematic review of perceived barriers and facilitators among adolescent boys and young men | European Child &amp; Adolescent Psychiatry | Springer Nature Link</w:t>
        </w:r>
      </w:hyperlink>
      <w:r w:rsidR="118BD575" w:rsidRPr="6D30F35E">
        <w:rPr>
          <w:rFonts w:ascii="Arial" w:eastAsia="Arial" w:hAnsi="Arial" w:cs="Arial"/>
          <w:sz w:val="22"/>
          <w:szCs w:val="22"/>
        </w:rPr>
        <w:t xml:space="preserve"> Accessed:(10/7/2026)</w:t>
      </w:r>
    </w:p>
    <w:p w14:paraId="1626070D" w14:textId="43BB9985" w:rsidR="6D30F35E" w:rsidRDefault="6D30F35E" w:rsidP="6D30F35E">
      <w:pPr>
        <w:spacing w:line="360" w:lineRule="auto"/>
        <w:rPr>
          <w:rFonts w:ascii="Arial" w:eastAsia="Arial" w:hAnsi="Arial" w:cs="Arial"/>
          <w:sz w:val="22"/>
          <w:szCs w:val="22"/>
        </w:rPr>
      </w:pPr>
    </w:p>
    <w:p w14:paraId="19E9BBD1" w14:textId="5A9AFFA4" w:rsidR="2D836543" w:rsidRDefault="2D836543" w:rsidP="2F9714BD">
      <w:pPr>
        <w:spacing w:line="360" w:lineRule="auto"/>
      </w:pPr>
      <w:r w:rsidRPr="6D30F35E">
        <w:rPr>
          <w:rFonts w:ascii="Arial" w:hAnsi="Arial" w:cs="Arial"/>
          <w:color w:val="000000" w:themeColor="text1"/>
          <w:sz w:val="22"/>
          <w:szCs w:val="22"/>
        </w:rPr>
        <w:t>Carolyn Johnston, Jane Liddle (2007) The Mental Capacity Act 2005 A new framework for healthcare decisio</w:t>
      </w:r>
      <w:r w:rsidR="68D9612F" w:rsidRPr="6D30F35E">
        <w:rPr>
          <w:rFonts w:ascii="Arial" w:hAnsi="Arial" w:cs="Arial"/>
          <w:color w:val="000000" w:themeColor="text1"/>
          <w:sz w:val="22"/>
          <w:szCs w:val="22"/>
        </w:rPr>
        <w:t>n making? Available at:</w:t>
      </w:r>
      <w:r w:rsidR="68D9612F" w:rsidRPr="6D30F35E">
        <w:rPr>
          <w:rFonts w:ascii="Arial" w:eastAsia="Arial" w:hAnsi="Arial" w:cs="Arial"/>
          <w:color w:val="000000" w:themeColor="text1"/>
          <w:sz w:val="22"/>
          <w:szCs w:val="22"/>
        </w:rPr>
        <w:t xml:space="preserve"> </w:t>
      </w:r>
      <w:hyperlink r:id="rId16">
        <w:r w:rsidR="68D9612F" w:rsidRPr="6D30F35E">
          <w:rPr>
            <w:rStyle w:val="Hyperlink"/>
            <w:rFonts w:ascii="Arial" w:eastAsia="Arial" w:hAnsi="Arial" w:cs="Arial"/>
            <w:color w:val="000000" w:themeColor="text1"/>
            <w:sz w:val="22"/>
            <w:szCs w:val="22"/>
          </w:rPr>
          <w:t>The Mental Capacity Act 2005: a new framework for healthcare decision making | Journal of Medical Ethics</w:t>
        </w:r>
      </w:hyperlink>
      <w:r w:rsidR="68D9612F" w:rsidRPr="6D30F35E">
        <w:rPr>
          <w:rFonts w:ascii="Arial" w:eastAsia="Arial" w:hAnsi="Arial" w:cs="Arial"/>
          <w:color w:val="000000" w:themeColor="text1"/>
          <w:sz w:val="22"/>
          <w:szCs w:val="22"/>
        </w:rPr>
        <w:t xml:space="preserve"> Accessed</w:t>
      </w:r>
      <w:r w:rsidR="3519E086" w:rsidRPr="6D30F35E">
        <w:rPr>
          <w:rFonts w:ascii="Arial" w:eastAsia="Arial" w:hAnsi="Arial" w:cs="Arial"/>
          <w:color w:val="000000" w:themeColor="text1"/>
          <w:sz w:val="22"/>
          <w:szCs w:val="22"/>
        </w:rPr>
        <w:t>:</w:t>
      </w:r>
      <w:r w:rsidR="68D9612F" w:rsidRPr="6D30F35E">
        <w:rPr>
          <w:rFonts w:ascii="Arial" w:eastAsia="Arial" w:hAnsi="Arial" w:cs="Arial"/>
          <w:color w:val="000000" w:themeColor="text1"/>
          <w:sz w:val="22"/>
          <w:szCs w:val="22"/>
        </w:rPr>
        <w:t>(1/7/202</w:t>
      </w:r>
      <w:r w:rsidR="593FE805" w:rsidRPr="6D30F35E">
        <w:rPr>
          <w:rFonts w:ascii="Arial" w:eastAsia="Arial" w:hAnsi="Arial" w:cs="Arial"/>
          <w:color w:val="000000" w:themeColor="text1"/>
          <w:sz w:val="22"/>
          <w:szCs w:val="22"/>
        </w:rPr>
        <w:t>6</w:t>
      </w:r>
      <w:r w:rsidR="68D9612F" w:rsidRPr="6D30F35E">
        <w:rPr>
          <w:rFonts w:ascii="Arial" w:eastAsia="Arial" w:hAnsi="Arial" w:cs="Arial"/>
          <w:color w:val="000000" w:themeColor="text1"/>
          <w:sz w:val="22"/>
          <w:szCs w:val="22"/>
        </w:rPr>
        <w:t>)</w:t>
      </w:r>
    </w:p>
    <w:p w14:paraId="44D8328A" w14:textId="1F27F368" w:rsidR="6D30F35E" w:rsidRDefault="6D30F35E" w:rsidP="6D30F35E">
      <w:pPr>
        <w:spacing w:line="360" w:lineRule="auto"/>
        <w:rPr>
          <w:rFonts w:ascii="Arial" w:eastAsia="Arial" w:hAnsi="Arial" w:cs="Arial"/>
          <w:color w:val="000000" w:themeColor="text1"/>
          <w:sz w:val="22"/>
          <w:szCs w:val="22"/>
        </w:rPr>
      </w:pPr>
    </w:p>
    <w:p w14:paraId="05E75310" w14:textId="09E6BD48" w:rsidR="45968828" w:rsidRDefault="45968828" w:rsidP="6689CD7B">
      <w:pPr>
        <w:spacing w:line="360" w:lineRule="auto"/>
      </w:pPr>
      <w:r w:rsidRPr="6D30F35E">
        <w:rPr>
          <w:rFonts w:ascii="Arial" w:hAnsi="Arial" w:cs="Arial"/>
          <w:color w:val="000000" w:themeColor="text1"/>
          <w:sz w:val="22"/>
          <w:szCs w:val="22"/>
        </w:rPr>
        <w:t>Chatmon, (2020) males and mental health stigma? Available at:</w:t>
      </w:r>
      <w:r w:rsidRPr="6D30F35E">
        <w:rPr>
          <w:rFonts w:ascii="Arial" w:hAnsi="Arial" w:cs="Arial"/>
          <w:sz w:val="22"/>
          <w:szCs w:val="22"/>
        </w:rPr>
        <w:t xml:space="preserve"> </w:t>
      </w:r>
      <w:hyperlink r:id="rId17">
        <w:r w:rsidRPr="6D30F35E">
          <w:rPr>
            <w:rStyle w:val="Hyperlink"/>
            <w:color w:val="auto"/>
          </w:rPr>
          <w:t>Males and Mental Health Stigma - Benita N. Chatmon, 2020</w:t>
        </w:r>
      </w:hyperlink>
      <w:r>
        <w:t xml:space="preserve"> </w:t>
      </w:r>
      <w:r w:rsidR="00C3E855">
        <w:t>Accessed:(7/7/2026)</w:t>
      </w:r>
    </w:p>
    <w:p w14:paraId="3DA49F99" w14:textId="2F4E3419" w:rsidR="6D30F35E" w:rsidRDefault="6D30F35E" w:rsidP="6D30F35E">
      <w:pPr>
        <w:spacing w:line="360" w:lineRule="auto"/>
      </w:pPr>
    </w:p>
    <w:p w14:paraId="25704AF3" w14:textId="1EB9E88B" w:rsidR="2D24A366" w:rsidRDefault="2D24A366" w:rsidP="2F9714BD">
      <w:pPr>
        <w:spacing w:line="360" w:lineRule="auto"/>
      </w:pPr>
      <w:r w:rsidRPr="6D30F35E">
        <w:rPr>
          <w:rFonts w:ascii="Arial" w:hAnsi="Arial" w:cs="Arial"/>
          <w:color w:val="000000" w:themeColor="text1"/>
          <w:sz w:val="22"/>
          <w:szCs w:val="22"/>
        </w:rPr>
        <w:t>Clin Res Ed, JR Hamiliton (1983) available at:</w:t>
      </w:r>
      <w:r w:rsidR="00ED6568" w:rsidRPr="6D30F35E">
        <w:rPr>
          <w:rFonts w:ascii="Arial" w:hAnsi="Arial" w:cs="Arial"/>
          <w:color w:val="000000" w:themeColor="text1"/>
          <w:sz w:val="22"/>
          <w:szCs w:val="22"/>
        </w:rPr>
        <w:t xml:space="preserve"> </w:t>
      </w:r>
      <w:hyperlink r:id="rId18">
        <w:r w:rsidRPr="6D30F35E">
          <w:rPr>
            <w:rStyle w:val="Hyperlink"/>
            <w:color w:val="000000" w:themeColor="text1"/>
          </w:rPr>
          <w:t>Mental Health Act 1983 - PMC</w:t>
        </w:r>
      </w:hyperlink>
      <w:r w:rsidRPr="6D30F35E">
        <w:rPr>
          <w:rFonts w:ascii="Arial" w:hAnsi="Arial" w:cs="Arial"/>
          <w:color w:val="000000" w:themeColor="text1"/>
          <w:sz w:val="22"/>
          <w:szCs w:val="22"/>
        </w:rPr>
        <w:t xml:space="preserve"> Accessed:(1/7/2026) </w:t>
      </w:r>
    </w:p>
    <w:p w14:paraId="629FCC99" w14:textId="79732873" w:rsidR="6D30F35E" w:rsidRDefault="6D30F35E" w:rsidP="6D30F35E">
      <w:pPr>
        <w:spacing w:line="360" w:lineRule="auto"/>
        <w:rPr>
          <w:rFonts w:ascii="Arial" w:hAnsi="Arial" w:cs="Arial"/>
          <w:color w:val="000000" w:themeColor="text1"/>
          <w:sz w:val="22"/>
          <w:szCs w:val="22"/>
        </w:rPr>
      </w:pPr>
    </w:p>
    <w:p w14:paraId="4E5382CA" w14:textId="1026B64B" w:rsidR="48136518" w:rsidRDefault="48136518" w:rsidP="51EB193A">
      <w:pPr>
        <w:spacing w:line="360" w:lineRule="auto"/>
      </w:pPr>
      <w:r w:rsidRPr="6D30F35E">
        <w:rPr>
          <w:rFonts w:ascii="Arial" w:eastAsia="Arial" w:hAnsi="Arial" w:cs="Arial"/>
          <w:color w:val="000000" w:themeColor="text1"/>
          <w:sz w:val="22"/>
          <w:szCs w:val="22"/>
        </w:rPr>
        <w:t xml:space="preserve">Conrad D, Abraham M, (2016) sport and public health partnership working? Available at: </w:t>
      </w:r>
      <w:hyperlink r:id="rId19">
        <w:r w:rsidR="1AFBBA6D" w:rsidRPr="6D30F35E">
          <w:rPr>
            <w:rStyle w:val="Hyperlink"/>
            <w:rFonts w:ascii="Arial" w:eastAsia="Arial" w:hAnsi="Arial" w:cs="Arial"/>
            <w:color w:val="auto"/>
            <w:sz w:val="22"/>
            <w:szCs w:val="22"/>
          </w:rPr>
          <w:t>Sport and Public Health Partnership Working | Springer Nature Link</w:t>
        </w:r>
      </w:hyperlink>
      <w:r w:rsidR="1AFBBA6D" w:rsidRPr="6D30F35E">
        <w:rPr>
          <w:rFonts w:ascii="Arial" w:eastAsia="Arial" w:hAnsi="Arial" w:cs="Arial"/>
          <w:sz w:val="22"/>
          <w:szCs w:val="22"/>
        </w:rPr>
        <w:t xml:space="preserve"> Accessed:(10/7/2026)</w:t>
      </w:r>
    </w:p>
    <w:p w14:paraId="19F2144F" w14:textId="763C4BA0" w:rsidR="6D30F35E" w:rsidRDefault="6D30F35E" w:rsidP="6D30F35E">
      <w:pPr>
        <w:spacing w:line="360" w:lineRule="auto"/>
        <w:rPr>
          <w:rFonts w:ascii="Arial" w:eastAsia="Arial" w:hAnsi="Arial" w:cs="Arial"/>
          <w:sz w:val="22"/>
          <w:szCs w:val="22"/>
        </w:rPr>
      </w:pPr>
    </w:p>
    <w:p w14:paraId="34FEC759" w14:textId="08401BDC" w:rsidR="79358B3D" w:rsidRDefault="0DA82A91" w:rsidP="2F9714BD">
      <w:pPr>
        <w:spacing w:line="360" w:lineRule="auto"/>
      </w:pPr>
      <w:r w:rsidRPr="6D30F35E">
        <w:rPr>
          <w:rFonts w:ascii="Arial" w:hAnsi="Arial" w:cs="Arial"/>
          <w:color w:val="000000" w:themeColor="text1"/>
          <w:sz w:val="22"/>
          <w:szCs w:val="22"/>
        </w:rPr>
        <w:t xml:space="preserve">Kat Kolar, Farah Ahmed, Patricia G. Erickson (2017) timeline mapping in qualitive interviews A study of </w:t>
      </w:r>
      <w:r w:rsidR="33954FFE" w:rsidRPr="6D30F35E">
        <w:rPr>
          <w:rFonts w:ascii="Arial" w:hAnsi="Arial" w:cs="Arial"/>
          <w:color w:val="000000" w:themeColor="text1"/>
          <w:sz w:val="22"/>
          <w:szCs w:val="22"/>
        </w:rPr>
        <w:t>resilience</w:t>
      </w:r>
      <w:r w:rsidRPr="6D30F35E">
        <w:rPr>
          <w:rFonts w:ascii="Arial" w:hAnsi="Arial" w:cs="Arial"/>
          <w:color w:val="000000" w:themeColor="text1"/>
          <w:sz w:val="22"/>
          <w:szCs w:val="22"/>
        </w:rPr>
        <w:t xml:space="preserve"> with </w:t>
      </w:r>
      <w:r w:rsidR="759C4C87" w:rsidRPr="6D30F35E">
        <w:rPr>
          <w:rFonts w:ascii="Arial" w:hAnsi="Arial" w:cs="Arial"/>
          <w:color w:val="000000" w:themeColor="text1"/>
          <w:sz w:val="22"/>
          <w:szCs w:val="22"/>
        </w:rPr>
        <w:t>marginalized</w:t>
      </w:r>
      <w:r w:rsidRPr="6D30F35E">
        <w:rPr>
          <w:rFonts w:ascii="Arial" w:hAnsi="Arial" w:cs="Arial"/>
          <w:color w:val="000000" w:themeColor="text1"/>
          <w:sz w:val="22"/>
          <w:szCs w:val="22"/>
        </w:rPr>
        <w:t xml:space="preserve"> groups</w:t>
      </w:r>
      <w:r w:rsidR="21347EB2" w:rsidRPr="6D30F35E">
        <w:rPr>
          <w:rFonts w:ascii="Arial" w:hAnsi="Arial" w:cs="Arial"/>
          <w:color w:val="000000" w:themeColor="text1"/>
          <w:sz w:val="22"/>
          <w:szCs w:val="22"/>
        </w:rPr>
        <w:t>? Available at:</w:t>
      </w:r>
      <w:r w:rsidR="005B11EE" w:rsidRPr="6D30F35E">
        <w:rPr>
          <w:rFonts w:ascii="Arial" w:hAnsi="Arial" w:cs="Arial"/>
          <w:color w:val="000000" w:themeColor="text1"/>
          <w:sz w:val="22"/>
          <w:szCs w:val="22"/>
        </w:rPr>
        <w:t xml:space="preserve"> </w:t>
      </w:r>
      <w:hyperlink r:id="rId20">
        <w:r w:rsidR="21347EB2" w:rsidRPr="6D30F35E">
          <w:rPr>
            <w:rStyle w:val="Hyperlink"/>
            <w:rFonts w:ascii="Arial" w:eastAsia="Arial" w:hAnsi="Arial" w:cs="Arial"/>
            <w:color w:val="000000" w:themeColor="text1"/>
            <w:sz w:val="22"/>
            <w:szCs w:val="22"/>
          </w:rPr>
          <w:t>Timeline Mapping in Qualitative Interviews: A Study of Resilience with Marginalized Groups - Kat Kolar, Farah Ahmad, Linda Chan, Patricia G. Erickson, 2015</w:t>
        </w:r>
      </w:hyperlink>
      <w:r w:rsidR="21347EB2" w:rsidRPr="6D30F35E">
        <w:rPr>
          <w:rFonts w:ascii="Arial" w:eastAsia="Arial" w:hAnsi="Arial" w:cs="Arial"/>
          <w:color w:val="000000" w:themeColor="text1"/>
          <w:sz w:val="22"/>
          <w:szCs w:val="22"/>
        </w:rPr>
        <w:t xml:space="preserve"> </w:t>
      </w:r>
      <w:r w:rsidR="0E8B6607" w:rsidRPr="6D30F35E">
        <w:rPr>
          <w:rFonts w:ascii="Arial" w:eastAsia="Arial" w:hAnsi="Arial" w:cs="Arial"/>
          <w:color w:val="000000" w:themeColor="text1"/>
          <w:sz w:val="22"/>
          <w:szCs w:val="22"/>
        </w:rPr>
        <w:t>A</w:t>
      </w:r>
      <w:r w:rsidR="21347EB2" w:rsidRPr="6D30F35E">
        <w:rPr>
          <w:rFonts w:ascii="Arial" w:eastAsia="Arial" w:hAnsi="Arial" w:cs="Arial"/>
          <w:color w:val="000000" w:themeColor="text1"/>
          <w:sz w:val="22"/>
          <w:szCs w:val="22"/>
        </w:rPr>
        <w:t>ccessed:(1/7/2026)</w:t>
      </w:r>
    </w:p>
    <w:p w14:paraId="77131ECC" w14:textId="0DF00F61" w:rsidR="6D30F35E" w:rsidRDefault="6D30F35E" w:rsidP="6D30F35E">
      <w:pPr>
        <w:spacing w:line="360" w:lineRule="auto"/>
        <w:rPr>
          <w:rFonts w:ascii="Arial" w:eastAsia="Arial" w:hAnsi="Arial" w:cs="Arial"/>
          <w:color w:val="000000" w:themeColor="text1"/>
          <w:sz w:val="22"/>
          <w:szCs w:val="22"/>
        </w:rPr>
      </w:pPr>
    </w:p>
    <w:p w14:paraId="753BFE05" w14:textId="67B3004B" w:rsidR="2D9DB405" w:rsidRDefault="2D9DB405" w:rsidP="08F1C069">
      <w:pPr>
        <w:spacing w:line="360" w:lineRule="auto"/>
      </w:pPr>
      <w:r w:rsidRPr="6D30F35E">
        <w:rPr>
          <w:rFonts w:ascii="Arial" w:eastAsia="Arial" w:hAnsi="Arial" w:cs="Arial"/>
          <w:sz w:val="22"/>
          <w:szCs w:val="22"/>
        </w:rPr>
        <w:t xml:space="preserve">Laura Campbell-Sills, Sharon L. Cohan, Murray B. Stein (2006) relationship of </w:t>
      </w:r>
      <w:r w:rsidR="3C847C61" w:rsidRPr="6D30F35E">
        <w:rPr>
          <w:rFonts w:ascii="Arial" w:eastAsia="Arial" w:hAnsi="Arial" w:cs="Arial"/>
          <w:sz w:val="22"/>
          <w:szCs w:val="22"/>
        </w:rPr>
        <w:t>resilience</w:t>
      </w:r>
      <w:r w:rsidRPr="6D30F35E">
        <w:rPr>
          <w:rFonts w:ascii="Arial" w:eastAsia="Arial" w:hAnsi="Arial" w:cs="Arial"/>
          <w:sz w:val="22"/>
          <w:szCs w:val="22"/>
        </w:rPr>
        <w:t xml:space="preserve"> to personality, coping, and psychiatric symptoms in young adults</w:t>
      </w:r>
      <w:r w:rsidR="1755BD83" w:rsidRPr="6D30F35E">
        <w:rPr>
          <w:rFonts w:ascii="Arial" w:eastAsia="Arial" w:hAnsi="Arial" w:cs="Arial"/>
          <w:sz w:val="22"/>
          <w:szCs w:val="22"/>
        </w:rPr>
        <w:t>? Available at:</w:t>
      </w:r>
      <w:r w:rsidR="00331998">
        <w:rPr>
          <w:rFonts w:ascii="Arial" w:eastAsia="Arial" w:hAnsi="Arial" w:cs="Arial"/>
          <w:sz w:val="22"/>
          <w:szCs w:val="22"/>
        </w:rPr>
        <w:t xml:space="preserve"> </w:t>
      </w:r>
      <w:hyperlink r:id="rId21">
        <w:r w:rsidR="1755BD83" w:rsidRPr="6D30F35E">
          <w:rPr>
            <w:rStyle w:val="Hyperlink"/>
            <w:rFonts w:ascii="Arial" w:eastAsia="Arial" w:hAnsi="Arial" w:cs="Arial"/>
            <w:color w:val="auto"/>
            <w:sz w:val="22"/>
            <w:szCs w:val="22"/>
          </w:rPr>
          <w:t>Relationship of resilience to personality, coping, and psychiatric symptoms in young adults - ScienceDirect</w:t>
        </w:r>
      </w:hyperlink>
      <w:r w:rsidR="1755BD83" w:rsidRPr="6D30F35E">
        <w:rPr>
          <w:rFonts w:ascii="Arial" w:eastAsia="Arial" w:hAnsi="Arial" w:cs="Arial"/>
          <w:sz w:val="22"/>
          <w:szCs w:val="22"/>
        </w:rPr>
        <w:t xml:space="preserve"> Accessed:(10/7/2026)</w:t>
      </w:r>
    </w:p>
    <w:p w14:paraId="578600BE" w14:textId="1190A743" w:rsidR="6D30F35E" w:rsidRDefault="6D30F35E" w:rsidP="6D30F35E">
      <w:pPr>
        <w:spacing w:line="360" w:lineRule="auto"/>
        <w:rPr>
          <w:rFonts w:ascii="Arial" w:eastAsia="Arial" w:hAnsi="Arial" w:cs="Arial"/>
          <w:sz w:val="22"/>
          <w:szCs w:val="22"/>
        </w:rPr>
      </w:pPr>
    </w:p>
    <w:p w14:paraId="4D7CFCF3" w14:textId="3DFF3FC6" w:rsidR="00F70C59" w:rsidRDefault="00F70C59" w:rsidP="00A46C9E">
      <w:pPr>
        <w:spacing w:line="360" w:lineRule="auto"/>
      </w:pPr>
      <w:r w:rsidRPr="6D30F35E">
        <w:rPr>
          <w:rFonts w:ascii="Arial" w:hAnsi="Arial" w:cs="Arial"/>
          <w:sz w:val="22"/>
          <w:szCs w:val="22"/>
        </w:rPr>
        <w:t>Lauren Burke, Mary John, Paul Hanna (2022)</w:t>
      </w:r>
      <w:r w:rsidR="00246C57" w:rsidRPr="6D30F35E">
        <w:rPr>
          <w:rFonts w:ascii="Arial" w:hAnsi="Arial" w:cs="Arial"/>
          <w:sz w:val="22"/>
          <w:szCs w:val="22"/>
        </w:rPr>
        <w:t xml:space="preserve"> a qual</w:t>
      </w:r>
      <w:r w:rsidR="00A41E9E" w:rsidRPr="6D30F35E">
        <w:rPr>
          <w:rFonts w:ascii="Arial" w:hAnsi="Arial" w:cs="Arial"/>
          <w:sz w:val="22"/>
          <w:szCs w:val="22"/>
        </w:rPr>
        <w:t>itative</w:t>
      </w:r>
      <w:r w:rsidR="00246C57" w:rsidRPr="6D30F35E">
        <w:rPr>
          <w:rFonts w:ascii="Arial" w:hAnsi="Arial" w:cs="Arial"/>
          <w:sz w:val="22"/>
          <w:szCs w:val="22"/>
        </w:rPr>
        <w:t xml:space="preserve"> exploration </w:t>
      </w:r>
      <w:r w:rsidR="00A41E9E" w:rsidRPr="6D30F35E">
        <w:rPr>
          <w:rFonts w:ascii="Arial" w:hAnsi="Arial" w:cs="Arial"/>
          <w:sz w:val="22"/>
          <w:szCs w:val="22"/>
        </w:rPr>
        <w:t xml:space="preserve">of how young men in the UK perceive </w:t>
      </w:r>
      <w:r w:rsidR="005E7FB2" w:rsidRPr="6D30F35E">
        <w:rPr>
          <w:rFonts w:ascii="Arial" w:hAnsi="Arial" w:cs="Arial"/>
          <w:sz w:val="22"/>
          <w:szCs w:val="22"/>
        </w:rPr>
        <w:t>and experience informal help seeking for mental health difficulties</w:t>
      </w:r>
      <w:r w:rsidR="00730EA7" w:rsidRPr="6D30F35E">
        <w:rPr>
          <w:rFonts w:ascii="Arial" w:hAnsi="Arial" w:cs="Arial"/>
          <w:sz w:val="22"/>
          <w:szCs w:val="22"/>
        </w:rPr>
        <w:t xml:space="preserve">? Available at: </w:t>
      </w:r>
      <w:hyperlink r:id="rId22">
        <w:r w:rsidR="00730EA7" w:rsidRPr="6D30F35E">
          <w:rPr>
            <w:rStyle w:val="Hyperlink"/>
            <w:rFonts w:ascii="Arial" w:hAnsi="Arial" w:cs="Arial"/>
            <w:color w:val="auto"/>
            <w:sz w:val="22"/>
            <w:szCs w:val="22"/>
          </w:rPr>
          <w:t>https://www.sciencedirect.com/science/article/abs/pii/S0190740922000767</w:t>
        </w:r>
      </w:hyperlink>
      <w:r w:rsidR="00730EA7" w:rsidRPr="6D30F35E">
        <w:rPr>
          <w:rFonts w:ascii="Arial" w:hAnsi="Arial" w:cs="Arial"/>
          <w:sz w:val="22"/>
          <w:szCs w:val="22"/>
        </w:rPr>
        <w:t xml:space="preserve"> </w:t>
      </w:r>
      <w:r w:rsidR="00177FC6" w:rsidRPr="6D30F35E">
        <w:rPr>
          <w:rFonts w:ascii="Arial" w:hAnsi="Arial" w:cs="Arial"/>
          <w:sz w:val="22"/>
          <w:szCs w:val="22"/>
        </w:rPr>
        <w:t>Accessed:(30/6/2026)</w:t>
      </w:r>
    </w:p>
    <w:p w14:paraId="1E3B0457" w14:textId="316F9AD2" w:rsidR="6D30F35E" w:rsidRDefault="6D30F35E" w:rsidP="6D30F35E">
      <w:pPr>
        <w:spacing w:line="360" w:lineRule="auto"/>
        <w:rPr>
          <w:rFonts w:ascii="Arial" w:hAnsi="Arial" w:cs="Arial"/>
          <w:sz w:val="22"/>
          <w:szCs w:val="22"/>
        </w:rPr>
      </w:pPr>
    </w:p>
    <w:p w14:paraId="06BF8430" w14:textId="2F499420" w:rsidR="5E489C33" w:rsidRDefault="5E489C33" w:rsidP="2F9714BD">
      <w:pPr>
        <w:spacing w:line="360" w:lineRule="auto"/>
      </w:pPr>
      <w:r w:rsidRPr="6D30F35E">
        <w:rPr>
          <w:rFonts w:ascii="Arial" w:hAnsi="Arial" w:cs="Arial"/>
          <w:color w:val="000000" w:themeColor="text1"/>
          <w:sz w:val="22"/>
          <w:szCs w:val="22"/>
        </w:rPr>
        <w:t xml:space="preserve">Louise A. Ellis, </w:t>
      </w:r>
      <w:r w:rsidR="49C9293E" w:rsidRPr="6D30F35E">
        <w:rPr>
          <w:rFonts w:ascii="Arial" w:hAnsi="Arial" w:cs="Arial"/>
          <w:color w:val="000000" w:themeColor="text1"/>
          <w:sz w:val="22"/>
          <w:szCs w:val="22"/>
        </w:rPr>
        <w:t xml:space="preserve">et </w:t>
      </w:r>
      <w:r w:rsidR="4877D322" w:rsidRPr="6D30F35E">
        <w:rPr>
          <w:rFonts w:ascii="Arial" w:hAnsi="Arial" w:cs="Arial"/>
          <w:color w:val="000000" w:themeColor="text1"/>
          <w:sz w:val="22"/>
          <w:szCs w:val="22"/>
        </w:rPr>
        <w:t>al,</w:t>
      </w:r>
      <w:r w:rsidRPr="6D30F35E">
        <w:rPr>
          <w:rFonts w:ascii="Arial" w:hAnsi="Arial" w:cs="Arial"/>
          <w:color w:val="000000" w:themeColor="text1"/>
          <w:sz w:val="22"/>
          <w:szCs w:val="22"/>
        </w:rPr>
        <w:t xml:space="preserve"> (2015) Development and evaluation of an </w:t>
      </w:r>
      <w:r w:rsidR="5C6A9624" w:rsidRPr="6D30F35E">
        <w:rPr>
          <w:rFonts w:ascii="Arial" w:hAnsi="Arial" w:cs="Arial"/>
          <w:color w:val="000000" w:themeColor="text1"/>
          <w:sz w:val="22"/>
          <w:szCs w:val="22"/>
        </w:rPr>
        <w:t xml:space="preserve">internet-based program to improve the mental health and wellbeing of young men? Available at: </w:t>
      </w:r>
      <w:hyperlink r:id="rId23">
        <w:r w:rsidR="5C6A9624" w:rsidRPr="6D30F35E">
          <w:rPr>
            <w:rStyle w:val="Hyperlink"/>
            <w:rFonts w:ascii="Arial" w:eastAsia="Arial" w:hAnsi="Arial" w:cs="Arial"/>
            <w:color w:val="000000" w:themeColor="text1"/>
            <w:sz w:val="22"/>
            <w:szCs w:val="22"/>
          </w:rPr>
          <w:t>Development and evaluation of an Internet-based program to improve the mental health and wellbeing of young men | Interactive Technology and Smart Education | Emerald Publishing</w:t>
        </w:r>
      </w:hyperlink>
      <w:r w:rsidR="5C6A9624" w:rsidRPr="6D30F35E">
        <w:rPr>
          <w:sz w:val="22"/>
          <w:szCs w:val="22"/>
        </w:rPr>
        <w:t xml:space="preserve"> </w:t>
      </w:r>
      <w:r w:rsidR="5C6A9624" w:rsidRPr="6D30F35E">
        <w:rPr>
          <w:rFonts w:ascii="Arial" w:eastAsia="Arial" w:hAnsi="Arial" w:cs="Arial"/>
          <w:sz w:val="22"/>
          <w:szCs w:val="22"/>
        </w:rPr>
        <w:t>Accessed:(1/7/2026)</w:t>
      </w:r>
    </w:p>
    <w:p w14:paraId="201810F5" w14:textId="556DEB33" w:rsidR="6D30F35E" w:rsidRDefault="6D30F35E" w:rsidP="6D30F35E">
      <w:pPr>
        <w:spacing w:line="360" w:lineRule="auto"/>
        <w:rPr>
          <w:rFonts w:ascii="Arial" w:eastAsia="Arial" w:hAnsi="Arial" w:cs="Arial"/>
          <w:sz w:val="22"/>
          <w:szCs w:val="22"/>
        </w:rPr>
      </w:pPr>
    </w:p>
    <w:p w14:paraId="30511950" w14:textId="071686F8" w:rsidR="000C7A2B" w:rsidRPr="00F70C59" w:rsidRDefault="000C7A2B" w:rsidP="00A46C9E">
      <w:pPr>
        <w:spacing w:line="360" w:lineRule="auto"/>
      </w:pPr>
      <w:r w:rsidRPr="6D30F35E">
        <w:rPr>
          <w:rFonts w:ascii="Arial" w:hAnsi="Arial" w:cs="Arial"/>
          <w:sz w:val="22"/>
          <w:szCs w:val="22"/>
        </w:rPr>
        <w:t>Lousie Lynch, Maggie Long, Anne Moorhead (2016) young men, help seeking, and mental health services: exploring barriers and solutions? Available at:</w:t>
      </w:r>
      <w:r w:rsidR="0024569D">
        <w:t xml:space="preserve"> </w:t>
      </w:r>
      <w:hyperlink r:id="rId24">
        <w:r w:rsidR="0024569D" w:rsidRPr="6D30F35E">
          <w:rPr>
            <w:rStyle w:val="Hyperlink"/>
            <w:rFonts w:ascii="Arial" w:hAnsi="Arial" w:cs="Arial"/>
            <w:color w:val="000000" w:themeColor="text1"/>
            <w:sz w:val="22"/>
            <w:szCs w:val="22"/>
          </w:rPr>
          <w:t>https://journals.sagepub.com/doi/full/10.1177/1557988315619469</w:t>
        </w:r>
      </w:hyperlink>
      <w:r w:rsidR="0024569D" w:rsidRPr="6D30F35E">
        <w:rPr>
          <w:rFonts w:ascii="Arial" w:hAnsi="Arial" w:cs="Arial"/>
          <w:color w:val="000000" w:themeColor="text1"/>
          <w:sz w:val="22"/>
          <w:szCs w:val="22"/>
        </w:rPr>
        <w:t xml:space="preserve"> </w:t>
      </w:r>
      <w:r w:rsidRPr="6D30F35E">
        <w:rPr>
          <w:rFonts w:ascii="Arial" w:hAnsi="Arial" w:cs="Arial"/>
          <w:sz w:val="22"/>
          <w:szCs w:val="22"/>
        </w:rPr>
        <w:t>Accessed:(30/6/2026)</w:t>
      </w:r>
      <w:r w:rsidR="0024569D" w:rsidRPr="6D30F35E">
        <w:rPr>
          <w:rFonts w:ascii="Arial" w:hAnsi="Arial" w:cs="Arial"/>
          <w:sz w:val="22"/>
          <w:szCs w:val="22"/>
        </w:rPr>
        <w:t xml:space="preserve"> </w:t>
      </w:r>
    </w:p>
    <w:p w14:paraId="42547DE0" w14:textId="29BD8F85" w:rsidR="6D30F35E" w:rsidRDefault="6D30F35E" w:rsidP="6D30F35E">
      <w:pPr>
        <w:spacing w:line="360" w:lineRule="auto"/>
        <w:rPr>
          <w:rFonts w:ascii="Arial" w:hAnsi="Arial" w:cs="Arial"/>
          <w:sz w:val="22"/>
          <w:szCs w:val="22"/>
        </w:rPr>
      </w:pPr>
    </w:p>
    <w:p w14:paraId="394D7B9D" w14:textId="5BC3D8F1" w:rsidR="006D4039" w:rsidRDefault="00786C4D" w:rsidP="00A46C9E">
      <w:pPr>
        <w:spacing w:line="360" w:lineRule="auto"/>
      </w:pPr>
      <w:r w:rsidRPr="6D30F35E">
        <w:rPr>
          <w:rFonts w:ascii="Arial" w:hAnsi="Arial" w:cs="Arial"/>
          <w:sz w:val="22"/>
          <w:szCs w:val="22"/>
        </w:rPr>
        <w:t xml:space="preserve"> Maya Lefkowich, Noel Richardson, Steve Robertson (2015) if we want to get men in, then </w:t>
      </w:r>
      <w:r w:rsidR="003024CF" w:rsidRPr="6D30F35E">
        <w:rPr>
          <w:rFonts w:ascii="Arial" w:hAnsi="Arial" w:cs="Arial"/>
          <w:sz w:val="22"/>
          <w:szCs w:val="22"/>
        </w:rPr>
        <w:t>we need to ask men what they want pathways to effective health programming for men</w:t>
      </w:r>
      <w:r w:rsidR="00794BE5" w:rsidRPr="6D30F35E">
        <w:rPr>
          <w:rFonts w:ascii="Arial" w:hAnsi="Arial" w:cs="Arial"/>
          <w:sz w:val="22"/>
          <w:szCs w:val="22"/>
        </w:rPr>
        <w:t>? Available at:</w:t>
      </w:r>
      <w:r w:rsidR="00794BE5" w:rsidRPr="6D30F35E">
        <w:rPr>
          <w:rFonts w:ascii="Arial" w:hAnsi="Arial" w:cs="Arial"/>
          <w:color w:val="000000" w:themeColor="text1"/>
          <w:sz w:val="22"/>
          <w:szCs w:val="22"/>
        </w:rPr>
        <w:t xml:space="preserve"> </w:t>
      </w:r>
      <w:hyperlink r:id="rId25" w:anchor="tab-contributors">
        <w:r w:rsidR="00794BE5" w:rsidRPr="6D30F35E">
          <w:rPr>
            <w:rStyle w:val="Hyperlink"/>
            <w:rFonts w:ascii="Arial" w:hAnsi="Arial" w:cs="Arial"/>
            <w:color w:val="000000" w:themeColor="text1"/>
            <w:sz w:val="22"/>
            <w:szCs w:val="22"/>
          </w:rPr>
          <w:t>https://journals.sagepub.com/doi/full/10.1177/1557988315617825#tab-contributors</w:t>
        </w:r>
      </w:hyperlink>
      <w:r w:rsidR="00794BE5" w:rsidRPr="6D30F35E">
        <w:rPr>
          <w:rFonts w:ascii="Arial" w:hAnsi="Arial" w:cs="Arial"/>
          <w:color w:val="000000" w:themeColor="text1"/>
          <w:sz w:val="22"/>
          <w:szCs w:val="22"/>
        </w:rPr>
        <w:t xml:space="preserve"> </w:t>
      </w:r>
      <w:r w:rsidR="00794BE5" w:rsidRPr="6D30F35E">
        <w:rPr>
          <w:rFonts w:ascii="Arial" w:hAnsi="Arial" w:cs="Arial"/>
          <w:sz w:val="22"/>
          <w:szCs w:val="22"/>
        </w:rPr>
        <w:t>Accessed:(30/6/2026)</w:t>
      </w:r>
    </w:p>
    <w:p w14:paraId="5D42275E" w14:textId="7BE02201" w:rsidR="6D30F35E" w:rsidRDefault="6D30F35E" w:rsidP="6D30F35E">
      <w:pPr>
        <w:spacing w:line="360" w:lineRule="auto"/>
        <w:rPr>
          <w:rFonts w:ascii="Arial" w:hAnsi="Arial" w:cs="Arial"/>
          <w:sz w:val="22"/>
          <w:szCs w:val="22"/>
        </w:rPr>
      </w:pPr>
    </w:p>
    <w:p w14:paraId="5CB32FF2" w14:textId="4157FDDE" w:rsidR="01E5CA81" w:rsidRDefault="01E5CA81" w:rsidP="6689CD7B">
      <w:pPr>
        <w:spacing w:line="360" w:lineRule="auto"/>
      </w:pPr>
      <w:r w:rsidRPr="6D30F35E">
        <w:rPr>
          <w:rFonts w:ascii="Arial" w:hAnsi="Arial" w:cs="Arial"/>
          <w:color w:val="000000" w:themeColor="text1"/>
          <w:sz w:val="22"/>
          <w:szCs w:val="22"/>
        </w:rPr>
        <w:t>Mitchell, Joanne et al (2017) mind max using videogames and sport to engage young men and improve wellbeing? Available at</w:t>
      </w:r>
      <w:r w:rsidRPr="6D30F35E">
        <w:rPr>
          <w:rFonts w:ascii="Arial" w:hAnsi="Arial" w:cs="Arial"/>
          <w:sz w:val="22"/>
          <w:szCs w:val="22"/>
        </w:rPr>
        <w:t>:</w:t>
      </w:r>
      <w:r w:rsidR="00331998">
        <w:rPr>
          <w:rFonts w:ascii="Arial" w:hAnsi="Arial" w:cs="Arial"/>
          <w:sz w:val="22"/>
          <w:szCs w:val="22"/>
        </w:rPr>
        <w:t xml:space="preserve"> </w:t>
      </w:r>
      <w:hyperlink r:id="rId26">
        <w:r w:rsidR="5D370553" w:rsidRPr="6D30F35E">
          <w:rPr>
            <w:rStyle w:val="Hyperlink"/>
            <w:color w:val="auto"/>
          </w:rPr>
          <w:t>MindMax: Using videogames and sport to engage young men and improve wellbeing | QUT ePrints</w:t>
        </w:r>
      </w:hyperlink>
      <w:r w:rsidR="5D370553">
        <w:t xml:space="preserve"> Accessed:(7/7/2026)</w:t>
      </w:r>
    </w:p>
    <w:p w14:paraId="1B3ED2EB" w14:textId="64CF3101" w:rsidR="6D30F35E" w:rsidRDefault="6D30F35E" w:rsidP="6D30F35E">
      <w:pPr>
        <w:spacing w:line="360" w:lineRule="auto"/>
      </w:pPr>
    </w:p>
    <w:p w14:paraId="2AE2EA4A" w14:textId="02FE0C44" w:rsidR="6D30F35E" w:rsidRDefault="6D30F35E" w:rsidP="6D30F35E">
      <w:pPr>
        <w:spacing w:line="360" w:lineRule="auto"/>
      </w:pPr>
    </w:p>
    <w:p w14:paraId="5503FDAC" w14:textId="17109DFA" w:rsidR="00EF2611" w:rsidRPr="006D4039" w:rsidRDefault="00EF2611" w:rsidP="00A46C9E">
      <w:pPr>
        <w:spacing w:line="360" w:lineRule="auto"/>
      </w:pPr>
      <w:r w:rsidRPr="6D30F35E">
        <w:rPr>
          <w:rFonts w:ascii="Arial" w:hAnsi="Arial" w:cs="Arial"/>
          <w:sz w:val="22"/>
          <w:szCs w:val="22"/>
        </w:rPr>
        <w:t xml:space="preserve">Nadine, McGale, Siobhan McArdle, Paul Gaffney (2011) exploring the effectiveness of an </w:t>
      </w:r>
      <w:r w:rsidRPr="6D30F35E">
        <w:rPr>
          <w:rFonts w:ascii="Arial" w:hAnsi="Arial" w:cs="Arial"/>
          <w:color w:val="000000" w:themeColor="text1"/>
          <w:sz w:val="22"/>
          <w:szCs w:val="22"/>
        </w:rPr>
        <w:t>integrated exercise/ CBT intervention for young men’s mental health</w:t>
      </w:r>
      <w:r w:rsidR="001728E7" w:rsidRPr="6D30F35E">
        <w:rPr>
          <w:rFonts w:ascii="Arial" w:hAnsi="Arial" w:cs="Arial"/>
          <w:color w:val="000000" w:themeColor="text1"/>
          <w:sz w:val="22"/>
          <w:szCs w:val="22"/>
        </w:rPr>
        <w:t>? Available at:</w:t>
      </w:r>
      <w:r w:rsidR="001728E7" w:rsidRPr="6D30F35E">
        <w:rPr>
          <w:color w:val="000000" w:themeColor="text1"/>
        </w:rPr>
        <w:t xml:space="preserve"> </w:t>
      </w:r>
      <w:hyperlink r:id="rId27">
        <w:r w:rsidR="001728E7" w:rsidRPr="6D30F35E">
          <w:rPr>
            <w:rStyle w:val="Hyperlink"/>
            <w:rFonts w:ascii="Arial" w:hAnsi="Arial" w:cs="Arial"/>
            <w:color w:val="000000" w:themeColor="text1"/>
            <w:sz w:val="22"/>
            <w:szCs w:val="22"/>
          </w:rPr>
          <w:t>https://bpspsychub.onlinelibrary.wiley.com/doi/abs/10.1348/135910710X522734</w:t>
        </w:r>
      </w:hyperlink>
      <w:r w:rsidR="001728E7" w:rsidRPr="6D30F35E">
        <w:rPr>
          <w:rFonts w:ascii="Arial" w:hAnsi="Arial" w:cs="Arial"/>
          <w:color w:val="000000" w:themeColor="text1"/>
          <w:sz w:val="22"/>
          <w:szCs w:val="22"/>
        </w:rPr>
        <w:t xml:space="preserve"> </w:t>
      </w:r>
      <w:r w:rsidR="001728E7" w:rsidRPr="6D30F35E">
        <w:rPr>
          <w:rFonts w:ascii="Arial" w:hAnsi="Arial" w:cs="Arial"/>
          <w:sz w:val="22"/>
          <w:szCs w:val="22"/>
        </w:rPr>
        <w:t>Accessed:(30/6/2026)</w:t>
      </w:r>
    </w:p>
    <w:p w14:paraId="54DE252A" w14:textId="0BCE2430" w:rsidR="6D30F35E" w:rsidRDefault="6D30F35E" w:rsidP="6D30F35E">
      <w:pPr>
        <w:spacing w:line="360" w:lineRule="auto"/>
        <w:rPr>
          <w:rFonts w:ascii="Arial" w:hAnsi="Arial" w:cs="Arial"/>
          <w:sz w:val="22"/>
          <w:szCs w:val="22"/>
        </w:rPr>
      </w:pPr>
    </w:p>
    <w:p w14:paraId="4F012BB4" w14:textId="108A507C" w:rsidR="3FE360EB" w:rsidRDefault="3FE360EB" w:rsidP="6689CD7B">
      <w:pPr>
        <w:spacing w:line="360" w:lineRule="auto"/>
      </w:pPr>
      <w:r w:rsidRPr="6D30F35E">
        <w:rPr>
          <w:rFonts w:ascii="Arial" w:eastAsia="Arial" w:hAnsi="Arial" w:cs="Arial"/>
          <w:color w:val="000000" w:themeColor="text1"/>
          <w:sz w:val="22"/>
          <w:szCs w:val="22"/>
        </w:rPr>
        <w:t>O’Gorman Kieran et al, (2024)</w:t>
      </w:r>
      <w:r w:rsidR="3DC65F49" w:rsidRPr="6D30F35E">
        <w:rPr>
          <w:rFonts w:ascii="Arial" w:eastAsia="Arial" w:hAnsi="Arial" w:cs="Arial"/>
          <w:color w:val="000000" w:themeColor="text1"/>
          <w:sz w:val="22"/>
          <w:szCs w:val="22"/>
        </w:rPr>
        <w:t xml:space="preserve"> game boys: gaming, esports, young Men's mental health? Available at: </w:t>
      </w:r>
      <w:hyperlink r:id="rId28">
        <w:r w:rsidR="0A1A0096" w:rsidRPr="6D30F35E">
          <w:rPr>
            <w:rStyle w:val="Hyperlink"/>
            <w:rFonts w:ascii="Arial" w:eastAsia="Arial" w:hAnsi="Arial" w:cs="Arial"/>
            <w:color w:val="auto"/>
            <w:sz w:val="22"/>
            <w:szCs w:val="22"/>
          </w:rPr>
          <w:t>Game Boys: Gaming, Esports, and Young Men’s Mental Health | Springer Nature Link</w:t>
        </w:r>
      </w:hyperlink>
      <w:r w:rsidR="0A1A0096" w:rsidRPr="6D30F35E">
        <w:rPr>
          <w:rFonts w:ascii="Arial" w:eastAsia="Arial" w:hAnsi="Arial" w:cs="Arial"/>
          <w:sz w:val="22"/>
          <w:szCs w:val="22"/>
        </w:rPr>
        <w:t xml:space="preserve"> Accessed:(7/7/2026)</w:t>
      </w:r>
    </w:p>
    <w:p w14:paraId="13380EDF" w14:textId="70C54D5F" w:rsidR="6D30F35E" w:rsidRDefault="6D30F35E" w:rsidP="6D30F35E">
      <w:pPr>
        <w:spacing w:line="360" w:lineRule="auto"/>
        <w:rPr>
          <w:rFonts w:ascii="Arial" w:eastAsia="Arial" w:hAnsi="Arial" w:cs="Arial"/>
          <w:sz w:val="22"/>
          <w:szCs w:val="22"/>
        </w:rPr>
      </w:pPr>
    </w:p>
    <w:p w14:paraId="07B6666D" w14:textId="506D4934" w:rsidR="127E2B9F" w:rsidRDefault="127E2B9F" w:rsidP="6689CD7B">
      <w:pPr>
        <w:spacing w:line="360" w:lineRule="auto"/>
      </w:pPr>
      <w:r w:rsidRPr="6D30F35E">
        <w:rPr>
          <w:rFonts w:ascii="Arial" w:eastAsia="Arial" w:hAnsi="Arial" w:cs="Arial"/>
          <w:color w:val="000000" w:themeColor="text1"/>
          <w:sz w:val="22"/>
          <w:szCs w:val="22"/>
        </w:rPr>
        <w:t>Rahn K. et al, (2011) suicide current trends? Available at:</w:t>
      </w:r>
      <w:r w:rsidRPr="6D30F35E">
        <w:rPr>
          <w:rFonts w:ascii="Arial" w:eastAsia="Arial" w:hAnsi="Arial" w:cs="Arial"/>
          <w:sz w:val="22"/>
          <w:szCs w:val="22"/>
        </w:rPr>
        <w:t xml:space="preserve"> </w:t>
      </w:r>
      <w:hyperlink r:id="rId29">
        <w:r w:rsidRPr="6D30F35E">
          <w:rPr>
            <w:rStyle w:val="Hyperlink"/>
            <w:rFonts w:ascii="Arial" w:eastAsia="Arial" w:hAnsi="Arial" w:cs="Arial"/>
            <w:color w:val="auto"/>
            <w:sz w:val="22"/>
            <w:szCs w:val="22"/>
          </w:rPr>
          <w:t>Suicide: Current Trends - ScienceDirect</w:t>
        </w:r>
      </w:hyperlink>
      <w:r w:rsidRPr="6D30F35E">
        <w:rPr>
          <w:rFonts w:ascii="Arial" w:eastAsia="Arial" w:hAnsi="Arial" w:cs="Arial"/>
          <w:sz w:val="22"/>
          <w:szCs w:val="22"/>
        </w:rPr>
        <w:t xml:space="preserve"> Accessed</w:t>
      </w:r>
      <w:r w:rsidR="33682397" w:rsidRPr="6D30F35E">
        <w:rPr>
          <w:rFonts w:ascii="Arial" w:eastAsia="Arial" w:hAnsi="Arial" w:cs="Arial"/>
          <w:sz w:val="22"/>
          <w:szCs w:val="22"/>
        </w:rPr>
        <w:t>:</w:t>
      </w:r>
      <w:r w:rsidRPr="6D30F35E">
        <w:rPr>
          <w:rFonts w:ascii="Arial" w:eastAsia="Arial" w:hAnsi="Arial" w:cs="Arial"/>
          <w:sz w:val="22"/>
          <w:szCs w:val="22"/>
        </w:rPr>
        <w:t>(7/7/2026)</w:t>
      </w:r>
    </w:p>
    <w:p w14:paraId="0491F28D" w14:textId="70DE6152" w:rsidR="6D30F35E" w:rsidRDefault="6D30F35E" w:rsidP="6D30F35E">
      <w:pPr>
        <w:spacing w:line="360" w:lineRule="auto"/>
        <w:rPr>
          <w:rFonts w:ascii="Arial" w:eastAsia="Arial" w:hAnsi="Arial" w:cs="Arial"/>
          <w:sz w:val="22"/>
          <w:szCs w:val="22"/>
        </w:rPr>
      </w:pPr>
    </w:p>
    <w:p w14:paraId="053CB1BA" w14:textId="36D3A38C" w:rsidR="000C7A2B" w:rsidRPr="002344A1" w:rsidRDefault="000C7A2B" w:rsidP="00A46C9E">
      <w:pPr>
        <w:spacing w:line="360" w:lineRule="auto"/>
      </w:pPr>
      <w:r w:rsidRPr="6D30F35E">
        <w:rPr>
          <w:rFonts w:ascii="Arial" w:hAnsi="Arial" w:cs="Arial"/>
          <w:color w:val="000000" w:themeColor="text1"/>
          <w:sz w:val="22"/>
          <w:szCs w:val="22"/>
        </w:rPr>
        <w:t>Simon M. Rice, Rosemary Purcell, Patrick D. McGorry (2018)</w:t>
      </w:r>
      <w:r w:rsidR="008272C7" w:rsidRPr="6D30F35E">
        <w:rPr>
          <w:rFonts w:ascii="Arial" w:hAnsi="Arial" w:cs="Arial"/>
          <w:color w:val="000000" w:themeColor="text1"/>
          <w:sz w:val="22"/>
          <w:szCs w:val="22"/>
        </w:rPr>
        <w:t xml:space="preserve"> Adolescent and young adult male Mental health transforming system failures into proactive models of engagement</w:t>
      </w:r>
      <w:r w:rsidR="00752DF2" w:rsidRPr="6D30F35E">
        <w:rPr>
          <w:rFonts w:ascii="Arial" w:hAnsi="Arial" w:cs="Arial"/>
          <w:color w:val="000000" w:themeColor="text1"/>
          <w:sz w:val="22"/>
          <w:szCs w:val="22"/>
        </w:rPr>
        <w:t xml:space="preserve">? Available at: </w:t>
      </w:r>
      <w:hyperlink r:id="rId30">
        <w:r w:rsidR="00752DF2" w:rsidRPr="6D30F35E">
          <w:rPr>
            <w:rStyle w:val="Hyperlink"/>
            <w:rFonts w:ascii="Arial" w:hAnsi="Arial" w:cs="Arial"/>
            <w:color w:val="000000" w:themeColor="text1"/>
            <w:sz w:val="22"/>
            <w:szCs w:val="22"/>
          </w:rPr>
          <w:t>https://www.sciencedirect.com/science/article/pii/S1054139X1730407X</w:t>
        </w:r>
      </w:hyperlink>
      <w:r w:rsidR="00752DF2" w:rsidRPr="6D30F35E">
        <w:rPr>
          <w:rFonts w:ascii="Arial" w:hAnsi="Arial" w:cs="Arial"/>
          <w:color w:val="000000" w:themeColor="text1"/>
          <w:sz w:val="22"/>
          <w:szCs w:val="22"/>
        </w:rPr>
        <w:t xml:space="preserve"> Accessed:(30/6/2026)</w:t>
      </w:r>
    </w:p>
    <w:p w14:paraId="333F8678" w14:textId="4074F96E" w:rsidR="6D30F35E" w:rsidRDefault="6D30F35E" w:rsidP="6D30F35E">
      <w:pPr>
        <w:spacing w:line="360" w:lineRule="auto"/>
        <w:rPr>
          <w:rFonts w:ascii="Arial" w:hAnsi="Arial" w:cs="Arial"/>
          <w:color w:val="000000" w:themeColor="text1"/>
          <w:sz w:val="22"/>
          <w:szCs w:val="22"/>
        </w:rPr>
      </w:pPr>
    </w:p>
    <w:p w14:paraId="70CA90AC" w14:textId="73CB3F1C" w:rsidR="629D0B3A" w:rsidRDefault="629D0B3A" w:rsidP="6689CD7B">
      <w:pPr>
        <w:spacing w:line="360" w:lineRule="auto"/>
      </w:pPr>
      <w:r w:rsidRPr="6D30F35E">
        <w:rPr>
          <w:rFonts w:ascii="Arial" w:eastAsia="Arial" w:hAnsi="Arial" w:cs="Arial"/>
          <w:color w:val="000000" w:themeColor="text1"/>
          <w:sz w:val="22"/>
          <w:szCs w:val="22"/>
        </w:rPr>
        <w:t xml:space="preserve">Stefania Sette et al, (2023) motivations for </w:t>
      </w:r>
      <w:r w:rsidR="6541E44F" w:rsidRPr="6D30F35E">
        <w:rPr>
          <w:rFonts w:ascii="Arial" w:eastAsia="Arial" w:hAnsi="Arial" w:cs="Arial"/>
          <w:color w:val="000000" w:themeColor="text1"/>
          <w:sz w:val="22"/>
          <w:szCs w:val="22"/>
        </w:rPr>
        <w:t>societal</w:t>
      </w:r>
      <w:r w:rsidRPr="6D30F35E">
        <w:rPr>
          <w:rFonts w:ascii="Arial" w:eastAsia="Arial" w:hAnsi="Arial" w:cs="Arial"/>
          <w:color w:val="000000" w:themeColor="text1"/>
          <w:sz w:val="22"/>
          <w:szCs w:val="22"/>
        </w:rPr>
        <w:t xml:space="preserve"> withdraws, m</w:t>
      </w:r>
      <w:r w:rsidR="47220963" w:rsidRPr="6D30F35E">
        <w:rPr>
          <w:rFonts w:ascii="Arial" w:eastAsia="Arial" w:hAnsi="Arial" w:cs="Arial"/>
          <w:color w:val="000000" w:themeColor="text1"/>
          <w:sz w:val="22"/>
          <w:szCs w:val="22"/>
        </w:rPr>
        <w:t>ental health, and wellbeing in emerging adulthood</w:t>
      </w:r>
      <w:r w:rsidR="071F861E" w:rsidRPr="6D30F35E">
        <w:rPr>
          <w:rFonts w:ascii="Arial" w:eastAsia="Arial" w:hAnsi="Arial" w:cs="Arial"/>
          <w:color w:val="000000" w:themeColor="text1"/>
          <w:sz w:val="22"/>
          <w:szCs w:val="22"/>
        </w:rPr>
        <w:t>? Available at</w:t>
      </w:r>
      <w:r w:rsidR="071F861E" w:rsidRPr="6D30F35E">
        <w:rPr>
          <w:rFonts w:ascii="Arial" w:eastAsia="Arial" w:hAnsi="Arial" w:cs="Arial"/>
          <w:sz w:val="22"/>
          <w:szCs w:val="22"/>
        </w:rPr>
        <w:t>:</w:t>
      </w:r>
      <w:r w:rsidR="00331998">
        <w:rPr>
          <w:rFonts w:ascii="Arial" w:eastAsia="Arial" w:hAnsi="Arial" w:cs="Arial"/>
          <w:sz w:val="22"/>
          <w:szCs w:val="22"/>
        </w:rPr>
        <w:t xml:space="preserve"> </w:t>
      </w:r>
      <w:hyperlink r:id="rId31">
        <w:r w:rsidR="071F861E" w:rsidRPr="6D30F35E">
          <w:rPr>
            <w:rStyle w:val="Hyperlink"/>
            <w:rFonts w:ascii="Arial" w:eastAsia="Arial" w:hAnsi="Arial" w:cs="Arial"/>
            <w:color w:val="auto"/>
            <w:sz w:val="22"/>
            <w:szCs w:val="22"/>
          </w:rPr>
          <w:t>Motivations for Social Withdrawal, Mental Health, and Well-Being in Emerging Adulthood: A Person-Oriented Approach</w:t>
        </w:r>
      </w:hyperlink>
      <w:r w:rsidR="071F861E" w:rsidRPr="6D30F35E">
        <w:rPr>
          <w:rFonts w:ascii="Arial" w:eastAsia="Arial" w:hAnsi="Arial" w:cs="Arial"/>
          <w:sz w:val="22"/>
          <w:szCs w:val="22"/>
        </w:rPr>
        <w:t xml:space="preserve"> </w:t>
      </w:r>
      <w:r w:rsidR="071F861E" w:rsidRPr="6D30F35E">
        <w:rPr>
          <w:rFonts w:ascii="Arial" w:eastAsia="Arial" w:hAnsi="Arial" w:cs="Arial"/>
          <w:color w:val="000000" w:themeColor="text1"/>
          <w:sz w:val="22"/>
          <w:szCs w:val="22"/>
        </w:rPr>
        <w:t xml:space="preserve">accessed:(7/7/2026) </w:t>
      </w:r>
    </w:p>
    <w:p w14:paraId="3E3FC1DE" w14:textId="7C3FA860" w:rsidR="6D30F35E" w:rsidRDefault="6D30F35E" w:rsidP="6D30F35E">
      <w:pPr>
        <w:spacing w:line="360" w:lineRule="auto"/>
        <w:rPr>
          <w:rFonts w:ascii="Arial" w:eastAsia="Arial" w:hAnsi="Arial" w:cs="Arial"/>
          <w:color w:val="000000" w:themeColor="text1"/>
          <w:sz w:val="22"/>
          <w:szCs w:val="22"/>
        </w:rPr>
      </w:pPr>
    </w:p>
    <w:p w14:paraId="2E47FA4B" w14:textId="57410F61" w:rsidR="1BCB713C" w:rsidRDefault="1BCB713C" w:rsidP="6689CD7B">
      <w:pPr>
        <w:spacing w:line="360" w:lineRule="auto"/>
      </w:pPr>
      <w:r w:rsidRPr="6D30F35E">
        <w:rPr>
          <w:rFonts w:ascii="Arial" w:eastAsia="Arial" w:hAnsi="Arial" w:cs="Arial"/>
          <w:color w:val="000000" w:themeColor="text1"/>
          <w:sz w:val="22"/>
          <w:szCs w:val="22"/>
        </w:rPr>
        <w:t xml:space="preserve">Steve Robertson et al, (2018) successful mental health promotion with men the evidence from tacit knowledge? </w:t>
      </w:r>
      <w:r w:rsidR="09946AF3" w:rsidRPr="6D30F35E">
        <w:rPr>
          <w:rFonts w:ascii="Arial" w:eastAsia="Arial" w:hAnsi="Arial" w:cs="Arial"/>
          <w:color w:val="000000" w:themeColor="text1"/>
          <w:sz w:val="22"/>
          <w:szCs w:val="22"/>
        </w:rPr>
        <w:t>A</w:t>
      </w:r>
      <w:r w:rsidRPr="6D30F35E">
        <w:rPr>
          <w:rFonts w:ascii="Arial" w:eastAsia="Arial" w:hAnsi="Arial" w:cs="Arial"/>
          <w:color w:val="000000" w:themeColor="text1"/>
          <w:sz w:val="22"/>
          <w:szCs w:val="22"/>
        </w:rPr>
        <w:t>vailable</w:t>
      </w:r>
      <w:r w:rsidR="09946AF3" w:rsidRPr="6D30F35E">
        <w:rPr>
          <w:rFonts w:ascii="Arial" w:eastAsia="Arial" w:hAnsi="Arial" w:cs="Arial"/>
          <w:color w:val="000000" w:themeColor="text1"/>
          <w:sz w:val="22"/>
          <w:szCs w:val="22"/>
        </w:rPr>
        <w:t xml:space="preserve"> at:</w:t>
      </w:r>
      <w:r w:rsidR="00331998">
        <w:rPr>
          <w:rFonts w:ascii="Arial" w:eastAsia="Arial" w:hAnsi="Arial" w:cs="Arial"/>
          <w:color w:val="000000" w:themeColor="text1"/>
          <w:sz w:val="22"/>
          <w:szCs w:val="22"/>
        </w:rPr>
        <w:t xml:space="preserve"> </w:t>
      </w:r>
      <w:hyperlink r:id="rId32">
        <w:r w:rsidR="09946AF3" w:rsidRPr="6D30F35E">
          <w:rPr>
            <w:rStyle w:val="Hyperlink"/>
            <w:rFonts w:ascii="Arial" w:eastAsia="Arial" w:hAnsi="Arial" w:cs="Arial"/>
            <w:color w:val="auto"/>
            <w:sz w:val="22"/>
            <w:szCs w:val="22"/>
          </w:rPr>
          <w:t>Successful mental health promotion with men: the evidence from ‘tacit knowledge’ | Health Promotion International | Oxford Academic</w:t>
        </w:r>
      </w:hyperlink>
      <w:r w:rsidR="09946AF3" w:rsidRPr="6D30F35E">
        <w:rPr>
          <w:rFonts w:ascii="Arial" w:eastAsia="Arial" w:hAnsi="Arial" w:cs="Arial"/>
          <w:sz w:val="22"/>
          <w:szCs w:val="22"/>
        </w:rPr>
        <w:t xml:space="preserve"> Accessed:(7/7/2026)</w:t>
      </w:r>
    </w:p>
    <w:p w14:paraId="34087C22" w14:textId="76EA37B6" w:rsidR="6D30F35E" w:rsidRDefault="6D30F35E" w:rsidP="6D30F35E">
      <w:pPr>
        <w:spacing w:line="360" w:lineRule="auto"/>
        <w:rPr>
          <w:rFonts w:ascii="Arial" w:eastAsia="Arial" w:hAnsi="Arial" w:cs="Arial"/>
          <w:sz w:val="22"/>
          <w:szCs w:val="22"/>
        </w:rPr>
      </w:pPr>
    </w:p>
    <w:p w14:paraId="49E212AD" w14:textId="75F7DFF7" w:rsidR="77C48DD5" w:rsidRDefault="77C48DD5" w:rsidP="6689CD7B">
      <w:pPr>
        <w:spacing w:line="360" w:lineRule="auto"/>
        <w:rPr>
          <w:rFonts w:ascii="Arial" w:eastAsia="Arial" w:hAnsi="Arial" w:cs="Arial"/>
          <w:color w:val="000000" w:themeColor="text1"/>
          <w:sz w:val="22"/>
          <w:szCs w:val="22"/>
        </w:rPr>
      </w:pPr>
      <w:r w:rsidRPr="6689CD7B">
        <w:rPr>
          <w:rFonts w:ascii="Arial" w:eastAsia="Arial" w:hAnsi="Arial" w:cs="Arial"/>
          <w:sz w:val="22"/>
          <w:szCs w:val="22"/>
        </w:rPr>
        <w:t>Thomas Juilerat, Katherine White, Patricia Obst, (2023) A theory-based examination of the predictors of mental health help seeking in young men? Available at:</w:t>
      </w:r>
      <w:r w:rsidR="00331998">
        <w:rPr>
          <w:rFonts w:ascii="Arial" w:eastAsia="Arial" w:hAnsi="Arial" w:cs="Arial"/>
          <w:sz w:val="22"/>
          <w:szCs w:val="22"/>
        </w:rPr>
        <w:t xml:space="preserve"> </w:t>
      </w:r>
      <w:hyperlink r:id="rId33">
        <w:r w:rsidRPr="6689CD7B">
          <w:rPr>
            <w:rStyle w:val="Hyperlink"/>
            <w:rFonts w:ascii="Arial" w:eastAsia="Arial" w:hAnsi="Arial" w:cs="Arial"/>
            <w:color w:val="auto"/>
            <w:sz w:val="22"/>
            <w:szCs w:val="22"/>
          </w:rPr>
          <w:t>Full article: A theory-based examination of the predictors of mental health help-seeking in young men</w:t>
        </w:r>
      </w:hyperlink>
      <w:r w:rsidRPr="6689CD7B">
        <w:rPr>
          <w:rFonts w:ascii="Arial" w:eastAsia="Arial" w:hAnsi="Arial" w:cs="Arial"/>
          <w:sz w:val="22"/>
          <w:szCs w:val="22"/>
        </w:rPr>
        <w:t xml:space="preserve"> </w:t>
      </w:r>
      <w:r w:rsidRPr="6689CD7B">
        <w:rPr>
          <w:rFonts w:ascii="Arial" w:eastAsia="Arial" w:hAnsi="Arial" w:cs="Arial"/>
          <w:color w:val="000000" w:themeColor="text1"/>
          <w:sz w:val="22"/>
          <w:szCs w:val="22"/>
        </w:rPr>
        <w:t>Accessed:(30/6/2026)</w:t>
      </w:r>
    </w:p>
    <w:p w14:paraId="2FD71E69" w14:textId="5B326D01" w:rsidR="6689CD7B" w:rsidRDefault="6689CD7B" w:rsidP="6689CD7B">
      <w:pPr>
        <w:spacing w:line="360" w:lineRule="auto"/>
      </w:pPr>
    </w:p>
    <w:p w14:paraId="59BD84FB" w14:textId="77777777" w:rsidR="001E23AF" w:rsidRDefault="001E23AF" w:rsidP="00A46C9E">
      <w:pPr>
        <w:spacing w:line="360" w:lineRule="auto"/>
        <w:rPr>
          <w:rFonts w:ascii="Arial" w:hAnsi="Arial" w:cs="Arial"/>
          <w:sz w:val="22"/>
          <w:szCs w:val="22"/>
        </w:rPr>
      </w:pPr>
    </w:p>
    <w:p w14:paraId="55DA9C06" w14:textId="77777777" w:rsidR="001E23AF" w:rsidRPr="00A95B07" w:rsidRDefault="001E23AF" w:rsidP="00A46C9E">
      <w:pPr>
        <w:spacing w:line="360" w:lineRule="auto"/>
        <w:rPr>
          <w:rFonts w:ascii="Arial" w:hAnsi="Arial" w:cs="Arial"/>
          <w:sz w:val="22"/>
          <w:szCs w:val="22"/>
        </w:rPr>
      </w:pPr>
    </w:p>
    <w:sectPr w:rsidR="001E23AF" w:rsidRPr="00A95B07">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C8DDD" w14:textId="77777777" w:rsidR="00434E6E" w:rsidRDefault="00434E6E">
      <w:pPr>
        <w:spacing w:after="0" w:line="240" w:lineRule="auto"/>
      </w:pPr>
      <w:r>
        <w:separator/>
      </w:r>
    </w:p>
  </w:endnote>
  <w:endnote w:type="continuationSeparator" w:id="0">
    <w:p w14:paraId="4FBA7C3B" w14:textId="77777777" w:rsidR="00434E6E" w:rsidRDefault="00434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CA077B" w14:paraId="22EB558D" w14:textId="77777777" w:rsidTr="091CB0B5">
      <w:trPr>
        <w:trHeight w:val="300"/>
      </w:trPr>
      <w:tc>
        <w:tcPr>
          <w:tcW w:w="3005" w:type="dxa"/>
        </w:tcPr>
        <w:p w14:paraId="6F4F5B0D" w14:textId="77777777" w:rsidR="00CA077B" w:rsidRDefault="00CA077B" w:rsidP="091CB0B5">
          <w:pPr>
            <w:pStyle w:val="Header"/>
            <w:ind w:left="-115"/>
          </w:pPr>
        </w:p>
      </w:tc>
      <w:tc>
        <w:tcPr>
          <w:tcW w:w="3005" w:type="dxa"/>
        </w:tcPr>
        <w:p w14:paraId="5264F244" w14:textId="77777777" w:rsidR="00CA077B" w:rsidRDefault="00CA077B" w:rsidP="091CB0B5">
          <w:pPr>
            <w:pStyle w:val="Header"/>
            <w:jc w:val="center"/>
          </w:pPr>
        </w:p>
      </w:tc>
      <w:tc>
        <w:tcPr>
          <w:tcW w:w="3005" w:type="dxa"/>
        </w:tcPr>
        <w:p w14:paraId="05AEEDF4" w14:textId="77777777" w:rsidR="00CA077B" w:rsidRDefault="00CA077B" w:rsidP="091CB0B5">
          <w:pPr>
            <w:pStyle w:val="Header"/>
            <w:ind w:right="-115"/>
            <w:jc w:val="right"/>
          </w:pPr>
        </w:p>
      </w:tc>
    </w:tr>
  </w:tbl>
  <w:p w14:paraId="393DC6A2" w14:textId="77777777" w:rsidR="00CA077B" w:rsidRDefault="00CA077B" w:rsidP="091CB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DF79A" w14:textId="77777777" w:rsidR="00434E6E" w:rsidRDefault="00434E6E">
      <w:pPr>
        <w:spacing w:after="0" w:line="240" w:lineRule="auto"/>
      </w:pPr>
      <w:r>
        <w:separator/>
      </w:r>
    </w:p>
  </w:footnote>
  <w:footnote w:type="continuationSeparator" w:id="0">
    <w:p w14:paraId="10FACE2A" w14:textId="77777777" w:rsidR="00434E6E" w:rsidRDefault="00434E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CA077B" w14:paraId="18534D52" w14:textId="77777777" w:rsidTr="091CB0B5">
      <w:trPr>
        <w:trHeight w:val="300"/>
      </w:trPr>
      <w:tc>
        <w:tcPr>
          <w:tcW w:w="3005" w:type="dxa"/>
        </w:tcPr>
        <w:p w14:paraId="4AD85D60" w14:textId="77777777" w:rsidR="00CA077B" w:rsidRDefault="00CA077B" w:rsidP="091CB0B5">
          <w:pPr>
            <w:pStyle w:val="Header"/>
            <w:ind w:left="-115"/>
          </w:pPr>
          <w:r>
            <w:fldChar w:fldCharType="begin"/>
          </w:r>
          <w:r>
            <w:instrText>PAGE</w:instrText>
          </w:r>
          <w:r>
            <w:fldChar w:fldCharType="separate"/>
          </w:r>
          <w:r>
            <w:rPr>
              <w:noProof/>
            </w:rPr>
            <w:t>1</w:t>
          </w:r>
          <w:r>
            <w:fldChar w:fldCharType="end"/>
          </w:r>
        </w:p>
      </w:tc>
      <w:tc>
        <w:tcPr>
          <w:tcW w:w="3005" w:type="dxa"/>
        </w:tcPr>
        <w:p w14:paraId="6982FB99" w14:textId="77777777" w:rsidR="00CA077B" w:rsidRDefault="00CA077B" w:rsidP="091CB0B5">
          <w:pPr>
            <w:pStyle w:val="Header"/>
            <w:jc w:val="center"/>
          </w:pPr>
        </w:p>
      </w:tc>
      <w:tc>
        <w:tcPr>
          <w:tcW w:w="3005" w:type="dxa"/>
        </w:tcPr>
        <w:p w14:paraId="60FB009C" w14:textId="77777777" w:rsidR="00CA077B" w:rsidRDefault="00CA077B" w:rsidP="091CB0B5">
          <w:pPr>
            <w:pStyle w:val="Header"/>
            <w:ind w:right="-115"/>
            <w:jc w:val="right"/>
          </w:pPr>
        </w:p>
      </w:tc>
    </w:tr>
  </w:tbl>
  <w:p w14:paraId="4ECA04CD" w14:textId="77777777" w:rsidR="00CA077B" w:rsidRDefault="00CA077B" w:rsidP="091CB0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0FF"/>
    <w:rsid w:val="00001222"/>
    <w:rsid w:val="000314F9"/>
    <w:rsid w:val="00040273"/>
    <w:rsid w:val="00045E38"/>
    <w:rsid w:val="00054B25"/>
    <w:rsid w:val="00056735"/>
    <w:rsid w:val="00062C15"/>
    <w:rsid w:val="00076B58"/>
    <w:rsid w:val="000878E9"/>
    <w:rsid w:val="000936D9"/>
    <w:rsid w:val="000936F7"/>
    <w:rsid w:val="000A147B"/>
    <w:rsid w:val="000C7A2B"/>
    <w:rsid w:val="000E4E11"/>
    <w:rsid w:val="000EC073"/>
    <w:rsid w:val="000F6BC4"/>
    <w:rsid w:val="00102A43"/>
    <w:rsid w:val="001127BE"/>
    <w:rsid w:val="00123D50"/>
    <w:rsid w:val="00130FA1"/>
    <w:rsid w:val="001504D1"/>
    <w:rsid w:val="00152DF4"/>
    <w:rsid w:val="0015357D"/>
    <w:rsid w:val="001728E7"/>
    <w:rsid w:val="00172BED"/>
    <w:rsid w:val="00175CB1"/>
    <w:rsid w:val="0017628A"/>
    <w:rsid w:val="00177FC6"/>
    <w:rsid w:val="00193E85"/>
    <w:rsid w:val="0019413F"/>
    <w:rsid w:val="001A0303"/>
    <w:rsid w:val="001A6A4C"/>
    <w:rsid w:val="001DDC58"/>
    <w:rsid w:val="001E015D"/>
    <w:rsid w:val="001E23AF"/>
    <w:rsid w:val="001F7869"/>
    <w:rsid w:val="00224D44"/>
    <w:rsid w:val="00227500"/>
    <w:rsid w:val="0023238C"/>
    <w:rsid w:val="00233A3C"/>
    <w:rsid w:val="002344A1"/>
    <w:rsid w:val="00236C5F"/>
    <w:rsid w:val="0024569D"/>
    <w:rsid w:val="00246C57"/>
    <w:rsid w:val="002809B0"/>
    <w:rsid w:val="00287C76"/>
    <w:rsid w:val="00293B40"/>
    <w:rsid w:val="00295467"/>
    <w:rsid w:val="002B4D6D"/>
    <w:rsid w:val="002C26A4"/>
    <w:rsid w:val="002D09BB"/>
    <w:rsid w:val="002D69FB"/>
    <w:rsid w:val="002F6761"/>
    <w:rsid w:val="003024CF"/>
    <w:rsid w:val="003101CC"/>
    <w:rsid w:val="0031258B"/>
    <w:rsid w:val="00315EEB"/>
    <w:rsid w:val="00331998"/>
    <w:rsid w:val="003372B7"/>
    <w:rsid w:val="003531B8"/>
    <w:rsid w:val="003573F9"/>
    <w:rsid w:val="003664DE"/>
    <w:rsid w:val="003804FC"/>
    <w:rsid w:val="00394A1D"/>
    <w:rsid w:val="003A5BDA"/>
    <w:rsid w:val="003A7AB7"/>
    <w:rsid w:val="003B16E4"/>
    <w:rsid w:val="003C37A5"/>
    <w:rsid w:val="003D1763"/>
    <w:rsid w:val="003E1A7C"/>
    <w:rsid w:val="003F3882"/>
    <w:rsid w:val="003F69CF"/>
    <w:rsid w:val="00403E4E"/>
    <w:rsid w:val="00411841"/>
    <w:rsid w:val="00424898"/>
    <w:rsid w:val="004277F3"/>
    <w:rsid w:val="00434E6E"/>
    <w:rsid w:val="0045580A"/>
    <w:rsid w:val="00460B04"/>
    <w:rsid w:val="0048097E"/>
    <w:rsid w:val="00482CFB"/>
    <w:rsid w:val="004A07D5"/>
    <w:rsid w:val="004C2484"/>
    <w:rsid w:val="004C477F"/>
    <w:rsid w:val="004C5D5B"/>
    <w:rsid w:val="004C6D78"/>
    <w:rsid w:val="004D0288"/>
    <w:rsid w:val="004E065F"/>
    <w:rsid w:val="004E53C9"/>
    <w:rsid w:val="004E797C"/>
    <w:rsid w:val="0050404E"/>
    <w:rsid w:val="005056E2"/>
    <w:rsid w:val="005058C8"/>
    <w:rsid w:val="00525EA5"/>
    <w:rsid w:val="00531B46"/>
    <w:rsid w:val="00535569"/>
    <w:rsid w:val="00561ADC"/>
    <w:rsid w:val="005704AC"/>
    <w:rsid w:val="0058467B"/>
    <w:rsid w:val="005B11EE"/>
    <w:rsid w:val="005B2EE9"/>
    <w:rsid w:val="005B6944"/>
    <w:rsid w:val="005B6C91"/>
    <w:rsid w:val="005B7C51"/>
    <w:rsid w:val="005C50BB"/>
    <w:rsid w:val="005E7FB2"/>
    <w:rsid w:val="006124D4"/>
    <w:rsid w:val="0061599E"/>
    <w:rsid w:val="00622263"/>
    <w:rsid w:val="006268F8"/>
    <w:rsid w:val="00626D77"/>
    <w:rsid w:val="00630E88"/>
    <w:rsid w:val="00643444"/>
    <w:rsid w:val="00653DD1"/>
    <w:rsid w:val="00656C05"/>
    <w:rsid w:val="00691B05"/>
    <w:rsid w:val="00692331"/>
    <w:rsid w:val="006A04E5"/>
    <w:rsid w:val="006B1A0C"/>
    <w:rsid w:val="006B6ED4"/>
    <w:rsid w:val="006C050B"/>
    <w:rsid w:val="006C6214"/>
    <w:rsid w:val="006D0248"/>
    <w:rsid w:val="006D2618"/>
    <w:rsid w:val="006D4039"/>
    <w:rsid w:val="006F69B9"/>
    <w:rsid w:val="00700F4E"/>
    <w:rsid w:val="0070174F"/>
    <w:rsid w:val="00702090"/>
    <w:rsid w:val="00717C8E"/>
    <w:rsid w:val="00720824"/>
    <w:rsid w:val="00721379"/>
    <w:rsid w:val="00730EA7"/>
    <w:rsid w:val="00736F18"/>
    <w:rsid w:val="00741D2B"/>
    <w:rsid w:val="007460C2"/>
    <w:rsid w:val="00752DF2"/>
    <w:rsid w:val="00760428"/>
    <w:rsid w:val="007652AD"/>
    <w:rsid w:val="00773AAF"/>
    <w:rsid w:val="00775D3D"/>
    <w:rsid w:val="00780CA8"/>
    <w:rsid w:val="00786C4D"/>
    <w:rsid w:val="00794BE5"/>
    <w:rsid w:val="007A45CF"/>
    <w:rsid w:val="007B5132"/>
    <w:rsid w:val="007C381F"/>
    <w:rsid w:val="007C413A"/>
    <w:rsid w:val="007D7F70"/>
    <w:rsid w:val="007F1008"/>
    <w:rsid w:val="007F11B4"/>
    <w:rsid w:val="007F5B19"/>
    <w:rsid w:val="007F6D1C"/>
    <w:rsid w:val="0081249D"/>
    <w:rsid w:val="00823C8E"/>
    <w:rsid w:val="008272C7"/>
    <w:rsid w:val="0083091E"/>
    <w:rsid w:val="00836194"/>
    <w:rsid w:val="00863515"/>
    <w:rsid w:val="00882109"/>
    <w:rsid w:val="008A428A"/>
    <w:rsid w:val="008B36F2"/>
    <w:rsid w:val="008C5995"/>
    <w:rsid w:val="008D25C9"/>
    <w:rsid w:val="008D4F08"/>
    <w:rsid w:val="008D6D3C"/>
    <w:rsid w:val="008F1618"/>
    <w:rsid w:val="00921078"/>
    <w:rsid w:val="009421DD"/>
    <w:rsid w:val="00953844"/>
    <w:rsid w:val="0096AD42"/>
    <w:rsid w:val="00976788"/>
    <w:rsid w:val="00984B1C"/>
    <w:rsid w:val="00996F23"/>
    <w:rsid w:val="009C39CE"/>
    <w:rsid w:val="009C7057"/>
    <w:rsid w:val="009D4A7A"/>
    <w:rsid w:val="009E1D56"/>
    <w:rsid w:val="009E66E1"/>
    <w:rsid w:val="009F0559"/>
    <w:rsid w:val="00A0259A"/>
    <w:rsid w:val="00A07EEC"/>
    <w:rsid w:val="00A249E7"/>
    <w:rsid w:val="00A41E9E"/>
    <w:rsid w:val="00A42386"/>
    <w:rsid w:val="00A46C9E"/>
    <w:rsid w:val="00A66767"/>
    <w:rsid w:val="00A678BF"/>
    <w:rsid w:val="00A95B07"/>
    <w:rsid w:val="00AB1108"/>
    <w:rsid w:val="00AC6F22"/>
    <w:rsid w:val="00AE67BB"/>
    <w:rsid w:val="00AEBE69"/>
    <w:rsid w:val="00AF523D"/>
    <w:rsid w:val="00B046BB"/>
    <w:rsid w:val="00B05A8B"/>
    <w:rsid w:val="00B26662"/>
    <w:rsid w:val="00B33E7D"/>
    <w:rsid w:val="00B34FC1"/>
    <w:rsid w:val="00B36986"/>
    <w:rsid w:val="00B4718C"/>
    <w:rsid w:val="00B60551"/>
    <w:rsid w:val="00B805E9"/>
    <w:rsid w:val="00B936C7"/>
    <w:rsid w:val="00BA1FE9"/>
    <w:rsid w:val="00BB4884"/>
    <w:rsid w:val="00BC7CD9"/>
    <w:rsid w:val="00BDDB26"/>
    <w:rsid w:val="00BF1EED"/>
    <w:rsid w:val="00C076A6"/>
    <w:rsid w:val="00C1393C"/>
    <w:rsid w:val="00C15FD4"/>
    <w:rsid w:val="00C16719"/>
    <w:rsid w:val="00C3378C"/>
    <w:rsid w:val="00C358BD"/>
    <w:rsid w:val="00C3E855"/>
    <w:rsid w:val="00C472E5"/>
    <w:rsid w:val="00C5045D"/>
    <w:rsid w:val="00C5543C"/>
    <w:rsid w:val="00C779C7"/>
    <w:rsid w:val="00C8046F"/>
    <w:rsid w:val="00C950D0"/>
    <w:rsid w:val="00C97FB0"/>
    <w:rsid w:val="00CA077B"/>
    <w:rsid w:val="00CB0235"/>
    <w:rsid w:val="00CB5C43"/>
    <w:rsid w:val="00CC122D"/>
    <w:rsid w:val="00CD3045"/>
    <w:rsid w:val="00CD6735"/>
    <w:rsid w:val="00CF6E6B"/>
    <w:rsid w:val="00D156A7"/>
    <w:rsid w:val="00D171DA"/>
    <w:rsid w:val="00D27499"/>
    <w:rsid w:val="00D328E3"/>
    <w:rsid w:val="00D751BC"/>
    <w:rsid w:val="00D7F615"/>
    <w:rsid w:val="00D81BC3"/>
    <w:rsid w:val="00D84DB5"/>
    <w:rsid w:val="00D94FF6"/>
    <w:rsid w:val="00DA0333"/>
    <w:rsid w:val="00DA3540"/>
    <w:rsid w:val="00DC42A2"/>
    <w:rsid w:val="00DE2EDC"/>
    <w:rsid w:val="00DE7EF2"/>
    <w:rsid w:val="00E30296"/>
    <w:rsid w:val="00E305F1"/>
    <w:rsid w:val="00E3099C"/>
    <w:rsid w:val="00E4611B"/>
    <w:rsid w:val="00E527CC"/>
    <w:rsid w:val="00E52FB6"/>
    <w:rsid w:val="00E60AAF"/>
    <w:rsid w:val="00E636EE"/>
    <w:rsid w:val="00E65ABC"/>
    <w:rsid w:val="00E700DD"/>
    <w:rsid w:val="00E70337"/>
    <w:rsid w:val="00E70858"/>
    <w:rsid w:val="00E76ED6"/>
    <w:rsid w:val="00E81BD3"/>
    <w:rsid w:val="00E93BB6"/>
    <w:rsid w:val="00EA688B"/>
    <w:rsid w:val="00EB03C6"/>
    <w:rsid w:val="00ED3E61"/>
    <w:rsid w:val="00ED6568"/>
    <w:rsid w:val="00EE2B14"/>
    <w:rsid w:val="00EE610C"/>
    <w:rsid w:val="00EF2611"/>
    <w:rsid w:val="00F41147"/>
    <w:rsid w:val="00F57825"/>
    <w:rsid w:val="00F661DA"/>
    <w:rsid w:val="00F70C59"/>
    <w:rsid w:val="00F81FA0"/>
    <w:rsid w:val="00F879CF"/>
    <w:rsid w:val="00F950FF"/>
    <w:rsid w:val="00FC3D38"/>
    <w:rsid w:val="00FD26D6"/>
    <w:rsid w:val="00FF280C"/>
    <w:rsid w:val="00FF7C08"/>
    <w:rsid w:val="010DD23E"/>
    <w:rsid w:val="015571E5"/>
    <w:rsid w:val="015F5B4C"/>
    <w:rsid w:val="0191480D"/>
    <w:rsid w:val="01A92958"/>
    <w:rsid w:val="01CF5DE1"/>
    <w:rsid w:val="01D18130"/>
    <w:rsid w:val="01DB14C0"/>
    <w:rsid w:val="01E5CA81"/>
    <w:rsid w:val="01FDEDEB"/>
    <w:rsid w:val="020B4E3F"/>
    <w:rsid w:val="022E61E8"/>
    <w:rsid w:val="025D50A1"/>
    <w:rsid w:val="0264FBB2"/>
    <w:rsid w:val="02945B6B"/>
    <w:rsid w:val="029E0773"/>
    <w:rsid w:val="02A277EE"/>
    <w:rsid w:val="02B7C596"/>
    <w:rsid w:val="02CF5B76"/>
    <w:rsid w:val="02E12265"/>
    <w:rsid w:val="03194347"/>
    <w:rsid w:val="0337000F"/>
    <w:rsid w:val="0398E023"/>
    <w:rsid w:val="03E72F51"/>
    <w:rsid w:val="04499D70"/>
    <w:rsid w:val="044A8FFC"/>
    <w:rsid w:val="0469794D"/>
    <w:rsid w:val="0472E0F1"/>
    <w:rsid w:val="04760D0A"/>
    <w:rsid w:val="048CB38F"/>
    <w:rsid w:val="04DDF546"/>
    <w:rsid w:val="04FE7250"/>
    <w:rsid w:val="05071FF9"/>
    <w:rsid w:val="05173DB0"/>
    <w:rsid w:val="05477FCF"/>
    <w:rsid w:val="054E62C5"/>
    <w:rsid w:val="0565DE11"/>
    <w:rsid w:val="056AED46"/>
    <w:rsid w:val="05D54ADB"/>
    <w:rsid w:val="06382901"/>
    <w:rsid w:val="0672251C"/>
    <w:rsid w:val="06F3E1FA"/>
    <w:rsid w:val="0710752D"/>
    <w:rsid w:val="0710D3A7"/>
    <w:rsid w:val="071F861E"/>
    <w:rsid w:val="074C84D3"/>
    <w:rsid w:val="076CBE9F"/>
    <w:rsid w:val="0778F4E5"/>
    <w:rsid w:val="07DB6B13"/>
    <w:rsid w:val="0812031B"/>
    <w:rsid w:val="08283D1D"/>
    <w:rsid w:val="083C9FA8"/>
    <w:rsid w:val="086E80D9"/>
    <w:rsid w:val="087B47A5"/>
    <w:rsid w:val="088DE9E7"/>
    <w:rsid w:val="08B3C12B"/>
    <w:rsid w:val="08BD73B2"/>
    <w:rsid w:val="08E6A8CF"/>
    <w:rsid w:val="08F1C069"/>
    <w:rsid w:val="0901AF50"/>
    <w:rsid w:val="091CB0B5"/>
    <w:rsid w:val="093B1DBC"/>
    <w:rsid w:val="0959A850"/>
    <w:rsid w:val="096C473F"/>
    <w:rsid w:val="09755F90"/>
    <w:rsid w:val="09946AF3"/>
    <w:rsid w:val="099D8592"/>
    <w:rsid w:val="09A15723"/>
    <w:rsid w:val="09AB7398"/>
    <w:rsid w:val="09ACD049"/>
    <w:rsid w:val="09EC652E"/>
    <w:rsid w:val="0A1A0096"/>
    <w:rsid w:val="0A1F8F59"/>
    <w:rsid w:val="0A5586F5"/>
    <w:rsid w:val="0A5FFA2B"/>
    <w:rsid w:val="0AD5CCC5"/>
    <w:rsid w:val="0AEA5B15"/>
    <w:rsid w:val="0B022377"/>
    <w:rsid w:val="0B1044E3"/>
    <w:rsid w:val="0B25FAA0"/>
    <w:rsid w:val="0B306BB8"/>
    <w:rsid w:val="0B58993D"/>
    <w:rsid w:val="0B7F6425"/>
    <w:rsid w:val="0BA3A171"/>
    <w:rsid w:val="0C1D5C89"/>
    <w:rsid w:val="0C46EE6D"/>
    <w:rsid w:val="0C4D048F"/>
    <w:rsid w:val="0C5F1012"/>
    <w:rsid w:val="0C961CA7"/>
    <w:rsid w:val="0CC65738"/>
    <w:rsid w:val="0CDD6401"/>
    <w:rsid w:val="0CDDC04F"/>
    <w:rsid w:val="0CE09417"/>
    <w:rsid w:val="0D356BEC"/>
    <w:rsid w:val="0D6F9C65"/>
    <w:rsid w:val="0D73E6F6"/>
    <w:rsid w:val="0DA6A306"/>
    <w:rsid w:val="0DA82A91"/>
    <w:rsid w:val="0DD10CDA"/>
    <w:rsid w:val="0E0E2675"/>
    <w:rsid w:val="0E3B7A04"/>
    <w:rsid w:val="0E4B51C7"/>
    <w:rsid w:val="0E70DA5E"/>
    <w:rsid w:val="0E774DB2"/>
    <w:rsid w:val="0E882060"/>
    <w:rsid w:val="0E8B6607"/>
    <w:rsid w:val="0EC6F258"/>
    <w:rsid w:val="0F114E69"/>
    <w:rsid w:val="0F2716D4"/>
    <w:rsid w:val="0F2E463F"/>
    <w:rsid w:val="0F5CEE6D"/>
    <w:rsid w:val="0F9D9472"/>
    <w:rsid w:val="0FEC9EBE"/>
    <w:rsid w:val="0FF9F0B0"/>
    <w:rsid w:val="1000C82C"/>
    <w:rsid w:val="101AA51E"/>
    <w:rsid w:val="101D9727"/>
    <w:rsid w:val="10204D65"/>
    <w:rsid w:val="102886A1"/>
    <w:rsid w:val="1045F3C2"/>
    <w:rsid w:val="1059978B"/>
    <w:rsid w:val="105B72D5"/>
    <w:rsid w:val="10E021DF"/>
    <w:rsid w:val="10E918F2"/>
    <w:rsid w:val="111DE6B4"/>
    <w:rsid w:val="11214239"/>
    <w:rsid w:val="11240183"/>
    <w:rsid w:val="11347587"/>
    <w:rsid w:val="113AC5A6"/>
    <w:rsid w:val="117EF3E4"/>
    <w:rsid w:val="11804F32"/>
    <w:rsid w:val="118B2B73"/>
    <w:rsid w:val="118BD575"/>
    <w:rsid w:val="1190B24C"/>
    <w:rsid w:val="1195DE80"/>
    <w:rsid w:val="11F0C3FB"/>
    <w:rsid w:val="122E2447"/>
    <w:rsid w:val="1235813E"/>
    <w:rsid w:val="1244EBCC"/>
    <w:rsid w:val="1273D2A3"/>
    <w:rsid w:val="127E2B9F"/>
    <w:rsid w:val="12865C86"/>
    <w:rsid w:val="12BE4009"/>
    <w:rsid w:val="12C01468"/>
    <w:rsid w:val="12D2D0AA"/>
    <w:rsid w:val="12E8CFFC"/>
    <w:rsid w:val="13016E56"/>
    <w:rsid w:val="1316F39D"/>
    <w:rsid w:val="133D2775"/>
    <w:rsid w:val="134C4818"/>
    <w:rsid w:val="13578E03"/>
    <w:rsid w:val="1363249F"/>
    <w:rsid w:val="137AABA4"/>
    <w:rsid w:val="13A6373B"/>
    <w:rsid w:val="13AA36DF"/>
    <w:rsid w:val="13E3EFA3"/>
    <w:rsid w:val="13EF53F1"/>
    <w:rsid w:val="13F3F3A1"/>
    <w:rsid w:val="1401CDA3"/>
    <w:rsid w:val="142D8832"/>
    <w:rsid w:val="1454E8FE"/>
    <w:rsid w:val="145A06EB"/>
    <w:rsid w:val="146AEC52"/>
    <w:rsid w:val="1493AB8F"/>
    <w:rsid w:val="14AA45DA"/>
    <w:rsid w:val="14AEB7F0"/>
    <w:rsid w:val="14DD0DE1"/>
    <w:rsid w:val="14EE4061"/>
    <w:rsid w:val="15070DFB"/>
    <w:rsid w:val="153254F0"/>
    <w:rsid w:val="1536B4BE"/>
    <w:rsid w:val="1537C080"/>
    <w:rsid w:val="154346D7"/>
    <w:rsid w:val="1548FB5C"/>
    <w:rsid w:val="1557B4F0"/>
    <w:rsid w:val="1558977C"/>
    <w:rsid w:val="1576271B"/>
    <w:rsid w:val="1579E5A6"/>
    <w:rsid w:val="15903E3D"/>
    <w:rsid w:val="1593C118"/>
    <w:rsid w:val="15A9A872"/>
    <w:rsid w:val="15AAA863"/>
    <w:rsid w:val="15B6B845"/>
    <w:rsid w:val="15D4DF81"/>
    <w:rsid w:val="15EABCF7"/>
    <w:rsid w:val="16061DFD"/>
    <w:rsid w:val="16204E79"/>
    <w:rsid w:val="167274AB"/>
    <w:rsid w:val="1678E6A1"/>
    <w:rsid w:val="16F69651"/>
    <w:rsid w:val="1700A694"/>
    <w:rsid w:val="17071A90"/>
    <w:rsid w:val="1755BD83"/>
    <w:rsid w:val="175A1005"/>
    <w:rsid w:val="1795A20B"/>
    <w:rsid w:val="17C5D096"/>
    <w:rsid w:val="17F4B5CD"/>
    <w:rsid w:val="1802405E"/>
    <w:rsid w:val="1840DB98"/>
    <w:rsid w:val="18425DC5"/>
    <w:rsid w:val="18827D89"/>
    <w:rsid w:val="188EF5DB"/>
    <w:rsid w:val="18AE6D52"/>
    <w:rsid w:val="18B19D14"/>
    <w:rsid w:val="18E6D98C"/>
    <w:rsid w:val="18EB4A8F"/>
    <w:rsid w:val="18FF9101"/>
    <w:rsid w:val="1A0B1A2A"/>
    <w:rsid w:val="1A0F9DD2"/>
    <w:rsid w:val="1A1C9EA6"/>
    <w:rsid w:val="1A6439CC"/>
    <w:rsid w:val="1A9B1332"/>
    <w:rsid w:val="1A9B2A07"/>
    <w:rsid w:val="1AA48B52"/>
    <w:rsid w:val="1AB84947"/>
    <w:rsid w:val="1ACD52A0"/>
    <w:rsid w:val="1AD84373"/>
    <w:rsid w:val="1AF1F9EF"/>
    <w:rsid w:val="1AFBBA6D"/>
    <w:rsid w:val="1B12FA84"/>
    <w:rsid w:val="1B26D9F9"/>
    <w:rsid w:val="1B88F97A"/>
    <w:rsid w:val="1B9627BF"/>
    <w:rsid w:val="1BA77B85"/>
    <w:rsid w:val="1BA8FA0C"/>
    <w:rsid w:val="1BABB8A9"/>
    <w:rsid w:val="1BCB713C"/>
    <w:rsid w:val="1BF72FF3"/>
    <w:rsid w:val="1C0441B8"/>
    <w:rsid w:val="1C04AF66"/>
    <w:rsid w:val="1C0F82F1"/>
    <w:rsid w:val="1C1C30DA"/>
    <w:rsid w:val="1C3C1929"/>
    <w:rsid w:val="1C3EA75A"/>
    <w:rsid w:val="1C4919ED"/>
    <w:rsid w:val="1C51A948"/>
    <w:rsid w:val="1C5674DE"/>
    <w:rsid w:val="1C98F151"/>
    <w:rsid w:val="1CA160A6"/>
    <w:rsid w:val="1CAE9E89"/>
    <w:rsid w:val="1CC7DE66"/>
    <w:rsid w:val="1CC9182D"/>
    <w:rsid w:val="1CCBD81E"/>
    <w:rsid w:val="1CF3E3FB"/>
    <w:rsid w:val="1D0ED352"/>
    <w:rsid w:val="1D1C2022"/>
    <w:rsid w:val="1D1F999F"/>
    <w:rsid w:val="1D2E492A"/>
    <w:rsid w:val="1D5A4FAC"/>
    <w:rsid w:val="1D6741EE"/>
    <w:rsid w:val="1D718950"/>
    <w:rsid w:val="1DC0066E"/>
    <w:rsid w:val="1DC67E0B"/>
    <w:rsid w:val="1DDB8F43"/>
    <w:rsid w:val="1E0E926E"/>
    <w:rsid w:val="1E2582C4"/>
    <w:rsid w:val="1E42C696"/>
    <w:rsid w:val="1E846727"/>
    <w:rsid w:val="1EB8D26E"/>
    <w:rsid w:val="1EE16271"/>
    <w:rsid w:val="1F0852A6"/>
    <w:rsid w:val="1F29C5CD"/>
    <w:rsid w:val="1F3C6144"/>
    <w:rsid w:val="1F527D2F"/>
    <w:rsid w:val="1F77DCEF"/>
    <w:rsid w:val="1F9EF534"/>
    <w:rsid w:val="1FFC7911"/>
    <w:rsid w:val="20277186"/>
    <w:rsid w:val="2031038B"/>
    <w:rsid w:val="2063BEA3"/>
    <w:rsid w:val="20690905"/>
    <w:rsid w:val="207EB93A"/>
    <w:rsid w:val="2096BC17"/>
    <w:rsid w:val="20B05E45"/>
    <w:rsid w:val="20D21469"/>
    <w:rsid w:val="20E5D42D"/>
    <w:rsid w:val="212BF651"/>
    <w:rsid w:val="21347EB2"/>
    <w:rsid w:val="21A7E793"/>
    <w:rsid w:val="21AD4887"/>
    <w:rsid w:val="21BEC28D"/>
    <w:rsid w:val="21CFA1DF"/>
    <w:rsid w:val="21FACA5A"/>
    <w:rsid w:val="2222C58C"/>
    <w:rsid w:val="2294C87B"/>
    <w:rsid w:val="22AB74B2"/>
    <w:rsid w:val="22B95492"/>
    <w:rsid w:val="22D834F1"/>
    <w:rsid w:val="22E6548F"/>
    <w:rsid w:val="22E857F5"/>
    <w:rsid w:val="231C1BB8"/>
    <w:rsid w:val="23211127"/>
    <w:rsid w:val="23382D28"/>
    <w:rsid w:val="234305A4"/>
    <w:rsid w:val="234F407E"/>
    <w:rsid w:val="23A403C8"/>
    <w:rsid w:val="23C64C7D"/>
    <w:rsid w:val="23CEFC09"/>
    <w:rsid w:val="23F7F46D"/>
    <w:rsid w:val="2421DB76"/>
    <w:rsid w:val="245968A3"/>
    <w:rsid w:val="2463E2DA"/>
    <w:rsid w:val="24690127"/>
    <w:rsid w:val="246CF813"/>
    <w:rsid w:val="24A96E35"/>
    <w:rsid w:val="24ADAEF5"/>
    <w:rsid w:val="24D5CA59"/>
    <w:rsid w:val="2507B539"/>
    <w:rsid w:val="250A792B"/>
    <w:rsid w:val="25120DD2"/>
    <w:rsid w:val="25209D0B"/>
    <w:rsid w:val="2546AE27"/>
    <w:rsid w:val="256AC4B0"/>
    <w:rsid w:val="25739254"/>
    <w:rsid w:val="25948EAC"/>
    <w:rsid w:val="25A8D5A2"/>
    <w:rsid w:val="25ABCDDE"/>
    <w:rsid w:val="25DEDEBE"/>
    <w:rsid w:val="25E1F2C0"/>
    <w:rsid w:val="2619B3A3"/>
    <w:rsid w:val="262E5712"/>
    <w:rsid w:val="26360E24"/>
    <w:rsid w:val="2638FF51"/>
    <w:rsid w:val="269EC8F4"/>
    <w:rsid w:val="26A89AD3"/>
    <w:rsid w:val="26E3BB0F"/>
    <w:rsid w:val="26ED6A12"/>
    <w:rsid w:val="26FE7B1C"/>
    <w:rsid w:val="27008642"/>
    <w:rsid w:val="2742BA38"/>
    <w:rsid w:val="2745B054"/>
    <w:rsid w:val="274AF8CE"/>
    <w:rsid w:val="276CBA6F"/>
    <w:rsid w:val="2770ECB9"/>
    <w:rsid w:val="27794C97"/>
    <w:rsid w:val="277E9D5C"/>
    <w:rsid w:val="27B44A2E"/>
    <w:rsid w:val="27EFFD85"/>
    <w:rsid w:val="281EA889"/>
    <w:rsid w:val="28AFD318"/>
    <w:rsid w:val="28BB41F9"/>
    <w:rsid w:val="28E14C4C"/>
    <w:rsid w:val="28E2A848"/>
    <w:rsid w:val="28EB84AC"/>
    <w:rsid w:val="2904E7FC"/>
    <w:rsid w:val="2936CC70"/>
    <w:rsid w:val="294AADFA"/>
    <w:rsid w:val="2950D677"/>
    <w:rsid w:val="298E9B70"/>
    <w:rsid w:val="29D710B8"/>
    <w:rsid w:val="29EB4AA7"/>
    <w:rsid w:val="2A18F6CE"/>
    <w:rsid w:val="2A2CC342"/>
    <w:rsid w:val="2A99E878"/>
    <w:rsid w:val="2ABEA8D6"/>
    <w:rsid w:val="2AC40C47"/>
    <w:rsid w:val="2B3F291B"/>
    <w:rsid w:val="2B57AC2F"/>
    <w:rsid w:val="2BB40F62"/>
    <w:rsid w:val="2BB9A28A"/>
    <w:rsid w:val="2BBCBE80"/>
    <w:rsid w:val="2BC27960"/>
    <w:rsid w:val="2BF8DC45"/>
    <w:rsid w:val="2C0FCDD1"/>
    <w:rsid w:val="2C37D840"/>
    <w:rsid w:val="2C59933C"/>
    <w:rsid w:val="2C92EC77"/>
    <w:rsid w:val="2CD36697"/>
    <w:rsid w:val="2CE74AFE"/>
    <w:rsid w:val="2CEA536E"/>
    <w:rsid w:val="2D175A7B"/>
    <w:rsid w:val="2D24A366"/>
    <w:rsid w:val="2D836543"/>
    <w:rsid w:val="2D9DB405"/>
    <w:rsid w:val="2DE37088"/>
    <w:rsid w:val="2DF5F0AF"/>
    <w:rsid w:val="2E066C33"/>
    <w:rsid w:val="2E1FE544"/>
    <w:rsid w:val="2E2A09C5"/>
    <w:rsid w:val="2E2D4551"/>
    <w:rsid w:val="2E611F01"/>
    <w:rsid w:val="2EE57450"/>
    <w:rsid w:val="2EE611BF"/>
    <w:rsid w:val="2F720E99"/>
    <w:rsid w:val="2F8B1C9D"/>
    <w:rsid w:val="2F9714BD"/>
    <w:rsid w:val="2FDBA269"/>
    <w:rsid w:val="2FE8803A"/>
    <w:rsid w:val="3015A27C"/>
    <w:rsid w:val="301B07E8"/>
    <w:rsid w:val="304CA3EB"/>
    <w:rsid w:val="3064DB8C"/>
    <w:rsid w:val="30850288"/>
    <w:rsid w:val="30A33A9F"/>
    <w:rsid w:val="30B762AC"/>
    <w:rsid w:val="30B8BE23"/>
    <w:rsid w:val="30CD69F3"/>
    <w:rsid w:val="30F34A96"/>
    <w:rsid w:val="31057167"/>
    <w:rsid w:val="3115E9E4"/>
    <w:rsid w:val="313E0B64"/>
    <w:rsid w:val="31609D17"/>
    <w:rsid w:val="31806341"/>
    <w:rsid w:val="3184F788"/>
    <w:rsid w:val="3185F0B4"/>
    <w:rsid w:val="3192D6A3"/>
    <w:rsid w:val="31CC3171"/>
    <w:rsid w:val="322640A2"/>
    <w:rsid w:val="322A6A51"/>
    <w:rsid w:val="322E15CF"/>
    <w:rsid w:val="323F277B"/>
    <w:rsid w:val="324E4AF2"/>
    <w:rsid w:val="328637CE"/>
    <w:rsid w:val="328E6DB0"/>
    <w:rsid w:val="32A4C61F"/>
    <w:rsid w:val="32D44C4C"/>
    <w:rsid w:val="32EAA7D2"/>
    <w:rsid w:val="32F08B29"/>
    <w:rsid w:val="3315E741"/>
    <w:rsid w:val="334BFD42"/>
    <w:rsid w:val="334F36BD"/>
    <w:rsid w:val="33682397"/>
    <w:rsid w:val="336D0C64"/>
    <w:rsid w:val="33954FFE"/>
    <w:rsid w:val="33C77100"/>
    <w:rsid w:val="33DE1BBD"/>
    <w:rsid w:val="33E43DE6"/>
    <w:rsid w:val="33E470C9"/>
    <w:rsid w:val="33FB9EA1"/>
    <w:rsid w:val="3519E086"/>
    <w:rsid w:val="351B174A"/>
    <w:rsid w:val="352211DC"/>
    <w:rsid w:val="355D4043"/>
    <w:rsid w:val="3581D8F8"/>
    <w:rsid w:val="35A7A923"/>
    <w:rsid w:val="35C22D7B"/>
    <w:rsid w:val="36039585"/>
    <w:rsid w:val="3618052F"/>
    <w:rsid w:val="364218E2"/>
    <w:rsid w:val="36424E18"/>
    <w:rsid w:val="367032B1"/>
    <w:rsid w:val="36B2C325"/>
    <w:rsid w:val="36C1220A"/>
    <w:rsid w:val="3764F57A"/>
    <w:rsid w:val="3775C407"/>
    <w:rsid w:val="378C5FE0"/>
    <w:rsid w:val="378DB808"/>
    <w:rsid w:val="379264A2"/>
    <w:rsid w:val="379FB94F"/>
    <w:rsid w:val="37B8035F"/>
    <w:rsid w:val="38078862"/>
    <w:rsid w:val="3844A8E6"/>
    <w:rsid w:val="38521965"/>
    <w:rsid w:val="3887F351"/>
    <w:rsid w:val="38AE202D"/>
    <w:rsid w:val="38C18FD7"/>
    <w:rsid w:val="38DFF6B8"/>
    <w:rsid w:val="38F6A0B8"/>
    <w:rsid w:val="395D10DA"/>
    <w:rsid w:val="396B7C50"/>
    <w:rsid w:val="39765048"/>
    <w:rsid w:val="398A1890"/>
    <w:rsid w:val="3993CB35"/>
    <w:rsid w:val="39A6B645"/>
    <w:rsid w:val="3A2889A7"/>
    <w:rsid w:val="3A60B4C2"/>
    <w:rsid w:val="3A64F240"/>
    <w:rsid w:val="3AA0FC4B"/>
    <w:rsid w:val="3AD7E88A"/>
    <w:rsid w:val="3AEC7805"/>
    <w:rsid w:val="3B3C1612"/>
    <w:rsid w:val="3B46DCA2"/>
    <w:rsid w:val="3B53DDD5"/>
    <w:rsid w:val="3B781FA1"/>
    <w:rsid w:val="3B9138C1"/>
    <w:rsid w:val="3B9C3B2A"/>
    <w:rsid w:val="3BA86D89"/>
    <w:rsid w:val="3BE793F5"/>
    <w:rsid w:val="3C847C61"/>
    <w:rsid w:val="3CA8AC68"/>
    <w:rsid w:val="3CEC6E59"/>
    <w:rsid w:val="3CF8AE88"/>
    <w:rsid w:val="3D5BCC0D"/>
    <w:rsid w:val="3D6FD35F"/>
    <w:rsid w:val="3D958713"/>
    <w:rsid w:val="3D9A967D"/>
    <w:rsid w:val="3DC65F49"/>
    <w:rsid w:val="3DF1E84C"/>
    <w:rsid w:val="3DF82B40"/>
    <w:rsid w:val="3E4B1E56"/>
    <w:rsid w:val="3E6720C1"/>
    <w:rsid w:val="3E82987A"/>
    <w:rsid w:val="3EB55740"/>
    <w:rsid w:val="3EFF8B98"/>
    <w:rsid w:val="3F3C99F8"/>
    <w:rsid w:val="3F4951A6"/>
    <w:rsid w:val="3F5F67DC"/>
    <w:rsid w:val="3F6BBE97"/>
    <w:rsid w:val="3FE1DB2E"/>
    <w:rsid w:val="3FE360EB"/>
    <w:rsid w:val="3FFF5C84"/>
    <w:rsid w:val="400285A6"/>
    <w:rsid w:val="4026D8C6"/>
    <w:rsid w:val="403DF3D4"/>
    <w:rsid w:val="40656147"/>
    <w:rsid w:val="406AA3CD"/>
    <w:rsid w:val="40832BCC"/>
    <w:rsid w:val="40A72E26"/>
    <w:rsid w:val="40A9329F"/>
    <w:rsid w:val="40D3E7BD"/>
    <w:rsid w:val="40E5A374"/>
    <w:rsid w:val="40F060E5"/>
    <w:rsid w:val="40F12F47"/>
    <w:rsid w:val="410954B8"/>
    <w:rsid w:val="413895FD"/>
    <w:rsid w:val="416299C6"/>
    <w:rsid w:val="41AF8A69"/>
    <w:rsid w:val="41C7724F"/>
    <w:rsid w:val="41D63FB2"/>
    <w:rsid w:val="41FBE958"/>
    <w:rsid w:val="42142FAC"/>
    <w:rsid w:val="423F0456"/>
    <w:rsid w:val="426CCE5C"/>
    <w:rsid w:val="42850215"/>
    <w:rsid w:val="42C51F73"/>
    <w:rsid w:val="42D31668"/>
    <w:rsid w:val="42F04281"/>
    <w:rsid w:val="431FB300"/>
    <w:rsid w:val="43432F16"/>
    <w:rsid w:val="4395831C"/>
    <w:rsid w:val="43A4A41F"/>
    <w:rsid w:val="43ED1442"/>
    <w:rsid w:val="4412ED19"/>
    <w:rsid w:val="4424F508"/>
    <w:rsid w:val="442E7AA2"/>
    <w:rsid w:val="4436B4B8"/>
    <w:rsid w:val="4439F759"/>
    <w:rsid w:val="44D55FE8"/>
    <w:rsid w:val="44FFC008"/>
    <w:rsid w:val="45224BED"/>
    <w:rsid w:val="453F3D24"/>
    <w:rsid w:val="45599CBD"/>
    <w:rsid w:val="45968828"/>
    <w:rsid w:val="45C282BC"/>
    <w:rsid w:val="45FB6630"/>
    <w:rsid w:val="45FCC54E"/>
    <w:rsid w:val="46320955"/>
    <w:rsid w:val="465702EF"/>
    <w:rsid w:val="466B5298"/>
    <w:rsid w:val="46B62E89"/>
    <w:rsid w:val="46C5BF4A"/>
    <w:rsid w:val="46E3825E"/>
    <w:rsid w:val="4715438A"/>
    <w:rsid w:val="471F0DAC"/>
    <w:rsid w:val="47220963"/>
    <w:rsid w:val="475D583A"/>
    <w:rsid w:val="475D8239"/>
    <w:rsid w:val="475FC0B5"/>
    <w:rsid w:val="4782D8EC"/>
    <w:rsid w:val="479FF3D2"/>
    <w:rsid w:val="47A6A2AD"/>
    <w:rsid w:val="47B5512E"/>
    <w:rsid w:val="48136518"/>
    <w:rsid w:val="481714F4"/>
    <w:rsid w:val="4827FD4D"/>
    <w:rsid w:val="483B9115"/>
    <w:rsid w:val="484EB2AB"/>
    <w:rsid w:val="484FE718"/>
    <w:rsid w:val="4877D322"/>
    <w:rsid w:val="48972D44"/>
    <w:rsid w:val="48A9DF8F"/>
    <w:rsid w:val="4904ED87"/>
    <w:rsid w:val="4932D191"/>
    <w:rsid w:val="49469EDB"/>
    <w:rsid w:val="497C48AC"/>
    <w:rsid w:val="498A986E"/>
    <w:rsid w:val="49922AF4"/>
    <w:rsid w:val="499826D0"/>
    <w:rsid w:val="499EC2D8"/>
    <w:rsid w:val="49C9293E"/>
    <w:rsid w:val="49DEEA25"/>
    <w:rsid w:val="49EEF757"/>
    <w:rsid w:val="4A15073F"/>
    <w:rsid w:val="4A4E8DFF"/>
    <w:rsid w:val="4A62CABB"/>
    <w:rsid w:val="4A8E352E"/>
    <w:rsid w:val="4A8E5914"/>
    <w:rsid w:val="4AA01CC0"/>
    <w:rsid w:val="4AA484E6"/>
    <w:rsid w:val="4AC026FA"/>
    <w:rsid w:val="4AD91312"/>
    <w:rsid w:val="4B2256EB"/>
    <w:rsid w:val="4B58621C"/>
    <w:rsid w:val="4BB6BF3E"/>
    <w:rsid w:val="4BB8A405"/>
    <w:rsid w:val="4BD13A47"/>
    <w:rsid w:val="4BE833FB"/>
    <w:rsid w:val="4BF87F81"/>
    <w:rsid w:val="4C2E5A9C"/>
    <w:rsid w:val="4C448D08"/>
    <w:rsid w:val="4C69B1F9"/>
    <w:rsid w:val="4C93F6F1"/>
    <w:rsid w:val="4CA8B364"/>
    <w:rsid w:val="4CDDE0FB"/>
    <w:rsid w:val="4D065D29"/>
    <w:rsid w:val="4D1E56CF"/>
    <w:rsid w:val="4D226171"/>
    <w:rsid w:val="4D2E21A9"/>
    <w:rsid w:val="4D3210BD"/>
    <w:rsid w:val="4D41942A"/>
    <w:rsid w:val="4D98717D"/>
    <w:rsid w:val="4DA234FD"/>
    <w:rsid w:val="4DAC67DD"/>
    <w:rsid w:val="4DFE5012"/>
    <w:rsid w:val="4E0705F4"/>
    <w:rsid w:val="4E4E239F"/>
    <w:rsid w:val="4E54A28F"/>
    <w:rsid w:val="4E71CAFD"/>
    <w:rsid w:val="4F0C4C8D"/>
    <w:rsid w:val="4F3E998D"/>
    <w:rsid w:val="4F86F975"/>
    <w:rsid w:val="4F921963"/>
    <w:rsid w:val="4F9D1BCA"/>
    <w:rsid w:val="4FA8CE4C"/>
    <w:rsid w:val="4FAD0209"/>
    <w:rsid w:val="4FD2FFF5"/>
    <w:rsid w:val="4FDFE679"/>
    <w:rsid w:val="4FE4D478"/>
    <w:rsid w:val="500EEADC"/>
    <w:rsid w:val="50458A68"/>
    <w:rsid w:val="504672C1"/>
    <w:rsid w:val="50B0B0FC"/>
    <w:rsid w:val="50BBBC1C"/>
    <w:rsid w:val="512CB4CD"/>
    <w:rsid w:val="515D9D82"/>
    <w:rsid w:val="518AEA03"/>
    <w:rsid w:val="519BBA0E"/>
    <w:rsid w:val="519CB3C4"/>
    <w:rsid w:val="519D4332"/>
    <w:rsid w:val="51AC48F5"/>
    <w:rsid w:val="51B1E17B"/>
    <w:rsid w:val="51C91684"/>
    <w:rsid w:val="51CE3728"/>
    <w:rsid w:val="51EB193A"/>
    <w:rsid w:val="520D6BBD"/>
    <w:rsid w:val="523E3BA3"/>
    <w:rsid w:val="524A4036"/>
    <w:rsid w:val="52503F37"/>
    <w:rsid w:val="52A76033"/>
    <w:rsid w:val="52DF241A"/>
    <w:rsid w:val="52E811C8"/>
    <w:rsid w:val="531E8B26"/>
    <w:rsid w:val="53484562"/>
    <w:rsid w:val="53497337"/>
    <w:rsid w:val="539E9D63"/>
    <w:rsid w:val="53B96AB8"/>
    <w:rsid w:val="54318D76"/>
    <w:rsid w:val="5440525E"/>
    <w:rsid w:val="5465F623"/>
    <w:rsid w:val="5493912C"/>
    <w:rsid w:val="54A28E7F"/>
    <w:rsid w:val="54EAEF1C"/>
    <w:rsid w:val="55039EFB"/>
    <w:rsid w:val="55257513"/>
    <w:rsid w:val="55322606"/>
    <w:rsid w:val="55A160A5"/>
    <w:rsid w:val="55A6CED0"/>
    <w:rsid w:val="55C08B36"/>
    <w:rsid w:val="55DE9680"/>
    <w:rsid w:val="55EDAAAE"/>
    <w:rsid w:val="561AFF75"/>
    <w:rsid w:val="56241C03"/>
    <w:rsid w:val="56C30F26"/>
    <w:rsid w:val="56C7137E"/>
    <w:rsid w:val="56E3F49C"/>
    <w:rsid w:val="571047B5"/>
    <w:rsid w:val="574360F8"/>
    <w:rsid w:val="57572A0F"/>
    <w:rsid w:val="57749514"/>
    <w:rsid w:val="579E0E62"/>
    <w:rsid w:val="57A47E00"/>
    <w:rsid w:val="57B4AA62"/>
    <w:rsid w:val="57BE3D0C"/>
    <w:rsid w:val="57F48FB1"/>
    <w:rsid w:val="5802F838"/>
    <w:rsid w:val="583F7F56"/>
    <w:rsid w:val="585F8653"/>
    <w:rsid w:val="58B45F2A"/>
    <w:rsid w:val="58BBFCD5"/>
    <w:rsid w:val="58C42D87"/>
    <w:rsid w:val="58E436A3"/>
    <w:rsid w:val="58FDD126"/>
    <w:rsid w:val="591AE88B"/>
    <w:rsid w:val="591B6CEA"/>
    <w:rsid w:val="593FE805"/>
    <w:rsid w:val="59876C3A"/>
    <w:rsid w:val="5989A1F1"/>
    <w:rsid w:val="59B36F9C"/>
    <w:rsid w:val="59C1B569"/>
    <w:rsid w:val="5A09128B"/>
    <w:rsid w:val="5A09BC3E"/>
    <w:rsid w:val="5A36A0A8"/>
    <w:rsid w:val="5A66EC6F"/>
    <w:rsid w:val="5A6AD8CA"/>
    <w:rsid w:val="5A79B04C"/>
    <w:rsid w:val="5AAFA1D8"/>
    <w:rsid w:val="5AE1584A"/>
    <w:rsid w:val="5AE3A1AA"/>
    <w:rsid w:val="5B033CCE"/>
    <w:rsid w:val="5B03FE3C"/>
    <w:rsid w:val="5B0FE982"/>
    <w:rsid w:val="5B2090FF"/>
    <w:rsid w:val="5B2DE3BB"/>
    <w:rsid w:val="5B381CA9"/>
    <w:rsid w:val="5B3BAF2E"/>
    <w:rsid w:val="5B45FF82"/>
    <w:rsid w:val="5B72B50C"/>
    <w:rsid w:val="5B786510"/>
    <w:rsid w:val="5B87D523"/>
    <w:rsid w:val="5BA21CFB"/>
    <w:rsid w:val="5BB8172D"/>
    <w:rsid w:val="5BC92CAA"/>
    <w:rsid w:val="5C136388"/>
    <w:rsid w:val="5C6A9624"/>
    <w:rsid w:val="5C858DFD"/>
    <w:rsid w:val="5CB13A45"/>
    <w:rsid w:val="5CCC4D70"/>
    <w:rsid w:val="5CDB03C1"/>
    <w:rsid w:val="5D27C12F"/>
    <w:rsid w:val="5D370553"/>
    <w:rsid w:val="5D3ADB0F"/>
    <w:rsid w:val="5D3AFE5A"/>
    <w:rsid w:val="5D3F6A52"/>
    <w:rsid w:val="5D44402D"/>
    <w:rsid w:val="5D458C66"/>
    <w:rsid w:val="5D6949FC"/>
    <w:rsid w:val="5DAEC07A"/>
    <w:rsid w:val="5DB83153"/>
    <w:rsid w:val="5DFC3254"/>
    <w:rsid w:val="5E4498F9"/>
    <w:rsid w:val="5E489C33"/>
    <w:rsid w:val="5E5F3064"/>
    <w:rsid w:val="5E67B145"/>
    <w:rsid w:val="5E6CF968"/>
    <w:rsid w:val="5E773621"/>
    <w:rsid w:val="5E7F69AC"/>
    <w:rsid w:val="5EA48E08"/>
    <w:rsid w:val="5EAC7148"/>
    <w:rsid w:val="5EB59148"/>
    <w:rsid w:val="5EBE439D"/>
    <w:rsid w:val="5EDF9EE2"/>
    <w:rsid w:val="5F4784AE"/>
    <w:rsid w:val="5F520F25"/>
    <w:rsid w:val="5FBC57BD"/>
    <w:rsid w:val="5FC81BAA"/>
    <w:rsid w:val="60014D85"/>
    <w:rsid w:val="605AC8E2"/>
    <w:rsid w:val="60607CD1"/>
    <w:rsid w:val="60A6CFDC"/>
    <w:rsid w:val="60BAF61A"/>
    <w:rsid w:val="60BDC537"/>
    <w:rsid w:val="61164D60"/>
    <w:rsid w:val="611E8D27"/>
    <w:rsid w:val="61305D09"/>
    <w:rsid w:val="613580E1"/>
    <w:rsid w:val="61363E4E"/>
    <w:rsid w:val="61652E1D"/>
    <w:rsid w:val="61920446"/>
    <w:rsid w:val="61A6DF3D"/>
    <w:rsid w:val="61BED0C8"/>
    <w:rsid w:val="62407B45"/>
    <w:rsid w:val="6245DF9F"/>
    <w:rsid w:val="624889C0"/>
    <w:rsid w:val="629D0B3A"/>
    <w:rsid w:val="62C6D175"/>
    <w:rsid w:val="62C85DB1"/>
    <w:rsid w:val="62F01E00"/>
    <w:rsid w:val="632A61D9"/>
    <w:rsid w:val="6330E37C"/>
    <w:rsid w:val="633F00C4"/>
    <w:rsid w:val="634EC087"/>
    <w:rsid w:val="63942C1E"/>
    <w:rsid w:val="63F95B2A"/>
    <w:rsid w:val="640CE44E"/>
    <w:rsid w:val="64106198"/>
    <w:rsid w:val="6450363B"/>
    <w:rsid w:val="646E5999"/>
    <w:rsid w:val="64A858D1"/>
    <w:rsid w:val="64AA5727"/>
    <w:rsid w:val="64B973B7"/>
    <w:rsid w:val="64BFAE47"/>
    <w:rsid w:val="64C4AB71"/>
    <w:rsid w:val="64D30CD4"/>
    <w:rsid w:val="64D61ACA"/>
    <w:rsid w:val="6541E44F"/>
    <w:rsid w:val="65A36BA0"/>
    <w:rsid w:val="65A4E2F4"/>
    <w:rsid w:val="65B0292A"/>
    <w:rsid w:val="65C9B0B3"/>
    <w:rsid w:val="65D84354"/>
    <w:rsid w:val="65F68568"/>
    <w:rsid w:val="6669811F"/>
    <w:rsid w:val="666DEBCD"/>
    <w:rsid w:val="66842696"/>
    <w:rsid w:val="6689CD7B"/>
    <w:rsid w:val="66AE3B26"/>
    <w:rsid w:val="66E57436"/>
    <w:rsid w:val="66E59274"/>
    <w:rsid w:val="66F733D4"/>
    <w:rsid w:val="6708A523"/>
    <w:rsid w:val="6724A462"/>
    <w:rsid w:val="673AE335"/>
    <w:rsid w:val="67539A14"/>
    <w:rsid w:val="67C58457"/>
    <w:rsid w:val="680DBFF8"/>
    <w:rsid w:val="68122E64"/>
    <w:rsid w:val="6862DCEF"/>
    <w:rsid w:val="689DD74E"/>
    <w:rsid w:val="68C89A09"/>
    <w:rsid w:val="68D1EF46"/>
    <w:rsid w:val="68D9612F"/>
    <w:rsid w:val="69423D72"/>
    <w:rsid w:val="694FE0C6"/>
    <w:rsid w:val="695E2F04"/>
    <w:rsid w:val="696F2659"/>
    <w:rsid w:val="698D328C"/>
    <w:rsid w:val="69C1E2C3"/>
    <w:rsid w:val="69C88556"/>
    <w:rsid w:val="69E9E403"/>
    <w:rsid w:val="6A2D7C25"/>
    <w:rsid w:val="6A51F4F7"/>
    <w:rsid w:val="6A9F25EF"/>
    <w:rsid w:val="6AA6B4CB"/>
    <w:rsid w:val="6AA99801"/>
    <w:rsid w:val="6AB6FCB2"/>
    <w:rsid w:val="6B14137E"/>
    <w:rsid w:val="6B6C9E65"/>
    <w:rsid w:val="6B6FEED8"/>
    <w:rsid w:val="6B76F330"/>
    <w:rsid w:val="6BAB01AB"/>
    <w:rsid w:val="6BB10A66"/>
    <w:rsid w:val="6BB186FD"/>
    <w:rsid w:val="6BB6EA42"/>
    <w:rsid w:val="6BC45DF8"/>
    <w:rsid w:val="6BD15F35"/>
    <w:rsid w:val="6BE97332"/>
    <w:rsid w:val="6C0003E5"/>
    <w:rsid w:val="6C08C61D"/>
    <w:rsid w:val="6C216671"/>
    <w:rsid w:val="6C34735A"/>
    <w:rsid w:val="6C4B19C3"/>
    <w:rsid w:val="6C577CB2"/>
    <w:rsid w:val="6C9E4490"/>
    <w:rsid w:val="6CCA4ADD"/>
    <w:rsid w:val="6D1B0890"/>
    <w:rsid w:val="6D30F35E"/>
    <w:rsid w:val="6D447596"/>
    <w:rsid w:val="6D736A17"/>
    <w:rsid w:val="6DC58ED1"/>
    <w:rsid w:val="6DFFB3AD"/>
    <w:rsid w:val="6E456CA8"/>
    <w:rsid w:val="6EB3E5FF"/>
    <w:rsid w:val="6EB95C54"/>
    <w:rsid w:val="6EB9D07C"/>
    <w:rsid w:val="6F07969A"/>
    <w:rsid w:val="6F14872C"/>
    <w:rsid w:val="6F2F576A"/>
    <w:rsid w:val="6F674789"/>
    <w:rsid w:val="6F688D66"/>
    <w:rsid w:val="6F8D8167"/>
    <w:rsid w:val="6F9B51AA"/>
    <w:rsid w:val="6FA2D9BA"/>
    <w:rsid w:val="6FB0DB67"/>
    <w:rsid w:val="6FB9EEFD"/>
    <w:rsid w:val="6FD64B74"/>
    <w:rsid w:val="700FB503"/>
    <w:rsid w:val="7015742E"/>
    <w:rsid w:val="70424796"/>
    <w:rsid w:val="705E54F0"/>
    <w:rsid w:val="7074CC79"/>
    <w:rsid w:val="7105AAA4"/>
    <w:rsid w:val="710977D1"/>
    <w:rsid w:val="71262476"/>
    <w:rsid w:val="716A2BD1"/>
    <w:rsid w:val="716B88CA"/>
    <w:rsid w:val="716D8305"/>
    <w:rsid w:val="716F36D1"/>
    <w:rsid w:val="719D837A"/>
    <w:rsid w:val="71B0DE0E"/>
    <w:rsid w:val="71D6CE57"/>
    <w:rsid w:val="71DA7FDA"/>
    <w:rsid w:val="71E8B6ED"/>
    <w:rsid w:val="71EB7D01"/>
    <w:rsid w:val="7204A98D"/>
    <w:rsid w:val="7205C7D5"/>
    <w:rsid w:val="720AA0E7"/>
    <w:rsid w:val="7224861A"/>
    <w:rsid w:val="722A60CF"/>
    <w:rsid w:val="72445E38"/>
    <w:rsid w:val="7261630E"/>
    <w:rsid w:val="72647F03"/>
    <w:rsid w:val="72AAAE5D"/>
    <w:rsid w:val="72B56DCC"/>
    <w:rsid w:val="72F7C8E9"/>
    <w:rsid w:val="733210FD"/>
    <w:rsid w:val="733D2947"/>
    <w:rsid w:val="73424A00"/>
    <w:rsid w:val="735DAB7E"/>
    <w:rsid w:val="73785A75"/>
    <w:rsid w:val="738F0326"/>
    <w:rsid w:val="73B6BC3E"/>
    <w:rsid w:val="73C30836"/>
    <w:rsid w:val="73CC3055"/>
    <w:rsid w:val="73CDA0C2"/>
    <w:rsid w:val="7429A8EB"/>
    <w:rsid w:val="74331A63"/>
    <w:rsid w:val="744F4112"/>
    <w:rsid w:val="745D06AD"/>
    <w:rsid w:val="74722E9E"/>
    <w:rsid w:val="74774C16"/>
    <w:rsid w:val="74AF7296"/>
    <w:rsid w:val="74C59E26"/>
    <w:rsid w:val="74E446BC"/>
    <w:rsid w:val="74F9775E"/>
    <w:rsid w:val="74FB90AC"/>
    <w:rsid w:val="751FF9EE"/>
    <w:rsid w:val="759C4C87"/>
    <w:rsid w:val="75B4214E"/>
    <w:rsid w:val="75FA7323"/>
    <w:rsid w:val="760ECC46"/>
    <w:rsid w:val="764C9009"/>
    <w:rsid w:val="76A18A6E"/>
    <w:rsid w:val="76A8B202"/>
    <w:rsid w:val="76BEB5C7"/>
    <w:rsid w:val="76DA6526"/>
    <w:rsid w:val="76DC4C49"/>
    <w:rsid w:val="76EE3996"/>
    <w:rsid w:val="77042742"/>
    <w:rsid w:val="772185A4"/>
    <w:rsid w:val="77408FC2"/>
    <w:rsid w:val="77861517"/>
    <w:rsid w:val="77AFF97E"/>
    <w:rsid w:val="77B77C49"/>
    <w:rsid w:val="77C48DD5"/>
    <w:rsid w:val="77C4EFB0"/>
    <w:rsid w:val="77D6AB55"/>
    <w:rsid w:val="7850CA7F"/>
    <w:rsid w:val="7856C113"/>
    <w:rsid w:val="7869DA42"/>
    <w:rsid w:val="788ABD4E"/>
    <w:rsid w:val="789EC015"/>
    <w:rsid w:val="78BB015E"/>
    <w:rsid w:val="78CDD1B4"/>
    <w:rsid w:val="78D2482C"/>
    <w:rsid w:val="78DB58F8"/>
    <w:rsid w:val="78E4340A"/>
    <w:rsid w:val="78EC3E66"/>
    <w:rsid w:val="7913A01A"/>
    <w:rsid w:val="79358B3D"/>
    <w:rsid w:val="79399DD0"/>
    <w:rsid w:val="7940CCD2"/>
    <w:rsid w:val="796E202B"/>
    <w:rsid w:val="798A5651"/>
    <w:rsid w:val="79974E77"/>
    <w:rsid w:val="79D35EC4"/>
    <w:rsid w:val="79EA1A72"/>
    <w:rsid w:val="7A1A64E4"/>
    <w:rsid w:val="7A5AC91C"/>
    <w:rsid w:val="7A5D0991"/>
    <w:rsid w:val="7AA191C5"/>
    <w:rsid w:val="7AEB96E2"/>
    <w:rsid w:val="7B03B445"/>
    <w:rsid w:val="7B09FF20"/>
    <w:rsid w:val="7B0BC6C7"/>
    <w:rsid w:val="7B30BDB9"/>
    <w:rsid w:val="7B59BA38"/>
    <w:rsid w:val="7B7010CB"/>
    <w:rsid w:val="7BAC74D2"/>
    <w:rsid w:val="7BDD2477"/>
    <w:rsid w:val="7BE8230B"/>
    <w:rsid w:val="7BF27690"/>
    <w:rsid w:val="7C213D3A"/>
    <w:rsid w:val="7C30851F"/>
    <w:rsid w:val="7C3F4B5F"/>
    <w:rsid w:val="7C8E7BB9"/>
    <w:rsid w:val="7C92AAF0"/>
    <w:rsid w:val="7CCA26B7"/>
    <w:rsid w:val="7CFA2374"/>
    <w:rsid w:val="7D1F1AC1"/>
    <w:rsid w:val="7D507FC9"/>
    <w:rsid w:val="7D89B965"/>
    <w:rsid w:val="7DBEEF79"/>
    <w:rsid w:val="7DE62E52"/>
    <w:rsid w:val="7E38387E"/>
    <w:rsid w:val="7E4E8DCE"/>
    <w:rsid w:val="7E6BB323"/>
    <w:rsid w:val="7E7249F4"/>
    <w:rsid w:val="7E84F28E"/>
    <w:rsid w:val="7EBE4B59"/>
    <w:rsid w:val="7EF1019D"/>
    <w:rsid w:val="7F008A49"/>
    <w:rsid w:val="7F27F43B"/>
    <w:rsid w:val="7F35B6C1"/>
    <w:rsid w:val="7F492C5D"/>
    <w:rsid w:val="7F5FE910"/>
    <w:rsid w:val="7FAA92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6F118"/>
  <w15:chartTrackingRefBased/>
  <w15:docId w15:val="{14D8AB67-B16F-4278-80DC-C62F50018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0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0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0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0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0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0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0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0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0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0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0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0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0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0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0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0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0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0FF"/>
    <w:rPr>
      <w:rFonts w:eastAsiaTheme="majorEastAsia" w:cstheme="majorBidi"/>
      <w:color w:val="272727" w:themeColor="text1" w:themeTint="D8"/>
    </w:rPr>
  </w:style>
  <w:style w:type="paragraph" w:styleId="Title">
    <w:name w:val="Title"/>
    <w:basedOn w:val="Normal"/>
    <w:next w:val="Normal"/>
    <w:link w:val="TitleChar"/>
    <w:uiPriority w:val="10"/>
    <w:qFormat/>
    <w:rsid w:val="00F950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0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0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0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0FF"/>
    <w:pPr>
      <w:spacing w:before="160"/>
      <w:jc w:val="center"/>
    </w:pPr>
    <w:rPr>
      <w:i/>
      <w:iCs/>
      <w:color w:val="404040" w:themeColor="text1" w:themeTint="BF"/>
    </w:rPr>
  </w:style>
  <w:style w:type="character" w:customStyle="1" w:styleId="QuoteChar">
    <w:name w:val="Quote Char"/>
    <w:basedOn w:val="DefaultParagraphFont"/>
    <w:link w:val="Quote"/>
    <w:uiPriority w:val="29"/>
    <w:rsid w:val="00F950FF"/>
    <w:rPr>
      <w:i/>
      <w:iCs/>
      <w:color w:val="404040" w:themeColor="text1" w:themeTint="BF"/>
    </w:rPr>
  </w:style>
  <w:style w:type="paragraph" w:styleId="ListParagraph">
    <w:name w:val="List Paragraph"/>
    <w:basedOn w:val="Normal"/>
    <w:uiPriority w:val="34"/>
    <w:qFormat/>
    <w:rsid w:val="00F950FF"/>
    <w:pPr>
      <w:ind w:left="720"/>
      <w:contextualSpacing/>
    </w:pPr>
  </w:style>
  <w:style w:type="character" w:styleId="IntenseEmphasis">
    <w:name w:val="Intense Emphasis"/>
    <w:basedOn w:val="DefaultParagraphFont"/>
    <w:uiPriority w:val="21"/>
    <w:qFormat/>
    <w:rsid w:val="00F950FF"/>
    <w:rPr>
      <w:i/>
      <w:iCs/>
      <w:color w:val="0F4761" w:themeColor="accent1" w:themeShade="BF"/>
    </w:rPr>
  </w:style>
  <w:style w:type="paragraph" w:styleId="IntenseQuote">
    <w:name w:val="Intense Quote"/>
    <w:basedOn w:val="Normal"/>
    <w:next w:val="Normal"/>
    <w:link w:val="IntenseQuoteChar"/>
    <w:uiPriority w:val="30"/>
    <w:qFormat/>
    <w:rsid w:val="00F950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0FF"/>
    <w:rPr>
      <w:i/>
      <w:iCs/>
      <w:color w:val="0F4761" w:themeColor="accent1" w:themeShade="BF"/>
    </w:rPr>
  </w:style>
  <w:style w:type="character" w:styleId="IntenseReference">
    <w:name w:val="Intense Reference"/>
    <w:basedOn w:val="DefaultParagraphFont"/>
    <w:uiPriority w:val="32"/>
    <w:qFormat/>
    <w:rsid w:val="00F950FF"/>
    <w:rPr>
      <w:b/>
      <w:bCs/>
      <w:smallCaps/>
      <w:color w:val="0F4761" w:themeColor="accent1" w:themeShade="BF"/>
      <w:spacing w:val="5"/>
    </w:rPr>
  </w:style>
  <w:style w:type="character" w:styleId="Hyperlink">
    <w:name w:val="Hyperlink"/>
    <w:basedOn w:val="DefaultParagraphFont"/>
    <w:uiPriority w:val="99"/>
    <w:unhideWhenUsed/>
    <w:rsid w:val="00730EA7"/>
    <w:rPr>
      <w:color w:val="467886" w:themeColor="hyperlink"/>
      <w:u w:val="single"/>
    </w:rPr>
  </w:style>
  <w:style w:type="character" w:styleId="UnresolvedMention">
    <w:name w:val="Unresolved Mention"/>
    <w:basedOn w:val="DefaultParagraphFont"/>
    <w:uiPriority w:val="99"/>
    <w:semiHidden/>
    <w:unhideWhenUsed/>
    <w:rsid w:val="00730EA7"/>
    <w:rPr>
      <w:color w:val="605E5C"/>
      <w:shd w:val="clear" w:color="auto" w:fill="E1DFDD"/>
    </w:rPr>
  </w:style>
  <w:style w:type="paragraph" w:styleId="Header">
    <w:name w:val="header"/>
    <w:basedOn w:val="Normal"/>
    <w:uiPriority w:val="99"/>
    <w:unhideWhenUsed/>
    <w:rsid w:val="091CB0B5"/>
    <w:pPr>
      <w:tabs>
        <w:tab w:val="center" w:pos="4680"/>
        <w:tab w:val="right" w:pos="9360"/>
      </w:tabs>
      <w:spacing w:after="0" w:line="240" w:lineRule="auto"/>
    </w:pPr>
  </w:style>
  <w:style w:type="paragraph" w:styleId="Footer">
    <w:name w:val="footer"/>
    <w:basedOn w:val="Normal"/>
    <w:uiPriority w:val="99"/>
    <w:unhideWhenUsed/>
    <w:rsid w:val="091CB0B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pmc.ncbi.nlm.nih.gov/articles/PMC1548197/" TargetMode="External"/><Relationship Id="rId26" Type="http://schemas.openxmlformats.org/officeDocument/2006/relationships/hyperlink" Target="https://eprints.qut.edu.au/118415/" TargetMode="External"/><Relationship Id="rId21" Type="http://schemas.openxmlformats.org/officeDocument/2006/relationships/hyperlink" Target="https://www.sciencedirect.com/science/article/abs/pii/S000579670500104X"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journals.sagepub.com/doi/full/10.1177/1557988320949322" TargetMode="External"/><Relationship Id="rId25" Type="http://schemas.openxmlformats.org/officeDocument/2006/relationships/hyperlink" Target="https://journals.sagepub.com/doi/full/10.1177/1557988315617825" TargetMode="External"/><Relationship Id="rId33" Type="http://schemas.openxmlformats.org/officeDocument/2006/relationships/hyperlink" Target="https://www.tandfonline.com/doi/full/10.1080/00050067.2023.2231612" TargetMode="External"/><Relationship Id="rId2" Type="http://schemas.openxmlformats.org/officeDocument/2006/relationships/customXml" Target="../customXml/item2.xml"/><Relationship Id="rId16" Type="http://schemas.openxmlformats.org/officeDocument/2006/relationships/hyperlink" Target="https://jme.bmj.com/content/33/2/94.short" TargetMode="External"/><Relationship Id="rId20" Type="http://schemas.openxmlformats.org/officeDocument/2006/relationships/hyperlink" Target="https://journals.sagepub.com/doi/full/10.1177/160940691501400302" TargetMode="External"/><Relationship Id="rId29" Type="http://schemas.openxmlformats.org/officeDocument/2006/relationships/hyperlink" Target="https://www.sciencedirect.com/science/article/abs/pii/S002796841530388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journals.sagepub.com/doi/full/10.1177/1557988315619469" TargetMode="External"/><Relationship Id="rId32" Type="http://schemas.openxmlformats.org/officeDocument/2006/relationships/hyperlink" Target="https://academic.oup.com/heapro/article/33/2/334/2555433?login=false"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link.springer.com/article/10.1007/s00787-024-02520-9" TargetMode="External"/><Relationship Id="rId23" Type="http://schemas.openxmlformats.org/officeDocument/2006/relationships/hyperlink" Target="https://www.emerald.com/itse/article-abstract/12/1/2/175704/Development-and-evaluation-of-an-Internet-based?redirectedFrom=fulltext" TargetMode="External"/><Relationship Id="rId28" Type="http://schemas.openxmlformats.org/officeDocument/2006/relationships/hyperlink" Target="https://link.springer.com/chapter/10.1007/978-3-031-64053-7_4"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link.springer.com/chapter/10.1007/978-1-4614-5996-5_5" TargetMode="External"/><Relationship Id="rId31" Type="http://schemas.openxmlformats.org/officeDocument/2006/relationships/hyperlink" Target="https://www.mdpi.com/2076-328X/13/12/97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nk.springer.com/article/10.1186/s12889-017-4845-z" TargetMode="External"/><Relationship Id="rId22" Type="http://schemas.openxmlformats.org/officeDocument/2006/relationships/hyperlink" Target="https://www.sciencedirect.com/science/article/abs/pii/S0190740922000767" TargetMode="External"/><Relationship Id="rId27" Type="http://schemas.openxmlformats.org/officeDocument/2006/relationships/hyperlink" Target="https://bpspsychub.onlinelibrary.wiley.com/doi/abs/10.1348/135910710X522734" TargetMode="External"/><Relationship Id="rId30" Type="http://schemas.openxmlformats.org/officeDocument/2006/relationships/hyperlink" Target="https://www.sciencedirect.com/science/article/pii/S1054139X1730407X"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4309d0b5a61060511c9dad64b50f8872">
  <xsd:schema xmlns:xsd="http://www.w3.org/2001/XMLSchema" xmlns:xs="http://www.w3.org/2001/XMLSchema" xmlns:p="http://schemas.microsoft.com/office/2006/metadata/properties" xmlns:ns3="ccfc14db-0f45-423b-b2f5-752f8f8a0ada" targetNamespace="http://schemas.microsoft.com/office/2006/metadata/properties" ma:root="true" ma:fieldsID="c9398e52553096b25b14b62e711adb4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10E00-0424-429E-BB31-CFD31B84A3B9}">
  <ds:schemaRefs>
    <ds:schemaRef ds:uri="http://schemas.microsoft.com/sharepoint/v3/contenttype/forms"/>
  </ds:schemaRefs>
</ds:datastoreItem>
</file>

<file path=customXml/itemProps2.xml><?xml version="1.0" encoding="utf-8"?>
<ds:datastoreItem xmlns:ds="http://schemas.openxmlformats.org/officeDocument/2006/customXml" ds:itemID="{0441E71D-D4EB-4261-B8BF-31D5C6EA1BE3}">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823C09AA-67E1-4FA6-9F1D-5F1399F146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1949</Words>
  <Characters>11111</Characters>
  <Application>Microsoft Office Word</Application>
  <DocSecurity>4</DocSecurity>
  <Lines>92</Lines>
  <Paragraphs>26</Paragraphs>
  <ScaleCrop>false</ScaleCrop>
  <Company/>
  <LinksUpToDate>false</LinksUpToDate>
  <CharactersWithSpaces>13034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Iesa Zaman (2421796)</dc:creator>
  <cp:keywords/>
  <dc:description/>
  <cp:lastModifiedBy>Iesa Zaman (2421796)</cp:lastModifiedBy>
  <cp:revision>25</cp:revision>
  <dcterms:created xsi:type="dcterms:W3CDTF">2026-06-09T01:49:00Z</dcterms:created>
  <dcterms:modified xsi:type="dcterms:W3CDTF">2026-07-17T14:21:00Z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