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EDC1A" w14:textId="77777777" w:rsidR="007616F5" w:rsidRDefault="007616F5" w:rsidP="007616F5">
      <w:pPr>
        <w:pStyle w:val="Corptext"/>
        <w:ind w:left="33"/>
        <w:rPr>
          <w:rFonts w:ascii="Times New Roman"/>
          <w:sz w:val="20"/>
        </w:rPr>
      </w:pPr>
      <w:r>
        <w:rPr>
          <w:rFonts w:ascii="Times New Roman"/>
          <w:noProof/>
          <w:sz w:val="20"/>
        </w:rPr>
        <w:drawing>
          <wp:inline distT="0" distB="0" distL="0" distR="0" wp14:anchorId="67E06135" wp14:editId="25FE162E">
            <wp:extent cx="1809750" cy="723900"/>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1809750" cy="723900"/>
                    </a:xfrm>
                    <a:prstGeom prst="rect">
                      <a:avLst/>
                    </a:prstGeom>
                  </pic:spPr>
                </pic:pic>
              </a:graphicData>
            </a:graphic>
          </wp:inline>
        </w:drawing>
      </w:r>
    </w:p>
    <w:p w14:paraId="3AEE7111" w14:textId="77777777" w:rsidR="007616F5" w:rsidRDefault="007616F5" w:rsidP="007616F5">
      <w:pPr>
        <w:pStyle w:val="Corptext"/>
        <w:rPr>
          <w:rFonts w:ascii="Times New Roman"/>
          <w:sz w:val="28"/>
        </w:rPr>
      </w:pPr>
    </w:p>
    <w:p w14:paraId="687465AD" w14:textId="77777777" w:rsidR="007616F5" w:rsidRDefault="007616F5" w:rsidP="007616F5">
      <w:pPr>
        <w:pStyle w:val="Corptext"/>
        <w:rPr>
          <w:rFonts w:ascii="Times New Roman"/>
          <w:sz w:val="28"/>
        </w:rPr>
      </w:pPr>
    </w:p>
    <w:p w14:paraId="546D9788" w14:textId="437BF13E" w:rsidR="007616F5" w:rsidRDefault="007616F5" w:rsidP="007616F5">
      <w:pPr>
        <w:pStyle w:val="Corptext"/>
        <w:spacing w:before="301"/>
        <w:rPr>
          <w:rFonts w:ascii="Times New Roman"/>
          <w:sz w:val="28"/>
        </w:rPr>
      </w:pPr>
    </w:p>
    <w:p w14:paraId="0B4E9767" w14:textId="293BB549" w:rsidR="005A2364" w:rsidRPr="005A2364" w:rsidRDefault="007616F5" w:rsidP="005A2364">
      <w:pPr>
        <w:pStyle w:val="Titlu"/>
        <w:spacing w:after="0" w:line="360" w:lineRule="auto"/>
        <w:rPr>
          <w:rFonts w:ascii="Arial" w:hAnsi="Arial" w:cs="Arial"/>
          <w:b/>
          <w:bCs/>
          <w:sz w:val="32"/>
          <w:szCs w:val="32"/>
        </w:rPr>
      </w:pPr>
      <w:r w:rsidRPr="005A2364">
        <w:rPr>
          <w:rFonts w:ascii="Arial" w:hAnsi="Arial" w:cs="Arial"/>
          <w:b/>
          <w:bCs/>
          <w:sz w:val="32"/>
          <w:szCs w:val="32"/>
        </w:rPr>
        <w:t>Student</w:t>
      </w:r>
      <w:r w:rsidRPr="005A2364">
        <w:rPr>
          <w:rFonts w:ascii="Arial" w:hAnsi="Arial" w:cs="Arial"/>
          <w:b/>
          <w:bCs/>
          <w:spacing w:val="-20"/>
          <w:sz w:val="32"/>
          <w:szCs w:val="32"/>
        </w:rPr>
        <w:t xml:space="preserve"> </w:t>
      </w:r>
      <w:r w:rsidR="00645EBE">
        <w:rPr>
          <w:rFonts w:ascii="Arial" w:hAnsi="Arial" w:cs="Arial"/>
          <w:b/>
          <w:bCs/>
          <w:sz w:val="32"/>
          <w:szCs w:val="32"/>
        </w:rPr>
        <w:t>N</w:t>
      </w:r>
      <w:r w:rsidRPr="005A2364">
        <w:rPr>
          <w:rFonts w:ascii="Arial" w:hAnsi="Arial" w:cs="Arial"/>
          <w:b/>
          <w:bCs/>
          <w:sz w:val="32"/>
          <w:szCs w:val="32"/>
        </w:rPr>
        <w:t xml:space="preserve">ame: </w:t>
      </w:r>
      <w:r w:rsidR="00092416">
        <w:rPr>
          <w:rFonts w:ascii="Arial" w:hAnsi="Arial" w:cs="Arial"/>
          <w:b/>
          <w:bCs/>
          <w:sz w:val="32"/>
          <w:szCs w:val="32"/>
        </w:rPr>
        <w:t>Ignat Andreea Madalina</w:t>
      </w:r>
    </w:p>
    <w:p w14:paraId="405A4198" w14:textId="3680F5CD" w:rsidR="007616F5" w:rsidRPr="005A2364" w:rsidRDefault="007616F5" w:rsidP="005A2364">
      <w:pPr>
        <w:pStyle w:val="Titlu"/>
        <w:spacing w:after="0" w:line="360" w:lineRule="auto"/>
        <w:rPr>
          <w:rFonts w:ascii="Arial" w:hAnsi="Arial" w:cs="Arial"/>
          <w:b/>
          <w:bCs/>
          <w:sz w:val="32"/>
          <w:szCs w:val="32"/>
        </w:rPr>
      </w:pPr>
      <w:r w:rsidRPr="005A2364">
        <w:rPr>
          <w:rFonts w:ascii="Arial" w:hAnsi="Arial" w:cs="Arial"/>
          <w:b/>
          <w:bCs/>
          <w:sz w:val="32"/>
          <w:szCs w:val="32"/>
        </w:rPr>
        <w:t>Student ID:</w:t>
      </w:r>
      <w:r w:rsidR="00092416">
        <w:rPr>
          <w:rFonts w:ascii="Arial" w:hAnsi="Arial" w:cs="Arial"/>
          <w:b/>
          <w:bCs/>
          <w:sz w:val="32"/>
          <w:szCs w:val="32"/>
        </w:rPr>
        <w:t>2411704</w:t>
      </w:r>
    </w:p>
    <w:p w14:paraId="692CC453" w14:textId="653781C8" w:rsidR="007616F5" w:rsidRPr="005A2364" w:rsidRDefault="007616F5" w:rsidP="005A2364">
      <w:pPr>
        <w:pStyle w:val="Titlu"/>
        <w:spacing w:after="0" w:line="360" w:lineRule="auto"/>
        <w:rPr>
          <w:rFonts w:ascii="Arial" w:hAnsi="Arial" w:cs="Arial"/>
          <w:b/>
          <w:bCs/>
          <w:sz w:val="32"/>
          <w:szCs w:val="32"/>
        </w:rPr>
      </w:pPr>
      <w:r w:rsidRPr="005A2364">
        <w:rPr>
          <w:rFonts w:ascii="Arial" w:hAnsi="Arial" w:cs="Arial"/>
          <w:b/>
          <w:bCs/>
          <w:sz w:val="32"/>
          <w:szCs w:val="32"/>
        </w:rPr>
        <w:t xml:space="preserve">Module name: </w:t>
      </w:r>
      <w:r w:rsidR="005A2364" w:rsidRPr="005A2364">
        <w:rPr>
          <w:rFonts w:ascii="Arial" w:hAnsi="Arial" w:cs="Arial"/>
          <w:b/>
          <w:bCs/>
          <w:sz w:val="32"/>
          <w:szCs w:val="32"/>
        </w:rPr>
        <w:t xml:space="preserve"> Principles of Health and Social Care Practice</w:t>
      </w:r>
    </w:p>
    <w:p w14:paraId="11AD8F6E" w14:textId="03BCCB28" w:rsidR="007616F5" w:rsidRDefault="007616F5" w:rsidP="005A2364">
      <w:pPr>
        <w:pStyle w:val="Titlu"/>
        <w:spacing w:after="0" w:line="360" w:lineRule="auto"/>
        <w:rPr>
          <w:rFonts w:ascii="Arial" w:hAnsi="Arial" w:cs="Arial"/>
          <w:b/>
          <w:bCs/>
          <w:sz w:val="32"/>
          <w:szCs w:val="32"/>
        </w:rPr>
      </w:pPr>
      <w:r w:rsidRPr="005A2364">
        <w:rPr>
          <w:rFonts w:ascii="Arial" w:hAnsi="Arial" w:cs="Arial"/>
          <w:b/>
          <w:bCs/>
          <w:sz w:val="32"/>
          <w:szCs w:val="32"/>
        </w:rPr>
        <w:t xml:space="preserve">Module code: </w:t>
      </w:r>
      <w:r w:rsidR="005A2364" w:rsidRPr="005A2364">
        <w:rPr>
          <w:rFonts w:ascii="Arial" w:hAnsi="Arial" w:cs="Arial"/>
          <w:b/>
          <w:bCs/>
          <w:sz w:val="32"/>
          <w:szCs w:val="32"/>
        </w:rPr>
        <w:t>BMHP5016</w:t>
      </w:r>
    </w:p>
    <w:p w14:paraId="363B7AEA" w14:textId="62D0A325" w:rsidR="005A2364" w:rsidRPr="005A2364" w:rsidRDefault="005A2364" w:rsidP="005A2364">
      <w:pPr>
        <w:spacing w:line="360" w:lineRule="auto"/>
        <w:rPr>
          <w:rFonts w:eastAsiaTheme="majorEastAsia" w:cs="Arial"/>
          <w:b/>
          <w:bCs/>
          <w:spacing w:val="-10"/>
          <w:kern w:val="28"/>
          <w:sz w:val="32"/>
          <w:szCs w:val="32"/>
        </w:rPr>
      </w:pPr>
      <w:r w:rsidRPr="005A2364">
        <w:rPr>
          <w:rFonts w:eastAsiaTheme="majorEastAsia" w:cs="Arial"/>
          <w:b/>
          <w:bCs/>
          <w:spacing w:val="-10"/>
          <w:kern w:val="28"/>
          <w:sz w:val="32"/>
          <w:szCs w:val="32"/>
        </w:rPr>
        <w:t>Component 2: Written</w:t>
      </w:r>
      <w:r>
        <w:rPr>
          <w:rFonts w:eastAsiaTheme="majorEastAsia" w:cs="Arial"/>
          <w:b/>
          <w:bCs/>
          <w:spacing w:val="-10"/>
          <w:kern w:val="28"/>
          <w:sz w:val="32"/>
          <w:szCs w:val="32"/>
        </w:rPr>
        <w:t xml:space="preserve"> </w:t>
      </w:r>
      <w:r w:rsidRPr="005A2364">
        <w:rPr>
          <w:rFonts w:eastAsiaTheme="majorEastAsia" w:cs="Arial"/>
          <w:b/>
          <w:bCs/>
          <w:spacing w:val="-10"/>
          <w:kern w:val="28"/>
          <w:sz w:val="32"/>
          <w:szCs w:val="32"/>
        </w:rPr>
        <w:t>Assignment (Essay)</w:t>
      </w:r>
    </w:p>
    <w:p w14:paraId="61933836" w14:textId="7C4EDE1C" w:rsidR="007616F5" w:rsidRPr="005A2364" w:rsidRDefault="007616F5" w:rsidP="005A2364">
      <w:pPr>
        <w:pStyle w:val="Titlu"/>
        <w:spacing w:after="0" w:line="360" w:lineRule="auto"/>
        <w:rPr>
          <w:rFonts w:ascii="Arial" w:hAnsi="Arial" w:cs="Arial"/>
          <w:b/>
          <w:bCs/>
          <w:sz w:val="32"/>
          <w:szCs w:val="32"/>
        </w:rPr>
      </w:pPr>
      <w:r w:rsidRPr="005A2364">
        <w:rPr>
          <w:rFonts w:ascii="Arial" w:hAnsi="Arial" w:cs="Arial"/>
          <w:b/>
          <w:bCs/>
          <w:sz w:val="32"/>
          <w:szCs w:val="32"/>
        </w:rPr>
        <w:t>Lecturer</w:t>
      </w:r>
      <w:r w:rsidRPr="005A2364">
        <w:rPr>
          <w:rFonts w:ascii="Arial" w:hAnsi="Arial" w:cs="Arial"/>
          <w:b/>
          <w:bCs/>
          <w:spacing w:val="-20"/>
          <w:sz w:val="32"/>
          <w:szCs w:val="32"/>
        </w:rPr>
        <w:t xml:space="preserve"> </w:t>
      </w:r>
      <w:r w:rsidRPr="005A2364">
        <w:rPr>
          <w:rFonts w:ascii="Arial" w:hAnsi="Arial" w:cs="Arial"/>
          <w:b/>
          <w:bCs/>
          <w:sz w:val="32"/>
          <w:szCs w:val="32"/>
        </w:rPr>
        <w:t>name:</w:t>
      </w:r>
      <w:r w:rsidR="00092416">
        <w:rPr>
          <w:rFonts w:ascii="Arial" w:hAnsi="Arial" w:cs="Arial"/>
          <w:b/>
          <w:bCs/>
          <w:sz w:val="32"/>
          <w:szCs w:val="32"/>
        </w:rPr>
        <w:t>Mark Kane</w:t>
      </w:r>
    </w:p>
    <w:p w14:paraId="7D55821A" w14:textId="77777777" w:rsidR="007616F5" w:rsidRDefault="007616F5">
      <w:pPr>
        <w:spacing w:line="360" w:lineRule="auto"/>
        <w:jc w:val="left"/>
        <w:rPr>
          <w:rFonts w:eastAsiaTheme="majorEastAsia" w:cstheme="majorBidi"/>
          <w:b/>
          <w:sz w:val="28"/>
          <w:szCs w:val="32"/>
        </w:rPr>
      </w:pPr>
      <w:r>
        <w:br w:type="page"/>
      </w:r>
    </w:p>
    <w:p w14:paraId="42C4E185" w14:textId="6C89CB9F" w:rsidR="00A23CD1" w:rsidRPr="00376014" w:rsidRDefault="00A23CD1" w:rsidP="00B0115F">
      <w:pPr>
        <w:pStyle w:val="Titlu1"/>
        <w:spacing w:before="0" w:line="360" w:lineRule="auto"/>
        <w:rPr>
          <w:lang w:val="en-GB"/>
        </w:rPr>
      </w:pPr>
      <w:r w:rsidRPr="00376014">
        <w:rPr>
          <w:lang w:val="en-GB"/>
        </w:rPr>
        <w:lastRenderedPageBreak/>
        <w:t>Introduction</w:t>
      </w:r>
    </w:p>
    <w:p w14:paraId="160C8D67" w14:textId="68A69D3F" w:rsidR="00A23CD1" w:rsidRPr="00A23CD1" w:rsidRDefault="00A23CD1" w:rsidP="00B0115F">
      <w:pPr>
        <w:spacing w:line="360" w:lineRule="auto"/>
      </w:pPr>
      <w:r w:rsidRPr="00A23CD1">
        <w:t>The social model of disability is a perspective which addresses that individuals are not disabled by their minds or bodies but by the obstacles of the social environment. This model is important because it shifts the priority from trying to fix the physical issues to fixing society. The concept shifts responsibility from society to the individual that is aiming to reduce these issues and achieve true equality</w:t>
      </w:r>
      <w:r w:rsidR="004A1F08">
        <w:t xml:space="preserve"> </w:t>
      </w:r>
      <w:r w:rsidR="00A5158D">
        <w:t>(</w:t>
      </w:r>
      <w:r w:rsidR="00A5158D" w:rsidRPr="00A5158D">
        <w:t>Oliver, 2023</w:t>
      </w:r>
      <w:r w:rsidR="00A5158D">
        <w:t>)</w:t>
      </w:r>
      <w:r w:rsidR="00A5158D" w:rsidRPr="00A5158D">
        <w:t>.</w:t>
      </w:r>
      <w:r w:rsidRPr="00A23CD1">
        <w:t xml:space="preserve"> People need to follow this model to realise pride and empowerment and to remove blame and shame. The context confirms they have equal chances for work, community life and education which turns the focus to inclusion instead of exclusion. This converts the confusion from What is Wrong </w:t>
      </w:r>
      <w:r w:rsidR="00092416" w:rsidRPr="00A23CD1">
        <w:t>with</w:t>
      </w:r>
      <w:r w:rsidRPr="00A23CD1">
        <w:t xml:space="preserve"> Them? How Can We Make </w:t>
      </w:r>
      <w:r w:rsidR="00092416" w:rsidRPr="00A23CD1">
        <w:t>the</w:t>
      </w:r>
      <w:r w:rsidRPr="00A23CD1">
        <w:t xml:space="preserve"> World Accessible For Them</w:t>
      </w:r>
      <w:r w:rsidR="00BB3899">
        <w:t>.</w:t>
      </w:r>
      <w:r w:rsidRPr="00A23CD1">
        <w:t>The essay will show the development and the purpose of the model along with the issues that occur during the implementation. Additionally, the application of the social model in disability in health and social care practice and policy will also be elaborated. </w:t>
      </w:r>
    </w:p>
    <w:p w14:paraId="7A9952F9" w14:textId="77777777" w:rsidR="00A23CD1" w:rsidRPr="00A23CD1" w:rsidRDefault="00A23CD1" w:rsidP="00B0115F">
      <w:pPr>
        <w:spacing w:line="360" w:lineRule="auto"/>
      </w:pPr>
      <w:r w:rsidRPr="00A23CD1">
        <w:t> </w:t>
      </w:r>
    </w:p>
    <w:p w14:paraId="7D74CB48" w14:textId="77777777" w:rsidR="00A23CD1" w:rsidRPr="00376014" w:rsidRDefault="00A23CD1" w:rsidP="00B0115F">
      <w:pPr>
        <w:spacing w:line="360" w:lineRule="auto"/>
        <w:jc w:val="left"/>
        <w:rPr>
          <w:b/>
          <w:bCs/>
        </w:rPr>
      </w:pPr>
      <w:r w:rsidRPr="00376014">
        <w:rPr>
          <w:b/>
          <w:bCs/>
        </w:rPr>
        <w:br w:type="page"/>
      </w:r>
    </w:p>
    <w:p w14:paraId="67112140" w14:textId="031CA865" w:rsidR="00A23CD1" w:rsidRPr="00376014" w:rsidRDefault="00A23CD1" w:rsidP="00B0115F">
      <w:pPr>
        <w:pStyle w:val="Titlu1"/>
        <w:spacing w:before="0" w:line="360" w:lineRule="auto"/>
        <w:rPr>
          <w:lang w:val="en-GB"/>
        </w:rPr>
      </w:pPr>
      <w:r w:rsidRPr="00376014">
        <w:rPr>
          <w:lang w:val="en-GB"/>
        </w:rPr>
        <w:lastRenderedPageBreak/>
        <w:t>Discussion </w:t>
      </w:r>
    </w:p>
    <w:p w14:paraId="496E7678" w14:textId="3B04F4A4" w:rsidR="00A23CD1" w:rsidRPr="00A23CD1" w:rsidRDefault="00A23CD1" w:rsidP="00B0115F">
      <w:pPr>
        <w:spacing w:line="360" w:lineRule="auto"/>
      </w:pPr>
      <w:r w:rsidRPr="00A23CD1">
        <w:t>The social model of disability transforms how everyone views these disabled people according to their viewpoint. This model mainly sheds light on the fact that the rules set by society are an actual problem for the disabled individuals rather than considering this a medical complication</w:t>
      </w:r>
      <w:r w:rsidR="00D50C53">
        <w:t xml:space="preserve"> (</w:t>
      </w:r>
      <w:r w:rsidR="00D50C53" w:rsidRPr="00A5158D">
        <w:t>Oliver, 2023</w:t>
      </w:r>
      <w:r w:rsidR="00D50C53">
        <w:t>)</w:t>
      </w:r>
      <w:r w:rsidRPr="00A23CD1">
        <w:t>. This emerged because disabled people feel that the policies were made only for non-disabled people and are causing them to be left out of every place. The Medical Model was entirely dominant which treated disabled people as in need of charity or broken before this model. The social model of care was developed in the 1970s and 80s as an outcome of the Disability Rights Movement in North America and the UK</w:t>
      </w:r>
      <w:r w:rsidR="00A5158D">
        <w:t xml:space="preserve"> </w:t>
      </w:r>
      <w:sdt>
        <w:sdtPr>
          <w:id w:val="-209729643"/>
          <w:citation/>
        </w:sdtPr>
        <w:sdtContent>
          <w:r w:rsidR="00A5158D">
            <w:fldChar w:fldCharType="begin"/>
          </w:r>
          <w:r w:rsidR="00A5158D">
            <w:rPr>
              <w:lang w:val="en-US"/>
            </w:rPr>
            <w:instrText xml:space="preserve"> CITATION Dis25 \l 1033 </w:instrText>
          </w:r>
          <w:r w:rsidR="00A5158D">
            <w:fldChar w:fldCharType="separate"/>
          </w:r>
          <w:r w:rsidR="00A5158D" w:rsidRPr="00A5158D">
            <w:rPr>
              <w:noProof/>
              <w:lang w:val="en-US"/>
            </w:rPr>
            <w:t>(Disability Rights UK, 2025)</w:t>
          </w:r>
          <w:r w:rsidR="00A5158D">
            <w:fldChar w:fldCharType="end"/>
          </w:r>
        </w:sdtContent>
      </w:sdt>
      <w:r w:rsidRPr="00A23CD1">
        <w:t xml:space="preserve">. Physical limitations of a person are not the </w:t>
      </w:r>
      <w:r w:rsidR="00092416" w:rsidRPr="00A23CD1">
        <w:t>obstacles,</w:t>
      </w:r>
      <w:r w:rsidRPr="00A23CD1">
        <w:t xml:space="preserve"> but the actual complication is a society that provides poor access. The term Social Model of Disability was proposed by Mike Oliver in 1983. He uses this phrase to explain with the new ideas that support moving focus towards the medical condition of the person from the social and environmental barriers. Activist Vic Finkelstein and Paul Hunt suggest that doctors provide disabled individuals control and transform how the services are provided through this model concept</w:t>
      </w:r>
      <w:r w:rsidR="00A5158D">
        <w:t xml:space="preserve"> </w:t>
      </w:r>
      <w:sdt>
        <w:sdtPr>
          <w:id w:val="-262377521"/>
          <w:citation/>
        </w:sdtPr>
        <w:sdtContent>
          <w:r w:rsidR="00A5158D">
            <w:fldChar w:fldCharType="begin"/>
          </w:r>
          <w:r w:rsidR="00A5158D">
            <w:rPr>
              <w:lang w:val="en-US"/>
            </w:rPr>
            <w:instrText xml:space="preserve"> CITATION AOD25 \l 1033 </w:instrText>
          </w:r>
          <w:r w:rsidR="00A5158D">
            <w:fldChar w:fldCharType="separate"/>
          </w:r>
          <w:r w:rsidR="00A5158D" w:rsidRPr="00A5158D">
            <w:rPr>
              <w:noProof/>
              <w:lang w:val="en-US"/>
            </w:rPr>
            <w:t>(AOD.UK, 2025)</w:t>
          </w:r>
          <w:r w:rsidR="00A5158D">
            <w:fldChar w:fldCharType="end"/>
          </w:r>
        </w:sdtContent>
      </w:sdt>
      <w:r w:rsidRPr="00A23CD1">
        <w:t xml:space="preserve">. Disabled persons must take part in any decision because they properly understand what they </w:t>
      </w:r>
      <w:r w:rsidR="00092416" w:rsidRPr="00A23CD1">
        <w:t>need</w:t>
      </w:r>
      <w:r w:rsidRPr="00A23CD1">
        <w:t>. The social model separates between disability, which is caused by society and impairment which</w:t>
      </w:r>
      <w:r w:rsidR="00624865">
        <w:t xml:space="preserve"> </w:t>
      </w:r>
      <w:r w:rsidRPr="00A23CD1">
        <w:t>is the actual condition.  This is a powerful protocol that transforms the responsibility from the people to society and demands equality instead of sympathy. The Social Model of Disability which became the foundation for the disability norms that involve the</w:t>
      </w:r>
      <w:r w:rsidRPr="00A23CD1">
        <w:rPr>
          <w:b/>
          <w:bCs/>
        </w:rPr>
        <w:t xml:space="preserve"> </w:t>
      </w:r>
      <w:r w:rsidRPr="00A23CD1">
        <w:t>UK Equality Act and the Americans with Disabilities Act (ADA)</w:t>
      </w:r>
      <w:r w:rsidR="00A5158D">
        <w:rPr>
          <w:b/>
          <w:bCs/>
        </w:rPr>
        <w:t xml:space="preserve"> </w:t>
      </w:r>
      <w:sdt>
        <w:sdtPr>
          <w:rPr>
            <w:b/>
            <w:bCs/>
          </w:rPr>
          <w:id w:val="-1600478858"/>
          <w:citation/>
        </w:sdtPr>
        <w:sdtContent>
          <w:r w:rsidR="00A5158D">
            <w:rPr>
              <w:b/>
              <w:bCs/>
            </w:rPr>
            <w:fldChar w:fldCharType="begin"/>
          </w:r>
          <w:r w:rsidR="00A5158D">
            <w:rPr>
              <w:b/>
              <w:bCs/>
              <w:lang w:val="en-US"/>
            </w:rPr>
            <w:instrText xml:space="preserve"> CITATION ADA26 \l 1033 </w:instrText>
          </w:r>
          <w:r w:rsidR="00A5158D">
            <w:rPr>
              <w:b/>
              <w:bCs/>
            </w:rPr>
            <w:fldChar w:fldCharType="separate"/>
          </w:r>
          <w:r w:rsidR="00A5158D" w:rsidRPr="00A5158D">
            <w:rPr>
              <w:noProof/>
              <w:lang w:val="en-US"/>
            </w:rPr>
            <w:t>(ADA.GOV, 2026)</w:t>
          </w:r>
          <w:r w:rsidR="00A5158D">
            <w:rPr>
              <w:b/>
              <w:bCs/>
            </w:rPr>
            <w:fldChar w:fldCharType="end"/>
          </w:r>
        </w:sdtContent>
      </w:sdt>
      <w:r w:rsidRPr="00A23CD1">
        <w:rPr>
          <w:b/>
          <w:bCs/>
        </w:rPr>
        <w:t xml:space="preserve">. </w:t>
      </w:r>
      <w:r w:rsidRPr="00A23CD1">
        <w:t>These laws entirely change the design of how the school, public transport and workplaces treat them. Even with various flaws, these initiatives greatly developed respect and belonging for numerous individuals who support them to better and fairer lives. The social model is a pathway of understanding disability that focuses on societal rules instead of the individual. This argues that people are not disabled by their mental and physical differences but by the obstacles that society positions in their way. The entire context mainly prioriti</w:t>
      </w:r>
      <w:r w:rsidR="00A61A90">
        <w:t>s</w:t>
      </w:r>
      <w:r w:rsidRPr="00A23CD1">
        <w:t xml:space="preserve">es fixing the society via better attitude, developed technology and ramps rather than trying to fix the people. This model was developed in 1970 but gradually it has evolved and changed the thinking process about disability. Currently, it has broader aspects to include mental health, neurodiversity and chronic illness that recognises the wider diversity of people. Based on the opinion of Bolton (2023), an advanced understanding is that of the rapidly growing Biopsychosocial initiatives. These approaches are moving towards combining the social model with the requirement of medical care by acknowledging the needs of individuals. The social model of disability transformed because the initial version </w:t>
      </w:r>
      <w:r w:rsidR="00092416" w:rsidRPr="00A23CD1">
        <w:t>could not</w:t>
      </w:r>
      <w:r w:rsidRPr="00A23CD1">
        <w:t xml:space="preserve"> perfectly cover very different experiences. According to Johnson </w:t>
      </w:r>
      <w:r w:rsidRPr="00A23CD1">
        <w:lastRenderedPageBreak/>
        <w:t>(2023), the model sometimes avoids the main limitation or pain that comes with health conditions. Additionally, the development of Rights-Based approaches has positioned more emphasis on human rights and legal equality instead of just removing physical issues. On the other hand, Zaks (2024) maintains that prioritising impairment is risky which avoids the collective oppressions. Later, all the authors mainly addressed complementary aspects of the structural change of the social model by identifying personal impairment experiences.</w:t>
      </w:r>
      <w:r w:rsidRPr="00376014">
        <w:t xml:space="preserve"> </w:t>
      </w:r>
      <w:r w:rsidRPr="00A23CD1">
        <w:t>Implementing this model experiences various complications while it is an outstanding framework. Primarily, it is more complex to make all public buildings because many individuals are still stuck in negative thoughts and misconceptions about disabled people. Many institutions and governments are still held in the Medical Model by placing importance on cures and treatments and are unable to change their policies and structures. Lastly, the model sometimes oversimplifies the concepts that lead to cases where the needs of people are ignored for medical support</w:t>
      </w:r>
      <w:r w:rsidR="00E42570">
        <w:t xml:space="preserve"> (</w:t>
      </w:r>
      <w:r w:rsidR="00E42570" w:rsidRPr="00E42570">
        <w:t>Adam</w:t>
      </w:r>
      <w:r w:rsidR="00E42570">
        <w:t xml:space="preserve"> </w:t>
      </w:r>
      <w:r w:rsidR="00E42570" w:rsidRPr="00E42570">
        <w:t>and Koutsoklenis,</w:t>
      </w:r>
      <w:r w:rsidR="00E42570">
        <w:t xml:space="preserve"> </w:t>
      </w:r>
      <w:r w:rsidR="00E42570" w:rsidRPr="00E42570">
        <w:t>2023</w:t>
      </w:r>
      <w:r w:rsidR="00E42570">
        <w:t>)</w:t>
      </w:r>
      <w:r w:rsidR="00E42570" w:rsidRPr="00E42570">
        <w:t>.</w:t>
      </w:r>
      <w:r w:rsidRPr="00A23CD1">
        <w:t xml:space="preserve"> The concept is no longer only about various approaches against the medical model understanding. The social model of disability is crucial for equality as it is constantly growing and aiming to reduce both poor attitudes and physical barriers.</w:t>
      </w:r>
    </w:p>
    <w:p w14:paraId="1BABA337" w14:textId="10B749E0" w:rsidR="00A23CD1" w:rsidRPr="00A23CD1" w:rsidRDefault="00A23CD1" w:rsidP="00B0115F">
      <w:pPr>
        <w:spacing w:line="360" w:lineRule="auto"/>
      </w:pPr>
      <w:r w:rsidRPr="00A23CD1">
        <w:t xml:space="preserve">The social model of disability transforms the focus from the medical condition of the people to the obstacles in society that stop people with impairments from participating. Rather than fixing the people this model argues that the surroundings such as closed-minded behaviour, bad interaction and ramps </w:t>
      </w:r>
      <w:r w:rsidR="00092416" w:rsidRPr="00A23CD1">
        <w:t>cause</w:t>
      </w:r>
      <w:r w:rsidRPr="00A23CD1">
        <w:t xml:space="preserve"> disability. These initiatives have shifted policy from simple medical therapy to fostering independence and similar rights in the social and health care sectors. A major aspect of this model is used via a personal budget and Direct Payment in social care. This provides the right of the individual to choose their convenient therapy based on their needs instead of deciding what service is appropriate for the disabled persons. The context of the model allows them to spend their lives independently in their personal home rather than in any type of organisation. This proposal includes the disabled people in the care plan decision-making by adhering to the Nothing About Us Without Us. Various important policies have been applied depending on this social model of disabilities. The Equality Act 2010 in the UK is a key example that replaced the Disability Discrimination Act 1995</w:t>
      </w:r>
      <w:r w:rsidR="00E42570">
        <w:t xml:space="preserve"> </w:t>
      </w:r>
      <w:sdt>
        <w:sdtPr>
          <w:id w:val="651028291"/>
          <w:citation/>
        </w:sdtPr>
        <w:sdtContent>
          <w:r w:rsidR="00E42570">
            <w:fldChar w:fldCharType="begin"/>
          </w:r>
          <w:r w:rsidR="00E42570">
            <w:rPr>
              <w:lang w:val="en-US"/>
            </w:rPr>
            <w:instrText xml:space="preserve"> CITATION Leg2617 \l 1033 </w:instrText>
          </w:r>
          <w:r w:rsidR="00E42570">
            <w:fldChar w:fldCharType="separate"/>
          </w:r>
          <w:r w:rsidR="00E42570" w:rsidRPr="00E42570">
            <w:rPr>
              <w:noProof/>
              <w:lang w:val="en-US"/>
            </w:rPr>
            <w:t>(Legislation.UK, 2026)</w:t>
          </w:r>
          <w:r w:rsidR="00E42570">
            <w:fldChar w:fldCharType="end"/>
          </w:r>
        </w:sdtContent>
      </w:sdt>
      <w:r w:rsidRPr="00A23CD1">
        <w:t>. This law places importance on reasonable adjustments in public places and workplaces. Another instance is the Care Act 2014 that places importance on the well-being of a person and independence and fostering care that supports them to lead proactive lives</w:t>
      </w:r>
      <w:r w:rsidR="00E42570">
        <w:t xml:space="preserve"> </w:t>
      </w:r>
      <w:sdt>
        <w:sdtPr>
          <w:id w:val="-334237587"/>
          <w:citation/>
        </w:sdtPr>
        <w:sdtContent>
          <w:r w:rsidR="00E42570">
            <w:fldChar w:fldCharType="begin"/>
          </w:r>
          <w:r w:rsidR="00E42570">
            <w:rPr>
              <w:lang w:val="en-US"/>
            </w:rPr>
            <w:instrText xml:space="preserve"> CITATION Leg2618 \l 1033 </w:instrText>
          </w:r>
          <w:r w:rsidR="00E42570">
            <w:fldChar w:fldCharType="separate"/>
          </w:r>
          <w:r w:rsidR="00E42570" w:rsidRPr="00E42570">
            <w:rPr>
              <w:noProof/>
              <w:lang w:val="en-US"/>
            </w:rPr>
            <w:t>(Legislation.UK, 2026)</w:t>
          </w:r>
          <w:r w:rsidR="00E42570">
            <w:fldChar w:fldCharType="end"/>
          </w:r>
        </w:sdtContent>
      </w:sdt>
      <w:r w:rsidRPr="00A23CD1">
        <w:t>.  Internationally, the United Nations Convention on the Rights of Persons with Disabilities (UNCRPD) is based on the social model that expects the government to reduce the social and environmental barriers. Policies are targeted to promote inclusion, equality and autonomy for all citizens by adjusting these initiatives.</w:t>
      </w:r>
      <w:r w:rsidRPr="00376014">
        <w:t xml:space="preserve"> </w:t>
      </w:r>
      <w:r w:rsidRPr="00A23CD1">
        <w:t xml:space="preserve">This </w:t>
      </w:r>
      <w:r w:rsidRPr="00A23CD1">
        <w:lastRenderedPageBreak/>
        <w:t>model has been implemented by transforming from merely fixing a person to reducing issues in their experiences in health and social care. A practical implication is environmental adaptation which in care homes and hospitals confirms that people with impairments can participate in every place like normal individuals</w:t>
      </w:r>
      <w:r w:rsidR="00E42570">
        <w:t xml:space="preserve"> (</w:t>
      </w:r>
      <w:r w:rsidR="00E42570" w:rsidRPr="00E42570">
        <w:t>Schwab</w:t>
      </w:r>
      <w:r w:rsidR="00E42570">
        <w:t xml:space="preserve"> </w:t>
      </w:r>
      <w:r w:rsidR="00E42570" w:rsidRPr="00E42570">
        <w:rPr>
          <w:i/>
          <w:iCs/>
        </w:rPr>
        <w:t>et al.,</w:t>
      </w:r>
      <w:r w:rsidR="00E42570" w:rsidRPr="00E42570">
        <w:t xml:space="preserve"> 2022</w:t>
      </w:r>
      <w:r w:rsidR="00E42570">
        <w:t>)</w:t>
      </w:r>
      <w:r w:rsidR="00E42570" w:rsidRPr="00E42570">
        <w:t>.</w:t>
      </w:r>
      <w:r w:rsidR="00E42570">
        <w:t xml:space="preserve"> </w:t>
      </w:r>
      <w:r w:rsidRPr="00A23CD1">
        <w:t xml:space="preserve">This is also transforming how care plans prioritise what an individual wants to do in their community like attending work instead of just treating their physical conditions. Another application is in interaction and information in the health and social care sectors. Health services now deliver data in large print, Braille or easy-to-read formats to confirm that all can access services without issues. Staff training has upgraded to focusing on breaking down myths, overcoming negative attitudes and respectful communication which are bigger issues than the impairments. Lastly, the social model also influenced the </w:t>
      </w:r>
      <w:r w:rsidR="007904C9">
        <w:t>Person-Centred</w:t>
      </w:r>
      <w:r w:rsidRPr="00A23CD1">
        <w:t xml:space="preserve"> care where people are empowered to create their personal choices instead of having professionals make their decisions</w:t>
      </w:r>
      <w:r w:rsidR="00E42570">
        <w:t xml:space="preserve"> (</w:t>
      </w:r>
      <w:r w:rsidR="00E42570" w:rsidRPr="00E42570">
        <w:t>Tay</w:t>
      </w:r>
      <w:r w:rsidR="00E42570">
        <w:t xml:space="preserve"> </w:t>
      </w:r>
      <w:r w:rsidR="00E42570" w:rsidRPr="00E42570">
        <w:rPr>
          <w:i/>
          <w:iCs/>
        </w:rPr>
        <w:t>et al.,</w:t>
      </w:r>
      <w:r w:rsidR="00E42570" w:rsidRPr="00E42570">
        <w:t xml:space="preserve"> 2022</w:t>
      </w:r>
      <w:r w:rsidR="00E42570">
        <w:t>)</w:t>
      </w:r>
      <w:r w:rsidR="00E42570" w:rsidRPr="00E42570">
        <w:t xml:space="preserve">. </w:t>
      </w:r>
      <w:r w:rsidRPr="00A23CD1">
        <w:t>This promotes the use of supportive care and assistive technology to support individuals to take part in life beyond the isolated institutions. Health and social care givers act as close partners instead of just medical treatment providers by following all the patterns. </w:t>
      </w:r>
    </w:p>
    <w:p w14:paraId="5632A2A0" w14:textId="6B3F6F69" w:rsidR="00A23CD1" w:rsidRPr="00A23CD1" w:rsidRDefault="00A23CD1" w:rsidP="00B0115F">
      <w:pPr>
        <w:spacing w:line="360" w:lineRule="auto"/>
      </w:pPr>
      <w:r w:rsidRPr="00A23CD1">
        <w:t>Policy makers should transform towards the social model from the medical model of disability to balance and develop outcomes in health and social care. The specific initiative needs to focus on reducing barriers instead of fixing disabled persons. This is important to reinforce the application of the Care Act 2014 and Equality Act 2010 by confirming employers and local authorities by delivering huge and reasonable adjustments. An important recommendation is to encourage disabled persons via direct payments and a fully funded personal budget by permitting them to select their personal support.  This encourages foster independence and allows individuals to remain in their home place by adhering to the Nothing About Us Without Us principle</w:t>
      </w:r>
      <w:r w:rsidR="00A774EC">
        <w:t xml:space="preserve"> (</w:t>
      </w:r>
      <w:r w:rsidR="00A774EC" w:rsidRPr="00A774EC">
        <w:t>Doucet</w:t>
      </w:r>
      <w:r w:rsidR="00A774EC">
        <w:t xml:space="preserve"> </w:t>
      </w:r>
      <w:r w:rsidR="00A774EC" w:rsidRPr="00A774EC">
        <w:rPr>
          <w:i/>
          <w:iCs/>
        </w:rPr>
        <w:t>et al.</w:t>
      </w:r>
      <w:r w:rsidR="00A774EC" w:rsidRPr="00A774EC">
        <w:t>, 2022</w:t>
      </w:r>
      <w:r w:rsidR="00A774EC">
        <w:t>)</w:t>
      </w:r>
      <w:r w:rsidR="00A774EC" w:rsidRPr="00A774EC">
        <w:t xml:space="preserve">. </w:t>
      </w:r>
      <w:r w:rsidRPr="00A23CD1">
        <w:t>The Social Care System requires removing the administrative burden on service users who control their personal payments and making it easier to recruit personal assistants. Additionally, training for health expertise must be overhauled to involve the social model by prioriti</w:t>
      </w:r>
      <w:r w:rsidR="00A61A90">
        <w:t>s</w:t>
      </w:r>
      <w:r w:rsidRPr="00A23CD1">
        <w:t>ing disability rights, eliminating negative thoughts and communication skills that rapidly marginalise patients. The government should adopt a Social Barrier Audit in all public infrastructure by confirming transportation and creating an entirely accessible environment by combining with the UNCRPD</w:t>
      </w:r>
      <w:r w:rsidR="00B87406">
        <w:t xml:space="preserve"> </w:t>
      </w:r>
      <w:sdt>
        <w:sdtPr>
          <w:id w:val="-1283265741"/>
          <w:citation/>
        </w:sdtPr>
        <w:sdtContent>
          <w:r w:rsidR="00B87406">
            <w:fldChar w:fldCharType="begin"/>
          </w:r>
          <w:r w:rsidR="00B87406">
            <w:rPr>
              <w:lang w:val="en-US"/>
            </w:rPr>
            <w:instrText xml:space="preserve"> CITATION GOV264 \l 1033 </w:instrText>
          </w:r>
          <w:r w:rsidR="00B87406">
            <w:fldChar w:fldCharType="separate"/>
          </w:r>
          <w:r w:rsidR="00B87406" w:rsidRPr="00B87406">
            <w:rPr>
              <w:noProof/>
              <w:lang w:val="en-US"/>
            </w:rPr>
            <w:t>(GOV.UK, 2026)</w:t>
          </w:r>
          <w:r w:rsidR="00B87406">
            <w:fldChar w:fldCharType="end"/>
          </w:r>
        </w:sdtContent>
      </w:sdt>
      <w:r w:rsidRPr="00A23CD1">
        <w:t xml:space="preserve">.  Policies should promote inclusive employment and education and reduce the systemic issues that prevent full social involvement to develop the outcome. Policy makers can confirm proactive and sustainable lives for the disabled individuals by prioritising environmental transformation. The conversion towards the social model from the medical model in the social and health care is a positive transformation. This reduces barriers </w:t>
      </w:r>
      <w:r w:rsidRPr="00A23CD1">
        <w:lastRenderedPageBreak/>
        <w:t>made by society for disabled persons instead of trying to fix specific individuals. Initially, care firms should continue to transform the physical environment and also be required to make a fully accessible atmosphere in the home. This confirms that individuals with impairments can shift freely and be involved in community life.  Secondly, care plans should transform completely away from serving conditions to addressing personal goals. Health experts need to listen to what people want to do such as social events or going to work</w:t>
      </w:r>
      <w:r w:rsidR="00A774EC">
        <w:t xml:space="preserve"> </w:t>
      </w:r>
      <w:sdt>
        <w:sdtPr>
          <w:id w:val="1500155423"/>
          <w:citation/>
        </w:sdtPr>
        <w:sdtContent>
          <w:r w:rsidR="00A774EC">
            <w:fldChar w:fldCharType="begin"/>
          </w:r>
          <w:r w:rsidR="00A774EC">
            <w:rPr>
              <w:lang w:val="en-US"/>
            </w:rPr>
            <w:instrText xml:space="preserve"> CITATION Wor265 \l 1033 </w:instrText>
          </w:r>
          <w:r w:rsidR="00A774EC">
            <w:fldChar w:fldCharType="separate"/>
          </w:r>
          <w:r w:rsidR="00A774EC" w:rsidRPr="00A774EC">
            <w:rPr>
              <w:noProof/>
              <w:lang w:val="en-US"/>
            </w:rPr>
            <w:t>(World Health Organization, 2026)</w:t>
          </w:r>
          <w:r w:rsidR="00A774EC">
            <w:fldChar w:fldCharType="end"/>
          </w:r>
        </w:sdtContent>
      </w:sdt>
      <w:r w:rsidRPr="00A23CD1">
        <w:t>. Engaging people in their personal care decisions fosters empowerment and reduces feelings of isolation. Communication should be inclusive by delivering information in large print, easy-to-read format or Braille which is important. Effective training should also confirm that employees are breaking the myths and showing respect. Another important recommendation is for care providers to perform as partners rather than behaving like medical representatives without caring for the needs of the patient</w:t>
      </w:r>
      <w:r w:rsidR="00A774EC">
        <w:t xml:space="preserve"> (</w:t>
      </w:r>
      <w:r w:rsidR="00A774EC" w:rsidRPr="00A774EC">
        <w:t>Molloy</w:t>
      </w:r>
      <w:r w:rsidR="00A774EC">
        <w:t xml:space="preserve"> </w:t>
      </w:r>
      <w:r w:rsidR="00A774EC" w:rsidRPr="00A774EC">
        <w:rPr>
          <w:i/>
          <w:iCs/>
        </w:rPr>
        <w:t>et al.,</w:t>
      </w:r>
      <w:r w:rsidR="00A774EC" w:rsidRPr="00A774EC">
        <w:t xml:space="preserve"> 2023</w:t>
      </w:r>
      <w:r w:rsidR="00A774EC">
        <w:t>)</w:t>
      </w:r>
      <w:r w:rsidRPr="00A23CD1">
        <w:t>. This needs proper training which maintains disability rights and reduces negative behaviours. Additionally, the utili</w:t>
      </w:r>
      <w:r w:rsidR="00E42570">
        <w:t>s</w:t>
      </w:r>
      <w:r w:rsidRPr="00A23CD1">
        <w:t xml:space="preserve">ation of assistive technology should enhance independence instead of creating dependency. Finally, including people with issues which is important because they know what they </w:t>
      </w:r>
      <w:r w:rsidR="00092416" w:rsidRPr="00A23CD1">
        <w:t>want</w:t>
      </w:r>
      <w:r w:rsidRPr="00A23CD1">
        <w:t>.Balancing the social model needs consistent dedication to environmental transformation, delivering respect and listening to personal choices. Continuous training or guidance for workers and active collaboration with people are important to the success of upcoming initiatives.</w:t>
      </w:r>
    </w:p>
    <w:p w14:paraId="4A414D55" w14:textId="77777777" w:rsidR="00A23CD1" w:rsidRPr="00376014" w:rsidRDefault="00A23CD1" w:rsidP="00B0115F">
      <w:pPr>
        <w:spacing w:line="360" w:lineRule="auto"/>
        <w:jc w:val="left"/>
        <w:rPr>
          <w:b/>
          <w:bCs/>
        </w:rPr>
      </w:pPr>
      <w:r w:rsidRPr="00376014">
        <w:rPr>
          <w:b/>
          <w:bCs/>
        </w:rPr>
        <w:br w:type="page"/>
      </w:r>
    </w:p>
    <w:p w14:paraId="6F95B11C" w14:textId="5E8FB5E0" w:rsidR="00A23CD1" w:rsidRPr="00376014" w:rsidRDefault="00A23CD1" w:rsidP="00B0115F">
      <w:pPr>
        <w:pStyle w:val="Titlu1"/>
        <w:spacing w:before="0" w:line="360" w:lineRule="auto"/>
        <w:rPr>
          <w:lang w:val="en-GB"/>
        </w:rPr>
      </w:pPr>
      <w:r w:rsidRPr="00376014">
        <w:rPr>
          <w:lang w:val="en-GB"/>
        </w:rPr>
        <w:lastRenderedPageBreak/>
        <w:t>Conclusion</w:t>
      </w:r>
    </w:p>
    <w:p w14:paraId="5CB868F8" w14:textId="69E5DD4E" w:rsidR="00A23CD1" w:rsidRPr="00A23CD1" w:rsidRDefault="00A23CD1" w:rsidP="00B0115F">
      <w:pPr>
        <w:spacing w:line="360" w:lineRule="auto"/>
      </w:pPr>
      <w:r w:rsidRPr="00A23CD1">
        <w:t>The social model of disability elaborates that people are not disabled by their physical aspects but by the rules of society. This model converts focus away from trying to fix a specific person to removing issues. The context encourages an inclusive concept where society adjusts to include the disabled person equally instead of forcing individuals to adapt to an inaccessible environment. This elaboration has highlighted the purpose of this model and its impact on health and social care. Application of the social model of disability has also been explained in the case of healthcare policies and practices. Lastly, the recommendations have been explained to improve the practices and policies in the social and health care sector by focusing on the basic needs of people.</w:t>
      </w:r>
    </w:p>
    <w:p w14:paraId="53A310FF" w14:textId="77777777" w:rsidR="00303938" w:rsidRPr="00376014" w:rsidRDefault="00303938" w:rsidP="00B0115F">
      <w:pPr>
        <w:spacing w:line="360" w:lineRule="auto"/>
      </w:pPr>
      <w:r w:rsidRPr="00376014">
        <w:br w:type="page"/>
      </w:r>
    </w:p>
    <w:p w14:paraId="78D1C127" w14:textId="5E739DAC" w:rsidR="00624865" w:rsidRDefault="00624865" w:rsidP="00B0115F">
      <w:pPr>
        <w:pStyle w:val="Titlu1"/>
        <w:spacing w:before="0" w:line="360" w:lineRule="auto"/>
      </w:pPr>
      <w:r>
        <w:lastRenderedPageBreak/>
        <w:t>References</w:t>
      </w:r>
    </w:p>
    <w:p w14:paraId="3BF09DFD" w14:textId="77777777" w:rsidR="00512CB2" w:rsidRDefault="00512CB2" w:rsidP="00B0115F">
      <w:pPr>
        <w:spacing w:line="360" w:lineRule="auto"/>
      </w:pPr>
      <w:r>
        <w:t xml:space="preserve">ADA.GOV. (2026) </w:t>
      </w:r>
      <w:r w:rsidRPr="00512CB2">
        <w:rPr>
          <w:i/>
          <w:iCs/>
        </w:rPr>
        <w:t>The Americans with Disabilities Act (ADA) protects people with disabilities from discrimination.</w:t>
      </w:r>
      <w:r>
        <w:t xml:space="preserve"> [Online] Available at: https://www.ada.gov/ (Accessed 25 March 2026).</w:t>
      </w:r>
    </w:p>
    <w:p w14:paraId="18E9B899" w14:textId="522977A4" w:rsidR="00512CB2" w:rsidRDefault="00512CB2" w:rsidP="00B0115F">
      <w:pPr>
        <w:spacing w:line="360" w:lineRule="auto"/>
      </w:pPr>
      <w:r w:rsidRPr="00E42570">
        <w:t xml:space="preserve">Adam, S. and Koutsoklenis, A. </w:t>
      </w:r>
      <w:r>
        <w:t>(</w:t>
      </w:r>
      <w:r w:rsidRPr="00E42570">
        <w:t>2023</w:t>
      </w:r>
      <w:r>
        <w:t>)</w:t>
      </w:r>
      <w:r w:rsidRPr="00E42570">
        <w:t xml:space="preserve"> </w:t>
      </w:r>
      <w:r>
        <w:t>‘</w:t>
      </w:r>
      <w:r w:rsidRPr="00E42570">
        <w:t xml:space="preserve">Who needs the social model of </w:t>
      </w:r>
      <w:r w:rsidR="00092416" w:rsidRPr="00E42570">
        <w:t>disability.</w:t>
      </w:r>
      <w:r w:rsidRPr="00E42570">
        <w:t> </w:t>
      </w:r>
      <w:r w:rsidRPr="00512CB2">
        <w:rPr>
          <w:i/>
          <w:iCs/>
        </w:rPr>
        <w:t>Frontiers in Sociology</w:t>
      </w:r>
      <w:r w:rsidRPr="00E42570">
        <w:t>, </w:t>
      </w:r>
      <w:r w:rsidRPr="00512CB2">
        <w:rPr>
          <w:i/>
          <w:iCs/>
        </w:rPr>
        <w:t>8</w:t>
      </w:r>
      <w:r w:rsidRPr="00E42570">
        <w:t>, p.1305301.</w:t>
      </w:r>
    </w:p>
    <w:p w14:paraId="595B7636" w14:textId="77777777" w:rsidR="00512CB2" w:rsidRDefault="00512CB2" w:rsidP="00B0115F">
      <w:pPr>
        <w:spacing w:line="360" w:lineRule="auto"/>
      </w:pPr>
      <w:r>
        <w:t xml:space="preserve">AOD.UK. (2025) </w:t>
      </w:r>
      <w:r w:rsidRPr="00512CB2">
        <w:rPr>
          <w:i/>
          <w:iCs/>
        </w:rPr>
        <w:t>Social Model of Disability.</w:t>
      </w:r>
      <w:r>
        <w:t xml:space="preserve"> [Online] Available at: /social-model-of-disability/ (Accessed 25 March 2026).</w:t>
      </w:r>
    </w:p>
    <w:p w14:paraId="24D2CB0A" w14:textId="77777777" w:rsidR="00512CB2" w:rsidRDefault="00512CB2" w:rsidP="00B0115F">
      <w:pPr>
        <w:spacing w:line="360" w:lineRule="auto"/>
      </w:pPr>
      <w:r w:rsidRPr="00376014">
        <w:t xml:space="preserve">Bolton, D. </w:t>
      </w:r>
      <w:r>
        <w:t>(</w:t>
      </w:r>
      <w:r w:rsidRPr="00376014">
        <w:t>2023</w:t>
      </w:r>
      <w:r>
        <w:t>)</w:t>
      </w:r>
      <w:r w:rsidRPr="00376014">
        <w:t xml:space="preserve"> </w:t>
      </w:r>
      <w:r>
        <w:t>‘</w:t>
      </w:r>
      <w:r w:rsidRPr="00376014">
        <w:t>A revitalized biopsychosocial model: core theory, research paradigms, and clinical implications.</w:t>
      </w:r>
      <w:r>
        <w:t>’</w:t>
      </w:r>
      <w:r w:rsidRPr="00376014">
        <w:t> </w:t>
      </w:r>
      <w:r w:rsidRPr="00512CB2">
        <w:rPr>
          <w:i/>
          <w:iCs/>
        </w:rPr>
        <w:t>Psychological medicine</w:t>
      </w:r>
      <w:r w:rsidRPr="00376014">
        <w:t>, </w:t>
      </w:r>
      <w:r w:rsidRPr="00512CB2">
        <w:rPr>
          <w:i/>
          <w:iCs/>
        </w:rPr>
        <w:t>53</w:t>
      </w:r>
      <w:r w:rsidRPr="00376014">
        <w:t>(16), pp.7504-7511.</w:t>
      </w:r>
    </w:p>
    <w:p w14:paraId="45C3F4CE" w14:textId="77777777" w:rsidR="00512CB2" w:rsidRDefault="00512CB2" w:rsidP="00B0115F">
      <w:pPr>
        <w:spacing w:line="360" w:lineRule="auto"/>
      </w:pPr>
      <w:r>
        <w:t xml:space="preserve">Disability Rights UK. (2025) </w:t>
      </w:r>
      <w:r w:rsidRPr="00512CB2">
        <w:rPr>
          <w:i/>
          <w:iCs/>
        </w:rPr>
        <w:t>Social Model of Disability: Language</w:t>
      </w:r>
      <w:r>
        <w:t>. [Online] Available at: https://www.disabilityrightsuk.org/social-model-disability-language?srsltid=AfmBOoqB0MayjYgwQ2KfQCnG_eT4Nr217a43qh6ww85vhSpQ6xSdUTIF (Accessed 25 March 2026).</w:t>
      </w:r>
    </w:p>
    <w:p w14:paraId="09936931" w14:textId="77777777" w:rsidR="00512CB2" w:rsidRDefault="00512CB2" w:rsidP="00B0115F">
      <w:pPr>
        <w:spacing w:line="360" w:lineRule="auto"/>
      </w:pPr>
      <w:r w:rsidRPr="00A774EC">
        <w:t xml:space="preserve">Doucet, M., Pratt, H., Dzhenganin, M. and Read, J. </w:t>
      </w:r>
      <w:r>
        <w:t>(</w:t>
      </w:r>
      <w:r w:rsidRPr="00A774EC">
        <w:t>2022</w:t>
      </w:r>
      <w:r>
        <w:t>)</w:t>
      </w:r>
      <w:r w:rsidRPr="00A774EC">
        <w:t xml:space="preserve"> </w:t>
      </w:r>
      <w:r>
        <w:t>‘</w:t>
      </w:r>
      <w:r w:rsidRPr="00A774EC">
        <w:t>Nothing about us without us: Using participatory action research (PAR) and arts-based methods as empowerment and social justice tools in doing research with youth ‘aging out’of care.</w:t>
      </w:r>
      <w:r>
        <w:t>’</w:t>
      </w:r>
      <w:r w:rsidRPr="00A774EC">
        <w:t> </w:t>
      </w:r>
      <w:r w:rsidRPr="00512CB2">
        <w:rPr>
          <w:i/>
          <w:iCs/>
        </w:rPr>
        <w:t>Child Abuse &amp; Neglect</w:t>
      </w:r>
      <w:r w:rsidRPr="00A774EC">
        <w:t>, </w:t>
      </w:r>
      <w:r w:rsidRPr="00512CB2">
        <w:rPr>
          <w:i/>
          <w:iCs/>
        </w:rPr>
        <w:t>130</w:t>
      </w:r>
      <w:r w:rsidRPr="00A774EC">
        <w:t>, p.105358.</w:t>
      </w:r>
    </w:p>
    <w:p w14:paraId="773734EB" w14:textId="77777777" w:rsidR="00512CB2" w:rsidRDefault="00512CB2" w:rsidP="00B0115F">
      <w:pPr>
        <w:spacing w:line="360" w:lineRule="auto"/>
      </w:pPr>
      <w:r>
        <w:t xml:space="preserve">GOV.UK. (2026) </w:t>
      </w:r>
      <w:r w:rsidRPr="00512CB2">
        <w:rPr>
          <w:i/>
          <w:iCs/>
        </w:rPr>
        <w:t>UN Convention on the Rights of Persons with Disabilities: initial report on how the UK is implementing it.</w:t>
      </w:r>
      <w:r>
        <w:t xml:space="preserve"> [Online] Available at: https://www.gov.uk/government/publications/un-convention-on-the-rights-of-persons-with-disabilities-initial-report-on-how-the-uk-is-implementing-it (Accessed 26 March 2026).</w:t>
      </w:r>
    </w:p>
    <w:p w14:paraId="1BF61D73" w14:textId="77777777" w:rsidR="00512CB2" w:rsidRPr="00376014" w:rsidRDefault="00512CB2" w:rsidP="00B0115F">
      <w:pPr>
        <w:spacing w:line="360" w:lineRule="auto"/>
      </w:pPr>
      <w:r w:rsidRPr="00376014">
        <w:t xml:space="preserve">Johnson, M.A. </w:t>
      </w:r>
      <w:r>
        <w:t>(</w:t>
      </w:r>
      <w:r w:rsidRPr="00376014">
        <w:t>2023</w:t>
      </w:r>
      <w:r>
        <w:t>)</w:t>
      </w:r>
      <w:r w:rsidRPr="00376014">
        <w:t xml:space="preserve"> </w:t>
      </w:r>
      <w:r>
        <w:t>‘</w:t>
      </w:r>
      <w:r w:rsidRPr="00376014">
        <w:t>Redressing the Social Model of Disability: Autopathography, Performance, and the Material Body.</w:t>
      </w:r>
      <w:r>
        <w:t>’</w:t>
      </w:r>
      <w:r w:rsidRPr="00376014">
        <w:t> </w:t>
      </w:r>
      <w:r w:rsidRPr="00512CB2">
        <w:rPr>
          <w:i/>
          <w:iCs/>
        </w:rPr>
        <w:t>Canadian Theatre Review</w:t>
      </w:r>
      <w:r w:rsidRPr="00376014">
        <w:t>, </w:t>
      </w:r>
      <w:r w:rsidRPr="00512CB2">
        <w:rPr>
          <w:i/>
          <w:iCs/>
        </w:rPr>
        <w:t>195</w:t>
      </w:r>
      <w:r w:rsidRPr="00376014">
        <w:t>, pp.58-64.</w:t>
      </w:r>
    </w:p>
    <w:p w14:paraId="4BD484D7" w14:textId="77777777" w:rsidR="00512CB2" w:rsidRDefault="00512CB2" w:rsidP="00B0115F">
      <w:pPr>
        <w:spacing w:line="360" w:lineRule="auto"/>
      </w:pPr>
      <w:r>
        <w:t xml:space="preserve">Legislation.UK. (2026) </w:t>
      </w:r>
      <w:r w:rsidRPr="00512CB2">
        <w:rPr>
          <w:i/>
          <w:iCs/>
        </w:rPr>
        <w:t>Care Act 2014.</w:t>
      </w:r>
      <w:r>
        <w:t xml:space="preserve"> [Online] Available at: https://www.legislation.gov.uk/ukpga/2014/23/contents (Accessed 25 March 2026).</w:t>
      </w:r>
    </w:p>
    <w:p w14:paraId="32F9118F" w14:textId="77777777" w:rsidR="00512CB2" w:rsidRDefault="00512CB2" w:rsidP="00B0115F">
      <w:pPr>
        <w:spacing w:line="360" w:lineRule="auto"/>
      </w:pPr>
      <w:r>
        <w:t xml:space="preserve">Legislation.UK. (2026) </w:t>
      </w:r>
      <w:r w:rsidRPr="00512CB2">
        <w:rPr>
          <w:i/>
          <w:iCs/>
        </w:rPr>
        <w:t>Equality Act 2010.</w:t>
      </w:r>
      <w:r>
        <w:t xml:space="preserve"> [Online] Available at: https://www.legislation.gov.uk/ukpga/2010/15/contents (Accessed 26 March 2026).</w:t>
      </w:r>
    </w:p>
    <w:p w14:paraId="1823728B" w14:textId="77777777" w:rsidR="00512CB2" w:rsidRDefault="00512CB2" w:rsidP="00B0115F">
      <w:pPr>
        <w:spacing w:line="360" w:lineRule="auto"/>
      </w:pPr>
      <w:r w:rsidRPr="00A774EC">
        <w:t xml:space="preserve">Molloy, R., Brand, G., Munro, I. and Pope, N. </w:t>
      </w:r>
      <w:r>
        <w:t>(</w:t>
      </w:r>
      <w:r w:rsidRPr="00A774EC">
        <w:t>2023</w:t>
      </w:r>
      <w:r>
        <w:t>)</w:t>
      </w:r>
      <w:r w:rsidRPr="00A774EC">
        <w:t xml:space="preserve"> </w:t>
      </w:r>
      <w:r>
        <w:t>‘</w:t>
      </w:r>
      <w:r w:rsidRPr="00A774EC">
        <w:t>Seeing the complete picture: a systematic review of mental health consumer and health professional experiences of diagnostic overshadowing.</w:t>
      </w:r>
      <w:r>
        <w:t>’</w:t>
      </w:r>
      <w:r w:rsidRPr="00A774EC">
        <w:t> </w:t>
      </w:r>
      <w:r w:rsidRPr="00512CB2">
        <w:rPr>
          <w:i/>
          <w:iCs/>
        </w:rPr>
        <w:t>Journal of Clinical Nursing</w:t>
      </w:r>
      <w:r w:rsidRPr="00A774EC">
        <w:t>, </w:t>
      </w:r>
      <w:r w:rsidRPr="00512CB2">
        <w:rPr>
          <w:i/>
          <w:iCs/>
        </w:rPr>
        <w:t>32</w:t>
      </w:r>
      <w:r w:rsidRPr="00A774EC">
        <w:t>(9-10), pp.1662-1673.</w:t>
      </w:r>
    </w:p>
    <w:p w14:paraId="22EDFEF0" w14:textId="77777777" w:rsidR="00512CB2" w:rsidRDefault="00512CB2" w:rsidP="00B0115F">
      <w:pPr>
        <w:spacing w:line="360" w:lineRule="auto"/>
      </w:pPr>
      <w:r w:rsidRPr="00A5158D">
        <w:t xml:space="preserve">Oliver, M. </w:t>
      </w:r>
      <w:r>
        <w:t>(</w:t>
      </w:r>
      <w:r w:rsidRPr="00A5158D">
        <w:t>2023</w:t>
      </w:r>
      <w:r>
        <w:t>)</w:t>
      </w:r>
      <w:r w:rsidRPr="00A5158D">
        <w:t xml:space="preserve"> </w:t>
      </w:r>
      <w:r>
        <w:t>‘</w:t>
      </w:r>
      <w:r w:rsidRPr="00A5158D">
        <w:t>The social model of disability.</w:t>
      </w:r>
      <w:r>
        <w:t>’</w:t>
      </w:r>
      <w:r w:rsidRPr="00A5158D">
        <w:t xml:space="preserve"> In </w:t>
      </w:r>
      <w:r w:rsidRPr="00512CB2">
        <w:rPr>
          <w:i/>
          <w:iCs/>
        </w:rPr>
        <w:t>Social work</w:t>
      </w:r>
      <w:r w:rsidRPr="00A5158D">
        <w:t> (pp. 137-140). Routledge.</w:t>
      </w:r>
    </w:p>
    <w:p w14:paraId="1F59F8C2" w14:textId="77777777" w:rsidR="00512CB2" w:rsidRDefault="00512CB2" w:rsidP="00B0115F">
      <w:pPr>
        <w:spacing w:line="360" w:lineRule="auto"/>
      </w:pPr>
      <w:r w:rsidRPr="00E42570">
        <w:t xml:space="preserve">Schwab, S.M., Spencer, C., Carver, N.S., Andrade, V., Dugan, S., Greve, K. and Silva, P.L. </w:t>
      </w:r>
      <w:r>
        <w:t>(</w:t>
      </w:r>
      <w:r w:rsidRPr="00E42570">
        <w:t>2022</w:t>
      </w:r>
      <w:r>
        <w:t>)</w:t>
      </w:r>
      <w:r w:rsidRPr="00E42570">
        <w:t xml:space="preserve"> </w:t>
      </w:r>
      <w:r>
        <w:t>‘</w:t>
      </w:r>
      <w:r w:rsidRPr="00E42570">
        <w:t>Personal factors understood through the ecological-enactive model of disability and implications for rehabilitation research.</w:t>
      </w:r>
      <w:r>
        <w:t>’</w:t>
      </w:r>
      <w:r w:rsidRPr="00E42570">
        <w:t> </w:t>
      </w:r>
      <w:r w:rsidRPr="00512CB2">
        <w:rPr>
          <w:i/>
          <w:iCs/>
        </w:rPr>
        <w:t>Frontiers in Rehabilitation Sciences</w:t>
      </w:r>
      <w:r w:rsidRPr="00E42570">
        <w:t>, </w:t>
      </w:r>
      <w:r w:rsidRPr="00512CB2">
        <w:rPr>
          <w:i/>
          <w:iCs/>
        </w:rPr>
        <w:t>3</w:t>
      </w:r>
      <w:r w:rsidRPr="00E42570">
        <w:t>, p.954061.</w:t>
      </w:r>
    </w:p>
    <w:p w14:paraId="59A8ED76" w14:textId="77777777" w:rsidR="00512CB2" w:rsidRDefault="00512CB2" w:rsidP="00B0115F">
      <w:pPr>
        <w:spacing w:line="360" w:lineRule="auto"/>
      </w:pPr>
      <w:r w:rsidRPr="00E42570">
        <w:lastRenderedPageBreak/>
        <w:t xml:space="preserve">Tay, E., Vlaev, I. and Massaro, S. </w:t>
      </w:r>
      <w:r>
        <w:t>(</w:t>
      </w:r>
      <w:r w:rsidRPr="00E42570">
        <w:t>2022</w:t>
      </w:r>
      <w:r>
        <w:t>)</w:t>
      </w:r>
      <w:r w:rsidRPr="00E42570">
        <w:t xml:space="preserve"> </w:t>
      </w:r>
      <w:r>
        <w:t>‘</w:t>
      </w:r>
      <w:r w:rsidRPr="00E42570">
        <w:t>The behavioral factors that influence person-centered social care: A literature review and conceptual framework.</w:t>
      </w:r>
      <w:r>
        <w:t>’</w:t>
      </w:r>
      <w:r w:rsidRPr="00E42570">
        <w:t> </w:t>
      </w:r>
      <w:r w:rsidRPr="00512CB2">
        <w:rPr>
          <w:i/>
          <w:iCs/>
        </w:rPr>
        <w:t>International Journal of Environmental Research and Public Health</w:t>
      </w:r>
      <w:r w:rsidRPr="00E42570">
        <w:t>, </w:t>
      </w:r>
      <w:r w:rsidRPr="00512CB2">
        <w:rPr>
          <w:i/>
          <w:iCs/>
        </w:rPr>
        <w:t>19</w:t>
      </w:r>
      <w:r w:rsidRPr="00E42570">
        <w:t>(7), p.4334.</w:t>
      </w:r>
    </w:p>
    <w:p w14:paraId="40AAB08B" w14:textId="77777777" w:rsidR="00512CB2" w:rsidRDefault="00512CB2" w:rsidP="00B0115F">
      <w:pPr>
        <w:spacing w:line="360" w:lineRule="auto"/>
      </w:pPr>
      <w:r>
        <w:t xml:space="preserve">World Health Organization. (2026) </w:t>
      </w:r>
      <w:r w:rsidRPr="00512CB2">
        <w:rPr>
          <w:i/>
          <w:iCs/>
        </w:rPr>
        <w:t>Our work</w:t>
      </w:r>
      <w:r>
        <w:t>. [Online] Available at: https://www.who.int/our-work (Accessed 26 March 2026).</w:t>
      </w:r>
    </w:p>
    <w:p w14:paraId="6F4394D1" w14:textId="77777777" w:rsidR="00512CB2" w:rsidRPr="00376014" w:rsidRDefault="00512CB2" w:rsidP="00B0115F">
      <w:pPr>
        <w:spacing w:line="360" w:lineRule="auto"/>
      </w:pPr>
      <w:r w:rsidRPr="00376014">
        <w:t xml:space="preserve">Zaks, Z. </w:t>
      </w:r>
      <w:r>
        <w:t>(</w:t>
      </w:r>
      <w:r w:rsidRPr="00376014">
        <w:t>2024</w:t>
      </w:r>
      <w:r>
        <w:t>)</w:t>
      </w:r>
      <w:r w:rsidRPr="00376014">
        <w:t xml:space="preserve"> </w:t>
      </w:r>
      <w:r>
        <w:t>‘</w:t>
      </w:r>
      <w:r w:rsidRPr="00376014">
        <w:t>Changing the medical model of disability to the normalization model of disability: Clarifying the past to create a new future direction.</w:t>
      </w:r>
      <w:r>
        <w:t>’</w:t>
      </w:r>
      <w:r w:rsidRPr="00376014">
        <w:t xml:space="preserve"> Disability &amp; Society, 39(12), pp.3233-3260.</w:t>
      </w:r>
    </w:p>
    <w:p w14:paraId="4E559DF6" w14:textId="77777777" w:rsidR="00A774EC" w:rsidRDefault="00A774EC" w:rsidP="00B0115F">
      <w:pPr>
        <w:spacing w:line="360" w:lineRule="auto"/>
      </w:pPr>
    </w:p>
    <w:p w14:paraId="381F3F3F" w14:textId="77777777" w:rsidR="00A774EC" w:rsidRPr="00376014" w:rsidRDefault="00A774EC" w:rsidP="00B0115F">
      <w:pPr>
        <w:spacing w:line="360" w:lineRule="auto"/>
      </w:pPr>
    </w:p>
    <w:sectPr w:rsidR="00A774EC" w:rsidRPr="00376014" w:rsidSect="003960B6">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6ABBC" w14:textId="77777777" w:rsidR="00F22C29" w:rsidRDefault="00F22C29" w:rsidP="003960B6">
      <w:pPr>
        <w:spacing w:line="240" w:lineRule="auto"/>
      </w:pPr>
      <w:r>
        <w:separator/>
      </w:r>
    </w:p>
  </w:endnote>
  <w:endnote w:type="continuationSeparator" w:id="0">
    <w:p w14:paraId="1C08261E" w14:textId="77777777" w:rsidR="00F22C29" w:rsidRDefault="00F22C29" w:rsidP="003960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4866638"/>
      <w:docPartObj>
        <w:docPartGallery w:val="Page Numbers (Bottom of Page)"/>
        <w:docPartUnique/>
      </w:docPartObj>
    </w:sdtPr>
    <w:sdtContent>
      <w:sdt>
        <w:sdtPr>
          <w:id w:val="-1769616900"/>
          <w:docPartObj>
            <w:docPartGallery w:val="Page Numbers (Top of Page)"/>
            <w:docPartUnique/>
          </w:docPartObj>
        </w:sdtPr>
        <w:sdtContent>
          <w:p w14:paraId="3CD35EF0" w14:textId="184BB09F" w:rsidR="003960B6" w:rsidRDefault="003960B6">
            <w:pPr>
              <w:pStyle w:val="Subsol"/>
              <w:jc w:val="right"/>
            </w:pPr>
            <w:r w:rsidRPr="003960B6">
              <w:rPr>
                <w:b/>
                <w:bCs/>
              </w:rPr>
              <w:t xml:space="preserve">Page </w:t>
            </w:r>
            <w:r w:rsidRPr="003960B6">
              <w:rPr>
                <w:b/>
                <w:bCs/>
                <w:sz w:val="24"/>
              </w:rPr>
              <w:fldChar w:fldCharType="begin"/>
            </w:r>
            <w:r w:rsidRPr="003960B6">
              <w:rPr>
                <w:b/>
                <w:bCs/>
              </w:rPr>
              <w:instrText xml:space="preserve"> PAGE </w:instrText>
            </w:r>
            <w:r w:rsidRPr="003960B6">
              <w:rPr>
                <w:b/>
                <w:bCs/>
                <w:sz w:val="24"/>
              </w:rPr>
              <w:fldChar w:fldCharType="separate"/>
            </w:r>
            <w:r w:rsidRPr="003960B6">
              <w:rPr>
                <w:b/>
                <w:bCs/>
                <w:noProof/>
              </w:rPr>
              <w:t>2</w:t>
            </w:r>
            <w:r w:rsidRPr="003960B6">
              <w:rPr>
                <w:b/>
                <w:bCs/>
                <w:sz w:val="24"/>
              </w:rPr>
              <w:fldChar w:fldCharType="end"/>
            </w:r>
            <w:r w:rsidRPr="003960B6">
              <w:rPr>
                <w:b/>
                <w:bCs/>
              </w:rPr>
              <w:t xml:space="preserve"> of </w:t>
            </w:r>
            <w:r w:rsidRPr="003960B6">
              <w:rPr>
                <w:b/>
                <w:bCs/>
                <w:sz w:val="24"/>
              </w:rPr>
              <w:fldChar w:fldCharType="begin"/>
            </w:r>
            <w:r w:rsidRPr="003960B6">
              <w:rPr>
                <w:b/>
                <w:bCs/>
              </w:rPr>
              <w:instrText xml:space="preserve"> NUMPAGES  </w:instrText>
            </w:r>
            <w:r w:rsidRPr="003960B6">
              <w:rPr>
                <w:b/>
                <w:bCs/>
                <w:sz w:val="24"/>
              </w:rPr>
              <w:fldChar w:fldCharType="separate"/>
            </w:r>
            <w:r w:rsidRPr="003960B6">
              <w:rPr>
                <w:b/>
                <w:bCs/>
                <w:noProof/>
              </w:rPr>
              <w:t>2</w:t>
            </w:r>
            <w:r w:rsidRPr="003960B6">
              <w:rPr>
                <w:b/>
                <w:bCs/>
                <w:sz w:val="24"/>
              </w:rPr>
              <w:fldChar w:fldCharType="end"/>
            </w:r>
          </w:p>
        </w:sdtContent>
      </w:sdt>
    </w:sdtContent>
  </w:sdt>
  <w:p w14:paraId="04BB5F0B" w14:textId="77777777" w:rsidR="003960B6" w:rsidRDefault="003960B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C8386" w14:textId="77777777" w:rsidR="00F22C29" w:rsidRDefault="00F22C29" w:rsidP="003960B6">
      <w:pPr>
        <w:spacing w:line="240" w:lineRule="auto"/>
      </w:pPr>
      <w:r>
        <w:separator/>
      </w:r>
    </w:p>
  </w:footnote>
  <w:footnote w:type="continuationSeparator" w:id="0">
    <w:p w14:paraId="15311D68" w14:textId="77777777" w:rsidR="00F22C29" w:rsidRDefault="00F22C29" w:rsidP="003960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71F827" w14:textId="07806AB0" w:rsidR="003960B6" w:rsidRPr="003960B6" w:rsidRDefault="003960B6" w:rsidP="003960B6">
    <w:pPr>
      <w:pStyle w:val="Antet"/>
      <w:jc w:val="right"/>
      <w:rPr>
        <w:b/>
        <w:bCs/>
        <w:sz w:val="24"/>
      </w:rPr>
    </w:pPr>
    <w:r w:rsidRPr="003960B6">
      <w:rPr>
        <w:rFonts w:cs="Arial"/>
        <w:b/>
        <w:bCs/>
        <w:sz w:val="24"/>
      </w:rPr>
      <w:t>Principles of Health and Social Care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13C16"/>
    <w:multiLevelType w:val="hybridMultilevel"/>
    <w:tmpl w:val="A9EEA0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5D057F"/>
    <w:multiLevelType w:val="hybridMultilevel"/>
    <w:tmpl w:val="3626D1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9189447">
    <w:abstractNumId w:val="1"/>
  </w:num>
  <w:num w:numId="2" w16cid:durableId="1010521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DDE"/>
    <w:rsid w:val="00001651"/>
    <w:rsid w:val="000153EB"/>
    <w:rsid w:val="00016855"/>
    <w:rsid w:val="000210C8"/>
    <w:rsid w:val="00022389"/>
    <w:rsid w:val="00027822"/>
    <w:rsid w:val="000315BA"/>
    <w:rsid w:val="0003373C"/>
    <w:rsid w:val="00034165"/>
    <w:rsid w:val="00050EAB"/>
    <w:rsid w:val="0005240C"/>
    <w:rsid w:val="00057363"/>
    <w:rsid w:val="00062531"/>
    <w:rsid w:val="00072C94"/>
    <w:rsid w:val="00082540"/>
    <w:rsid w:val="00084E2B"/>
    <w:rsid w:val="00085165"/>
    <w:rsid w:val="000901A1"/>
    <w:rsid w:val="00092416"/>
    <w:rsid w:val="0009374D"/>
    <w:rsid w:val="000A3DB0"/>
    <w:rsid w:val="000B12DA"/>
    <w:rsid w:val="000B1E9E"/>
    <w:rsid w:val="000B5376"/>
    <w:rsid w:val="000B73FC"/>
    <w:rsid w:val="000C58FA"/>
    <w:rsid w:val="000D0410"/>
    <w:rsid w:val="000F1D18"/>
    <w:rsid w:val="000F3E5D"/>
    <w:rsid w:val="000F7843"/>
    <w:rsid w:val="0011424B"/>
    <w:rsid w:val="00115F51"/>
    <w:rsid w:val="00116595"/>
    <w:rsid w:val="001203F3"/>
    <w:rsid w:val="00120AAB"/>
    <w:rsid w:val="0013051A"/>
    <w:rsid w:val="00145927"/>
    <w:rsid w:val="00145D76"/>
    <w:rsid w:val="00147EE0"/>
    <w:rsid w:val="00160A3D"/>
    <w:rsid w:val="00171A54"/>
    <w:rsid w:val="00174B3D"/>
    <w:rsid w:val="001A244C"/>
    <w:rsid w:val="001A5E22"/>
    <w:rsid w:val="001B3D88"/>
    <w:rsid w:val="001C269D"/>
    <w:rsid w:val="001C56ED"/>
    <w:rsid w:val="001D4EA7"/>
    <w:rsid w:val="001F3753"/>
    <w:rsid w:val="001F7370"/>
    <w:rsid w:val="00206879"/>
    <w:rsid w:val="00210239"/>
    <w:rsid w:val="00214BC2"/>
    <w:rsid w:val="00216BC8"/>
    <w:rsid w:val="00225C4F"/>
    <w:rsid w:val="00226F40"/>
    <w:rsid w:val="00251C77"/>
    <w:rsid w:val="0025249A"/>
    <w:rsid w:val="0025521D"/>
    <w:rsid w:val="00266ABE"/>
    <w:rsid w:val="00273D3A"/>
    <w:rsid w:val="002929E9"/>
    <w:rsid w:val="0029448B"/>
    <w:rsid w:val="00294922"/>
    <w:rsid w:val="002A789F"/>
    <w:rsid w:val="002B2AB5"/>
    <w:rsid w:val="002C3AF0"/>
    <w:rsid w:val="002C72BE"/>
    <w:rsid w:val="002D527A"/>
    <w:rsid w:val="002D61CE"/>
    <w:rsid w:val="002E2906"/>
    <w:rsid w:val="002E3903"/>
    <w:rsid w:val="002E79C9"/>
    <w:rsid w:val="002E79CA"/>
    <w:rsid w:val="002F572E"/>
    <w:rsid w:val="002F65E5"/>
    <w:rsid w:val="00303938"/>
    <w:rsid w:val="00306751"/>
    <w:rsid w:val="00314B03"/>
    <w:rsid w:val="003150A0"/>
    <w:rsid w:val="00317B85"/>
    <w:rsid w:val="00322223"/>
    <w:rsid w:val="00324B3F"/>
    <w:rsid w:val="003272ED"/>
    <w:rsid w:val="00331267"/>
    <w:rsid w:val="0033301C"/>
    <w:rsid w:val="00337AC9"/>
    <w:rsid w:val="003401E7"/>
    <w:rsid w:val="0034200D"/>
    <w:rsid w:val="0034685F"/>
    <w:rsid w:val="003573A7"/>
    <w:rsid w:val="00360D35"/>
    <w:rsid w:val="00366370"/>
    <w:rsid w:val="00371E36"/>
    <w:rsid w:val="00372044"/>
    <w:rsid w:val="00375B1D"/>
    <w:rsid w:val="00376014"/>
    <w:rsid w:val="00381914"/>
    <w:rsid w:val="003841C5"/>
    <w:rsid w:val="003845ED"/>
    <w:rsid w:val="00394A6F"/>
    <w:rsid w:val="003960B6"/>
    <w:rsid w:val="003A6959"/>
    <w:rsid w:val="003C16C5"/>
    <w:rsid w:val="003D06ED"/>
    <w:rsid w:val="003D0703"/>
    <w:rsid w:val="003D4B60"/>
    <w:rsid w:val="003E5CFF"/>
    <w:rsid w:val="003F3AE7"/>
    <w:rsid w:val="004070BC"/>
    <w:rsid w:val="00410DAB"/>
    <w:rsid w:val="00415042"/>
    <w:rsid w:val="00420530"/>
    <w:rsid w:val="004606F3"/>
    <w:rsid w:val="004635A0"/>
    <w:rsid w:val="00477070"/>
    <w:rsid w:val="0048419B"/>
    <w:rsid w:val="004855A0"/>
    <w:rsid w:val="00486855"/>
    <w:rsid w:val="004A1F08"/>
    <w:rsid w:val="004C14E9"/>
    <w:rsid w:val="004C1835"/>
    <w:rsid w:val="004D4376"/>
    <w:rsid w:val="004D5AFA"/>
    <w:rsid w:val="004E011E"/>
    <w:rsid w:val="004E3892"/>
    <w:rsid w:val="004F6494"/>
    <w:rsid w:val="004F7634"/>
    <w:rsid w:val="00505837"/>
    <w:rsid w:val="005116C9"/>
    <w:rsid w:val="00512CB2"/>
    <w:rsid w:val="00522DCC"/>
    <w:rsid w:val="00531351"/>
    <w:rsid w:val="00532696"/>
    <w:rsid w:val="00537E21"/>
    <w:rsid w:val="005444B9"/>
    <w:rsid w:val="00581655"/>
    <w:rsid w:val="00595A37"/>
    <w:rsid w:val="00597B14"/>
    <w:rsid w:val="005A2364"/>
    <w:rsid w:val="005A5B44"/>
    <w:rsid w:val="005B6E70"/>
    <w:rsid w:val="005C18CC"/>
    <w:rsid w:val="005D392C"/>
    <w:rsid w:val="005E255D"/>
    <w:rsid w:val="005E42E2"/>
    <w:rsid w:val="005E62CA"/>
    <w:rsid w:val="005E7FAF"/>
    <w:rsid w:val="005F030F"/>
    <w:rsid w:val="005F079C"/>
    <w:rsid w:val="005F1539"/>
    <w:rsid w:val="005F5C4A"/>
    <w:rsid w:val="005F610A"/>
    <w:rsid w:val="006011CA"/>
    <w:rsid w:val="00605501"/>
    <w:rsid w:val="00606EFE"/>
    <w:rsid w:val="00614AEB"/>
    <w:rsid w:val="00621A88"/>
    <w:rsid w:val="00621BE0"/>
    <w:rsid w:val="00624865"/>
    <w:rsid w:val="006347B8"/>
    <w:rsid w:val="0063755D"/>
    <w:rsid w:val="006448DC"/>
    <w:rsid w:val="00645EBE"/>
    <w:rsid w:val="00667DB0"/>
    <w:rsid w:val="0067035C"/>
    <w:rsid w:val="00670BD5"/>
    <w:rsid w:val="0067279A"/>
    <w:rsid w:val="006729E9"/>
    <w:rsid w:val="006736A4"/>
    <w:rsid w:val="00673A51"/>
    <w:rsid w:val="00674A3A"/>
    <w:rsid w:val="00683874"/>
    <w:rsid w:val="00683DEC"/>
    <w:rsid w:val="00696823"/>
    <w:rsid w:val="006A04A5"/>
    <w:rsid w:val="006A0E12"/>
    <w:rsid w:val="006A4C82"/>
    <w:rsid w:val="006A50F0"/>
    <w:rsid w:val="006A65DA"/>
    <w:rsid w:val="006A6C4B"/>
    <w:rsid w:val="006B10B5"/>
    <w:rsid w:val="006B3F9B"/>
    <w:rsid w:val="006C2825"/>
    <w:rsid w:val="006C6A66"/>
    <w:rsid w:val="006D05FF"/>
    <w:rsid w:val="006F238B"/>
    <w:rsid w:val="006F3FF5"/>
    <w:rsid w:val="006F733A"/>
    <w:rsid w:val="007024C2"/>
    <w:rsid w:val="0070394E"/>
    <w:rsid w:val="00705E50"/>
    <w:rsid w:val="007078F6"/>
    <w:rsid w:val="00707DF9"/>
    <w:rsid w:val="00721748"/>
    <w:rsid w:val="00721801"/>
    <w:rsid w:val="00732D7E"/>
    <w:rsid w:val="00740B86"/>
    <w:rsid w:val="0074635C"/>
    <w:rsid w:val="00746D69"/>
    <w:rsid w:val="007616F5"/>
    <w:rsid w:val="007904C9"/>
    <w:rsid w:val="00791E26"/>
    <w:rsid w:val="00795301"/>
    <w:rsid w:val="007967BB"/>
    <w:rsid w:val="00797B58"/>
    <w:rsid w:val="007A096F"/>
    <w:rsid w:val="007A0F1F"/>
    <w:rsid w:val="007A3DDD"/>
    <w:rsid w:val="007A58E9"/>
    <w:rsid w:val="007B42D3"/>
    <w:rsid w:val="007B4364"/>
    <w:rsid w:val="007C4DA1"/>
    <w:rsid w:val="007D1E85"/>
    <w:rsid w:val="007E374E"/>
    <w:rsid w:val="007F0E86"/>
    <w:rsid w:val="007F1E5E"/>
    <w:rsid w:val="008008EE"/>
    <w:rsid w:val="00816DD6"/>
    <w:rsid w:val="00816FCB"/>
    <w:rsid w:val="008265D8"/>
    <w:rsid w:val="00826C2F"/>
    <w:rsid w:val="00834515"/>
    <w:rsid w:val="008349AE"/>
    <w:rsid w:val="00845832"/>
    <w:rsid w:val="00861B29"/>
    <w:rsid w:val="00864ED1"/>
    <w:rsid w:val="008709B8"/>
    <w:rsid w:val="00873590"/>
    <w:rsid w:val="008841E9"/>
    <w:rsid w:val="008C1C01"/>
    <w:rsid w:val="008C6C89"/>
    <w:rsid w:val="008C6FE4"/>
    <w:rsid w:val="008C714B"/>
    <w:rsid w:val="008E44BE"/>
    <w:rsid w:val="008F4634"/>
    <w:rsid w:val="009015D8"/>
    <w:rsid w:val="0090658C"/>
    <w:rsid w:val="00907619"/>
    <w:rsid w:val="009167ED"/>
    <w:rsid w:val="00922433"/>
    <w:rsid w:val="00952AC9"/>
    <w:rsid w:val="009551F3"/>
    <w:rsid w:val="009573D7"/>
    <w:rsid w:val="00971070"/>
    <w:rsid w:val="0097488D"/>
    <w:rsid w:val="00986FC9"/>
    <w:rsid w:val="00987B11"/>
    <w:rsid w:val="009956E9"/>
    <w:rsid w:val="009A3604"/>
    <w:rsid w:val="009A613B"/>
    <w:rsid w:val="00A1729F"/>
    <w:rsid w:val="00A1797B"/>
    <w:rsid w:val="00A23CD1"/>
    <w:rsid w:val="00A30992"/>
    <w:rsid w:val="00A30E00"/>
    <w:rsid w:val="00A37C20"/>
    <w:rsid w:val="00A40CC6"/>
    <w:rsid w:val="00A45628"/>
    <w:rsid w:val="00A47A7A"/>
    <w:rsid w:val="00A5158D"/>
    <w:rsid w:val="00A51C6E"/>
    <w:rsid w:val="00A51D40"/>
    <w:rsid w:val="00A530BB"/>
    <w:rsid w:val="00A61A90"/>
    <w:rsid w:val="00A6517A"/>
    <w:rsid w:val="00A72348"/>
    <w:rsid w:val="00A75EB6"/>
    <w:rsid w:val="00A774EC"/>
    <w:rsid w:val="00A952A4"/>
    <w:rsid w:val="00AA21ED"/>
    <w:rsid w:val="00AA2F76"/>
    <w:rsid w:val="00AB3DCF"/>
    <w:rsid w:val="00AB5AF9"/>
    <w:rsid w:val="00AC369A"/>
    <w:rsid w:val="00AC6C4F"/>
    <w:rsid w:val="00AF1835"/>
    <w:rsid w:val="00B005BE"/>
    <w:rsid w:val="00B0115F"/>
    <w:rsid w:val="00B12B4C"/>
    <w:rsid w:val="00B16693"/>
    <w:rsid w:val="00B21441"/>
    <w:rsid w:val="00B226C9"/>
    <w:rsid w:val="00B22E72"/>
    <w:rsid w:val="00B26361"/>
    <w:rsid w:val="00B31A17"/>
    <w:rsid w:val="00B36085"/>
    <w:rsid w:val="00B42DC6"/>
    <w:rsid w:val="00B6232D"/>
    <w:rsid w:val="00B66C8B"/>
    <w:rsid w:val="00B74D2F"/>
    <w:rsid w:val="00B74DDE"/>
    <w:rsid w:val="00B86336"/>
    <w:rsid w:val="00B87406"/>
    <w:rsid w:val="00BB12C0"/>
    <w:rsid w:val="00BB3899"/>
    <w:rsid w:val="00BB43DA"/>
    <w:rsid w:val="00BB6075"/>
    <w:rsid w:val="00BC1A2D"/>
    <w:rsid w:val="00BD5D29"/>
    <w:rsid w:val="00BE1329"/>
    <w:rsid w:val="00BE1D2B"/>
    <w:rsid w:val="00BE1DAF"/>
    <w:rsid w:val="00BE28EE"/>
    <w:rsid w:val="00BE2DDF"/>
    <w:rsid w:val="00BE5F06"/>
    <w:rsid w:val="00C01164"/>
    <w:rsid w:val="00C0391A"/>
    <w:rsid w:val="00C13F03"/>
    <w:rsid w:val="00C1433F"/>
    <w:rsid w:val="00C304E8"/>
    <w:rsid w:val="00C34C1C"/>
    <w:rsid w:val="00C352FC"/>
    <w:rsid w:val="00C35581"/>
    <w:rsid w:val="00C35A21"/>
    <w:rsid w:val="00C37D47"/>
    <w:rsid w:val="00C461E7"/>
    <w:rsid w:val="00C568EA"/>
    <w:rsid w:val="00C574B0"/>
    <w:rsid w:val="00C80848"/>
    <w:rsid w:val="00C92A39"/>
    <w:rsid w:val="00C946C7"/>
    <w:rsid w:val="00CA33DD"/>
    <w:rsid w:val="00CB0236"/>
    <w:rsid w:val="00CC5015"/>
    <w:rsid w:val="00CC6889"/>
    <w:rsid w:val="00CD1A16"/>
    <w:rsid w:val="00CE1F4E"/>
    <w:rsid w:val="00CF26EB"/>
    <w:rsid w:val="00CF5F4A"/>
    <w:rsid w:val="00D11D8B"/>
    <w:rsid w:val="00D159C5"/>
    <w:rsid w:val="00D16383"/>
    <w:rsid w:val="00D17099"/>
    <w:rsid w:val="00D22432"/>
    <w:rsid w:val="00D23750"/>
    <w:rsid w:val="00D335E5"/>
    <w:rsid w:val="00D34D73"/>
    <w:rsid w:val="00D352FD"/>
    <w:rsid w:val="00D409A2"/>
    <w:rsid w:val="00D40F18"/>
    <w:rsid w:val="00D45E47"/>
    <w:rsid w:val="00D50C53"/>
    <w:rsid w:val="00D60FDB"/>
    <w:rsid w:val="00D6641C"/>
    <w:rsid w:val="00D73643"/>
    <w:rsid w:val="00D740F2"/>
    <w:rsid w:val="00D76C87"/>
    <w:rsid w:val="00D84698"/>
    <w:rsid w:val="00D952C6"/>
    <w:rsid w:val="00D9696D"/>
    <w:rsid w:val="00D97E20"/>
    <w:rsid w:val="00DC0F51"/>
    <w:rsid w:val="00DC6048"/>
    <w:rsid w:val="00DC6049"/>
    <w:rsid w:val="00DC61CB"/>
    <w:rsid w:val="00DC7976"/>
    <w:rsid w:val="00DE3091"/>
    <w:rsid w:val="00DE34CE"/>
    <w:rsid w:val="00DE4655"/>
    <w:rsid w:val="00DE5D13"/>
    <w:rsid w:val="00DF52A3"/>
    <w:rsid w:val="00E01FC5"/>
    <w:rsid w:val="00E04AD5"/>
    <w:rsid w:val="00E05CD1"/>
    <w:rsid w:val="00E05FC8"/>
    <w:rsid w:val="00E11EAD"/>
    <w:rsid w:val="00E12FB8"/>
    <w:rsid w:val="00E15728"/>
    <w:rsid w:val="00E16807"/>
    <w:rsid w:val="00E171BD"/>
    <w:rsid w:val="00E2175E"/>
    <w:rsid w:val="00E21B7A"/>
    <w:rsid w:val="00E25595"/>
    <w:rsid w:val="00E27370"/>
    <w:rsid w:val="00E33644"/>
    <w:rsid w:val="00E35343"/>
    <w:rsid w:val="00E42570"/>
    <w:rsid w:val="00E43041"/>
    <w:rsid w:val="00E5040D"/>
    <w:rsid w:val="00E54FDB"/>
    <w:rsid w:val="00E55061"/>
    <w:rsid w:val="00E640EF"/>
    <w:rsid w:val="00E67B45"/>
    <w:rsid w:val="00E71687"/>
    <w:rsid w:val="00E71CA8"/>
    <w:rsid w:val="00E753E5"/>
    <w:rsid w:val="00E83F46"/>
    <w:rsid w:val="00E91CBA"/>
    <w:rsid w:val="00E91DA8"/>
    <w:rsid w:val="00EA6FAE"/>
    <w:rsid w:val="00EA7EE4"/>
    <w:rsid w:val="00EC6FF8"/>
    <w:rsid w:val="00ED261C"/>
    <w:rsid w:val="00ED74A5"/>
    <w:rsid w:val="00ED7D8B"/>
    <w:rsid w:val="00EE1D56"/>
    <w:rsid w:val="00EE5997"/>
    <w:rsid w:val="00EF6433"/>
    <w:rsid w:val="00F0614F"/>
    <w:rsid w:val="00F20DA2"/>
    <w:rsid w:val="00F21EC4"/>
    <w:rsid w:val="00F22C29"/>
    <w:rsid w:val="00F31911"/>
    <w:rsid w:val="00F32D66"/>
    <w:rsid w:val="00F37F59"/>
    <w:rsid w:val="00F43C9E"/>
    <w:rsid w:val="00F466B7"/>
    <w:rsid w:val="00F5633B"/>
    <w:rsid w:val="00F70F08"/>
    <w:rsid w:val="00F819C0"/>
    <w:rsid w:val="00F825E0"/>
    <w:rsid w:val="00FA3F4D"/>
    <w:rsid w:val="00FA7129"/>
    <w:rsid w:val="00FB1509"/>
    <w:rsid w:val="00FB3CFE"/>
    <w:rsid w:val="00FD3171"/>
    <w:rsid w:val="00FD7665"/>
    <w:rsid w:val="00FE05C5"/>
    <w:rsid w:val="00FE2BF7"/>
    <w:rsid w:val="00FE338C"/>
    <w:rsid w:val="00FE4C2F"/>
    <w:rsid w:val="00FF37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3C5A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F08"/>
    <w:pPr>
      <w:spacing w:line="480" w:lineRule="auto"/>
      <w:jc w:val="both"/>
    </w:pPr>
    <w:rPr>
      <w:rFonts w:ascii="Arial" w:hAnsi="Arial" w:cs="Times New Roman"/>
      <w:kern w:val="0"/>
      <w:sz w:val="22"/>
      <w:lang w:val="en-GB"/>
      <w14:ligatures w14:val="none"/>
    </w:rPr>
  </w:style>
  <w:style w:type="paragraph" w:styleId="Titlu1">
    <w:name w:val="heading 1"/>
    <w:basedOn w:val="Normal"/>
    <w:next w:val="Normal"/>
    <w:link w:val="Titlu1Caracter"/>
    <w:uiPriority w:val="9"/>
    <w:qFormat/>
    <w:rsid w:val="00360D35"/>
    <w:pPr>
      <w:keepNext/>
      <w:keepLines/>
      <w:spacing w:before="240"/>
      <w:outlineLvl w:val="0"/>
    </w:pPr>
    <w:rPr>
      <w:rFonts w:eastAsiaTheme="majorEastAsia" w:cstheme="majorBidi"/>
      <w:b/>
      <w:sz w:val="28"/>
      <w:szCs w:val="32"/>
      <w:lang w:val="en-US"/>
    </w:rPr>
  </w:style>
  <w:style w:type="paragraph" w:styleId="Titlu2">
    <w:name w:val="heading 2"/>
    <w:basedOn w:val="Normal"/>
    <w:next w:val="Normal"/>
    <w:link w:val="Titlu2Caracter"/>
    <w:uiPriority w:val="9"/>
    <w:unhideWhenUsed/>
    <w:qFormat/>
    <w:rsid w:val="00E05CD1"/>
    <w:pPr>
      <w:keepNext/>
      <w:keepLines/>
      <w:outlineLvl w:val="1"/>
    </w:pPr>
    <w:rPr>
      <w:b/>
      <w:bCs/>
      <w:sz w:val="26"/>
      <w:szCs w:val="26"/>
    </w:rPr>
  </w:style>
  <w:style w:type="paragraph" w:styleId="Titlu3">
    <w:name w:val="heading 3"/>
    <w:basedOn w:val="Normal"/>
    <w:next w:val="Normal"/>
    <w:link w:val="Titlu3Caracter"/>
    <w:autoRedefine/>
    <w:uiPriority w:val="9"/>
    <w:semiHidden/>
    <w:unhideWhenUsed/>
    <w:qFormat/>
    <w:rsid w:val="007C4DA1"/>
    <w:pPr>
      <w:keepNext/>
      <w:keepLines/>
      <w:spacing w:before="160" w:after="80"/>
      <w:outlineLvl w:val="2"/>
    </w:pPr>
    <w:rPr>
      <w:rFonts w:eastAsiaTheme="majorEastAsia" w:cstheme="majorBidi"/>
      <w:i/>
      <w:szCs w:val="28"/>
      <w:u w:val="single"/>
    </w:rPr>
  </w:style>
  <w:style w:type="paragraph" w:styleId="Titlu4">
    <w:name w:val="heading 4"/>
    <w:basedOn w:val="Normal"/>
    <w:next w:val="Normal"/>
    <w:link w:val="Titlu4Caracter"/>
    <w:uiPriority w:val="9"/>
    <w:semiHidden/>
    <w:unhideWhenUsed/>
    <w:qFormat/>
    <w:rsid w:val="00B74DD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B74DDE"/>
    <w:pPr>
      <w:keepNext/>
      <w:keepLines/>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B74DDE"/>
    <w:pPr>
      <w:keepNext/>
      <w:keepLines/>
      <w:spacing w:before="4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B74DDE"/>
    <w:pPr>
      <w:keepNext/>
      <w:keepLines/>
      <w:spacing w:before="4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B74DDE"/>
    <w:pPr>
      <w:keepNext/>
      <w:keepLines/>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B74DDE"/>
    <w:pPr>
      <w:keepNext/>
      <w:keepLines/>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60D35"/>
    <w:rPr>
      <w:rFonts w:ascii="Times New Roman" w:eastAsiaTheme="majorEastAsia" w:hAnsi="Times New Roman" w:cstheme="majorBidi"/>
      <w:b/>
      <w:kern w:val="0"/>
      <w:sz w:val="28"/>
      <w:szCs w:val="32"/>
      <w14:ligatures w14:val="none"/>
    </w:rPr>
  </w:style>
  <w:style w:type="character" w:customStyle="1" w:styleId="Titlu2Caracter">
    <w:name w:val="Titlu 2 Caracter"/>
    <w:basedOn w:val="Fontdeparagrafimplicit"/>
    <w:link w:val="Titlu2"/>
    <w:uiPriority w:val="9"/>
    <w:rsid w:val="00E05CD1"/>
    <w:rPr>
      <w:rFonts w:ascii="Arial" w:eastAsia="Times New Roman" w:hAnsi="Arial" w:cs="Times New Roman"/>
      <w:b/>
      <w:bCs/>
      <w:kern w:val="0"/>
      <w:sz w:val="26"/>
      <w:szCs w:val="26"/>
      <w:lang w:val="en"/>
      <w14:ligatures w14:val="none"/>
    </w:rPr>
  </w:style>
  <w:style w:type="character" w:customStyle="1" w:styleId="Titlu3Caracter">
    <w:name w:val="Titlu 3 Caracter"/>
    <w:basedOn w:val="Fontdeparagrafimplicit"/>
    <w:link w:val="Titlu3"/>
    <w:uiPriority w:val="9"/>
    <w:semiHidden/>
    <w:rsid w:val="007C4DA1"/>
    <w:rPr>
      <w:rFonts w:ascii="Times New Roman" w:eastAsiaTheme="majorEastAsia" w:hAnsi="Times New Roman" w:cstheme="majorBidi"/>
      <w:i/>
      <w:szCs w:val="28"/>
      <w:u w:val="single"/>
      <w:lang w:val="en-GB"/>
    </w:rPr>
  </w:style>
  <w:style w:type="paragraph" w:customStyle="1" w:styleId="heading2">
    <w:name w:val="heading2"/>
    <w:basedOn w:val="Normal"/>
    <w:link w:val="heading2Char"/>
    <w:autoRedefine/>
    <w:qFormat/>
    <w:rsid w:val="00206879"/>
    <w:rPr>
      <w:b/>
      <w:bCs/>
      <w:sz w:val="26"/>
      <w:szCs w:val="26"/>
      <w:shd w:val="clear" w:color="auto" w:fill="FFFFFF"/>
    </w:rPr>
  </w:style>
  <w:style w:type="character" w:customStyle="1" w:styleId="heading2Char">
    <w:name w:val="heading2 Char"/>
    <w:basedOn w:val="Fontdeparagrafimplicit"/>
    <w:link w:val="heading2"/>
    <w:rsid w:val="00206879"/>
    <w:rPr>
      <w:rFonts w:ascii="Times New Roman" w:eastAsiaTheme="minorEastAsia" w:hAnsi="Times New Roman"/>
      <w:b/>
      <w:bCs/>
      <w:kern w:val="0"/>
      <w:sz w:val="26"/>
      <w:szCs w:val="26"/>
      <w:lang w:val="en-GB"/>
      <w14:ligatures w14:val="none"/>
    </w:rPr>
  </w:style>
  <w:style w:type="character" w:customStyle="1" w:styleId="Titlu4Caracter">
    <w:name w:val="Titlu 4 Caracter"/>
    <w:basedOn w:val="Fontdeparagrafimplicit"/>
    <w:link w:val="Titlu4"/>
    <w:uiPriority w:val="9"/>
    <w:semiHidden/>
    <w:rsid w:val="00B74DDE"/>
    <w:rPr>
      <w:rFonts w:eastAsiaTheme="majorEastAsia" w:cstheme="majorBidi"/>
      <w:i/>
      <w:iCs/>
      <w:color w:val="2F5496" w:themeColor="accent1" w:themeShade="BF"/>
      <w:kern w:val="0"/>
      <w:lang w:val="en-GB"/>
      <w14:ligatures w14:val="none"/>
    </w:rPr>
  </w:style>
  <w:style w:type="character" w:customStyle="1" w:styleId="Titlu5Caracter">
    <w:name w:val="Titlu 5 Caracter"/>
    <w:basedOn w:val="Fontdeparagrafimplicit"/>
    <w:link w:val="Titlu5"/>
    <w:uiPriority w:val="9"/>
    <w:semiHidden/>
    <w:rsid w:val="00B74DDE"/>
    <w:rPr>
      <w:rFonts w:eastAsiaTheme="majorEastAsia" w:cstheme="majorBidi"/>
      <w:color w:val="2F5496" w:themeColor="accent1" w:themeShade="BF"/>
      <w:kern w:val="0"/>
      <w:lang w:val="en-GB"/>
      <w14:ligatures w14:val="none"/>
    </w:rPr>
  </w:style>
  <w:style w:type="character" w:customStyle="1" w:styleId="Titlu6Caracter">
    <w:name w:val="Titlu 6 Caracter"/>
    <w:basedOn w:val="Fontdeparagrafimplicit"/>
    <w:link w:val="Titlu6"/>
    <w:uiPriority w:val="9"/>
    <w:semiHidden/>
    <w:rsid w:val="00B74DDE"/>
    <w:rPr>
      <w:rFonts w:eastAsiaTheme="majorEastAsia" w:cstheme="majorBidi"/>
      <w:i/>
      <w:iCs/>
      <w:color w:val="595959" w:themeColor="text1" w:themeTint="A6"/>
      <w:kern w:val="0"/>
      <w:lang w:val="en-GB"/>
      <w14:ligatures w14:val="none"/>
    </w:rPr>
  </w:style>
  <w:style w:type="character" w:customStyle="1" w:styleId="Titlu7Caracter">
    <w:name w:val="Titlu 7 Caracter"/>
    <w:basedOn w:val="Fontdeparagrafimplicit"/>
    <w:link w:val="Titlu7"/>
    <w:uiPriority w:val="9"/>
    <w:semiHidden/>
    <w:rsid w:val="00B74DDE"/>
    <w:rPr>
      <w:rFonts w:eastAsiaTheme="majorEastAsia" w:cstheme="majorBidi"/>
      <w:color w:val="595959" w:themeColor="text1" w:themeTint="A6"/>
      <w:kern w:val="0"/>
      <w:lang w:val="en-GB"/>
      <w14:ligatures w14:val="none"/>
    </w:rPr>
  </w:style>
  <w:style w:type="character" w:customStyle="1" w:styleId="Titlu8Caracter">
    <w:name w:val="Titlu 8 Caracter"/>
    <w:basedOn w:val="Fontdeparagrafimplicit"/>
    <w:link w:val="Titlu8"/>
    <w:uiPriority w:val="9"/>
    <w:semiHidden/>
    <w:rsid w:val="00B74DDE"/>
    <w:rPr>
      <w:rFonts w:eastAsiaTheme="majorEastAsia" w:cstheme="majorBidi"/>
      <w:i/>
      <w:iCs/>
      <w:color w:val="272727" w:themeColor="text1" w:themeTint="D8"/>
      <w:kern w:val="0"/>
      <w:lang w:val="en-GB"/>
      <w14:ligatures w14:val="none"/>
    </w:rPr>
  </w:style>
  <w:style w:type="character" w:customStyle="1" w:styleId="Titlu9Caracter">
    <w:name w:val="Titlu 9 Caracter"/>
    <w:basedOn w:val="Fontdeparagrafimplicit"/>
    <w:link w:val="Titlu9"/>
    <w:uiPriority w:val="9"/>
    <w:semiHidden/>
    <w:rsid w:val="00B74DDE"/>
    <w:rPr>
      <w:rFonts w:eastAsiaTheme="majorEastAsia" w:cstheme="majorBidi"/>
      <w:color w:val="272727" w:themeColor="text1" w:themeTint="D8"/>
      <w:kern w:val="0"/>
      <w:lang w:val="en-GB"/>
      <w14:ligatures w14:val="none"/>
    </w:rPr>
  </w:style>
  <w:style w:type="paragraph" w:styleId="Titlu">
    <w:name w:val="Title"/>
    <w:basedOn w:val="Normal"/>
    <w:next w:val="Normal"/>
    <w:link w:val="TitluCaracter"/>
    <w:uiPriority w:val="10"/>
    <w:qFormat/>
    <w:rsid w:val="00B74D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74DDE"/>
    <w:rPr>
      <w:rFonts w:asciiTheme="majorHAnsi" w:eastAsiaTheme="majorEastAsia" w:hAnsiTheme="majorHAnsi" w:cstheme="majorBidi"/>
      <w:spacing w:val="-10"/>
      <w:kern w:val="28"/>
      <w:sz w:val="56"/>
      <w:szCs w:val="56"/>
      <w:lang w:val="en-GB"/>
      <w14:ligatures w14:val="none"/>
    </w:rPr>
  </w:style>
  <w:style w:type="paragraph" w:styleId="Subtitlu">
    <w:name w:val="Subtitle"/>
    <w:basedOn w:val="Normal"/>
    <w:next w:val="Normal"/>
    <w:link w:val="SubtitluCaracter"/>
    <w:uiPriority w:val="11"/>
    <w:qFormat/>
    <w:rsid w:val="00B74DD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74DDE"/>
    <w:rPr>
      <w:rFonts w:eastAsiaTheme="majorEastAsia" w:cstheme="majorBidi"/>
      <w:color w:val="595959" w:themeColor="text1" w:themeTint="A6"/>
      <w:spacing w:val="15"/>
      <w:kern w:val="0"/>
      <w:sz w:val="28"/>
      <w:szCs w:val="28"/>
      <w:lang w:val="en-GB"/>
      <w14:ligatures w14:val="none"/>
    </w:rPr>
  </w:style>
  <w:style w:type="paragraph" w:styleId="Citat">
    <w:name w:val="Quote"/>
    <w:basedOn w:val="Normal"/>
    <w:next w:val="Normal"/>
    <w:link w:val="CitatCaracter"/>
    <w:uiPriority w:val="29"/>
    <w:qFormat/>
    <w:rsid w:val="00B74DDE"/>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B74DDE"/>
    <w:rPr>
      <w:rFonts w:ascii="Times New Roman" w:hAnsi="Times New Roman" w:cs="Times New Roman"/>
      <w:i/>
      <w:iCs/>
      <w:color w:val="404040" w:themeColor="text1" w:themeTint="BF"/>
      <w:kern w:val="0"/>
      <w:lang w:val="en-GB"/>
      <w14:ligatures w14:val="none"/>
    </w:rPr>
  </w:style>
  <w:style w:type="paragraph" w:styleId="Listparagraf">
    <w:name w:val="List Paragraph"/>
    <w:basedOn w:val="Normal"/>
    <w:uiPriority w:val="34"/>
    <w:qFormat/>
    <w:rsid w:val="00B74DDE"/>
    <w:pPr>
      <w:ind w:left="720"/>
      <w:contextualSpacing/>
    </w:pPr>
  </w:style>
  <w:style w:type="character" w:styleId="Accentuareintens">
    <w:name w:val="Intense Emphasis"/>
    <w:basedOn w:val="Fontdeparagrafimplicit"/>
    <w:uiPriority w:val="21"/>
    <w:qFormat/>
    <w:rsid w:val="00B74DDE"/>
    <w:rPr>
      <w:i/>
      <w:iCs/>
      <w:color w:val="2F5496" w:themeColor="accent1" w:themeShade="BF"/>
    </w:rPr>
  </w:style>
  <w:style w:type="paragraph" w:styleId="Citatintens">
    <w:name w:val="Intense Quote"/>
    <w:basedOn w:val="Normal"/>
    <w:next w:val="Normal"/>
    <w:link w:val="CitatintensCaracter"/>
    <w:uiPriority w:val="30"/>
    <w:qFormat/>
    <w:rsid w:val="00B74D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B74DDE"/>
    <w:rPr>
      <w:rFonts w:ascii="Times New Roman" w:hAnsi="Times New Roman" w:cs="Times New Roman"/>
      <w:i/>
      <w:iCs/>
      <w:color w:val="2F5496" w:themeColor="accent1" w:themeShade="BF"/>
      <w:kern w:val="0"/>
      <w:lang w:val="en-GB"/>
      <w14:ligatures w14:val="none"/>
    </w:rPr>
  </w:style>
  <w:style w:type="character" w:styleId="Referireintens">
    <w:name w:val="Intense Reference"/>
    <w:basedOn w:val="Fontdeparagrafimplicit"/>
    <w:uiPriority w:val="32"/>
    <w:qFormat/>
    <w:rsid w:val="00B74DDE"/>
    <w:rPr>
      <w:b/>
      <w:bCs/>
      <w:smallCaps/>
      <w:color w:val="2F5496" w:themeColor="accent1" w:themeShade="BF"/>
      <w:spacing w:val="5"/>
    </w:rPr>
  </w:style>
  <w:style w:type="paragraph" w:styleId="Bibliografie">
    <w:name w:val="Bibliography"/>
    <w:basedOn w:val="Normal"/>
    <w:next w:val="Normal"/>
    <w:uiPriority w:val="37"/>
    <w:unhideWhenUsed/>
    <w:rsid w:val="00A774EC"/>
  </w:style>
  <w:style w:type="character" w:styleId="Hyperlink">
    <w:name w:val="Hyperlink"/>
    <w:basedOn w:val="Fontdeparagrafimplicit"/>
    <w:uiPriority w:val="99"/>
    <w:unhideWhenUsed/>
    <w:rsid w:val="00A774EC"/>
    <w:rPr>
      <w:color w:val="0563C1" w:themeColor="hyperlink"/>
      <w:u w:val="single"/>
    </w:rPr>
  </w:style>
  <w:style w:type="character" w:styleId="MeniuneNerezolvat">
    <w:name w:val="Unresolved Mention"/>
    <w:basedOn w:val="Fontdeparagrafimplicit"/>
    <w:uiPriority w:val="99"/>
    <w:semiHidden/>
    <w:unhideWhenUsed/>
    <w:rsid w:val="00A774EC"/>
    <w:rPr>
      <w:color w:val="605E5C"/>
      <w:shd w:val="clear" w:color="auto" w:fill="E1DFDD"/>
    </w:rPr>
  </w:style>
  <w:style w:type="paragraph" w:styleId="Corptext">
    <w:name w:val="Body Text"/>
    <w:basedOn w:val="Normal"/>
    <w:link w:val="CorptextCaracter"/>
    <w:uiPriority w:val="1"/>
    <w:qFormat/>
    <w:rsid w:val="007616F5"/>
    <w:pPr>
      <w:widowControl w:val="0"/>
      <w:autoSpaceDE w:val="0"/>
      <w:autoSpaceDN w:val="0"/>
      <w:spacing w:line="240" w:lineRule="auto"/>
      <w:jc w:val="left"/>
    </w:pPr>
    <w:rPr>
      <w:rFonts w:ascii="Arial MT" w:eastAsia="Arial MT" w:hAnsi="Arial MT" w:cs="Arial MT"/>
      <w:sz w:val="23"/>
      <w:szCs w:val="23"/>
      <w:lang w:val="en-US"/>
    </w:rPr>
  </w:style>
  <w:style w:type="character" w:customStyle="1" w:styleId="CorptextCaracter">
    <w:name w:val="Corp text Caracter"/>
    <w:basedOn w:val="Fontdeparagrafimplicit"/>
    <w:link w:val="Corptext"/>
    <w:uiPriority w:val="1"/>
    <w:rsid w:val="007616F5"/>
    <w:rPr>
      <w:rFonts w:ascii="Arial MT" w:eastAsia="Arial MT" w:hAnsi="Arial MT" w:cs="Arial MT"/>
      <w:kern w:val="0"/>
      <w:sz w:val="23"/>
      <w:szCs w:val="23"/>
      <w14:ligatures w14:val="none"/>
    </w:rPr>
  </w:style>
  <w:style w:type="paragraph" w:styleId="Antet">
    <w:name w:val="header"/>
    <w:basedOn w:val="Normal"/>
    <w:link w:val="AntetCaracter"/>
    <w:uiPriority w:val="99"/>
    <w:unhideWhenUsed/>
    <w:rsid w:val="003960B6"/>
    <w:pPr>
      <w:tabs>
        <w:tab w:val="center" w:pos="4680"/>
        <w:tab w:val="right" w:pos="9360"/>
      </w:tabs>
      <w:spacing w:line="240" w:lineRule="auto"/>
    </w:pPr>
  </w:style>
  <w:style w:type="character" w:customStyle="1" w:styleId="AntetCaracter">
    <w:name w:val="Antet Caracter"/>
    <w:basedOn w:val="Fontdeparagrafimplicit"/>
    <w:link w:val="Antet"/>
    <w:uiPriority w:val="99"/>
    <w:rsid w:val="003960B6"/>
    <w:rPr>
      <w:rFonts w:ascii="Arial" w:hAnsi="Arial" w:cs="Times New Roman"/>
      <w:kern w:val="0"/>
      <w:sz w:val="22"/>
      <w:lang w:val="en-GB"/>
      <w14:ligatures w14:val="none"/>
    </w:rPr>
  </w:style>
  <w:style w:type="paragraph" w:styleId="Subsol">
    <w:name w:val="footer"/>
    <w:basedOn w:val="Normal"/>
    <w:link w:val="SubsolCaracter"/>
    <w:uiPriority w:val="99"/>
    <w:unhideWhenUsed/>
    <w:rsid w:val="003960B6"/>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3960B6"/>
    <w:rPr>
      <w:rFonts w:ascii="Arial" w:hAnsi="Arial" w:cs="Times New Roman"/>
      <w:kern w:val="0"/>
      <w:sz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790119">
      <w:bodyDiv w:val="1"/>
      <w:marLeft w:val="0"/>
      <w:marRight w:val="0"/>
      <w:marTop w:val="0"/>
      <w:marBottom w:val="0"/>
      <w:divBdr>
        <w:top w:val="none" w:sz="0" w:space="0" w:color="auto"/>
        <w:left w:val="none" w:sz="0" w:space="0" w:color="auto"/>
        <w:bottom w:val="none" w:sz="0" w:space="0" w:color="auto"/>
        <w:right w:val="none" w:sz="0" w:space="0" w:color="auto"/>
      </w:divBdr>
    </w:div>
    <w:div w:id="629553162">
      <w:bodyDiv w:val="1"/>
      <w:marLeft w:val="0"/>
      <w:marRight w:val="0"/>
      <w:marTop w:val="0"/>
      <w:marBottom w:val="0"/>
      <w:divBdr>
        <w:top w:val="none" w:sz="0" w:space="0" w:color="auto"/>
        <w:left w:val="none" w:sz="0" w:space="0" w:color="auto"/>
        <w:bottom w:val="none" w:sz="0" w:space="0" w:color="auto"/>
        <w:right w:val="none" w:sz="0" w:space="0" w:color="auto"/>
      </w:divBdr>
    </w:div>
    <w:div w:id="691305406">
      <w:bodyDiv w:val="1"/>
      <w:marLeft w:val="0"/>
      <w:marRight w:val="0"/>
      <w:marTop w:val="0"/>
      <w:marBottom w:val="0"/>
      <w:divBdr>
        <w:top w:val="none" w:sz="0" w:space="0" w:color="auto"/>
        <w:left w:val="none" w:sz="0" w:space="0" w:color="auto"/>
        <w:bottom w:val="none" w:sz="0" w:space="0" w:color="auto"/>
        <w:right w:val="none" w:sz="0" w:space="0" w:color="auto"/>
      </w:divBdr>
    </w:div>
    <w:div w:id="1334990312">
      <w:bodyDiv w:val="1"/>
      <w:marLeft w:val="0"/>
      <w:marRight w:val="0"/>
      <w:marTop w:val="0"/>
      <w:marBottom w:val="0"/>
      <w:divBdr>
        <w:top w:val="none" w:sz="0" w:space="0" w:color="auto"/>
        <w:left w:val="none" w:sz="0" w:space="0" w:color="auto"/>
        <w:bottom w:val="none" w:sz="0" w:space="0" w:color="auto"/>
        <w:right w:val="none" w:sz="0" w:space="0" w:color="auto"/>
      </w:divBdr>
    </w:div>
    <w:div w:id="1391996912">
      <w:bodyDiv w:val="1"/>
      <w:marLeft w:val="0"/>
      <w:marRight w:val="0"/>
      <w:marTop w:val="0"/>
      <w:marBottom w:val="0"/>
      <w:divBdr>
        <w:top w:val="none" w:sz="0" w:space="0" w:color="auto"/>
        <w:left w:val="none" w:sz="0" w:space="0" w:color="auto"/>
        <w:bottom w:val="none" w:sz="0" w:space="0" w:color="auto"/>
        <w:right w:val="none" w:sz="0" w:space="0" w:color="auto"/>
      </w:divBdr>
    </w:div>
    <w:div w:id="1775054282">
      <w:bodyDiv w:val="1"/>
      <w:marLeft w:val="0"/>
      <w:marRight w:val="0"/>
      <w:marTop w:val="0"/>
      <w:marBottom w:val="0"/>
      <w:divBdr>
        <w:top w:val="none" w:sz="0" w:space="0" w:color="auto"/>
        <w:left w:val="none" w:sz="0" w:space="0" w:color="auto"/>
        <w:bottom w:val="none" w:sz="0" w:space="0" w:color="auto"/>
        <w:right w:val="none" w:sz="0" w:space="0" w:color="auto"/>
      </w:divBdr>
    </w:div>
    <w:div w:id="1878468814">
      <w:bodyDiv w:val="1"/>
      <w:marLeft w:val="0"/>
      <w:marRight w:val="0"/>
      <w:marTop w:val="0"/>
      <w:marBottom w:val="0"/>
      <w:divBdr>
        <w:top w:val="none" w:sz="0" w:space="0" w:color="auto"/>
        <w:left w:val="none" w:sz="0" w:space="0" w:color="auto"/>
        <w:bottom w:val="none" w:sz="0" w:space="0" w:color="auto"/>
        <w:right w:val="none" w:sz="0" w:space="0" w:color="auto"/>
      </w:divBdr>
    </w:div>
    <w:div w:id="2086603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Dis25</b:Tag>
    <b:SourceType>InternetSite</b:SourceType>
    <b:Guid>{AE2980F7-2037-4FAB-B7A1-ECA9447A21E0}</b:Guid>
    <b:Author>
      <b:Author>
        <b:Corporate>Disability Rights UK</b:Corporate>
      </b:Author>
    </b:Author>
    <b:Title>Social Model of Disability: Language</b:Title>
    <b:Year>2025</b:Year>
    <b:YearAccessed>2026</b:YearAccessed>
    <b:MonthAccessed>March </b:MonthAccessed>
    <b:DayAccessed>25</b:DayAccessed>
    <b:URL>https://www.disabilityrightsuk.org/social-model-disability-language?srsltid=AfmBOoqB0MayjYgwQ2KfQCnG_eT4Nr217a43qh6ww85vhSpQ6xSdUTIF</b:URL>
    <b:RefOrder>1</b:RefOrder>
  </b:Source>
  <b:Source>
    <b:Tag>AOD25</b:Tag>
    <b:SourceType>InternetSite</b:SourceType>
    <b:Guid>{3C24676F-3AC3-4568-A61C-61501CA4D4BE}</b:Guid>
    <b:Author>
      <b:Author>
        <b:Corporate>AOD.UK</b:Corporate>
      </b:Author>
    </b:Author>
    <b:Title>Social Model of Disability</b:Title>
    <b:Year>2025</b:Year>
    <b:YearAccessed>2026</b:YearAccessed>
    <b:MonthAccessed>March</b:MonthAccessed>
    <b:DayAccessed>25</b:DayAccessed>
    <b:URL>/social-model-of-disability/</b:URL>
    <b:RefOrder>2</b:RefOrder>
  </b:Source>
  <b:Source>
    <b:Tag>ADA26</b:Tag>
    <b:SourceType>InternetSite</b:SourceType>
    <b:Guid>{7EBC6A41-322F-459A-904C-CA1C24D0B1D1}</b:Guid>
    <b:Author>
      <b:Author>
        <b:Corporate>ADA.GOV</b:Corporate>
      </b:Author>
    </b:Author>
    <b:Title>The Americans with Disabilities Act (ADA) protects people with disabilities from discrimination.</b:Title>
    <b:Year>2026</b:Year>
    <b:YearAccessed>2026</b:YearAccessed>
    <b:MonthAccessed>March</b:MonthAccessed>
    <b:DayAccessed>25</b:DayAccessed>
    <b:URL>https://www.ada.gov/</b:URL>
    <b:RefOrder>3</b:RefOrder>
  </b:Source>
  <b:Source>
    <b:Tag>Leg2617</b:Tag>
    <b:SourceType>InternetSite</b:SourceType>
    <b:Guid>{FBFB2EFD-1BFD-4256-9D98-782772A461E9}</b:Guid>
    <b:Author>
      <b:Author>
        <b:Corporate>Legislation.UK</b:Corporate>
      </b:Author>
    </b:Author>
    <b:Title>Equality Act 2010</b:Title>
    <b:Year>2026</b:Year>
    <b:YearAccessed>2026</b:YearAccessed>
    <b:MonthAccessed>March</b:MonthAccessed>
    <b:DayAccessed>26</b:DayAccessed>
    <b:URL>https://www.legislation.gov.uk/ukpga/2010/15/contents</b:URL>
    <b:RefOrder>4</b:RefOrder>
  </b:Source>
  <b:Source>
    <b:Tag>Leg2618</b:Tag>
    <b:SourceType>InternetSite</b:SourceType>
    <b:Guid>{C947F55A-0B1A-4DB9-8454-651D666D220E}</b:Guid>
    <b:Author>
      <b:Author>
        <b:Corporate>Legislation.UK</b:Corporate>
      </b:Author>
    </b:Author>
    <b:Title>Care Act 2014</b:Title>
    <b:Year>2026</b:Year>
    <b:YearAccessed>2026</b:YearAccessed>
    <b:MonthAccessed>March</b:MonthAccessed>
    <b:DayAccessed>25</b:DayAccessed>
    <b:URL>https://www.legislation.gov.uk/ukpga/2014/23/contents</b:URL>
    <b:RefOrder>5</b:RefOrder>
  </b:Source>
  <b:Source>
    <b:Tag>GOV264</b:Tag>
    <b:SourceType>InternetSite</b:SourceType>
    <b:Guid>{D8C512BF-EDE3-4E11-9F79-09BFE877E4CE}</b:Guid>
    <b:Author>
      <b:Author>
        <b:Corporate>GOV.UK</b:Corporate>
      </b:Author>
    </b:Author>
    <b:Title>UN Convention on the Rights of Persons with Disabilities: initial report on how the UK is implementing it</b:Title>
    <b:Year>2026</b:Year>
    <b:YearAccessed>2026</b:YearAccessed>
    <b:MonthAccessed>March</b:MonthAccessed>
    <b:DayAccessed>26</b:DayAccessed>
    <b:URL>https://www.gov.uk/government/publications/un-convention-on-the-rights-of-persons-with-disabilities-initial-report-on-how-the-uk-is-implementing-it</b:URL>
    <b:RefOrder>6</b:RefOrder>
  </b:Source>
  <b:Source>
    <b:Tag>Wor265</b:Tag>
    <b:SourceType>InternetSite</b:SourceType>
    <b:Guid>{D87F11DA-6132-4780-A7E8-E0B71379ABF9}</b:Guid>
    <b:Author>
      <b:Author>
        <b:Corporate>World Health Organization</b:Corporate>
      </b:Author>
    </b:Author>
    <b:Title>Our work</b:Title>
    <b:Year>2026</b:Year>
    <b:YearAccessed>2026</b:YearAccessed>
    <b:MonthAccessed>March</b:MonthAccessed>
    <b:DayAccessed>26</b:DayAccessed>
    <b:URL>https://www.who.int/our-work</b:URL>
    <b:RefOrder>7</b:RefOrder>
  </b:Source>
</b:Sources>
</file>

<file path=customXml/itemProps1.xml><?xml version="1.0" encoding="utf-8"?>
<ds:datastoreItem xmlns:ds="http://schemas.openxmlformats.org/officeDocument/2006/customXml" ds:itemID="{688C31E0-EA29-4C01-801B-95CE8801E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2430</Words>
  <Characters>14095</Characters>
  <Application>Microsoft Office Word</Application>
  <DocSecurity>0</DocSecurity>
  <Lines>117</Lines>
  <Paragraphs>32</Paragraphs>
  <ScaleCrop>false</ScaleCrop>
  <Company/>
  <LinksUpToDate>false</LinksUpToDate>
  <CharactersWithSpaces>16493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2026-03-27T11:06:00Z</dcterms:created>
  <dcterms:modified xsi:type="dcterms:W3CDTF">2026-04-20T05:34:00Z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0e76d18f-ce65-47ae-a25a-d3aaec9208f5</vt:lpwstr>
  </property>
</Properties>
</file>