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215395" w14:textId="77777777" w:rsidR="007120CA" w:rsidRDefault="007120CA" w:rsidP="000E1403">
      <w:pPr>
        <w:pStyle w:val="FirstParagraph"/>
        <w:rPr>
          <w:b/>
          <w:bCs/>
          <w:lang w:val="en-GB"/>
        </w:rPr>
      </w:pPr>
    </w:p>
    <w:p w14:paraId="463003BF" w14:textId="77777777" w:rsidR="009869B7" w:rsidRPr="009869B7" w:rsidRDefault="009869B7" w:rsidP="009869B7">
      <w:pPr>
        <w:pStyle w:val="FirstParagraph"/>
        <w:rPr>
          <w:b/>
          <w:bCs/>
          <w:lang w:val="en-GB"/>
        </w:rPr>
      </w:pPr>
      <w:r w:rsidRPr="009869B7">
        <w:rPr>
          <w:b/>
          <w:bCs/>
          <w:noProof/>
          <w:lang w:val="en-GB"/>
        </w:rPr>
        <w:drawing>
          <wp:inline distT="0" distB="0" distL="0" distR="0" wp14:anchorId="02202FE3" wp14:editId="27D9CB18">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6"/>
                    <a:srcRect/>
                    <a:stretch>
                      <a:fillRect/>
                    </a:stretch>
                  </pic:blipFill>
                  <pic:spPr>
                    <a:xfrm>
                      <a:off x="0" y="0"/>
                      <a:ext cx="2209800" cy="742950"/>
                    </a:xfrm>
                    <a:prstGeom prst="rect">
                      <a:avLst/>
                    </a:prstGeom>
                    <a:ln/>
                  </pic:spPr>
                </pic:pic>
              </a:graphicData>
            </a:graphic>
          </wp:inline>
        </w:drawing>
      </w:r>
    </w:p>
    <w:p w14:paraId="3B0C94F2" w14:textId="77777777" w:rsidR="009869B7" w:rsidRPr="009869B7" w:rsidRDefault="009869B7" w:rsidP="009869B7">
      <w:pPr>
        <w:pStyle w:val="FirstParagraph"/>
        <w:rPr>
          <w:b/>
          <w:bCs/>
          <w:lang w:val="en-GB"/>
        </w:rPr>
      </w:pPr>
    </w:p>
    <w:p w14:paraId="6CBAEA98" w14:textId="77777777" w:rsidR="009869B7" w:rsidRPr="009869B7" w:rsidRDefault="009869B7" w:rsidP="009869B7">
      <w:pPr>
        <w:pStyle w:val="FirstParagraph"/>
        <w:rPr>
          <w:b/>
          <w:bCs/>
          <w:lang w:val="en-GB"/>
        </w:rPr>
      </w:pPr>
    </w:p>
    <w:p w14:paraId="59C6AB86" w14:textId="77777777" w:rsidR="009869B7" w:rsidRPr="009869B7" w:rsidRDefault="009869B7" w:rsidP="009869B7">
      <w:pPr>
        <w:pStyle w:val="FirstParagraph"/>
        <w:rPr>
          <w:b/>
          <w:bCs/>
          <w:lang w:val="en-GB"/>
        </w:rPr>
      </w:pPr>
      <w:r w:rsidRPr="009869B7">
        <w:rPr>
          <w:b/>
          <w:bCs/>
          <w:lang w:val="en-GB"/>
        </w:rPr>
        <w:t>Applied Leadership and Management in the Workplace</w:t>
      </w:r>
      <w:r w:rsidRPr="009869B7">
        <w:rPr>
          <w:b/>
          <w:bCs/>
          <w:lang w:val="en-GB"/>
        </w:rPr>
        <w:br/>
        <w:t xml:space="preserve">Module Assignment  </w:t>
      </w:r>
      <w:r w:rsidRPr="009869B7">
        <w:rPr>
          <w:b/>
          <w:bCs/>
          <w:lang w:val="en-GB"/>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9869B7" w:rsidRPr="009869B7" w14:paraId="547E89CE" w14:textId="77777777" w:rsidTr="00E96B8D">
        <w:tc>
          <w:tcPr>
            <w:tcW w:w="3438" w:type="dxa"/>
            <w:shd w:val="clear" w:color="auto" w:fill="D9D9D9"/>
          </w:tcPr>
          <w:p w14:paraId="35AF1982" w14:textId="77777777" w:rsidR="009869B7" w:rsidRPr="009869B7" w:rsidRDefault="009869B7" w:rsidP="009869B7">
            <w:pPr>
              <w:pStyle w:val="FirstParagraph"/>
              <w:rPr>
                <w:b/>
                <w:bCs/>
                <w:lang w:val="en-GB"/>
              </w:rPr>
            </w:pPr>
            <w:r w:rsidRPr="009869B7">
              <w:rPr>
                <w:b/>
                <w:bCs/>
                <w:lang w:val="en-GB"/>
              </w:rPr>
              <w:t>Student Name:</w:t>
            </w:r>
          </w:p>
        </w:tc>
        <w:tc>
          <w:tcPr>
            <w:tcW w:w="6055" w:type="dxa"/>
          </w:tcPr>
          <w:p w14:paraId="1972644C" w14:textId="77777777" w:rsidR="009869B7" w:rsidRPr="009869B7" w:rsidRDefault="009869B7" w:rsidP="009869B7">
            <w:pPr>
              <w:pStyle w:val="FirstParagraph"/>
              <w:rPr>
                <w:b/>
                <w:bCs/>
                <w:lang w:val="en-GB"/>
              </w:rPr>
            </w:pPr>
            <w:r w:rsidRPr="009869B7">
              <w:rPr>
                <w:b/>
                <w:bCs/>
                <w:lang w:val="en-GB"/>
              </w:rPr>
              <w:t>Carla O’Keefe</w:t>
            </w:r>
          </w:p>
        </w:tc>
      </w:tr>
      <w:tr w:rsidR="009869B7" w:rsidRPr="009869B7" w14:paraId="53A8F62A" w14:textId="77777777" w:rsidTr="00E96B8D">
        <w:tc>
          <w:tcPr>
            <w:tcW w:w="3438" w:type="dxa"/>
            <w:shd w:val="clear" w:color="auto" w:fill="D9D9D9"/>
          </w:tcPr>
          <w:p w14:paraId="157987A5" w14:textId="77777777" w:rsidR="009869B7" w:rsidRPr="009869B7" w:rsidRDefault="009869B7" w:rsidP="009869B7">
            <w:pPr>
              <w:pStyle w:val="FirstParagraph"/>
              <w:rPr>
                <w:b/>
                <w:bCs/>
                <w:lang w:val="en-GB"/>
              </w:rPr>
            </w:pPr>
            <w:r w:rsidRPr="009869B7">
              <w:rPr>
                <w:b/>
                <w:bCs/>
                <w:lang w:val="en-GB"/>
              </w:rPr>
              <w:t>Student Number:</w:t>
            </w:r>
          </w:p>
        </w:tc>
        <w:tc>
          <w:tcPr>
            <w:tcW w:w="6055" w:type="dxa"/>
          </w:tcPr>
          <w:p w14:paraId="72557651" w14:textId="77777777" w:rsidR="009869B7" w:rsidRPr="009869B7" w:rsidRDefault="009869B7" w:rsidP="009869B7">
            <w:pPr>
              <w:pStyle w:val="FirstParagraph"/>
              <w:rPr>
                <w:b/>
                <w:bCs/>
                <w:lang w:val="en-GB"/>
              </w:rPr>
            </w:pPr>
            <w:r w:rsidRPr="009869B7">
              <w:rPr>
                <w:b/>
                <w:bCs/>
                <w:lang w:val="en-GB"/>
              </w:rPr>
              <w:t>2433175</w:t>
            </w:r>
          </w:p>
        </w:tc>
      </w:tr>
      <w:tr w:rsidR="009869B7" w:rsidRPr="009869B7" w14:paraId="4963F081" w14:textId="77777777" w:rsidTr="00E96B8D">
        <w:tc>
          <w:tcPr>
            <w:tcW w:w="3438" w:type="dxa"/>
            <w:shd w:val="clear" w:color="auto" w:fill="D9D9D9"/>
          </w:tcPr>
          <w:p w14:paraId="13F8831A" w14:textId="77777777" w:rsidR="009869B7" w:rsidRPr="009869B7" w:rsidRDefault="009869B7" w:rsidP="009869B7">
            <w:pPr>
              <w:pStyle w:val="FirstParagraph"/>
              <w:rPr>
                <w:b/>
                <w:bCs/>
                <w:lang w:val="en-GB"/>
              </w:rPr>
            </w:pPr>
            <w:r w:rsidRPr="009869B7">
              <w:rPr>
                <w:b/>
                <w:bCs/>
                <w:lang w:val="en-GB"/>
              </w:rPr>
              <w:t>Module No:</w:t>
            </w:r>
          </w:p>
        </w:tc>
        <w:tc>
          <w:tcPr>
            <w:tcW w:w="6055" w:type="dxa"/>
          </w:tcPr>
          <w:p w14:paraId="3FCA27C1" w14:textId="77777777" w:rsidR="009869B7" w:rsidRPr="009869B7" w:rsidRDefault="009869B7" w:rsidP="009869B7">
            <w:pPr>
              <w:pStyle w:val="FirstParagraph"/>
              <w:rPr>
                <w:b/>
                <w:bCs/>
                <w:lang w:val="en-GB"/>
              </w:rPr>
            </w:pPr>
            <w:r w:rsidRPr="009869B7">
              <w:rPr>
                <w:b/>
                <w:bCs/>
                <w:lang w:val="en-GB"/>
              </w:rPr>
              <w:t>BMSK4012</w:t>
            </w:r>
          </w:p>
        </w:tc>
      </w:tr>
      <w:tr w:rsidR="009869B7" w:rsidRPr="009869B7" w14:paraId="4EB1AF26" w14:textId="77777777" w:rsidTr="00E96B8D">
        <w:trPr>
          <w:trHeight w:val="413"/>
        </w:trPr>
        <w:tc>
          <w:tcPr>
            <w:tcW w:w="3438" w:type="dxa"/>
            <w:shd w:val="clear" w:color="auto" w:fill="D9D9D9"/>
          </w:tcPr>
          <w:p w14:paraId="1A0E5317" w14:textId="77777777" w:rsidR="009869B7" w:rsidRPr="009869B7" w:rsidRDefault="009869B7" w:rsidP="009869B7">
            <w:pPr>
              <w:pStyle w:val="FirstParagraph"/>
              <w:rPr>
                <w:b/>
                <w:bCs/>
                <w:lang w:val="en-GB"/>
              </w:rPr>
            </w:pPr>
            <w:r w:rsidRPr="009869B7">
              <w:rPr>
                <w:b/>
                <w:bCs/>
                <w:lang w:val="en-GB"/>
              </w:rPr>
              <w:t>Module Title:</w:t>
            </w:r>
          </w:p>
        </w:tc>
        <w:tc>
          <w:tcPr>
            <w:tcW w:w="6055" w:type="dxa"/>
          </w:tcPr>
          <w:p w14:paraId="3296651C" w14:textId="77777777" w:rsidR="009869B7" w:rsidRPr="009869B7" w:rsidRDefault="009869B7" w:rsidP="009869B7">
            <w:pPr>
              <w:pStyle w:val="FirstParagraph"/>
              <w:rPr>
                <w:b/>
                <w:bCs/>
                <w:lang w:val="en-GB"/>
              </w:rPr>
            </w:pPr>
            <w:r w:rsidRPr="009869B7">
              <w:rPr>
                <w:b/>
                <w:bCs/>
                <w:lang w:val="en-GB"/>
              </w:rPr>
              <w:t>BMSK4013 - Enterprise and Entrepreneurship</w:t>
            </w:r>
          </w:p>
        </w:tc>
      </w:tr>
    </w:tbl>
    <w:p w14:paraId="119925B1" w14:textId="77777777" w:rsidR="009869B7" w:rsidRPr="009869B7" w:rsidRDefault="009869B7" w:rsidP="009869B7">
      <w:pPr>
        <w:pStyle w:val="FirstParagraph"/>
        <w:rPr>
          <w:b/>
          <w:bCs/>
          <w:lang w:val="en-GB"/>
        </w:rPr>
      </w:pPr>
      <w:r w:rsidRPr="009869B7">
        <w:rPr>
          <w:b/>
          <w:bCs/>
          <w:lang w:val="en-GB"/>
        </w:rPr>
        <w:t>Statement of Confirmation of Authenticity</w:t>
      </w:r>
    </w:p>
    <w:p w14:paraId="3B47A575" w14:textId="77777777" w:rsidR="009869B7" w:rsidRPr="009869B7" w:rsidRDefault="009869B7" w:rsidP="009869B7">
      <w:pPr>
        <w:pStyle w:val="FirstParagraph"/>
        <w:rPr>
          <w:b/>
          <w:bCs/>
          <w:lang w:val="en-GB"/>
        </w:rPr>
      </w:pPr>
      <w:r w:rsidRPr="009869B7">
        <w:rPr>
          <w:b/>
          <w:bCs/>
          <w:lang w:val="en-GB"/>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6A34F26" w14:textId="77777777" w:rsidR="009869B7" w:rsidRPr="009869B7" w:rsidRDefault="009869B7" w:rsidP="009869B7">
      <w:pPr>
        <w:pStyle w:val="FirstParagraph"/>
        <w:rPr>
          <w:b/>
          <w:bCs/>
          <w:lang w:val="en-GB"/>
        </w:rPr>
      </w:pPr>
      <w:r w:rsidRPr="009869B7">
        <w:rPr>
          <w:b/>
          <w:bCs/>
          <w:lang w:val="en-GB"/>
        </w:rPr>
        <w:t>Attention is drawn to the plagiarism and unfair practice policies of both the University and of ILM</w:t>
      </w:r>
    </w:p>
    <w:p w14:paraId="5B4F7454" w14:textId="77777777" w:rsidR="007120CA" w:rsidRDefault="007120CA" w:rsidP="000E1403">
      <w:pPr>
        <w:pStyle w:val="FirstParagraph"/>
        <w:rPr>
          <w:b/>
          <w:bCs/>
          <w:lang w:val="en-GB"/>
        </w:rPr>
      </w:pPr>
    </w:p>
    <w:p w14:paraId="2062D435" w14:textId="77777777" w:rsidR="007120CA" w:rsidRDefault="007120CA" w:rsidP="000E1403">
      <w:pPr>
        <w:pStyle w:val="FirstParagraph"/>
        <w:rPr>
          <w:b/>
          <w:bCs/>
          <w:lang w:val="en-GB"/>
        </w:rPr>
      </w:pPr>
    </w:p>
    <w:p w14:paraId="136D307A" w14:textId="77777777" w:rsidR="007120CA" w:rsidRDefault="007120CA" w:rsidP="000E1403">
      <w:pPr>
        <w:pStyle w:val="FirstParagraph"/>
        <w:rPr>
          <w:b/>
          <w:bCs/>
          <w:lang w:val="en-GB"/>
        </w:rPr>
      </w:pPr>
    </w:p>
    <w:p w14:paraId="3E4346FA" w14:textId="77777777" w:rsidR="007120CA" w:rsidRDefault="007120CA" w:rsidP="000E1403">
      <w:pPr>
        <w:pStyle w:val="FirstParagraph"/>
        <w:rPr>
          <w:b/>
          <w:bCs/>
          <w:lang w:val="en-GB"/>
        </w:rPr>
      </w:pPr>
    </w:p>
    <w:p w14:paraId="3B2F122E" w14:textId="77777777" w:rsidR="007120CA" w:rsidRDefault="007120CA" w:rsidP="000E1403">
      <w:pPr>
        <w:pStyle w:val="FirstParagraph"/>
        <w:rPr>
          <w:b/>
          <w:bCs/>
          <w:lang w:val="en-GB"/>
        </w:rPr>
      </w:pPr>
    </w:p>
    <w:p w14:paraId="4824A825" w14:textId="77777777" w:rsidR="009869B7" w:rsidRDefault="009869B7" w:rsidP="000E1403">
      <w:pPr>
        <w:pStyle w:val="FirstParagraph"/>
        <w:rPr>
          <w:b/>
          <w:bCs/>
          <w:lang w:val="en-GB"/>
        </w:rPr>
      </w:pPr>
    </w:p>
    <w:p w14:paraId="641FFE86" w14:textId="51D6049A" w:rsidR="00B93805" w:rsidRPr="000E1403" w:rsidRDefault="00B93805" w:rsidP="00B93805">
      <w:pPr>
        <w:pStyle w:val="FirstParagraph"/>
        <w:rPr>
          <w:b/>
          <w:bCs/>
          <w:lang w:val="en-GB"/>
        </w:rPr>
      </w:pPr>
      <w:r w:rsidRPr="000E1403">
        <w:rPr>
          <w:b/>
          <w:bCs/>
          <w:lang w:val="en-GB"/>
        </w:rPr>
        <w:lastRenderedPageBreak/>
        <w:t>Table of Contents</w:t>
      </w:r>
    </w:p>
    <w:p w14:paraId="3A74526A" w14:textId="77777777" w:rsidR="00B93805" w:rsidRPr="000E1403" w:rsidRDefault="00B93805" w:rsidP="00B93805">
      <w:pPr>
        <w:pStyle w:val="FirstParagraph"/>
        <w:numPr>
          <w:ilvl w:val="0"/>
          <w:numId w:val="6"/>
        </w:numPr>
        <w:rPr>
          <w:b/>
          <w:bCs/>
          <w:lang w:val="en-GB"/>
        </w:rPr>
      </w:pPr>
      <w:r w:rsidRPr="000E1403">
        <w:rPr>
          <w:b/>
          <w:bCs/>
          <w:lang w:val="en-GB"/>
        </w:rPr>
        <w:t>Executive Summary</w:t>
      </w:r>
    </w:p>
    <w:p w14:paraId="1B8A9064" w14:textId="77777777" w:rsidR="00B93805" w:rsidRPr="000E1403" w:rsidRDefault="00B93805" w:rsidP="00B93805">
      <w:pPr>
        <w:pStyle w:val="FirstParagraph"/>
        <w:numPr>
          <w:ilvl w:val="0"/>
          <w:numId w:val="6"/>
        </w:numPr>
        <w:rPr>
          <w:b/>
          <w:bCs/>
          <w:lang w:val="en-GB"/>
        </w:rPr>
      </w:pPr>
      <w:r w:rsidRPr="000E1403">
        <w:rPr>
          <w:b/>
          <w:bCs/>
          <w:lang w:val="en-GB"/>
        </w:rPr>
        <w:t>Introduction and Business Overview</w:t>
      </w:r>
    </w:p>
    <w:p w14:paraId="2DD204AD" w14:textId="77777777" w:rsidR="00B93805" w:rsidRPr="000E1403" w:rsidRDefault="00B93805" w:rsidP="00B93805">
      <w:pPr>
        <w:pStyle w:val="FirstParagraph"/>
        <w:numPr>
          <w:ilvl w:val="0"/>
          <w:numId w:val="6"/>
        </w:numPr>
        <w:rPr>
          <w:b/>
          <w:bCs/>
          <w:lang w:val="en-GB"/>
        </w:rPr>
      </w:pPr>
      <w:r w:rsidRPr="000E1403">
        <w:rPr>
          <w:b/>
          <w:bCs/>
          <w:lang w:val="en-GB"/>
        </w:rPr>
        <w:t>Market Analysis</w:t>
      </w:r>
    </w:p>
    <w:p w14:paraId="6D0A2B19" w14:textId="77777777" w:rsidR="00B93805" w:rsidRDefault="00B93805" w:rsidP="00B93805">
      <w:pPr>
        <w:pStyle w:val="FirstParagraph"/>
        <w:numPr>
          <w:ilvl w:val="0"/>
          <w:numId w:val="6"/>
        </w:numPr>
        <w:rPr>
          <w:b/>
          <w:bCs/>
          <w:lang w:val="en-GB"/>
        </w:rPr>
      </w:pPr>
      <w:r w:rsidRPr="000E1403">
        <w:rPr>
          <w:b/>
          <w:bCs/>
          <w:lang w:val="en-GB"/>
        </w:rPr>
        <w:t>Marketing Strategy</w:t>
      </w:r>
      <w:r w:rsidRPr="000E1403">
        <w:rPr>
          <w:b/>
          <w:bCs/>
          <w:lang w:val="en-GB"/>
        </w:rPr>
        <w:br/>
        <w:t>5.1 Target Market</w:t>
      </w:r>
      <w:r w:rsidRPr="000E1403">
        <w:rPr>
          <w:b/>
          <w:bCs/>
          <w:lang w:val="en-GB"/>
        </w:rPr>
        <w:br/>
        <w:t>5.2 Brand Positioning</w:t>
      </w:r>
      <w:r w:rsidRPr="000E1403">
        <w:rPr>
          <w:b/>
          <w:bCs/>
          <w:lang w:val="en-GB"/>
        </w:rPr>
        <w:br/>
        <w:t>5.3 Marketing Channels</w:t>
      </w:r>
      <w:r w:rsidRPr="000E1403">
        <w:rPr>
          <w:b/>
          <w:bCs/>
          <w:lang w:val="en-GB"/>
        </w:rPr>
        <w:br/>
        <w:t>5.4 Lead Generation Strategy</w:t>
      </w:r>
      <w:r w:rsidRPr="000E1403">
        <w:rPr>
          <w:b/>
          <w:bCs/>
          <w:lang w:val="en-GB"/>
        </w:rPr>
        <w:br/>
        <w:t>5.5 Key Performance Indicators (KPIs)</w:t>
      </w:r>
    </w:p>
    <w:p w14:paraId="3A245E83" w14:textId="77777777" w:rsidR="00B93805" w:rsidRPr="000E1403" w:rsidRDefault="00B93805" w:rsidP="00B93805">
      <w:pPr>
        <w:pStyle w:val="FirstParagraph"/>
        <w:numPr>
          <w:ilvl w:val="0"/>
          <w:numId w:val="6"/>
        </w:numPr>
        <w:rPr>
          <w:b/>
          <w:bCs/>
          <w:lang w:val="en-GB"/>
        </w:rPr>
      </w:pPr>
      <w:r w:rsidRPr="000E1403">
        <w:rPr>
          <w:b/>
          <w:bCs/>
          <w:lang w:val="en-GB"/>
        </w:rPr>
        <w:t>Competitor Analysis</w:t>
      </w:r>
    </w:p>
    <w:p w14:paraId="204A87F5" w14:textId="77777777" w:rsidR="00B93805" w:rsidRPr="000E1403" w:rsidRDefault="00B93805" w:rsidP="00B93805">
      <w:pPr>
        <w:pStyle w:val="FirstParagraph"/>
        <w:numPr>
          <w:ilvl w:val="0"/>
          <w:numId w:val="6"/>
        </w:numPr>
        <w:rPr>
          <w:b/>
          <w:bCs/>
          <w:lang w:val="en-GB"/>
        </w:rPr>
      </w:pPr>
      <w:r w:rsidRPr="000E1403">
        <w:rPr>
          <w:b/>
          <w:bCs/>
          <w:lang w:val="en-GB"/>
        </w:rPr>
        <w:t>SWOT Analysis</w:t>
      </w:r>
    </w:p>
    <w:p w14:paraId="664E769A" w14:textId="77777777" w:rsidR="00B93805" w:rsidRPr="000E1403" w:rsidRDefault="00B93805" w:rsidP="00B93805">
      <w:pPr>
        <w:pStyle w:val="FirstParagraph"/>
        <w:numPr>
          <w:ilvl w:val="0"/>
          <w:numId w:val="6"/>
        </w:numPr>
        <w:rPr>
          <w:b/>
          <w:bCs/>
          <w:lang w:val="en-GB"/>
        </w:rPr>
      </w:pPr>
      <w:r w:rsidRPr="000E1403">
        <w:rPr>
          <w:b/>
          <w:bCs/>
          <w:lang w:val="en-GB"/>
        </w:rPr>
        <w:t>Operational Strategy</w:t>
      </w:r>
      <w:r w:rsidRPr="000E1403">
        <w:rPr>
          <w:b/>
          <w:bCs/>
          <w:lang w:val="en-GB"/>
        </w:rPr>
        <w:br/>
        <w:t>7.1 Service Delivery Model</w:t>
      </w:r>
      <w:r w:rsidRPr="000E1403">
        <w:rPr>
          <w:b/>
          <w:bCs/>
          <w:lang w:val="en-GB"/>
        </w:rPr>
        <w:br/>
        <w:t>7.2 Technology Integration</w:t>
      </w:r>
      <w:r w:rsidRPr="000E1403">
        <w:rPr>
          <w:b/>
          <w:bCs/>
          <w:lang w:val="en-GB"/>
        </w:rPr>
        <w:br/>
        <w:t>7.3 Compliance and Quality Assurance</w:t>
      </w:r>
      <w:r w:rsidRPr="000E1403">
        <w:rPr>
          <w:b/>
          <w:bCs/>
          <w:lang w:val="en-GB"/>
        </w:rPr>
        <w:br/>
        <w:t>7.4 Staff Training and Development</w:t>
      </w:r>
      <w:r w:rsidRPr="000E1403">
        <w:rPr>
          <w:b/>
          <w:bCs/>
          <w:lang w:val="en-GB"/>
        </w:rPr>
        <w:br/>
        <w:t>7.5 Financial Management</w:t>
      </w:r>
    </w:p>
    <w:p w14:paraId="6B28DF6A" w14:textId="77777777" w:rsidR="00B93805" w:rsidRPr="000E1403" w:rsidRDefault="00B93805" w:rsidP="00B93805">
      <w:pPr>
        <w:pStyle w:val="FirstParagraph"/>
        <w:numPr>
          <w:ilvl w:val="0"/>
          <w:numId w:val="6"/>
        </w:numPr>
        <w:rPr>
          <w:b/>
          <w:bCs/>
          <w:lang w:val="en-GB"/>
        </w:rPr>
      </w:pPr>
      <w:r w:rsidRPr="000E1403">
        <w:rPr>
          <w:b/>
          <w:bCs/>
          <w:lang w:val="en-GB"/>
        </w:rPr>
        <w:t>Financial Plan</w:t>
      </w:r>
      <w:r w:rsidRPr="000E1403">
        <w:rPr>
          <w:b/>
          <w:bCs/>
          <w:lang w:val="en-GB"/>
        </w:rPr>
        <w:br/>
        <w:t>8.1 Start-Up Costs</w:t>
      </w:r>
      <w:r w:rsidRPr="000E1403">
        <w:rPr>
          <w:b/>
          <w:bCs/>
          <w:lang w:val="en-GB"/>
        </w:rPr>
        <w:br/>
        <w:t>8.2 Monthly Operating Costs</w:t>
      </w:r>
      <w:r w:rsidRPr="000E1403">
        <w:rPr>
          <w:b/>
          <w:bCs/>
          <w:lang w:val="en-GB"/>
        </w:rPr>
        <w:br/>
        <w:t>8.3 Revenue Forecast</w:t>
      </w:r>
      <w:r w:rsidRPr="000E1403">
        <w:rPr>
          <w:b/>
          <w:bCs/>
          <w:lang w:val="en-GB"/>
        </w:rPr>
        <w:br/>
        <w:t>8.4 Funding Sources</w:t>
      </w:r>
      <w:r w:rsidRPr="000E1403">
        <w:rPr>
          <w:b/>
          <w:bCs/>
          <w:lang w:val="en-GB"/>
        </w:rPr>
        <w:br/>
        <w:t>8.5 Breakeven Analysis</w:t>
      </w:r>
    </w:p>
    <w:p w14:paraId="1A0FCDD0" w14:textId="77777777" w:rsidR="00B93805" w:rsidRPr="000E1403" w:rsidRDefault="00B93805" w:rsidP="00B93805">
      <w:pPr>
        <w:pStyle w:val="FirstParagraph"/>
        <w:numPr>
          <w:ilvl w:val="0"/>
          <w:numId w:val="6"/>
        </w:numPr>
        <w:rPr>
          <w:b/>
          <w:bCs/>
          <w:lang w:val="en-GB"/>
        </w:rPr>
      </w:pPr>
      <w:r w:rsidRPr="000E1403">
        <w:rPr>
          <w:b/>
          <w:bCs/>
          <w:lang w:val="en-GB"/>
        </w:rPr>
        <w:t>Conclusion</w:t>
      </w:r>
    </w:p>
    <w:p w14:paraId="6B57520B" w14:textId="77777777" w:rsidR="00B93805" w:rsidRDefault="00B93805" w:rsidP="00B93805">
      <w:pPr>
        <w:pStyle w:val="FirstParagraph"/>
        <w:numPr>
          <w:ilvl w:val="0"/>
          <w:numId w:val="6"/>
        </w:numPr>
        <w:rPr>
          <w:b/>
          <w:bCs/>
          <w:lang w:val="en-GB"/>
        </w:rPr>
      </w:pPr>
      <w:r w:rsidRPr="000E1403">
        <w:rPr>
          <w:b/>
          <w:bCs/>
          <w:lang w:val="en-GB"/>
        </w:rPr>
        <w:t>Appendic</w:t>
      </w:r>
      <w:r>
        <w:rPr>
          <w:b/>
          <w:bCs/>
          <w:lang w:val="en-GB"/>
        </w:rPr>
        <w:t>es</w:t>
      </w:r>
    </w:p>
    <w:p w14:paraId="0FF353A7" w14:textId="77777777" w:rsidR="00B93805" w:rsidRDefault="00B93805" w:rsidP="00B93805">
      <w:pPr>
        <w:pStyle w:val="FirstParagraph"/>
        <w:numPr>
          <w:ilvl w:val="1"/>
          <w:numId w:val="10"/>
        </w:numPr>
        <w:rPr>
          <w:b/>
          <w:bCs/>
        </w:rPr>
      </w:pPr>
      <w:r>
        <w:rPr>
          <w:b/>
          <w:bCs/>
        </w:rPr>
        <w:t xml:space="preserve"> </w:t>
      </w:r>
      <w:r w:rsidRPr="00DE40EB">
        <w:rPr>
          <w:b/>
          <w:bCs/>
        </w:rPr>
        <w:t>Appendix A – Start- Up Costs</w:t>
      </w:r>
    </w:p>
    <w:p w14:paraId="04DCF7A0" w14:textId="77777777" w:rsidR="00B93805" w:rsidRDefault="00B93805" w:rsidP="00B93805">
      <w:pPr>
        <w:pStyle w:val="FirstParagraph"/>
        <w:numPr>
          <w:ilvl w:val="1"/>
          <w:numId w:val="10"/>
        </w:numPr>
        <w:rPr>
          <w:b/>
          <w:bCs/>
        </w:rPr>
      </w:pPr>
      <w:r w:rsidRPr="00A274A4">
        <w:rPr>
          <w:lang w:val="en-GB"/>
        </w:rPr>
        <w:t xml:space="preserve"> </w:t>
      </w:r>
      <w:r w:rsidRPr="00A274A4">
        <w:rPr>
          <w:b/>
          <w:bCs/>
        </w:rPr>
        <w:t>Appendix B – Monthly Operating Costs</w:t>
      </w:r>
    </w:p>
    <w:p w14:paraId="2C147351" w14:textId="77777777" w:rsidR="00B93805" w:rsidRDefault="00B93805" w:rsidP="00B93805">
      <w:pPr>
        <w:pStyle w:val="FirstParagraph"/>
        <w:numPr>
          <w:ilvl w:val="1"/>
          <w:numId w:val="10"/>
        </w:numPr>
        <w:ind w:left="720"/>
      </w:pPr>
      <w:r>
        <w:t xml:space="preserve"> </w:t>
      </w:r>
      <w:r w:rsidRPr="007D2078">
        <w:rPr>
          <w:b/>
          <w:bCs/>
        </w:rPr>
        <w:t>Appendix C - Revenue Forecast Chart</w:t>
      </w:r>
      <w:r w:rsidRPr="00572D08">
        <w:t xml:space="preserve"> </w:t>
      </w:r>
    </w:p>
    <w:p w14:paraId="2798BB20" w14:textId="77777777" w:rsidR="00B93805" w:rsidRDefault="00B93805" w:rsidP="00B93805">
      <w:pPr>
        <w:pStyle w:val="FirstParagraph"/>
        <w:numPr>
          <w:ilvl w:val="1"/>
          <w:numId w:val="10"/>
        </w:numPr>
        <w:ind w:left="720"/>
        <w:rPr>
          <w:b/>
          <w:bCs/>
          <w:lang w:val="en-GB"/>
        </w:rPr>
      </w:pPr>
      <w:r w:rsidRPr="007D2078">
        <w:rPr>
          <w:b/>
          <w:bCs/>
          <w:lang w:val="en-GB"/>
        </w:rPr>
        <w:t xml:space="preserve"> Appendix E – Profit &amp; Loss Forecast Table</w:t>
      </w:r>
    </w:p>
    <w:p w14:paraId="294F8628" w14:textId="77777777" w:rsidR="00B93805" w:rsidRPr="007D2078" w:rsidRDefault="00B93805" w:rsidP="00B93805">
      <w:pPr>
        <w:pStyle w:val="FirstParagraph"/>
        <w:numPr>
          <w:ilvl w:val="1"/>
          <w:numId w:val="10"/>
        </w:numPr>
        <w:ind w:left="720"/>
        <w:rPr>
          <w:b/>
          <w:bCs/>
          <w:lang w:val="en-GB"/>
        </w:rPr>
      </w:pPr>
      <w:r>
        <w:rPr>
          <w:b/>
          <w:bCs/>
          <w:lang w:val="en-GB"/>
        </w:rPr>
        <w:t xml:space="preserve"> </w:t>
      </w:r>
      <w:r w:rsidRPr="007D2078">
        <w:rPr>
          <w:b/>
          <w:bCs/>
          <w:lang w:val="en-GB"/>
        </w:rPr>
        <w:t>C</w:t>
      </w:r>
      <w:r>
        <w:rPr>
          <w:b/>
          <w:bCs/>
          <w:lang w:val="en-GB"/>
        </w:rPr>
        <w:t>V</w:t>
      </w:r>
    </w:p>
    <w:p w14:paraId="39876C66" w14:textId="3A45E1C8" w:rsidR="00631026" w:rsidRPr="002E287E" w:rsidRDefault="00B93805" w:rsidP="00631026">
      <w:pPr>
        <w:pStyle w:val="FirstParagraph"/>
        <w:numPr>
          <w:ilvl w:val="0"/>
          <w:numId w:val="6"/>
        </w:numPr>
        <w:rPr>
          <w:b/>
          <w:bCs/>
          <w:lang w:val="en-GB"/>
        </w:rPr>
      </w:pPr>
      <w:r w:rsidRPr="000E1403">
        <w:rPr>
          <w:b/>
          <w:bCs/>
          <w:lang w:val="en-GB"/>
        </w:rPr>
        <w:t>References</w:t>
      </w:r>
    </w:p>
    <w:p w14:paraId="0193A857" w14:textId="77777777" w:rsidR="00631026" w:rsidRPr="00631026" w:rsidRDefault="00631026" w:rsidP="00631026">
      <w:pPr>
        <w:pStyle w:val="BodyText"/>
      </w:pPr>
    </w:p>
    <w:p w14:paraId="022DC13B" w14:textId="1BA3C2F5" w:rsidR="00D354BD" w:rsidRPr="00D354BD" w:rsidRDefault="006F5D18" w:rsidP="0041457F">
      <w:pPr>
        <w:pStyle w:val="FirstParagraph"/>
      </w:pPr>
      <w:r>
        <w:rPr>
          <w:noProof/>
        </w:rPr>
        <w:lastRenderedPageBreak/>
        <w:drawing>
          <wp:anchor distT="0" distB="0" distL="114300" distR="114300" simplePos="0" relativeHeight="251658240" behindDoc="0" locked="0" layoutInCell="1" allowOverlap="1" wp14:anchorId="770F1C65" wp14:editId="3EF0195E">
            <wp:simplePos x="0" y="0"/>
            <wp:positionH relativeFrom="margin">
              <wp:align>left</wp:align>
            </wp:positionH>
            <wp:positionV relativeFrom="paragraph">
              <wp:posOffset>58</wp:posOffset>
            </wp:positionV>
            <wp:extent cx="1945005" cy="1945005"/>
            <wp:effectExtent l="0" t="0" r="0" b="0"/>
            <wp:wrapSquare wrapText="bothSides"/>
            <wp:docPr id="553501481" name="Picture 2"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nerated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45005" cy="1945005"/>
                    </a:xfrm>
                    <a:prstGeom prst="rect">
                      <a:avLst/>
                    </a:prstGeom>
                    <a:noFill/>
                    <a:ln>
                      <a:noFill/>
                    </a:ln>
                  </pic:spPr>
                </pic:pic>
              </a:graphicData>
            </a:graphic>
            <wp14:sizeRelH relativeFrom="page">
              <wp14:pctWidth>0</wp14:pctWidth>
            </wp14:sizeRelH>
            <wp14:sizeRelV relativeFrom="page">
              <wp14:pctHeight>0</wp14:pctHeight>
            </wp14:sizeRelV>
          </wp:anchor>
        </w:drawing>
      </w:r>
      <w:r w:rsidR="002244F2" w:rsidRPr="00572D08">
        <w:rPr>
          <w:b/>
          <w:bCs/>
        </w:rPr>
        <w:t xml:space="preserve">Business Plan for </w:t>
      </w:r>
      <w:r w:rsidR="0041457F">
        <w:rPr>
          <w:b/>
          <w:bCs/>
        </w:rPr>
        <w:t>1</w:t>
      </w:r>
      <w:r w:rsidR="0041457F" w:rsidRPr="0041457F">
        <w:rPr>
          <w:b/>
          <w:bCs/>
          <w:vertAlign w:val="superscript"/>
        </w:rPr>
        <w:t>ST</w:t>
      </w:r>
      <w:r w:rsidR="0041457F">
        <w:rPr>
          <w:b/>
          <w:bCs/>
        </w:rPr>
        <w:t>PLACE Recruitment LTD</w:t>
      </w:r>
      <w:r w:rsidRPr="006F5D18">
        <w:t xml:space="preserve"> </w:t>
      </w:r>
      <w:r w:rsidR="002244F2" w:rsidRPr="00572D08">
        <w:br/>
        <w:t>Date: July 2025</w:t>
      </w:r>
    </w:p>
    <w:p w14:paraId="61B13CA8" w14:textId="77777777" w:rsidR="00EB1EA7" w:rsidRPr="00572D08" w:rsidRDefault="002244F2">
      <w:pPr>
        <w:pStyle w:val="FirstParagraph"/>
      </w:pPr>
      <w:r w:rsidRPr="00572D08">
        <w:rPr>
          <w:b/>
          <w:bCs/>
        </w:rPr>
        <w:t>1. Executive Summary</w:t>
      </w:r>
    </w:p>
    <w:p w14:paraId="73304ED0" w14:textId="5F5868AE" w:rsidR="00EB1EA7" w:rsidRDefault="002244F2" w:rsidP="00D354BD">
      <w:pPr>
        <w:pStyle w:val="BodyText"/>
      </w:pPr>
      <w:r w:rsidRPr="00572D08">
        <w:t xml:space="preserve">This business plan presents the strategic and operational framework for launching a recruitment agency specialising in the manufacturing, industrial, logistics, and construction sectors across Wales and the Southwest of England. Leveraging over six years of industry experience, </w:t>
      </w:r>
      <w:r w:rsidR="00CD796F" w:rsidRPr="00572D08">
        <w:t>i</w:t>
      </w:r>
      <w:r w:rsidRPr="00572D08">
        <w:t xml:space="preserve">t aims to provide efficient, compliant, and relationship-driven recruitment services. This plan demonstrates a clear market opportunity </w:t>
      </w:r>
      <w:proofErr w:type="gramStart"/>
      <w:r w:rsidRPr="00572D08">
        <w:t>in light of</w:t>
      </w:r>
      <w:proofErr w:type="gramEnd"/>
      <w:r w:rsidRPr="00572D08">
        <w:t xml:space="preserve"> post-Brexit labour shortages, supported by strong financial forecasting and marketing strategies (Portes &amp; Forte, 2023; Recruitment &amp; Employment Confederation [REC], 2024).</w:t>
      </w:r>
    </w:p>
    <w:p w14:paraId="305017DE" w14:textId="0818904D" w:rsidR="004F36FD" w:rsidRPr="00572D08" w:rsidRDefault="00F83DBE" w:rsidP="00D354BD">
      <w:pPr>
        <w:pStyle w:val="BodyText"/>
      </w:pPr>
      <w:r w:rsidRPr="00F83DBE">
        <w:rPr>
          <w:b/>
          <w:bCs/>
          <w:lang w:val="en-GB"/>
        </w:rPr>
        <w:t>Personal Reflection:</w:t>
      </w:r>
      <w:r w:rsidRPr="00F83DBE">
        <w:rPr>
          <w:lang w:val="en-GB"/>
        </w:rPr>
        <w:t xml:space="preserve"> Creating the summary helped me clarify the business’s purpose and positioning. It made me realise how my experience directly addresses the industry’s labour shortages and compliance demands. I feel confident that my outlined goals are both realistic and motivating.</w:t>
      </w:r>
    </w:p>
    <w:p w14:paraId="1F4C71BC" w14:textId="77777777" w:rsidR="00EB1EA7" w:rsidRPr="00572D08" w:rsidRDefault="002244F2">
      <w:pPr>
        <w:pStyle w:val="FirstParagraph"/>
      </w:pPr>
      <w:r w:rsidRPr="00572D08">
        <w:rPr>
          <w:b/>
          <w:bCs/>
        </w:rPr>
        <w:t>2. Introduction and Business Overview</w:t>
      </w:r>
    </w:p>
    <w:p w14:paraId="5B167F08" w14:textId="4E78A487" w:rsidR="00EB1EA7" w:rsidRDefault="002244F2" w:rsidP="00D354BD">
      <w:pPr>
        <w:pStyle w:val="BodyText"/>
      </w:pPr>
      <w:r w:rsidRPr="00572D08">
        <w:t>The business</w:t>
      </w:r>
      <w:r w:rsidR="0054387C">
        <w:t xml:space="preserve"> </w:t>
      </w:r>
      <w:r w:rsidR="001551F6">
        <w:t>1STPLACE</w:t>
      </w:r>
      <w:r w:rsidR="0041457F">
        <w:t xml:space="preserve"> Recruitment</w:t>
      </w:r>
      <w:r w:rsidR="001551F6">
        <w:t xml:space="preserve"> Ltd will o</w:t>
      </w:r>
      <w:r w:rsidRPr="00572D08">
        <w:t xml:space="preserve">perate as a private limited company, providing temporary and permanent recruitment solutions. Key services include on-site staffing support, compliance management, and candidate vetting. The agency will adopt a high-touch model that focuses on tailored solutions rather than transactional placements. </w:t>
      </w:r>
      <w:r w:rsidR="000778AB">
        <w:t>L</w:t>
      </w:r>
      <w:r w:rsidRPr="00572D08">
        <w:t>everag</w:t>
      </w:r>
      <w:r w:rsidR="000778AB">
        <w:t>ing</w:t>
      </w:r>
      <w:r w:rsidRPr="00572D08">
        <w:t xml:space="preserve"> digital platforms, networking, and industry partnerships to secure both clients and candidates (Shaw, 2020; HM Government, 2024).</w:t>
      </w:r>
    </w:p>
    <w:p w14:paraId="7BE3F7F0" w14:textId="0DB8DA02" w:rsidR="0064490D" w:rsidRDefault="00057765" w:rsidP="0064490D">
      <w:pPr>
        <w:pStyle w:val="BodyText"/>
      </w:pPr>
      <w:r w:rsidRPr="00057765">
        <w:rPr>
          <w:b/>
          <w:bCs/>
          <w:lang w:val="en-GB"/>
        </w:rPr>
        <w:t>Personal Reflection:</w:t>
      </w:r>
      <w:r w:rsidRPr="00057765">
        <w:rPr>
          <w:lang w:val="en-GB"/>
        </w:rPr>
        <w:t xml:space="preserve"> Reflecting on the business overview, I recognised that forming a limited company offers credibility and legal protection. Personally, I feel reassured knowing this structure aligns with my long-term plans for growth and potential investor engagement.</w:t>
      </w:r>
      <w:r w:rsidR="00332ABC">
        <w:rPr>
          <w:lang w:val="en-GB"/>
        </w:rPr>
        <w:t xml:space="preserve"> I chose this Logo </w:t>
      </w:r>
      <w:r w:rsidR="00CD7A0E">
        <w:rPr>
          <w:lang w:val="en-GB"/>
        </w:rPr>
        <w:t xml:space="preserve">as it represents </w:t>
      </w:r>
      <w:r w:rsidR="0064490D" w:rsidRPr="0064490D">
        <w:rPr>
          <w:b/>
          <w:bCs/>
        </w:rPr>
        <w:t>trust, tradition, and authority</w:t>
      </w:r>
      <w:r w:rsidR="0064490D" w:rsidRPr="0064490D">
        <w:t>—important in a professional services industry.</w:t>
      </w:r>
    </w:p>
    <w:p w14:paraId="12619207" w14:textId="2FE84EF4" w:rsidR="00DA446B" w:rsidRDefault="00DA446B" w:rsidP="0064490D">
      <w:pPr>
        <w:pStyle w:val="BodyText"/>
        <w:rPr>
          <w:lang w:val="en-GB"/>
        </w:rPr>
      </w:pPr>
      <w:r w:rsidRPr="00DA446B">
        <w:t xml:space="preserve">Castles also communicate </w:t>
      </w:r>
      <w:r w:rsidRPr="00DA446B">
        <w:rPr>
          <w:b/>
          <w:bCs/>
        </w:rPr>
        <w:t>stability, prestige, and security</w:t>
      </w:r>
      <w:r w:rsidRPr="00DA446B">
        <w:t>—qualities clients and candidates look for in a recruitment partner.</w:t>
      </w:r>
    </w:p>
    <w:p w14:paraId="22E79C55" w14:textId="00A3EA61" w:rsidR="00572D08" w:rsidRPr="00D354BD" w:rsidRDefault="0064490D" w:rsidP="0064490D">
      <w:pPr>
        <w:pStyle w:val="BodyText"/>
        <w:rPr>
          <w:b/>
          <w:bCs/>
        </w:rPr>
      </w:pPr>
      <w:r>
        <w:rPr>
          <w:b/>
          <w:bCs/>
        </w:rPr>
        <w:t xml:space="preserve">3. </w:t>
      </w:r>
      <w:r w:rsidR="002244F2" w:rsidRPr="00572D08">
        <w:rPr>
          <w:b/>
          <w:bCs/>
        </w:rPr>
        <w:t>Competitor Analysis</w:t>
      </w:r>
    </w:p>
    <w:p w14:paraId="3CF51F8C" w14:textId="4A22CFEB" w:rsidR="00EB1EA7" w:rsidRDefault="002244F2" w:rsidP="003D14D4">
      <w:pPr>
        <w:pStyle w:val="BodyText"/>
      </w:pPr>
      <w:r w:rsidRPr="00572D08">
        <w:t>Competitors such as HVAC Recruitment Ltd, St David Recruitment Services, and Thomas Recruitment demonstrate a mix of generalist and niche strategies. Many rely on sector-specific expertise or personal service models, but face capacity or diversification limits (Clutch.co, 2025). Th</w:t>
      </w:r>
      <w:r w:rsidR="00B178A3">
        <w:t>is business’s</w:t>
      </w:r>
      <w:r w:rsidRPr="00572D08">
        <w:t xml:space="preserve"> differentiation will stem from its compliance expertise, rapid service, and strong regional presence.</w:t>
      </w:r>
    </w:p>
    <w:p w14:paraId="3FD2274F" w14:textId="77777777" w:rsidR="00057765" w:rsidRPr="00057765" w:rsidRDefault="00057765" w:rsidP="00057765">
      <w:pPr>
        <w:pStyle w:val="BodyText"/>
        <w:rPr>
          <w:lang w:val="en-GB"/>
        </w:rPr>
      </w:pPr>
      <w:r w:rsidRPr="00057765">
        <w:rPr>
          <w:lang w:val="en-GB"/>
        </w:rPr>
        <w:lastRenderedPageBreak/>
        <w:t>Looking at competitors reinforced the need for differentiation. I personally believe my blend of compliance expertise and personalised service fills a gap between niche specialists and generalist agencies</w:t>
      </w:r>
    </w:p>
    <w:p w14:paraId="76704793" w14:textId="77777777" w:rsidR="007120CA" w:rsidRPr="00572D08" w:rsidRDefault="007120CA" w:rsidP="003D14D4">
      <w:pPr>
        <w:pStyle w:val="BodyText"/>
      </w:pPr>
    </w:p>
    <w:p w14:paraId="593022F7" w14:textId="77777777" w:rsidR="003D14D4" w:rsidRPr="00572D08" w:rsidRDefault="003D14D4" w:rsidP="003D14D4">
      <w:pPr>
        <w:pStyle w:val="ListBullet"/>
        <w:rPr>
          <w:sz w:val="24"/>
          <w:szCs w:val="24"/>
        </w:rPr>
      </w:pPr>
      <w:r w:rsidRPr="00572D08">
        <w:rPr>
          <w:sz w:val="24"/>
          <w:szCs w:val="24"/>
        </w:rPr>
        <w:t>• HVAC Recruitment Ltd (St Asaph, Wales)</w:t>
      </w:r>
    </w:p>
    <w:p w14:paraId="26BA44D5" w14:textId="77777777" w:rsidR="003D14D4" w:rsidRPr="00572D08" w:rsidRDefault="003D14D4" w:rsidP="003D14D4">
      <w:pPr>
        <w:pStyle w:val="BodyText"/>
      </w:pPr>
      <w:r w:rsidRPr="00572D08">
        <w:t xml:space="preserve">  Size: 50–249 employees</w:t>
      </w:r>
    </w:p>
    <w:p w14:paraId="52EF76D2" w14:textId="06DFED44" w:rsidR="003D14D4" w:rsidRPr="00572D08" w:rsidRDefault="003D14D4" w:rsidP="003D14D4">
      <w:pPr>
        <w:pStyle w:val="BodyText"/>
      </w:pPr>
      <w:r w:rsidRPr="00572D08">
        <w:t xml:space="preserve">  Services: </w:t>
      </w:r>
      <w:proofErr w:type="spellStart"/>
      <w:r w:rsidRPr="00572D08">
        <w:t>Speciali</w:t>
      </w:r>
      <w:r w:rsidR="00C5227D">
        <w:t>s</w:t>
      </w:r>
      <w:r w:rsidRPr="00572D08">
        <w:t>es</w:t>
      </w:r>
      <w:proofErr w:type="spellEnd"/>
      <w:r w:rsidRPr="00572D08">
        <w:t xml:space="preserve"> in recruiting for the HVAC sector.</w:t>
      </w:r>
    </w:p>
    <w:p w14:paraId="47AE2F27" w14:textId="77777777" w:rsidR="003D14D4" w:rsidRPr="00572D08" w:rsidRDefault="003D14D4" w:rsidP="003D14D4">
      <w:pPr>
        <w:pStyle w:val="BodyText"/>
      </w:pPr>
      <w:r w:rsidRPr="00572D08">
        <w:t xml:space="preserve">  Strengths: Industry-specific focus and sizable team.</w:t>
      </w:r>
    </w:p>
    <w:p w14:paraId="0053D558" w14:textId="77777777" w:rsidR="003D14D4" w:rsidRPr="00572D08" w:rsidRDefault="003D14D4" w:rsidP="003D14D4">
      <w:pPr>
        <w:pStyle w:val="BodyText"/>
      </w:pPr>
      <w:r w:rsidRPr="00572D08">
        <w:t xml:space="preserve">  Weaknesses: Limited diversification beyond HVAC roles.</w:t>
      </w:r>
    </w:p>
    <w:p w14:paraId="2B2C5335" w14:textId="77777777" w:rsidR="003D14D4" w:rsidRPr="00572D08" w:rsidRDefault="003D14D4" w:rsidP="003D14D4">
      <w:pPr>
        <w:pStyle w:val="ListBullet"/>
        <w:rPr>
          <w:sz w:val="24"/>
          <w:szCs w:val="24"/>
        </w:rPr>
      </w:pPr>
      <w:r w:rsidRPr="00572D08">
        <w:rPr>
          <w:sz w:val="24"/>
          <w:szCs w:val="24"/>
        </w:rPr>
        <w:t>• Recruitment Solutions Wales LTD (Cardiff, Wales)</w:t>
      </w:r>
    </w:p>
    <w:p w14:paraId="5E80E19C" w14:textId="77777777" w:rsidR="003D14D4" w:rsidRPr="00572D08" w:rsidRDefault="003D14D4" w:rsidP="003D14D4">
      <w:pPr>
        <w:pStyle w:val="BodyText"/>
      </w:pPr>
      <w:r w:rsidRPr="00572D08">
        <w:t xml:space="preserve">  Size: 2–9 employees</w:t>
      </w:r>
    </w:p>
    <w:p w14:paraId="115BFF3B" w14:textId="77777777" w:rsidR="003D14D4" w:rsidRPr="00572D08" w:rsidRDefault="003D14D4" w:rsidP="003D14D4">
      <w:pPr>
        <w:pStyle w:val="BodyText"/>
      </w:pPr>
      <w:r w:rsidRPr="00572D08">
        <w:t xml:space="preserve">  Services: General recruitment services across various sectors.</w:t>
      </w:r>
    </w:p>
    <w:p w14:paraId="115B40F2" w14:textId="428F5692" w:rsidR="003D14D4" w:rsidRDefault="003D14D4" w:rsidP="003D14D4">
      <w:pPr>
        <w:pStyle w:val="BodyText"/>
      </w:pPr>
      <w:r w:rsidRPr="00572D08">
        <w:t xml:space="preserve">  Strengths: Established presence since 1999.</w:t>
      </w:r>
      <w:r w:rsidR="001D24DB">
        <w:t xml:space="preserve">                                                                                                                 </w:t>
      </w:r>
    </w:p>
    <w:p w14:paraId="74D73477" w14:textId="77777777" w:rsidR="003D14D4" w:rsidRPr="00572D08" w:rsidRDefault="003D14D4" w:rsidP="003D14D4">
      <w:pPr>
        <w:pStyle w:val="BodyText"/>
      </w:pPr>
      <w:r w:rsidRPr="00572D08">
        <w:t xml:space="preserve">  Weaknesses: Small </w:t>
      </w:r>
      <w:proofErr w:type="gramStart"/>
      <w:r w:rsidRPr="00572D08">
        <w:t>team</w:t>
      </w:r>
      <w:proofErr w:type="gramEnd"/>
      <w:r w:rsidRPr="00572D08">
        <w:t xml:space="preserve"> may limit large-scale projects.</w:t>
      </w:r>
    </w:p>
    <w:p w14:paraId="7F04AE0A" w14:textId="77777777" w:rsidR="003D14D4" w:rsidRPr="00572D08" w:rsidRDefault="003D14D4" w:rsidP="003D14D4">
      <w:pPr>
        <w:pStyle w:val="ListBullet"/>
        <w:rPr>
          <w:sz w:val="24"/>
          <w:szCs w:val="24"/>
        </w:rPr>
      </w:pPr>
      <w:r w:rsidRPr="00572D08">
        <w:rPr>
          <w:sz w:val="24"/>
          <w:szCs w:val="24"/>
        </w:rPr>
        <w:t>• St David Recruitment Services (Cardiff, Wales)</w:t>
      </w:r>
    </w:p>
    <w:p w14:paraId="7195BCBA" w14:textId="77777777" w:rsidR="003D14D4" w:rsidRPr="00572D08" w:rsidRDefault="003D14D4" w:rsidP="003D14D4">
      <w:pPr>
        <w:pStyle w:val="BodyText"/>
      </w:pPr>
      <w:r w:rsidRPr="00572D08">
        <w:t xml:space="preserve">  Size: 10–49 employees</w:t>
      </w:r>
    </w:p>
    <w:p w14:paraId="18761898" w14:textId="77777777" w:rsidR="003D14D4" w:rsidRPr="00572D08" w:rsidRDefault="003D14D4" w:rsidP="003D14D4">
      <w:pPr>
        <w:pStyle w:val="BodyText"/>
      </w:pPr>
      <w:r w:rsidRPr="00572D08">
        <w:t xml:space="preserve">  Services: </w:t>
      </w:r>
      <w:proofErr w:type="spellStart"/>
      <w:r w:rsidRPr="00572D08">
        <w:t>Personalised</w:t>
      </w:r>
      <w:proofErr w:type="spellEnd"/>
      <w:r w:rsidRPr="00572D08">
        <w:t xml:space="preserve"> recruitment services.</w:t>
      </w:r>
    </w:p>
    <w:p w14:paraId="059A3DCA" w14:textId="77777777" w:rsidR="003D14D4" w:rsidRPr="00572D08" w:rsidRDefault="003D14D4" w:rsidP="003D14D4">
      <w:pPr>
        <w:pStyle w:val="BodyText"/>
      </w:pPr>
      <w:r w:rsidRPr="00572D08">
        <w:t xml:space="preserve">  Strengths: Strong personal service model.</w:t>
      </w:r>
    </w:p>
    <w:p w14:paraId="09411533" w14:textId="77777777" w:rsidR="003D14D4" w:rsidRPr="00572D08" w:rsidRDefault="003D14D4" w:rsidP="003D14D4">
      <w:pPr>
        <w:pStyle w:val="BodyText"/>
      </w:pPr>
      <w:r w:rsidRPr="00572D08">
        <w:t xml:space="preserve">  Weaknesses: Potential capacity limits for volume hiring.</w:t>
      </w:r>
    </w:p>
    <w:p w14:paraId="20D6FC74" w14:textId="77777777" w:rsidR="003D14D4" w:rsidRPr="00572D08" w:rsidRDefault="003D14D4" w:rsidP="003D14D4">
      <w:pPr>
        <w:pStyle w:val="ListBullet"/>
        <w:rPr>
          <w:sz w:val="24"/>
          <w:szCs w:val="24"/>
        </w:rPr>
      </w:pPr>
      <w:r w:rsidRPr="00572D08">
        <w:rPr>
          <w:sz w:val="24"/>
          <w:szCs w:val="24"/>
        </w:rPr>
        <w:t xml:space="preserve">• </w:t>
      </w:r>
      <w:proofErr w:type="spellStart"/>
      <w:r w:rsidRPr="00572D08">
        <w:rPr>
          <w:sz w:val="24"/>
          <w:szCs w:val="24"/>
        </w:rPr>
        <w:t>Supertemps</w:t>
      </w:r>
      <w:proofErr w:type="spellEnd"/>
      <w:r w:rsidRPr="00572D08">
        <w:rPr>
          <w:sz w:val="24"/>
          <w:szCs w:val="24"/>
        </w:rPr>
        <w:t xml:space="preserve"> Limited (Conwy, Wales)</w:t>
      </w:r>
    </w:p>
    <w:p w14:paraId="729FA715" w14:textId="77777777" w:rsidR="003D14D4" w:rsidRPr="00572D08" w:rsidRDefault="003D14D4" w:rsidP="003D14D4">
      <w:pPr>
        <w:pStyle w:val="BodyText"/>
      </w:pPr>
      <w:r w:rsidRPr="00572D08">
        <w:t xml:space="preserve">  Size: 10–49 employees</w:t>
      </w:r>
    </w:p>
    <w:p w14:paraId="71D9D2A0" w14:textId="77777777" w:rsidR="003D14D4" w:rsidRPr="00572D08" w:rsidRDefault="003D14D4" w:rsidP="003D14D4">
      <w:pPr>
        <w:pStyle w:val="BodyText"/>
      </w:pPr>
      <w:r w:rsidRPr="00572D08">
        <w:t xml:space="preserve">  Services: Sector-diverse recruitment services.</w:t>
      </w:r>
    </w:p>
    <w:p w14:paraId="4C724A05" w14:textId="77777777" w:rsidR="003D14D4" w:rsidRPr="00572D08" w:rsidRDefault="003D14D4" w:rsidP="003D14D4">
      <w:pPr>
        <w:pStyle w:val="BodyText"/>
      </w:pPr>
      <w:r w:rsidRPr="00572D08">
        <w:t xml:space="preserve">  Strengths: Local market knowledge.</w:t>
      </w:r>
    </w:p>
    <w:p w14:paraId="578E926F" w14:textId="77777777" w:rsidR="003D14D4" w:rsidRPr="00572D08" w:rsidRDefault="003D14D4" w:rsidP="003D14D4">
      <w:pPr>
        <w:pStyle w:val="BodyText"/>
      </w:pPr>
      <w:r w:rsidRPr="00572D08">
        <w:t xml:space="preserve">  Weaknesses: Limited digital footprint.</w:t>
      </w:r>
    </w:p>
    <w:p w14:paraId="13948664" w14:textId="77777777" w:rsidR="003D14D4" w:rsidRPr="00572D08" w:rsidRDefault="003D14D4" w:rsidP="003D14D4">
      <w:pPr>
        <w:pStyle w:val="ListBullet"/>
        <w:rPr>
          <w:sz w:val="24"/>
          <w:szCs w:val="24"/>
        </w:rPr>
      </w:pPr>
      <w:r w:rsidRPr="00572D08">
        <w:rPr>
          <w:sz w:val="24"/>
          <w:szCs w:val="24"/>
        </w:rPr>
        <w:t>• Thomas Recruitment (Cardiff, Wales)</w:t>
      </w:r>
    </w:p>
    <w:p w14:paraId="43F46A8B" w14:textId="77777777" w:rsidR="003D14D4" w:rsidRPr="00572D08" w:rsidRDefault="003D14D4" w:rsidP="003D14D4">
      <w:pPr>
        <w:pStyle w:val="BodyText"/>
      </w:pPr>
      <w:r w:rsidRPr="00572D08">
        <w:t xml:space="preserve">  Size: 50–249 employees</w:t>
      </w:r>
    </w:p>
    <w:p w14:paraId="12A82387" w14:textId="77777777" w:rsidR="003D14D4" w:rsidRPr="00572D08" w:rsidRDefault="003D14D4" w:rsidP="003D14D4">
      <w:pPr>
        <w:pStyle w:val="BodyText"/>
      </w:pPr>
      <w:r w:rsidRPr="00572D08">
        <w:t xml:space="preserve">  Services: Recruitment in industrial and commercial sectors.</w:t>
      </w:r>
    </w:p>
    <w:p w14:paraId="57679B07" w14:textId="77777777" w:rsidR="003D14D4" w:rsidRPr="00572D08" w:rsidRDefault="003D14D4" w:rsidP="003D14D4">
      <w:pPr>
        <w:pStyle w:val="BodyText"/>
      </w:pPr>
      <w:r w:rsidRPr="00572D08">
        <w:lastRenderedPageBreak/>
        <w:t xml:space="preserve">  Strengths: Broad sector coverage.</w:t>
      </w:r>
    </w:p>
    <w:p w14:paraId="47E75014" w14:textId="77777777" w:rsidR="003D14D4" w:rsidRPr="00572D08" w:rsidRDefault="003D14D4" w:rsidP="003D14D4">
      <w:pPr>
        <w:pStyle w:val="BodyText"/>
      </w:pPr>
      <w:r w:rsidRPr="00572D08">
        <w:t xml:space="preserve">  Weaknesses: Challenges in niche markets.</w:t>
      </w:r>
    </w:p>
    <w:p w14:paraId="25512710" w14:textId="0EA0BFB6" w:rsidR="003D14D4" w:rsidRPr="00572D08" w:rsidRDefault="003D14D4" w:rsidP="003D14D4">
      <w:pPr>
        <w:pStyle w:val="BodyText"/>
      </w:pPr>
      <w:r w:rsidRPr="00572D08">
        <w:br/>
        <w:t>(Source: Clutch.co, 2025)</w:t>
      </w:r>
    </w:p>
    <w:p w14:paraId="5B068DC7" w14:textId="77777777" w:rsidR="00D354BD" w:rsidRPr="00572D08" w:rsidRDefault="00D354BD" w:rsidP="00D354BD">
      <w:pPr>
        <w:pStyle w:val="FirstParagraph"/>
      </w:pPr>
      <w:r w:rsidRPr="00572D08">
        <w:rPr>
          <w:b/>
          <w:bCs/>
        </w:rPr>
        <w:t>3. Market Analysis</w:t>
      </w:r>
    </w:p>
    <w:p w14:paraId="2579E98E" w14:textId="77777777" w:rsidR="00D354BD" w:rsidRPr="00572D08" w:rsidRDefault="00D354BD" w:rsidP="00D354BD">
      <w:pPr>
        <w:pStyle w:val="BodyText"/>
      </w:pPr>
      <w:r w:rsidRPr="00572D08">
        <w:t xml:space="preserve">The target market consists of SMEs and larger firms in key sectors with high reliance on flexible </w:t>
      </w:r>
      <w:proofErr w:type="spellStart"/>
      <w:r w:rsidRPr="00572D08">
        <w:t>labour</w:t>
      </w:r>
      <w:proofErr w:type="spellEnd"/>
      <w:r w:rsidRPr="00572D08">
        <w:t xml:space="preserve">. </w:t>
      </w:r>
      <w:proofErr w:type="spellStart"/>
      <w:r w:rsidRPr="00572D08">
        <w:t>Labour</w:t>
      </w:r>
      <w:proofErr w:type="spellEnd"/>
      <w:r w:rsidRPr="00572D08">
        <w:t xml:space="preserve"> shortages caused by Brexit have heightened demand for skilled and semi-skilled workers (Portes &amp; Forte, 2023). SMEs, which often lack internal HR capacity, present a significant opportunity for outsourced recruitment (HM Government, 2024). Regional factors in Wales, including industrial regeneration and construction projects, further support sustained demand (REC, 2024).</w:t>
      </w:r>
    </w:p>
    <w:p w14:paraId="2D33D34F" w14:textId="498A9FDF" w:rsidR="00EC2C96" w:rsidRPr="00572D08" w:rsidRDefault="001D24DB" w:rsidP="00EC2C96">
      <w:pPr>
        <w:pStyle w:val="FirstParagraph"/>
      </w:pPr>
      <w:r>
        <w:rPr>
          <w:b/>
          <w:bCs/>
        </w:rPr>
        <w:t>4</w:t>
      </w:r>
      <w:r w:rsidR="00EC2C96" w:rsidRPr="00572D08">
        <w:rPr>
          <w:b/>
          <w:bCs/>
        </w:rPr>
        <w:t>. Marketing Strategy</w:t>
      </w:r>
    </w:p>
    <w:p w14:paraId="383E3BAA" w14:textId="77777777" w:rsidR="00EC2C96" w:rsidRPr="00572D08" w:rsidRDefault="00EC2C96" w:rsidP="00EC2C96">
      <w:pPr>
        <w:pStyle w:val="BodyText"/>
      </w:pPr>
      <w:r w:rsidRPr="00572D08">
        <w:t>The marketing strategy will combine digital marketing (LinkedIn campaigns, SEO, targeted ads) with networking events and referral incentives. Key channels include: - LinkedIn for B2B outreach. - Job boards (Indeed, Reed, CV Library) for candidate sourcing. - Regional networking events for client acquisition (Shaw, 2020).</w:t>
      </w:r>
    </w:p>
    <w:p w14:paraId="3BB099BB" w14:textId="47378E39" w:rsidR="003D14D4" w:rsidRPr="00572D08" w:rsidRDefault="00EB104F" w:rsidP="00F53884">
      <w:pPr>
        <w:pStyle w:val="BodyText"/>
      </w:pPr>
      <w:r>
        <w:t xml:space="preserve">By researching the Market and past experiences, </w:t>
      </w:r>
      <w:r w:rsidR="00EC2C96" w:rsidRPr="00572D08">
        <w:t>Key performance indicators (KPIs) will monitor leads, social engagement, job applications, and conversion rates (REC, 2024).</w:t>
      </w:r>
    </w:p>
    <w:p w14:paraId="01065D06" w14:textId="6AFCBCD5" w:rsidR="003D14D4" w:rsidRPr="00572D08" w:rsidRDefault="001D24DB" w:rsidP="003D14D4">
      <w:pPr>
        <w:pStyle w:val="Heading2"/>
        <w:rPr>
          <w:rFonts w:asciiTheme="minorHAnsi" w:hAnsiTheme="minorHAnsi"/>
          <w:b/>
          <w:bCs/>
          <w:color w:val="auto"/>
          <w:sz w:val="24"/>
          <w:szCs w:val="24"/>
        </w:rPr>
      </w:pPr>
      <w:r>
        <w:rPr>
          <w:rFonts w:asciiTheme="minorHAnsi" w:hAnsiTheme="minorHAnsi"/>
          <w:b/>
          <w:bCs/>
          <w:color w:val="auto"/>
          <w:sz w:val="24"/>
          <w:szCs w:val="24"/>
        </w:rPr>
        <w:t>5.</w:t>
      </w:r>
      <w:r w:rsidR="003D14D4" w:rsidRPr="00572D08">
        <w:rPr>
          <w:rFonts w:asciiTheme="minorHAnsi" w:hAnsiTheme="minorHAnsi"/>
          <w:b/>
          <w:bCs/>
          <w:color w:val="auto"/>
          <w:sz w:val="24"/>
          <w:szCs w:val="24"/>
        </w:rPr>
        <w:t>1. Target Market</w:t>
      </w:r>
    </w:p>
    <w:p w14:paraId="6C2B6A98" w14:textId="77777777" w:rsidR="003D14D4" w:rsidRPr="00572D08" w:rsidRDefault="003D14D4" w:rsidP="003D14D4">
      <w:r w:rsidRPr="00572D08">
        <w:t>The primary target market includes manufacturing, industrial, logistics, and construction companies across Wales and the Southwest of England. These sectors rely heavily on a flexible and reliable workforce to meet operational demands (Recruitment &amp; Employment Confederation [REC], 2024). Small and medium-sized enterprises (SMEs), in particular, often lack the internal HR infrastructure to manage high-volume recruitment, making them ideal clients for outsourced recruitment solutions (HM Government, 2024).</w:t>
      </w:r>
      <w:r w:rsidRPr="00572D08">
        <w:br/>
      </w:r>
      <w:r w:rsidRPr="00572D08">
        <w:br/>
        <w:t xml:space="preserve">Additionally, there is a significant and growing demand for temporary </w:t>
      </w:r>
      <w:proofErr w:type="spellStart"/>
      <w:r w:rsidRPr="00572D08">
        <w:t>labour</w:t>
      </w:r>
      <w:proofErr w:type="spellEnd"/>
      <w:r w:rsidRPr="00572D08">
        <w:t xml:space="preserve"> in warehousing, production, and driving roles, especially in post-Brexit Britain where </w:t>
      </w:r>
      <w:proofErr w:type="spellStart"/>
      <w:r w:rsidRPr="00572D08">
        <w:t>labour</w:t>
      </w:r>
      <w:proofErr w:type="spellEnd"/>
      <w:r w:rsidRPr="00572D08">
        <w:t xml:space="preserve"> shortages continue to impact operational efficiency (Portes &amp; Forte, 2023). By focusing on these specific sectors, the business can deliver tailored, high-impact solutions to clients experiencing urgent or continuous recruitment needs.</w:t>
      </w:r>
    </w:p>
    <w:p w14:paraId="58A54AFF" w14:textId="7BDAD730" w:rsidR="003D14D4" w:rsidRPr="00572D08" w:rsidRDefault="001D24DB" w:rsidP="003D14D4">
      <w:pPr>
        <w:pStyle w:val="Heading2"/>
        <w:rPr>
          <w:rFonts w:asciiTheme="minorHAnsi" w:hAnsiTheme="minorHAnsi"/>
          <w:b/>
          <w:bCs/>
          <w:color w:val="auto"/>
          <w:sz w:val="24"/>
          <w:szCs w:val="24"/>
        </w:rPr>
      </w:pPr>
      <w:r>
        <w:rPr>
          <w:rFonts w:asciiTheme="minorHAnsi" w:hAnsiTheme="minorHAnsi"/>
          <w:b/>
          <w:bCs/>
          <w:color w:val="auto"/>
          <w:sz w:val="24"/>
          <w:szCs w:val="24"/>
        </w:rPr>
        <w:t>5</w:t>
      </w:r>
      <w:r w:rsidR="00572D08">
        <w:rPr>
          <w:rFonts w:asciiTheme="minorHAnsi" w:hAnsiTheme="minorHAnsi"/>
          <w:b/>
          <w:bCs/>
          <w:color w:val="auto"/>
          <w:sz w:val="24"/>
          <w:szCs w:val="24"/>
        </w:rPr>
        <w:t>.</w:t>
      </w:r>
      <w:r w:rsidR="003D14D4" w:rsidRPr="00572D08">
        <w:rPr>
          <w:rFonts w:asciiTheme="minorHAnsi" w:hAnsiTheme="minorHAnsi"/>
          <w:b/>
          <w:bCs/>
          <w:color w:val="auto"/>
          <w:sz w:val="24"/>
          <w:szCs w:val="24"/>
        </w:rPr>
        <w:t>2. Brand Positioning</w:t>
      </w:r>
    </w:p>
    <w:p w14:paraId="583AEEBA" w14:textId="77777777" w:rsidR="003D14D4" w:rsidRPr="00572D08" w:rsidRDefault="003D14D4" w:rsidP="003D14D4">
      <w:r w:rsidRPr="00572D08">
        <w:t>The business will be positioned as a specialist recruitment partner, offering efficient, compliant, and relationship-focused services. The brand message will emphasize:</w:t>
      </w:r>
      <w:r w:rsidRPr="00572D08">
        <w:br/>
      </w:r>
      <w:r w:rsidRPr="00572D08">
        <w:br/>
        <w:t>• Speed: Rapid candidate delivery through refined sourcing and onboarding processes</w:t>
      </w:r>
      <w:r w:rsidRPr="00572D08">
        <w:br/>
        <w:t>• Reliability: Trusted to fulfil large-volume roles with minimal disruption</w:t>
      </w:r>
      <w:r w:rsidRPr="00572D08">
        <w:br/>
        <w:t xml:space="preserve">• Compliance: Fully vetted candidates with up-to-date health and safety, right-to-work, </w:t>
      </w:r>
      <w:r w:rsidRPr="00572D08">
        <w:lastRenderedPageBreak/>
        <w:t>and regulatory documentation</w:t>
      </w:r>
      <w:r w:rsidRPr="00572D08">
        <w:br/>
        <w:t xml:space="preserve">• Local Knowledge: Understanding of the regional </w:t>
      </w:r>
      <w:proofErr w:type="spellStart"/>
      <w:r w:rsidRPr="00572D08">
        <w:t>labour</w:t>
      </w:r>
      <w:proofErr w:type="spellEnd"/>
      <w:r w:rsidRPr="00572D08">
        <w:t xml:space="preserve"> market, employer challenges, and candidate expectations</w:t>
      </w:r>
      <w:r w:rsidRPr="00572D08">
        <w:br/>
      </w:r>
      <w:r w:rsidRPr="00572D08">
        <w:br/>
        <w:t xml:space="preserve">This positioning differentiates the business from high-volume, transactional agencies and highlights its </w:t>
      </w:r>
      <w:proofErr w:type="spellStart"/>
      <w:r w:rsidRPr="00572D08">
        <w:t>personalised</w:t>
      </w:r>
      <w:proofErr w:type="spellEnd"/>
      <w:r w:rsidRPr="00572D08">
        <w:t>, strategic approach (Shaw, 2020).</w:t>
      </w:r>
    </w:p>
    <w:p w14:paraId="67E54A75" w14:textId="1F15A2B5" w:rsidR="003D14D4" w:rsidRPr="00572D08" w:rsidRDefault="001D24DB" w:rsidP="003D14D4">
      <w:pPr>
        <w:pStyle w:val="Heading2"/>
        <w:rPr>
          <w:rFonts w:asciiTheme="minorHAnsi" w:hAnsiTheme="minorHAnsi"/>
          <w:b/>
          <w:bCs/>
          <w:color w:val="auto"/>
          <w:sz w:val="24"/>
          <w:szCs w:val="24"/>
        </w:rPr>
      </w:pPr>
      <w:r>
        <w:rPr>
          <w:rFonts w:asciiTheme="minorHAnsi" w:hAnsiTheme="minorHAnsi"/>
          <w:b/>
          <w:bCs/>
          <w:color w:val="auto"/>
          <w:sz w:val="24"/>
          <w:szCs w:val="24"/>
        </w:rPr>
        <w:t>5.</w:t>
      </w:r>
      <w:r w:rsidR="003D14D4" w:rsidRPr="00572D08">
        <w:rPr>
          <w:rFonts w:asciiTheme="minorHAnsi" w:hAnsiTheme="minorHAnsi"/>
          <w:b/>
          <w:bCs/>
          <w:color w:val="auto"/>
          <w:sz w:val="24"/>
          <w:szCs w:val="24"/>
        </w:rPr>
        <w:t>3. Marketing Channels</w:t>
      </w:r>
    </w:p>
    <w:p w14:paraId="62665221" w14:textId="77777777" w:rsidR="003D14D4" w:rsidRPr="00572D08" w:rsidRDefault="003D14D4" w:rsidP="003D14D4">
      <w:r w:rsidRPr="00572D08">
        <w:t>A multi-channel marketing strategy will be adopted to build brand awareness, generate leads, and attract candidates.</w:t>
      </w:r>
      <w:r w:rsidRPr="00572D08">
        <w:br/>
      </w:r>
    </w:p>
    <w:p w14:paraId="0A699DD9" w14:textId="75C8B815" w:rsidR="003D14D4" w:rsidRDefault="003D14D4" w:rsidP="003D14D4">
      <w:r w:rsidRPr="00572D08">
        <w:rPr>
          <w:b/>
          <w:bCs/>
        </w:rPr>
        <w:t>a) Digital Marketing</w:t>
      </w:r>
      <w:r w:rsidRPr="00572D08">
        <w:br/>
        <w:t>- LinkedIn: Targeted B2B outreach to hiring managers, HR directors, and business owners; content marketing for brand visibility (REC, 2024)</w:t>
      </w:r>
      <w:r w:rsidRPr="00572D08">
        <w:br/>
        <w:t>- Google My Business: To improve local SEO for regional job searches and client queries</w:t>
      </w:r>
      <w:r w:rsidRPr="00572D08">
        <w:br/>
        <w:t>- Job Boards: Posting roles on Indeed, CV Library, and Reed to attract active job seekers (Office for National Statistics [ONS], 2024)</w:t>
      </w:r>
      <w:r w:rsidR="001D24DB">
        <w:t xml:space="preserve">        </w:t>
      </w:r>
    </w:p>
    <w:p w14:paraId="10D949DA" w14:textId="77777777" w:rsidR="003D14D4" w:rsidRPr="00572D08" w:rsidRDefault="003D14D4" w:rsidP="003D14D4">
      <w:r w:rsidRPr="00572D08">
        <w:rPr>
          <w:b/>
          <w:bCs/>
        </w:rPr>
        <w:t>b) Email Marketing</w:t>
      </w:r>
      <w:r w:rsidRPr="00572D08">
        <w:br/>
        <w:t>- Monthly email campaigns with industry insights, available candidates, and service highlights</w:t>
      </w:r>
      <w:r w:rsidRPr="00572D08">
        <w:br/>
        <w:t>- Follow-up sequences for new leads and former clients to encourage re-engagement (HM Government, 2024)</w:t>
      </w:r>
    </w:p>
    <w:p w14:paraId="7AF2F6A0" w14:textId="77777777" w:rsidR="003D14D4" w:rsidRPr="00572D08" w:rsidRDefault="003D14D4" w:rsidP="003D14D4">
      <w:r w:rsidRPr="00572D08">
        <w:rPr>
          <w:b/>
          <w:bCs/>
        </w:rPr>
        <w:t>c) Events &amp; Networking</w:t>
      </w:r>
      <w:r w:rsidRPr="00572D08">
        <w:br/>
        <w:t>- Job Fairs: Attendance at local employment events to build candidate pools</w:t>
      </w:r>
      <w:r w:rsidRPr="00572D08">
        <w:br/>
        <w:t>- Business Networking Events: Regular attendance at regional B2B gatherings (e.g., Chamber of Commerce) to generate client leads (Shaw, 2020)</w:t>
      </w:r>
    </w:p>
    <w:p w14:paraId="55EC4E70" w14:textId="77777777" w:rsidR="003D14D4" w:rsidRPr="00572D08" w:rsidRDefault="003D14D4" w:rsidP="003D14D4">
      <w:r w:rsidRPr="00572D08">
        <w:rPr>
          <w:b/>
          <w:bCs/>
        </w:rPr>
        <w:t>d) Referral Programs</w:t>
      </w:r>
      <w:r w:rsidRPr="00572D08">
        <w:br/>
        <w:t xml:space="preserve">- </w:t>
      </w:r>
      <w:proofErr w:type="spellStart"/>
      <w:r w:rsidRPr="00572D08">
        <w:t>Incentivising</w:t>
      </w:r>
      <w:proofErr w:type="spellEnd"/>
      <w:r w:rsidRPr="00572D08">
        <w:t xml:space="preserve"> referrals from placed candidates and satisfied clients to grow both sides of the recruitment pipeline (CIPD, 2023)</w:t>
      </w:r>
    </w:p>
    <w:p w14:paraId="6589F155" w14:textId="17B58DD7" w:rsidR="003D14D4" w:rsidRPr="00572D08" w:rsidRDefault="00FF2D95" w:rsidP="003D14D4">
      <w:pPr>
        <w:pStyle w:val="Heading2"/>
        <w:rPr>
          <w:rFonts w:asciiTheme="minorHAnsi" w:hAnsiTheme="minorHAnsi"/>
          <w:b/>
          <w:bCs/>
          <w:color w:val="auto"/>
          <w:sz w:val="24"/>
          <w:szCs w:val="24"/>
        </w:rPr>
      </w:pPr>
      <w:r>
        <w:rPr>
          <w:rFonts w:asciiTheme="minorHAnsi" w:hAnsiTheme="minorHAnsi"/>
          <w:b/>
          <w:bCs/>
          <w:color w:val="auto"/>
          <w:sz w:val="24"/>
          <w:szCs w:val="24"/>
        </w:rPr>
        <w:t>5.</w:t>
      </w:r>
      <w:r w:rsidR="003D14D4" w:rsidRPr="00572D08">
        <w:rPr>
          <w:rFonts w:asciiTheme="minorHAnsi" w:hAnsiTheme="minorHAnsi"/>
          <w:b/>
          <w:bCs/>
          <w:color w:val="auto"/>
          <w:sz w:val="24"/>
          <w:szCs w:val="24"/>
        </w:rPr>
        <w:t>4. Lead Generation Strategy</w:t>
      </w:r>
    </w:p>
    <w:p w14:paraId="77FC3121" w14:textId="77777777" w:rsidR="003D14D4" w:rsidRPr="00572D08" w:rsidRDefault="003D14D4" w:rsidP="003D14D4">
      <w:r w:rsidRPr="00572D08">
        <w:t>The business will implement a structured lead generation plan that includes:</w:t>
      </w:r>
      <w:r w:rsidRPr="00572D08">
        <w:br/>
      </w:r>
      <w:r w:rsidRPr="00572D08">
        <w:br/>
        <w:t>- Building a prospect list using LinkedIn Sales Navigator and local business directories</w:t>
      </w:r>
      <w:r w:rsidRPr="00572D08">
        <w:br/>
        <w:t xml:space="preserve">- </w:t>
      </w:r>
      <w:proofErr w:type="spellStart"/>
      <w:r w:rsidRPr="00572D08">
        <w:t>Personalised</w:t>
      </w:r>
      <w:proofErr w:type="spellEnd"/>
      <w:r w:rsidRPr="00572D08">
        <w:t xml:space="preserve"> cold email outreach using automated email marketing tools</w:t>
      </w:r>
      <w:r w:rsidRPr="00572D08">
        <w:br/>
        <w:t>- Candidate attraction strategies using social media, local job sites, and referrals</w:t>
      </w:r>
      <w:r w:rsidRPr="00572D08">
        <w:br/>
        <w:t>- CRM tracking of lead status and conversion rates to ensure measurable outcomes (REC, 2024)</w:t>
      </w:r>
    </w:p>
    <w:p w14:paraId="20F5A45E" w14:textId="2B0F40FB" w:rsidR="003D14D4" w:rsidRPr="00572D08" w:rsidRDefault="003D14D4" w:rsidP="003D14D4">
      <w:pPr>
        <w:pStyle w:val="Heading2"/>
        <w:rPr>
          <w:rFonts w:asciiTheme="minorHAnsi" w:hAnsiTheme="minorHAnsi"/>
          <w:b/>
          <w:bCs/>
          <w:color w:val="auto"/>
          <w:sz w:val="24"/>
          <w:szCs w:val="24"/>
        </w:rPr>
      </w:pPr>
      <w:r w:rsidRPr="00572D08">
        <w:rPr>
          <w:rFonts w:asciiTheme="minorHAnsi" w:hAnsiTheme="minorHAnsi"/>
          <w:b/>
          <w:bCs/>
          <w:color w:val="auto"/>
          <w:sz w:val="24"/>
          <w:szCs w:val="24"/>
        </w:rPr>
        <w:lastRenderedPageBreak/>
        <w:t>5.</w:t>
      </w:r>
      <w:r w:rsidR="00FF2D95">
        <w:rPr>
          <w:rFonts w:asciiTheme="minorHAnsi" w:hAnsiTheme="minorHAnsi"/>
          <w:b/>
          <w:bCs/>
          <w:color w:val="auto"/>
          <w:sz w:val="24"/>
          <w:szCs w:val="24"/>
        </w:rPr>
        <w:t>6</w:t>
      </w:r>
      <w:r w:rsidRPr="00572D08">
        <w:rPr>
          <w:rFonts w:asciiTheme="minorHAnsi" w:hAnsiTheme="minorHAnsi"/>
          <w:b/>
          <w:bCs/>
          <w:color w:val="auto"/>
          <w:sz w:val="24"/>
          <w:szCs w:val="24"/>
        </w:rPr>
        <w:t xml:space="preserve"> Key Performance Indicators (KPIs)</w:t>
      </w:r>
    </w:p>
    <w:p w14:paraId="0908A25D" w14:textId="63DA8430" w:rsidR="003D14D4" w:rsidRDefault="003D14D4" w:rsidP="003D14D4">
      <w:r w:rsidRPr="00572D08">
        <w:t>To track marketing success, the following KPIs will be monitored monthly:</w:t>
      </w:r>
      <w:r w:rsidRPr="00572D08">
        <w:br/>
      </w:r>
      <w:r w:rsidRPr="00572D08">
        <w:br/>
        <w:t>- Number of new client leads generated</w:t>
      </w:r>
      <w:r w:rsidRPr="00572D08">
        <w:br/>
        <w:t>- Email open/click-through rates</w:t>
      </w:r>
      <w:r w:rsidRPr="00572D08">
        <w:br/>
        <w:t>- Number of job applications per role</w:t>
      </w:r>
      <w:r w:rsidRPr="00572D08">
        <w:br/>
        <w:t>- Social media engagement (LinkedIn followers, post shares)</w:t>
      </w:r>
      <w:r w:rsidRPr="00572D08">
        <w:br/>
        <w:t>- Candidate referrals</w:t>
      </w:r>
      <w:r w:rsidRPr="00572D08">
        <w:br/>
        <w:t>- Client acquisition cost</w:t>
      </w:r>
      <w:r w:rsidRPr="00572D08">
        <w:br/>
      </w:r>
      <w:r w:rsidRPr="00572D08">
        <w:br/>
        <w:t xml:space="preserve">These metrics will guide the ongoing </w:t>
      </w:r>
      <w:proofErr w:type="spellStart"/>
      <w:r w:rsidRPr="00572D08">
        <w:t>optimisation</w:t>
      </w:r>
      <w:proofErr w:type="spellEnd"/>
      <w:r w:rsidRPr="00572D08">
        <w:t xml:space="preserve"> of marketing efforts and ensure alignment with revenue targets.</w:t>
      </w:r>
    </w:p>
    <w:p w14:paraId="0ED38D87" w14:textId="77777777" w:rsidR="00D354BD" w:rsidRDefault="00D354BD" w:rsidP="003D14D4">
      <w:pPr>
        <w:pStyle w:val="FirstParagraph"/>
        <w:rPr>
          <w:b/>
          <w:bCs/>
        </w:rPr>
      </w:pPr>
    </w:p>
    <w:p w14:paraId="2B4980DC" w14:textId="06D7175D" w:rsidR="003D14D4" w:rsidRPr="00572D08" w:rsidRDefault="00FF2D95" w:rsidP="003D14D4">
      <w:pPr>
        <w:pStyle w:val="FirstParagraph"/>
      </w:pPr>
      <w:r>
        <w:rPr>
          <w:b/>
          <w:bCs/>
        </w:rPr>
        <w:t xml:space="preserve">6. </w:t>
      </w:r>
      <w:r w:rsidR="003D14D4" w:rsidRPr="00572D08">
        <w:rPr>
          <w:b/>
          <w:bCs/>
        </w:rPr>
        <w:t>SWOT Analysis</w:t>
      </w:r>
    </w:p>
    <w:p w14:paraId="3DE13ECE" w14:textId="77777777" w:rsidR="003D14D4" w:rsidRPr="00572D08" w:rsidRDefault="003D14D4" w:rsidP="003D14D4">
      <w:pPr>
        <w:pStyle w:val="BodyText"/>
      </w:pPr>
      <w:r w:rsidRPr="00572D08">
        <w:rPr>
          <w:b/>
          <w:bCs/>
        </w:rPr>
        <w:t>Strengths:</w:t>
      </w:r>
      <w:r w:rsidRPr="00572D08">
        <w:t xml:space="preserve"> - Own established network and experience. - </w:t>
      </w:r>
      <w:proofErr w:type="spellStart"/>
      <w:r w:rsidRPr="00572D08">
        <w:t>Specialisation</w:t>
      </w:r>
      <w:proofErr w:type="spellEnd"/>
      <w:r w:rsidRPr="00572D08">
        <w:t xml:space="preserve"> in high-demand sectors.</w:t>
      </w:r>
    </w:p>
    <w:p w14:paraId="0533383C" w14:textId="77777777" w:rsidR="003D14D4" w:rsidRPr="00572D08" w:rsidRDefault="003D14D4" w:rsidP="003D14D4">
      <w:pPr>
        <w:pStyle w:val="BodyText"/>
      </w:pPr>
      <w:r w:rsidRPr="00572D08">
        <w:t>Focused sector specialism – increases market relevance</w:t>
      </w:r>
    </w:p>
    <w:p w14:paraId="19010FA5" w14:textId="77777777" w:rsidR="003D14D4" w:rsidRPr="00572D08" w:rsidRDefault="003D14D4" w:rsidP="003D14D4">
      <w:pPr>
        <w:pStyle w:val="BodyText"/>
      </w:pPr>
      <w:r w:rsidRPr="00572D08">
        <w:t>Strong compliance and onboarding procedures to ensure client trust</w:t>
      </w:r>
    </w:p>
    <w:p w14:paraId="58C1E91C" w14:textId="77777777" w:rsidR="003D14D4" w:rsidRPr="00572D08" w:rsidRDefault="003D14D4" w:rsidP="003D14D4">
      <w:pPr>
        <w:pStyle w:val="BodyText"/>
      </w:pPr>
      <w:r w:rsidRPr="00572D08">
        <w:rPr>
          <w:b/>
          <w:bCs/>
        </w:rPr>
        <w:t>Weaknesses:</w:t>
      </w:r>
      <w:r w:rsidRPr="00572D08">
        <w:t xml:space="preserve"> - Limited initial capital. – Solely responsible for all functions at start-up.</w:t>
      </w:r>
    </w:p>
    <w:p w14:paraId="2218AB8B" w14:textId="77777777" w:rsidR="003D14D4" w:rsidRPr="00572D08" w:rsidRDefault="003D14D4" w:rsidP="003D14D4">
      <w:pPr>
        <w:pStyle w:val="BodyText"/>
      </w:pPr>
      <w:r w:rsidRPr="00572D08">
        <w:rPr>
          <w:b/>
          <w:bCs/>
        </w:rPr>
        <w:t>Opportunities:</w:t>
      </w:r>
      <w:r w:rsidRPr="00572D08">
        <w:t xml:space="preserve"> - </w:t>
      </w:r>
      <w:proofErr w:type="spellStart"/>
      <w:r w:rsidRPr="00572D08">
        <w:t>Labour</w:t>
      </w:r>
      <w:proofErr w:type="spellEnd"/>
      <w:r w:rsidRPr="00572D08">
        <w:t xml:space="preserve"> shortages increasing demand for recruitment services (Portes &amp; Forte, 2023).</w:t>
      </w:r>
    </w:p>
    <w:p w14:paraId="2779BB34" w14:textId="77777777" w:rsidR="003D14D4" w:rsidRPr="00572D08" w:rsidRDefault="003D14D4" w:rsidP="003D14D4">
      <w:pPr>
        <w:pStyle w:val="BodyText"/>
      </w:pPr>
      <w:r w:rsidRPr="00572D08">
        <w:t>Potential regional expansion with strong client retention.</w:t>
      </w:r>
    </w:p>
    <w:p w14:paraId="040F8D37" w14:textId="296FF514" w:rsidR="003D14D4" w:rsidRPr="00572D08" w:rsidRDefault="003D14D4" w:rsidP="003D14D4">
      <w:pPr>
        <w:pStyle w:val="BodyText"/>
      </w:pPr>
      <w:r w:rsidRPr="00572D08">
        <w:t xml:space="preserve">Digital platforms allow cost </w:t>
      </w:r>
      <w:proofErr w:type="gramStart"/>
      <w:r w:rsidR="006D3F25" w:rsidRPr="00572D08">
        <w:t>effective</w:t>
      </w:r>
      <w:proofErr w:type="gramEnd"/>
      <w:r w:rsidR="006D3F25" w:rsidRPr="00572D08">
        <w:t xml:space="preserve"> </w:t>
      </w:r>
      <w:r w:rsidRPr="00572D08">
        <w:t>leads generation and branding.</w:t>
      </w:r>
    </w:p>
    <w:p w14:paraId="63A929DB" w14:textId="77777777" w:rsidR="003D14D4" w:rsidRPr="00572D08" w:rsidRDefault="003D14D4" w:rsidP="003D14D4">
      <w:pPr>
        <w:pStyle w:val="BodyText"/>
      </w:pPr>
      <w:r w:rsidRPr="00572D08">
        <w:t>Potential to scale regionally through strong client retention</w:t>
      </w:r>
    </w:p>
    <w:p w14:paraId="6BB79D35" w14:textId="77777777" w:rsidR="003D14D4" w:rsidRPr="00572D08" w:rsidRDefault="003D14D4" w:rsidP="003D14D4">
      <w:pPr>
        <w:pStyle w:val="BodyText"/>
      </w:pPr>
      <w:r w:rsidRPr="00572D08">
        <w:t>shortages post Brexit increases demand for recruitment services</w:t>
      </w:r>
    </w:p>
    <w:p w14:paraId="7E16F49C" w14:textId="77777777" w:rsidR="003D14D4" w:rsidRPr="00572D08" w:rsidRDefault="003D14D4" w:rsidP="003D14D4">
      <w:pPr>
        <w:pStyle w:val="Heading3"/>
        <w:rPr>
          <w:color w:val="auto"/>
          <w:sz w:val="24"/>
          <w:szCs w:val="24"/>
        </w:rPr>
      </w:pPr>
      <w:r w:rsidRPr="00572D08">
        <w:rPr>
          <w:color w:val="auto"/>
          <w:sz w:val="24"/>
          <w:szCs w:val="24"/>
        </w:rPr>
        <w:t>Threats</w:t>
      </w:r>
    </w:p>
    <w:p w14:paraId="05E43EE0" w14:textId="619921C4" w:rsidR="00EB1EA7" w:rsidRDefault="003D14D4">
      <w:r w:rsidRPr="00572D08">
        <w:t>- Economic downturns may impact client hiring budgets.</w:t>
      </w:r>
      <w:r w:rsidRPr="00572D08">
        <w:br/>
        <w:t>- Competitive pressure from established recruitment agencies.</w:t>
      </w:r>
      <w:r w:rsidRPr="00572D08">
        <w:br/>
        <w:t xml:space="preserve">- Regulatory changes affecting </w:t>
      </w:r>
      <w:proofErr w:type="spellStart"/>
      <w:r w:rsidRPr="00572D08">
        <w:t>labour</w:t>
      </w:r>
      <w:proofErr w:type="spellEnd"/>
      <w:r w:rsidRPr="00572D08">
        <w:t xml:space="preserve"> and immigration policies (ONS, 2024).</w:t>
      </w:r>
    </w:p>
    <w:p w14:paraId="5B6217BA" w14:textId="4D9F3697" w:rsidR="004F4EA5" w:rsidRPr="00A274A4" w:rsidRDefault="004F4EA5">
      <w:pPr>
        <w:rPr>
          <w:lang w:val="en-GB"/>
        </w:rPr>
      </w:pPr>
      <w:r w:rsidRPr="004F4EA5">
        <w:rPr>
          <w:lang w:val="en-GB"/>
        </w:rPr>
        <w:t>Completing the SWOT made me acknowledge weaknesses such as limited capital. Personally, I see this as a push to make careful financial decisions and maximise available funding opportunities.</w:t>
      </w:r>
    </w:p>
    <w:p w14:paraId="204CD9C4" w14:textId="77777777" w:rsidR="00EB1EA7" w:rsidRPr="00572D08" w:rsidRDefault="002244F2">
      <w:pPr>
        <w:pStyle w:val="FirstParagraph"/>
      </w:pPr>
      <w:r w:rsidRPr="00572D08">
        <w:rPr>
          <w:b/>
          <w:bCs/>
        </w:rPr>
        <w:t>7. Operational Strategy</w:t>
      </w:r>
    </w:p>
    <w:p w14:paraId="488878B5" w14:textId="77777777" w:rsidR="003D14D4" w:rsidRPr="00572D08" w:rsidRDefault="002244F2" w:rsidP="003D14D4">
      <w:pPr>
        <w:pStyle w:val="BodyText"/>
      </w:pPr>
      <w:r w:rsidRPr="00572D08">
        <w:lastRenderedPageBreak/>
        <w:t>The operational model will integrate Applicant Tracking Software (ATS) and a CRM system to manage clients and candidates. Compliance with employment law, GDPR, and industry best practices will be central. Service delivery will focus on structured engagement with both clients and candidates to maintain quality and reliability.</w:t>
      </w:r>
    </w:p>
    <w:p w14:paraId="7AC7F977" w14:textId="77777777" w:rsidR="003D14D4" w:rsidRPr="00572D08" w:rsidRDefault="003D14D4" w:rsidP="003D14D4">
      <w:pPr>
        <w:pStyle w:val="Heading2"/>
        <w:rPr>
          <w:rFonts w:asciiTheme="minorHAnsi" w:hAnsiTheme="minorHAnsi"/>
          <w:color w:val="auto"/>
          <w:sz w:val="24"/>
          <w:szCs w:val="24"/>
        </w:rPr>
      </w:pPr>
      <w:r w:rsidRPr="00572D08">
        <w:rPr>
          <w:rFonts w:asciiTheme="minorHAnsi" w:hAnsiTheme="minorHAnsi"/>
          <w:color w:val="auto"/>
          <w:sz w:val="24"/>
          <w:szCs w:val="24"/>
        </w:rPr>
        <w:t>Operational Strategy</w:t>
      </w:r>
    </w:p>
    <w:p w14:paraId="64BA4DA7" w14:textId="77777777" w:rsidR="003D14D4" w:rsidRPr="00572D08" w:rsidRDefault="003D14D4" w:rsidP="003D14D4">
      <w:r w:rsidRPr="00572D08">
        <w:t>An effective operational strategy is key to achieving recruitment excellence and business sustainability. The strategy is structured across several core components:</w:t>
      </w:r>
    </w:p>
    <w:p w14:paraId="5A41F095" w14:textId="0304AE0B" w:rsidR="003D14D4" w:rsidRPr="00572D08" w:rsidRDefault="00185FB1" w:rsidP="003D14D4">
      <w:pPr>
        <w:pStyle w:val="Heading3"/>
        <w:rPr>
          <w:color w:val="auto"/>
          <w:sz w:val="24"/>
          <w:szCs w:val="24"/>
        </w:rPr>
      </w:pPr>
      <w:r>
        <w:rPr>
          <w:color w:val="auto"/>
          <w:sz w:val="24"/>
          <w:szCs w:val="24"/>
        </w:rPr>
        <w:t>7.</w:t>
      </w:r>
      <w:r w:rsidR="003D14D4" w:rsidRPr="00572D08">
        <w:rPr>
          <w:color w:val="auto"/>
          <w:sz w:val="24"/>
          <w:szCs w:val="24"/>
        </w:rPr>
        <w:t>1. Service Delivery Model</w:t>
      </w:r>
    </w:p>
    <w:p w14:paraId="2EB77A11" w14:textId="77777777" w:rsidR="003D14D4" w:rsidRPr="00572D08" w:rsidRDefault="003D14D4" w:rsidP="003D14D4">
      <w:r w:rsidRPr="00572D08">
        <w:t>- Client Engagement: Build strong client relationships through regular feedback and consultation.</w:t>
      </w:r>
      <w:r w:rsidRPr="00572D08">
        <w:br/>
        <w:t>- Candidate Sourcing: Leverage job boards, social media, and local networks.</w:t>
      </w:r>
      <w:r w:rsidRPr="00572D08">
        <w:br/>
        <w:t>- Placement Process: Maintain high-quality matching through structured interviewing and vetting processes.</w:t>
      </w:r>
    </w:p>
    <w:p w14:paraId="4FD2B445" w14:textId="2650AC4C" w:rsidR="003D14D4" w:rsidRPr="00572D08" w:rsidRDefault="00953E84" w:rsidP="003D14D4">
      <w:pPr>
        <w:pStyle w:val="Heading3"/>
        <w:rPr>
          <w:color w:val="auto"/>
          <w:sz w:val="24"/>
          <w:szCs w:val="24"/>
        </w:rPr>
      </w:pPr>
      <w:r>
        <w:rPr>
          <w:color w:val="auto"/>
          <w:sz w:val="24"/>
          <w:szCs w:val="24"/>
        </w:rPr>
        <w:t>7.</w:t>
      </w:r>
      <w:r w:rsidR="003D14D4" w:rsidRPr="00572D08">
        <w:rPr>
          <w:color w:val="auto"/>
          <w:sz w:val="24"/>
          <w:szCs w:val="24"/>
        </w:rPr>
        <w:t>2. Technology Integration</w:t>
      </w:r>
    </w:p>
    <w:p w14:paraId="615A8997" w14:textId="77777777" w:rsidR="003D14D4" w:rsidRPr="00572D08" w:rsidRDefault="003D14D4" w:rsidP="003D14D4">
      <w:r w:rsidRPr="00572D08">
        <w:t>- ATS Implementation: Use Applicant Tracking Software to streamline operations.</w:t>
      </w:r>
      <w:r w:rsidRPr="00572D08">
        <w:br/>
        <w:t xml:space="preserve">- CRM System: </w:t>
      </w:r>
      <w:proofErr w:type="spellStart"/>
      <w:r w:rsidRPr="00572D08">
        <w:t>Centralise</w:t>
      </w:r>
      <w:proofErr w:type="spellEnd"/>
      <w:r w:rsidRPr="00572D08">
        <w:t xml:space="preserve"> client data and interactions for better relationship management.</w:t>
      </w:r>
    </w:p>
    <w:p w14:paraId="695D4D7B" w14:textId="0247D9BB" w:rsidR="003D14D4" w:rsidRPr="00572D08" w:rsidRDefault="00953E84" w:rsidP="003D14D4">
      <w:pPr>
        <w:pStyle w:val="Heading3"/>
        <w:rPr>
          <w:color w:val="auto"/>
          <w:sz w:val="24"/>
          <w:szCs w:val="24"/>
        </w:rPr>
      </w:pPr>
      <w:r>
        <w:rPr>
          <w:color w:val="auto"/>
          <w:sz w:val="24"/>
          <w:szCs w:val="24"/>
        </w:rPr>
        <w:t>7.</w:t>
      </w:r>
      <w:r w:rsidR="003D14D4" w:rsidRPr="00572D08">
        <w:rPr>
          <w:color w:val="auto"/>
          <w:sz w:val="24"/>
          <w:szCs w:val="24"/>
        </w:rPr>
        <w:t>3. Compliance and Quality Assurance</w:t>
      </w:r>
    </w:p>
    <w:p w14:paraId="3B72498A" w14:textId="77777777" w:rsidR="003D14D4" w:rsidRPr="00572D08" w:rsidRDefault="003D14D4" w:rsidP="003D14D4">
      <w:r w:rsidRPr="00572D08">
        <w:t>- Regulatory Adherence: Ensure all employment legislation and documentation standards are met.</w:t>
      </w:r>
      <w:r w:rsidRPr="00572D08">
        <w:br/>
        <w:t>- Quality Monitoring: Regular process audits and candidate feedback loops.</w:t>
      </w:r>
    </w:p>
    <w:p w14:paraId="2A7C1584" w14:textId="42DF0E18" w:rsidR="003D14D4" w:rsidRPr="00572D08" w:rsidRDefault="00953E84" w:rsidP="003D14D4">
      <w:pPr>
        <w:pStyle w:val="Heading3"/>
        <w:rPr>
          <w:color w:val="auto"/>
          <w:sz w:val="24"/>
          <w:szCs w:val="24"/>
        </w:rPr>
      </w:pPr>
      <w:r>
        <w:rPr>
          <w:color w:val="auto"/>
          <w:sz w:val="24"/>
          <w:szCs w:val="24"/>
        </w:rPr>
        <w:t>7.</w:t>
      </w:r>
      <w:r w:rsidR="003D14D4" w:rsidRPr="00572D08">
        <w:rPr>
          <w:color w:val="auto"/>
          <w:sz w:val="24"/>
          <w:szCs w:val="24"/>
        </w:rPr>
        <w:t>4. Staff Training and Development</w:t>
      </w:r>
    </w:p>
    <w:p w14:paraId="75522F62" w14:textId="77777777" w:rsidR="003D14D4" w:rsidRPr="00572D08" w:rsidRDefault="003D14D4" w:rsidP="003D14D4">
      <w:r w:rsidRPr="00572D08">
        <w:t>- Continuous Learning: Regular upskilling aligned with market trends.</w:t>
      </w:r>
      <w:r w:rsidRPr="00572D08">
        <w:br/>
        <w:t>- Performance Management: KPIs to track recruiter effectiveness and client satisfaction.</w:t>
      </w:r>
    </w:p>
    <w:p w14:paraId="6CF0B8E9" w14:textId="7EDC2602" w:rsidR="003D14D4" w:rsidRPr="00572D08" w:rsidRDefault="00953E84" w:rsidP="003D14D4">
      <w:pPr>
        <w:pStyle w:val="Heading3"/>
        <w:rPr>
          <w:color w:val="auto"/>
          <w:sz w:val="24"/>
          <w:szCs w:val="24"/>
        </w:rPr>
      </w:pPr>
      <w:r>
        <w:rPr>
          <w:color w:val="auto"/>
          <w:sz w:val="24"/>
          <w:szCs w:val="24"/>
        </w:rPr>
        <w:t>7.</w:t>
      </w:r>
      <w:r w:rsidR="003D14D4" w:rsidRPr="00572D08">
        <w:rPr>
          <w:color w:val="auto"/>
          <w:sz w:val="24"/>
          <w:szCs w:val="24"/>
        </w:rPr>
        <w:t>5. Financial Management</w:t>
      </w:r>
    </w:p>
    <w:p w14:paraId="37451448" w14:textId="4710E7F6" w:rsidR="00EB1EA7" w:rsidRPr="00572D08" w:rsidRDefault="003D14D4" w:rsidP="00572D08">
      <w:r w:rsidRPr="00572D08">
        <w:t>- Budgeting: Detailed monthly and annual planning.</w:t>
      </w:r>
      <w:r w:rsidRPr="00572D08">
        <w:br/>
        <w:t>- Revenue Tracking: Monitor income sources and profitability metrics.</w:t>
      </w:r>
    </w:p>
    <w:p w14:paraId="23633374" w14:textId="77777777" w:rsidR="00F73605" w:rsidRDefault="002244F2" w:rsidP="00F73605">
      <w:pPr>
        <w:pStyle w:val="FirstParagraph"/>
        <w:rPr>
          <w:b/>
          <w:bCs/>
        </w:rPr>
      </w:pPr>
      <w:r w:rsidRPr="00572D08">
        <w:rPr>
          <w:b/>
          <w:bCs/>
        </w:rPr>
        <w:t>8. Financial Plan</w:t>
      </w:r>
    </w:p>
    <w:p w14:paraId="18A38D98" w14:textId="035F0917" w:rsidR="00563327" w:rsidRPr="00F73605" w:rsidRDefault="00563327" w:rsidP="00F73605">
      <w:pPr>
        <w:pStyle w:val="FirstParagraph"/>
      </w:pPr>
      <w:r>
        <w:t xml:space="preserve">To be aligned with the current market and to start this business I chose to maintain this average figure to begin with, with </w:t>
      </w:r>
      <w:proofErr w:type="gramStart"/>
      <w:r>
        <w:t>a focus</w:t>
      </w:r>
      <w:proofErr w:type="gramEnd"/>
      <w:r>
        <w:t xml:space="preserve"> of building a pool of skilled, experienced workers to spec to the market.</w:t>
      </w:r>
    </w:p>
    <w:p w14:paraId="78044E4D" w14:textId="3D8B9169" w:rsidR="00EA38AC" w:rsidRDefault="00643A44" w:rsidP="00572D08">
      <w:pPr>
        <w:pStyle w:val="BodyText"/>
      </w:pPr>
      <w:r>
        <w:rPr>
          <w:b/>
          <w:bCs/>
        </w:rPr>
        <w:t xml:space="preserve">8.1 </w:t>
      </w:r>
      <w:r w:rsidR="002244F2" w:rsidRPr="00572D08">
        <w:rPr>
          <w:b/>
          <w:bCs/>
        </w:rPr>
        <w:t>Start-up costs</w:t>
      </w:r>
      <w:r w:rsidR="002244F2" w:rsidRPr="00572D08">
        <w:t xml:space="preserve"> are estimated at £6,315, covering company registration, website development, branding, insurance, equipment, and marketing (Companies House, 2024; Marketing Week, 2023). </w:t>
      </w:r>
    </w:p>
    <w:p w14:paraId="576C9F94" w14:textId="77777777" w:rsidR="00EA38AC" w:rsidRDefault="00EA38AC" w:rsidP="00EA38AC">
      <w:pPr>
        <w:spacing w:after="0"/>
        <w:rPr>
          <w:rFonts w:eastAsia="Times New Roman" w:cs="Times New Roman"/>
          <w:b/>
          <w:bCs/>
          <w:lang w:val="en-GB" w:eastAsia="en-GB"/>
        </w:rPr>
      </w:pPr>
      <w:r>
        <w:rPr>
          <w:rFonts w:eastAsia="Times New Roman" w:cs="Times New Roman"/>
          <w:b/>
          <w:bCs/>
          <w:lang w:val="en-GB" w:eastAsia="en-GB"/>
        </w:rPr>
        <w:t>8.2 Monthly Operating Costs</w:t>
      </w:r>
    </w:p>
    <w:p w14:paraId="7D32CE46" w14:textId="77777777" w:rsidR="00EA38AC" w:rsidRPr="00572D08" w:rsidRDefault="00EA38AC" w:rsidP="00EA38AC">
      <w:pPr>
        <w:pStyle w:val="BodyText"/>
      </w:pPr>
      <w:r w:rsidRPr="00572D08">
        <w:rPr>
          <w:b/>
          <w:bCs/>
        </w:rPr>
        <w:t>Monthly operating costs</w:t>
      </w:r>
      <w:r w:rsidRPr="00572D08">
        <w:t xml:space="preserve"> are projected at £1,380.</w:t>
      </w:r>
    </w:p>
    <w:p w14:paraId="6C8F754C" w14:textId="583AE51F" w:rsidR="00DD2BAF" w:rsidRDefault="00EA38AC" w:rsidP="00572D08">
      <w:pPr>
        <w:pStyle w:val="BodyText"/>
      </w:pPr>
      <w:r w:rsidRPr="00572D08">
        <w:rPr>
          <w:b/>
          <w:bCs/>
        </w:rPr>
        <w:lastRenderedPageBreak/>
        <w:t>Revenue forecasts</w:t>
      </w:r>
      <w:r w:rsidRPr="00572D08">
        <w:t xml:space="preserve"> are based on an average placement fee of £3,750, with a breakeven target of one placement per month (REC, 2024). Profitability is projected within the first year of operation.</w:t>
      </w:r>
    </w:p>
    <w:p w14:paraId="5D51A254" w14:textId="6B463284" w:rsidR="00ED2D96" w:rsidRDefault="00DC18B1" w:rsidP="00572D08">
      <w:pPr>
        <w:pStyle w:val="BodyText"/>
        <w:rPr>
          <w:b/>
          <w:bCs/>
        </w:rPr>
      </w:pPr>
      <w:r w:rsidRPr="00DC18B1">
        <w:rPr>
          <w:b/>
          <w:bCs/>
        </w:rPr>
        <w:t>8.3 Revenue Forecas</w:t>
      </w:r>
      <w:r w:rsidR="00ED2D96">
        <w:rPr>
          <w:b/>
          <w:bCs/>
        </w:rPr>
        <w:t>t</w:t>
      </w:r>
    </w:p>
    <w:p w14:paraId="2A884A2F" w14:textId="65F1F266" w:rsidR="00ED2D96" w:rsidRDefault="00ED2D96" w:rsidP="00ED2D96">
      <w:pPr>
        <w:pStyle w:val="BodyText"/>
      </w:pPr>
      <w:r w:rsidRPr="00DF1E2E">
        <w:t xml:space="preserve">Average Placement Fee: </w:t>
      </w:r>
      <w:proofErr w:type="gramStart"/>
      <w:r w:rsidRPr="00DF1E2E">
        <w:t>Typically</w:t>
      </w:r>
      <w:proofErr w:type="gramEnd"/>
      <w:r w:rsidRPr="00DF1E2E">
        <w:t xml:space="preserve"> 15% of candidate annual salary </w:t>
      </w:r>
    </w:p>
    <w:p w14:paraId="24CBE045" w14:textId="19324DE7" w:rsidR="009F35D0" w:rsidRDefault="009F35D0" w:rsidP="00ED2D96">
      <w:pPr>
        <w:pStyle w:val="BodyText"/>
      </w:pPr>
      <w:r>
        <w:t>Average Salary of candidates £25,000 per annum (ONS,2025)</w:t>
      </w:r>
    </w:p>
    <w:p w14:paraId="582440DA" w14:textId="766CB828" w:rsidR="009F35D0" w:rsidRDefault="009F35D0" w:rsidP="00ED2D96">
      <w:pPr>
        <w:pStyle w:val="BodyText"/>
      </w:pPr>
      <w:r>
        <w:t>Average placement fee: £3750</w:t>
      </w:r>
    </w:p>
    <w:p w14:paraId="527B0C45" w14:textId="0E6CAE66" w:rsidR="008C1525" w:rsidRPr="00F73605" w:rsidRDefault="00563327" w:rsidP="00572D08">
      <w:pPr>
        <w:pStyle w:val="BodyText"/>
        <w:rPr>
          <w:lang w:val="en-GB"/>
        </w:rPr>
      </w:pPr>
      <w:r w:rsidRPr="00563327">
        <w:rPr>
          <w:lang w:val="en-GB"/>
        </w:rPr>
        <w:t>Preparing the financial forecasts gave me confidence in the viability of the business. I personally feel reassured seeing that breakeven is achievable within the first month of consistent placements.</w:t>
      </w:r>
    </w:p>
    <w:p w14:paraId="1F74B519" w14:textId="245F054E" w:rsidR="00572D08" w:rsidRPr="00572D08" w:rsidRDefault="00BB14E7" w:rsidP="00572D08">
      <w:pPr>
        <w:pStyle w:val="BodyText"/>
      </w:pPr>
      <w:r>
        <w:rPr>
          <w:b/>
          <w:bCs/>
          <w:lang w:val="en-GB"/>
        </w:rPr>
        <w:t>8.4</w:t>
      </w:r>
      <w:r w:rsidR="00572D08" w:rsidRPr="00572D08">
        <w:rPr>
          <w:b/>
          <w:bCs/>
          <w:lang w:val="en-GB"/>
        </w:rPr>
        <w:t>Funding Sources</w:t>
      </w:r>
      <w:r w:rsidR="00572D08" w:rsidRPr="00572D08">
        <w:rPr>
          <w:lang w:val="en-GB"/>
        </w:rPr>
        <w:br/>
      </w:r>
      <w:r w:rsidR="0079382E">
        <w:rPr>
          <w:lang w:val="en-GB"/>
        </w:rPr>
        <w:t>After exploring a</w:t>
      </w:r>
      <w:r w:rsidR="00572D08" w:rsidRPr="00572D08">
        <w:rPr>
          <w:lang w:val="en-GB"/>
        </w:rPr>
        <w:t xml:space="preserve"> combination of non-repayable grants and repayable loans to fund the £6,315 start-up requirement </w:t>
      </w:r>
      <w:r w:rsidR="00106C2C">
        <w:rPr>
          <w:lang w:val="en-GB"/>
        </w:rPr>
        <w:t xml:space="preserve">I chose to go with Business Wales </w:t>
      </w:r>
      <w:r w:rsidR="00DF1E2E">
        <w:rPr>
          <w:lang w:val="en-GB"/>
        </w:rPr>
        <w:t xml:space="preserve">and start up loans using the research below to </w:t>
      </w:r>
      <w:proofErr w:type="spellStart"/>
      <w:proofErr w:type="gramStart"/>
      <w:r w:rsidR="00DF1E2E">
        <w:rPr>
          <w:lang w:val="en-GB"/>
        </w:rPr>
        <w:t>chose</w:t>
      </w:r>
      <w:proofErr w:type="spellEnd"/>
      <w:proofErr w:type="gramEnd"/>
      <w:r w:rsidR="00DF1E2E">
        <w:rPr>
          <w:lang w:val="en-GB"/>
        </w:rPr>
        <w:t xml:space="preserve"> the most suitable option with the current affordability of the business</w:t>
      </w:r>
      <w:r w:rsidR="00572D08" w:rsidRPr="00572D08">
        <w:rPr>
          <w:lang w:val="en-GB"/>
        </w:rPr>
        <w:t>:</w:t>
      </w:r>
    </w:p>
    <w:p w14:paraId="5B54556D" w14:textId="77777777" w:rsidR="00572D08" w:rsidRPr="00572D08" w:rsidRDefault="00572D08" w:rsidP="00572D08">
      <w:pPr>
        <w:pStyle w:val="BodyText"/>
        <w:numPr>
          <w:ilvl w:val="0"/>
          <w:numId w:val="4"/>
        </w:numPr>
        <w:rPr>
          <w:lang w:val="en-GB"/>
        </w:rPr>
      </w:pPr>
      <w:r w:rsidRPr="00572D08">
        <w:rPr>
          <w:b/>
          <w:bCs/>
          <w:lang w:val="en-GB"/>
        </w:rPr>
        <w:t>Business Wales Finance Locator &amp; Shared Prosperity Fund</w:t>
      </w:r>
      <w:r w:rsidRPr="00572D08">
        <w:rPr>
          <w:lang w:val="en-GB"/>
        </w:rPr>
        <w:t xml:space="preserve"> – Local authority grants between £2,500–£10,000 for eligible start-ups (Business Wales, 2025).</w:t>
      </w:r>
    </w:p>
    <w:p w14:paraId="4D5E0C2A" w14:textId="77777777" w:rsidR="00572D08" w:rsidRPr="00572D08" w:rsidRDefault="00572D08" w:rsidP="00572D08">
      <w:pPr>
        <w:pStyle w:val="BodyText"/>
        <w:numPr>
          <w:ilvl w:val="0"/>
          <w:numId w:val="4"/>
        </w:numPr>
        <w:rPr>
          <w:lang w:val="en-GB"/>
        </w:rPr>
      </w:pPr>
      <w:r w:rsidRPr="00572D08">
        <w:rPr>
          <w:b/>
          <w:bCs/>
          <w:lang w:val="en-GB"/>
        </w:rPr>
        <w:t>Young Person’s Start-Up Grant</w:t>
      </w:r>
      <w:r w:rsidRPr="00572D08">
        <w:rPr>
          <w:lang w:val="en-GB"/>
        </w:rPr>
        <w:t xml:space="preserve"> – Up to £2,000 for founders under 25 with mentoring (Business Wales, 2025).</w:t>
      </w:r>
    </w:p>
    <w:p w14:paraId="2C0591BC" w14:textId="77777777" w:rsidR="00572D08" w:rsidRPr="00572D08" w:rsidRDefault="00572D08" w:rsidP="00572D08">
      <w:pPr>
        <w:pStyle w:val="BodyText"/>
        <w:numPr>
          <w:ilvl w:val="0"/>
          <w:numId w:val="4"/>
        </w:numPr>
        <w:rPr>
          <w:lang w:val="en-GB"/>
        </w:rPr>
      </w:pPr>
      <w:r w:rsidRPr="00572D08">
        <w:rPr>
          <w:b/>
          <w:bCs/>
          <w:lang w:val="en-GB"/>
        </w:rPr>
        <w:t>Development Bank of Wales Micro Loan</w:t>
      </w:r>
      <w:r w:rsidRPr="00572D08">
        <w:rPr>
          <w:lang w:val="en-GB"/>
        </w:rPr>
        <w:t xml:space="preserve"> – Loans from £1,000–£50,000 for start-up costs and working capital (Development Bank of Wales, 2025).</w:t>
      </w:r>
    </w:p>
    <w:p w14:paraId="6CB4910B" w14:textId="77777777" w:rsidR="00572D08" w:rsidRPr="00572D08" w:rsidRDefault="00572D08" w:rsidP="00572D08">
      <w:pPr>
        <w:pStyle w:val="BodyText"/>
        <w:numPr>
          <w:ilvl w:val="0"/>
          <w:numId w:val="4"/>
        </w:numPr>
        <w:rPr>
          <w:lang w:val="en-GB"/>
        </w:rPr>
      </w:pPr>
      <w:r w:rsidRPr="00572D08">
        <w:rPr>
          <w:b/>
          <w:bCs/>
          <w:lang w:val="en-GB"/>
        </w:rPr>
        <w:t>UK Government Start-Up Loan Scheme</w:t>
      </w:r>
      <w:r w:rsidRPr="00572D08">
        <w:rPr>
          <w:lang w:val="en-GB"/>
        </w:rPr>
        <w:t xml:space="preserve"> – £500–£25,000 at fixed rates with free mentoring (Start-Up Loans Company, 2025).</w:t>
      </w:r>
    </w:p>
    <w:p w14:paraId="6C9565CA" w14:textId="4AB26596" w:rsidR="00F04B4C" w:rsidRPr="00A274A4" w:rsidRDefault="00572D08" w:rsidP="00A274A4">
      <w:pPr>
        <w:pStyle w:val="BodyText"/>
        <w:numPr>
          <w:ilvl w:val="0"/>
          <w:numId w:val="4"/>
        </w:numPr>
        <w:rPr>
          <w:lang w:val="en-GB"/>
        </w:rPr>
      </w:pPr>
      <w:r w:rsidRPr="00572D08">
        <w:rPr>
          <w:b/>
          <w:bCs/>
          <w:lang w:val="en-GB"/>
        </w:rPr>
        <w:t>Community Development Finance Institutions (CDFIs)</w:t>
      </w:r>
      <w:r w:rsidRPr="00572D08">
        <w:rPr>
          <w:lang w:val="en-GB"/>
        </w:rPr>
        <w:t xml:space="preserve"> – Flexible lending for small businesses (British Business Bank, 2025).</w:t>
      </w:r>
    </w:p>
    <w:p w14:paraId="3A6EE760" w14:textId="77777777" w:rsidR="00F04B4C" w:rsidRPr="00572D08" w:rsidRDefault="00F04B4C" w:rsidP="00F73605">
      <w:pPr>
        <w:pStyle w:val="FirstParagraph"/>
      </w:pPr>
      <w:r w:rsidRPr="00572D08">
        <w:rPr>
          <w:b/>
          <w:bCs/>
        </w:rPr>
        <w:t>9. Conclusion</w:t>
      </w:r>
    </w:p>
    <w:p w14:paraId="556057BB" w14:textId="648D50D4" w:rsidR="00234B3D" w:rsidRPr="00572D08" w:rsidRDefault="00F04B4C" w:rsidP="00A274A4">
      <w:pPr>
        <w:pStyle w:val="BodyText"/>
      </w:pPr>
      <w:r w:rsidRPr="00572D08">
        <w:t>This business plan demonstrates a robust and realistic approach to launching a recruitment agency in a high-demand regional market. Through targeted marketing, operational efficiency, and strong compliance practices, the agency is positioned for sustainable growth and competitive advantage. The financial projections and strategic positioning support the viability of the business in both the short and long term.</w:t>
      </w:r>
    </w:p>
    <w:p w14:paraId="42883AB8" w14:textId="77777777" w:rsidR="00311CD8" w:rsidRDefault="00311CD8" w:rsidP="00A274A4">
      <w:pPr>
        <w:pStyle w:val="FirstParagraph"/>
        <w:rPr>
          <w:b/>
          <w:bCs/>
        </w:rPr>
      </w:pPr>
    </w:p>
    <w:p w14:paraId="07F758FF" w14:textId="77777777" w:rsidR="00311CD8" w:rsidRDefault="00311CD8" w:rsidP="00A274A4">
      <w:pPr>
        <w:pStyle w:val="FirstParagraph"/>
        <w:rPr>
          <w:b/>
          <w:bCs/>
        </w:rPr>
      </w:pPr>
    </w:p>
    <w:p w14:paraId="66D07DA4" w14:textId="77777777" w:rsidR="00F53884" w:rsidRPr="00F53884" w:rsidRDefault="00F53884" w:rsidP="00F53884">
      <w:pPr>
        <w:pStyle w:val="BodyText"/>
      </w:pPr>
    </w:p>
    <w:p w14:paraId="1E788C1B" w14:textId="1F1F1F10" w:rsidR="00234B3D" w:rsidRDefault="002244F2" w:rsidP="00A274A4">
      <w:pPr>
        <w:pStyle w:val="FirstParagraph"/>
      </w:pPr>
      <w:r w:rsidRPr="00572D08">
        <w:rPr>
          <w:b/>
          <w:bCs/>
        </w:rPr>
        <w:lastRenderedPageBreak/>
        <w:t>10. Appendices</w:t>
      </w:r>
    </w:p>
    <w:p w14:paraId="284280EA" w14:textId="44414864" w:rsidR="009E2566" w:rsidRDefault="00563327">
      <w:pPr>
        <w:pStyle w:val="BodyText"/>
        <w:rPr>
          <w:b/>
          <w:bCs/>
        </w:rPr>
      </w:pPr>
      <w:r>
        <w:rPr>
          <w:b/>
          <w:bCs/>
        </w:rPr>
        <w:t>A</w:t>
      </w:r>
      <w:r w:rsidR="00234B3D" w:rsidRPr="00572D08">
        <w:rPr>
          <w:b/>
          <w:bCs/>
        </w:rPr>
        <w:t>ppendix A – Start- Up Costs</w:t>
      </w:r>
    </w:p>
    <w:p w14:paraId="137F6F32" w14:textId="77777777" w:rsidR="007D2078" w:rsidRDefault="007D2078">
      <w:pPr>
        <w:pStyle w:val="BodyText"/>
        <w:rPr>
          <w:b/>
          <w:bCs/>
        </w:rPr>
      </w:pPr>
    </w:p>
    <w:p w14:paraId="1D1FC076" w14:textId="77777777" w:rsidR="001F2356" w:rsidRDefault="001F2356">
      <w:pPr>
        <w:pStyle w:val="BodyText"/>
        <w:rPr>
          <w:b/>
          <w:bCs/>
        </w:rPr>
      </w:pPr>
    </w:p>
    <w:tbl>
      <w:tblPr>
        <w:tblpPr w:leftFromText="180" w:rightFromText="180" w:vertAnchor="text" w:horzAnchor="margin" w:tblpY="-269"/>
        <w:tblW w:w="8920" w:type="dxa"/>
        <w:tblLook w:val="04A0" w:firstRow="1" w:lastRow="0" w:firstColumn="1" w:lastColumn="0" w:noHBand="0" w:noVBand="1"/>
      </w:tblPr>
      <w:tblGrid>
        <w:gridCol w:w="3209"/>
        <w:gridCol w:w="2376"/>
        <w:gridCol w:w="3335"/>
      </w:tblGrid>
      <w:tr w:rsidR="00234B3D" w:rsidRPr="006D3F25" w14:paraId="585155E2" w14:textId="77777777" w:rsidTr="00A50BC0">
        <w:trPr>
          <w:trHeight w:val="348"/>
        </w:trPr>
        <w:tc>
          <w:tcPr>
            <w:tcW w:w="3209" w:type="dxa"/>
            <w:tcBorders>
              <w:top w:val="single" w:sz="4" w:space="0" w:color="auto"/>
              <w:left w:val="single" w:sz="4" w:space="0" w:color="auto"/>
              <w:bottom w:val="single" w:sz="4" w:space="0" w:color="auto"/>
              <w:right w:val="single" w:sz="4" w:space="0" w:color="auto"/>
            </w:tcBorders>
            <w:noWrap/>
            <w:vAlign w:val="center"/>
            <w:hideMark/>
          </w:tcPr>
          <w:p w14:paraId="1DE28F1B" w14:textId="77777777" w:rsidR="00234B3D" w:rsidRPr="006D3F25" w:rsidRDefault="00234B3D" w:rsidP="00A50BC0">
            <w:pPr>
              <w:spacing w:after="0"/>
              <w:rPr>
                <w:rFonts w:eastAsia="Times New Roman" w:cs="Calibri"/>
                <w:b/>
                <w:bCs/>
                <w:lang w:val="en-GB" w:eastAsia="en-GB"/>
              </w:rPr>
            </w:pPr>
            <w:r w:rsidRPr="006D3F25">
              <w:rPr>
                <w:rFonts w:eastAsia="Times New Roman" w:cs="Calibri"/>
                <w:b/>
                <w:bCs/>
                <w:lang w:val="en-GB" w:eastAsia="en-GB"/>
              </w:rPr>
              <w:t>Start-Up Costs</w:t>
            </w:r>
          </w:p>
        </w:tc>
        <w:tc>
          <w:tcPr>
            <w:tcW w:w="2376" w:type="dxa"/>
            <w:tcBorders>
              <w:top w:val="single" w:sz="4" w:space="0" w:color="auto"/>
              <w:left w:val="nil"/>
              <w:bottom w:val="single" w:sz="4" w:space="0" w:color="auto"/>
              <w:right w:val="single" w:sz="4" w:space="0" w:color="auto"/>
            </w:tcBorders>
            <w:noWrap/>
            <w:vAlign w:val="bottom"/>
            <w:hideMark/>
          </w:tcPr>
          <w:p w14:paraId="1798BCC7" w14:textId="77777777" w:rsidR="00234B3D" w:rsidRPr="006D3F25" w:rsidRDefault="00234B3D" w:rsidP="00A50BC0">
            <w:pPr>
              <w:spacing w:after="0"/>
              <w:rPr>
                <w:rFonts w:eastAsia="Times New Roman" w:cs="Times New Roman"/>
                <w:lang w:val="en-GB" w:eastAsia="en-GB"/>
              </w:rPr>
            </w:pPr>
            <w:r w:rsidRPr="006D3F25">
              <w:rPr>
                <w:rFonts w:eastAsia="Times New Roman" w:cs="Times New Roman"/>
                <w:lang w:val="en-GB" w:eastAsia="en-GB"/>
              </w:rPr>
              <w:t> </w:t>
            </w:r>
          </w:p>
        </w:tc>
        <w:tc>
          <w:tcPr>
            <w:tcW w:w="3335" w:type="dxa"/>
            <w:tcBorders>
              <w:top w:val="single" w:sz="4" w:space="0" w:color="auto"/>
              <w:left w:val="nil"/>
              <w:bottom w:val="single" w:sz="4" w:space="0" w:color="auto"/>
              <w:right w:val="single" w:sz="4" w:space="0" w:color="auto"/>
            </w:tcBorders>
            <w:noWrap/>
            <w:vAlign w:val="bottom"/>
            <w:hideMark/>
          </w:tcPr>
          <w:p w14:paraId="598EDA16" w14:textId="77777777" w:rsidR="00234B3D" w:rsidRPr="006D3F25" w:rsidRDefault="00234B3D" w:rsidP="00A50BC0">
            <w:pPr>
              <w:spacing w:after="0"/>
              <w:rPr>
                <w:rFonts w:eastAsia="Times New Roman" w:cs="Times New Roman"/>
                <w:lang w:val="en-GB" w:eastAsia="en-GB"/>
              </w:rPr>
            </w:pPr>
            <w:r w:rsidRPr="006D3F25">
              <w:rPr>
                <w:rFonts w:eastAsia="Times New Roman" w:cs="Times New Roman"/>
                <w:lang w:val="en-GB" w:eastAsia="en-GB"/>
              </w:rPr>
              <w:t> </w:t>
            </w:r>
          </w:p>
        </w:tc>
      </w:tr>
      <w:tr w:rsidR="00234B3D" w:rsidRPr="006D3F25" w14:paraId="25DDD700" w14:textId="77777777" w:rsidTr="00A50BC0">
        <w:trPr>
          <w:trHeight w:val="288"/>
        </w:trPr>
        <w:tc>
          <w:tcPr>
            <w:tcW w:w="3209" w:type="dxa"/>
            <w:tcBorders>
              <w:top w:val="nil"/>
              <w:left w:val="single" w:sz="4" w:space="0" w:color="auto"/>
              <w:bottom w:val="single" w:sz="4" w:space="0" w:color="auto"/>
              <w:right w:val="single" w:sz="4" w:space="0" w:color="auto"/>
            </w:tcBorders>
            <w:vAlign w:val="center"/>
            <w:hideMark/>
          </w:tcPr>
          <w:p w14:paraId="43589B6A" w14:textId="77777777" w:rsidR="00234B3D" w:rsidRPr="006D3F25" w:rsidRDefault="00234B3D" w:rsidP="00A50BC0">
            <w:pPr>
              <w:spacing w:after="0"/>
              <w:rPr>
                <w:rFonts w:eastAsia="Times New Roman" w:cs="Times New Roman"/>
                <w:lang w:val="en-GB" w:eastAsia="en-GB"/>
              </w:rPr>
            </w:pPr>
            <w:r w:rsidRPr="006D3F25">
              <w:rPr>
                <w:rFonts w:eastAsia="Times New Roman" w:cs="Times New Roman"/>
                <w:lang w:val="en-GB" w:eastAsia="en-GB"/>
              </w:rPr>
              <w:t>Item</w:t>
            </w:r>
          </w:p>
        </w:tc>
        <w:tc>
          <w:tcPr>
            <w:tcW w:w="2376" w:type="dxa"/>
            <w:tcBorders>
              <w:top w:val="nil"/>
              <w:left w:val="nil"/>
              <w:bottom w:val="single" w:sz="4" w:space="0" w:color="auto"/>
              <w:right w:val="single" w:sz="4" w:space="0" w:color="auto"/>
            </w:tcBorders>
            <w:vAlign w:val="center"/>
            <w:hideMark/>
          </w:tcPr>
          <w:p w14:paraId="394F02F5" w14:textId="77777777" w:rsidR="00234B3D" w:rsidRPr="006D3F25" w:rsidRDefault="00234B3D" w:rsidP="00A50BC0">
            <w:pPr>
              <w:spacing w:after="0"/>
              <w:rPr>
                <w:rFonts w:eastAsia="Times New Roman" w:cs="Times New Roman"/>
                <w:lang w:val="en-GB" w:eastAsia="en-GB"/>
              </w:rPr>
            </w:pPr>
            <w:r w:rsidRPr="006D3F25">
              <w:rPr>
                <w:rFonts w:eastAsia="Times New Roman" w:cs="Times New Roman"/>
                <w:lang w:val="en-GB" w:eastAsia="en-GB"/>
              </w:rPr>
              <w:t>Estimated Cost (£)</w:t>
            </w:r>
          </w:p>
        </w:tc>
        <w:tc>
          <w:tcPr>
            <w:tcW w:w="3335" w:type="dxa"/>
            <w:tcBorders>
              <w:top w:val="nil"/>
              <w:left w:val="nil"/>
              <w:bottom w:val="single" w:sz="4" w:space="0" w:color="auto"/>
              <w:right w:val="single" w:sz="4" w:space="0" w:color="auto"/>
            </w:tcBorders>
            <w:vAlign w:val="center"/>
            <w:hideMark/>
          </w:tcPr>
          <w:p w14:paraId="2731357D" w14:textId="77777777" w:rsidR="00234B3D" w:rsidRPr="006D3F25" w:rsidRDefault="00234B3D" w:rsidP="00A50BC0">
            <w:pPr>
              <w:spacing w:after="0"/>
              <w:rPr>
                <w:rFonts w:eastAsia="Times New Roman" w:cs="Times New Roman"/>
                <w:lang w:val="en-GB" w:eastAsia="en-GB"/>
              </w:rPr>
            </w:pPr>
            <w:r w:rsidRPr="006D3F25">
              <w:rPr>
                <w:rFonts w:eastAsia="Times New Roman" w:cs="Times New Roman"/>
                <w:lang w:val="en-GB" w:eastAsia="en-GB"/>
              </w:rPr>
              <w:t>Notes</w:t>
            </w:r>
          </w:p>
        </w:tc>
      </w:tr>
      <w:tr w:rsidR="00234B3D" w:rsidRPr="006D3F25" w14:paraId="75EC62A3" w14:textId="77777777" w:rsidTr="00A50BC0">
        <w:trPr>
          <w:trHeight w:val="528"/>
        </w:trPr>
        <w:tc>
          <w:tcPr>
            <w:tcW w:w="3209" w:type="dxa"/>
            <w:tcBorders>
              <w:top w:val="nil"/>
              <w:left w:val="single" w:sz="4" w:space="0" w:color="auto"/>
              <w:bottom w:val="single" w:sz="4" w:space="0" w:color="auto"/>
              <w:right w:val="single" w:sz="4" w:space="0" w:color="auto"/>
            </w:tcBorders>
            <w:vAlign w:val="center"/>
            <w:hideMark/>
          </w:tcPr>
          <w:p w14:paraId="4A8DE5A1" w14:textId="77777777" w:rsidR="00234B3D" w:rsidRPr="006D3F25" w:rsidRDefault="00234B3D" w:rsidP="00A50BC0">
            <w:pPr>
              <w:spacing w:after="0"/>
              <w:rPr>
                <w:rFonts w:eastAsia="Times New Roman" w:cs="Times New Roman"/>
                <w:lang w:val="en-GB" w:eastAsia="en-GB"/>
              </w:rPr>
            </w:pPr>
            <w:r w:rsidRPr="006D3F25">
              <w:rPr>
                <w:rFonts w:eastAsia="Times New Roman" w:cs="Times New Roman"/>
                <w:lang w:val="en-GB" w:eastAsia="en-GB"/>
              </w:rPr>
              <w:t>Limited Company Registration</w:t>
            </w:r>
          </w:p>
        </w:tc>
        <w:tc>
          <w:tcPr>
            <w:tcW w:w="2376" w:type="dxa"/>
            <w:tcBorders>
              <w:top w:val="nil"/>
              <w:left w:val="nil"/>
              <w:bottom w:val="single" w:sz="4" w:space="0" w:color="auto"/>
              <w:right w:val="single" w:sz="4" w:space="0" w:color="auto"/>
            </w:tcBorders>
            <w:vAlign w:val="center"/>
            <w:hideMark/>
          </w:tcPr>
          <w:p w14:paraId="40AF2808" w14:textId="77777777" w:rsidR="00234B3D" w:rsidRPr="006D3F25" w:rsidRDefault="00234B3D" w:rsidP="00A50BC0">
            <w:pPr>
              <w:spacing w:after="0"/>
              <w:jc w:val="right"/>
              <w:rPr>
                <w:rFonts w:eastAsia="Times New Roman" w:cs="Times New Roman"/>
                <w:lang w:val="en-GB" w:eastAsia="en-GB"/>
              </w:rPr>
            </w:pPr>
            <w:r w:rsidRPr="006D3F25">
              <w:rPr>
                <w:rFonts w:eastAsia="Times New Roman" w:cs="Times New Roman"/>
                <w:lang w:val="en-GB" w:eastAsia="en-GB"/>
              </w:rPr>
              <w:t>£15</w:t>
            </w:r>
          </w:p>
        </w:tc>
        <w:tc>
          <w:tcPr>
            <w:tcW w:w="3335" w:type="dxa"/>
            <w:tcBorders>
              <w:top w:val="nil"/>
              <w:left w:val="nil"/>
              <w:bottom w:val="single" w:sz="4" w:space="0" w:color="auto"/>
              <w:right w:val="single" w:sz="4" w:space="0" w:color="auto"/>
            </w:tcBorders>
            <w:vAlign w:val="center"/>
            <w:hideMark/>
          </w:tcPr>
          <w:p w14:paraId="1A9F8CE1" w14:textId="77777777" w:rsidR="00234B3D" w:rsidRPr="006D3F25" w:rsidRDefault="00234B3D" w:rsidP="00A50BC0">
            <w:pPr>
              <w:spacing w:after="0"/>
              <w:rPr>
                <w:rFonts w:eastAsia="Times New Roman" w:cs="Times New Roman"/>
                <w:lang w:val="en-GB" w:eastAsia="en-GB"/>
              </w:rPr>
            </w:pPr>
            <w:r w:rsidRPr="006D3F25">
              <w:rPr>
                <w:rFonts w:eastAsia="Times New Roman" w:cs="Times New Roman"/>
                <w:lang w:val="en-GB" w:eastAsia="en-GB"/>
              </w:rPr>
              <w:t>Companies House standard fee (Companies House, 2024)</w:t>
            </w:r>
          </w:p>
        </w:tc>
      </w:tr>
      <w:tr w:rsidR="00234B3D" w:rsidRPr="006D3F25" w14:paraId="1B357CA8" w14:textId="77777777" w:rsidTr="00A50BC0">
        <w:trPr>
          <w:trHeight w:val="792"/>
        </w:trPr>
        <w:tc>
          <w:tcPr>
            <w:tcW w:w="3209" w:type="dxa"/>
            <w:tcBorders>
              <w:top w:val="nil"/>
              <w:left w:val="single" w:sz="4" w:space="0" w:color="auto"/>
              <w:bottom w:val="single" w:sz="4" w:space="0" w:color="auto"/>
              <w:right w:val="single" w:sz="4" w:space="0" w:color="auto"/>
            </w:tcBorders>
            <w:vAlign w:val="center"/>
            <w:hideMark/>
          </w:tcPr>
          <w:p w14:paraId="0890EB53" w14:textId="77777777" w:rsidR="00234B3D" w:rsidRPr="006D3F25" w:rsidRDefault="00234B3D" w:rsidP="00A50BC0">
            <w:pPr>
              <w:spacing w:after="0"/>
              <w:rPr>
                <w:rFonts w:eastAsia="Times New Roman" w:cs="Times New Roman"/>
                <w:lang w:val="en-GB" w:eastAsia="en-GB"/>
              </w:rPr>
            </w:pPr>
            <w:r w:rsidRPr="006D3F25">
              <w:rPr>
                <w:rFonts w:eastAsia="Times New Roman" w:cs="Times New Roman"/>
                <w:lang w:val="en-GB" w:eastAsia="en-GB"/>
              </w:rPr>
              <w:t>Website Development &amp; Hosting</w:t>
            </w:r>
          </w:p>
        </w:tc>
        <w:tc>
          <w:tcPr>
            <w:tcW w:w="2376" w:type="dxa"/>
            <w:tcBorders>
              <w:top w:val="nil"/>
              <w:left w:val="nil"/>
              <w:bottom w:val="single" w:sz="4" w:space="0" w:color="auto"/>
              <w:right w:val="single" w:sz="4" w:space="0" w:color="auto"/>
            </w:tcBorders>
            <w:vAlign w:val="center"/>
            <w:hideMark/>
          </w:tcPr>
          <w:p w14:paraId="3AA0760A" w14:textId="77777777" w:rsidR="00234B3D" w:rsidRPr="006D3F25" w:rsidRDefault="00234B3D" w:rsidP="00A50BC0">
            <w:pPr>
              <w:spacing w:after="0"/>
              <w:jc w:val="right"/>
              <w:rPr>
                <w:rFonts w:eastAsia="Times New Roman" w:cs="Times New Roman"/>
                <w:lang w:val="en-GB" w:eastAsia="en-GB"/>
              </w:rPr>
            </w:pPr>
            <w:r w:rsidRPr="006D3F25">
              <w:rPr>
                <w:rFonts w:eastAsia="Times New Roman" w:cs="Times New Roman"/>
                <w:lang w:val="en-GB" w:eastAsia="en-GB"/>
              </w:rPr>
              <w:t>£800</w:t>
            </w:r>
          </w:p>
        </w:tc>
        <w:tc>
          <w:tcPr>
            <w:tcW w:w="3335" w:type="dxa"/>
            <w:tcBorders>
              <w:top w:val="nil"/>
              <w:left w:val="nil"/>
              <w:bottom w:val="single" w:sz="4" w:space="0" w:color="auto"/>
              <w:right w:val="single" w:sz="4" w:space="0" w:color="auto"/>
            </w:tcBorders>
            <w:vAlign w:val="center"/>
            <w:hideMark/>
          </w:tcPr>
          <w:p w14:paraId="38DD41E3" w14:textId="77777777" w:rsidR="00234B3D" w:rsidRPr="006D3F25" w:rsidRDefault="00234B3D" w:rsidP="00A50BC0">
            <w:pPr>
              <w:spacing w:after="0"/>
              <w:rPr>
                <w:rFonts w:eastAsia="Times New Roman" w:cs="Times New Roman"/>
                <w:lang w:val="en-GB" w:eastAsia="en-GB"/>
              </w:rPr>
            </w:pPr>
            <w:r w:rsidRPr="006D3F25">
              <w:rPr>
                <w:rFonts w:eastAsia="Times New Roman" w:cs="Times New Roman"/>
                <w:lang w:val="en-GB" w:eastAsia="en-GB"/>
              </w:rPr>
              <w:t>Professional website with ATS integration (Marketing Week, 2023)</w:t>
            </w:r>
          </w:p>
        </w:tc>
      </w:tr>
      <w:tr w:rsidR="00234B3D" w:rsidRPr="006D3F25" w14:paraId="33AC5FF7" w14:textId="77777777" w:rsidTr="00A50BC0">
        <w:trPr>
          <w:trHeight w:val="528"/>
        </w:trPr>
        <w:tc>
          <w:tcPr>
            <w:tcW w:w="3209" w:type="dxa"/>
            <w:tcBorders>
              <w:top w:val="nil"/>
              <w:left w:val="single" w:sz="4" w:space="0" w:color="auto"/>
              <w:bottom w:val="single" w:sz="4" w:space="0" w:color="auto"/>
              <w:right w:val="single" w:sz="4" w:space="0" w:color="auto"/>
            </w:tcBorders>
            <w:vAlign w:val="center"/>
            <w:hideMark/>
          </w:tcPr>
          <w:p w14:paraId="6DFBEEAD" w14:textId="77777777" w:rsidR="00234B3D" w:rsidRPr="006D3F25" w:rsidRDefault="00234B3D" w:rsidP="00A50BC0">
            <w:pPr>
              <w:spacing w:after="0"/>
              <w:rPr>
                <w:rFonts w:eastAsia="Times New Roman" w:cs="Times New Roman"/>
                <w:lang w:val="en-GB" w:eastAsia="en-GB"/>
              </w:rPr>
            </w:pPr>
            <w:r w:rsidRPr="006D3F25">
              <w:rPr>
                <w:rFonts w:eastAsia="Times New Roman" w:cs="Times New Roman"/>
                <w:lang w:val="en-GB" w:eastAsia="en-GB"/>
              </w:rPr>
              <w:t>Branding &amp; Logo Design</w:t>
            </w:r>
          </w:p>
        </w:tc>
        <w:tc>
          <w:tcPr>
            <w:tcW w:w="2376" w:type="dxa"/>
            <w:tcBorders>
              <w:top w:val="nil"/>
              <w:left w:val="nil"/>
              <w:bottom w:val="single" w:sz="4" w:space="0" w:color="auto"/>
              <w:right w:val="single" w:sz="4" w:space="0" w:color="auto"/>
            </w:tcBorders>
            <w:vAlign w:val="center"/>
            <w:hideMark/>
          </w:tcPr>
          <w:p w14:paraId="75006525" w14:textId="77777777" w:rsidR="00234B3D" w:rsidRPr="006D3F25" w:rsidRDefault="00234B3D" w:rsidP="00A50BC0">
            <w:pPr>
              <w:spacing w:after="0"/>
              <w:jc w:val="right"/>
              <w:rPr>
                <w:rFonts w:eastAsia="Times New Roman" w:cs="Times New Roman"/>
                <w:lang w:val="en-GB" w:eastAsia="en-GB"/>
              </w:rPr>
            </w:pPr>
            <w:r w:rsidRPr="006D3F25">
              <w:rPr>
                <w:rFonts w:eastAsia="Times New Roman" w:cs="Times New Roman"/>
                <w:lang w:val="en-GB" w:eastAsia="en-GB"/>
              </w:rPr>
              <w:t>£500</w:t>
            </w:r>
          </w:p>
        </w:tc>
        <w:tc>
          <w:tcPr>
            <w:tcW w:w="3335" w:type="dxa"/>
            <w:tcBorders>
              <w:top w:val="nil"/>
              <w:left w:val="nil"/>
              <w:bottom w:val="single" w:sz="4" w:space="0" w:color="auto"/>
              <w:right w:val="single" w:sz="4" w:space="0" w:color="auto"/>
            </w:tcBorders>
            <w:vAlign w:val="center"/>
            <w:hideMark/>
          </w:tcPr>
          <w:p w14:paraId="2B3537DA" w14:textId="77777777" w:rsidR="00234B3D" w:rsidRPr="006D3F25" w:rsidRDefault="00234B3D" w:rsidP="00A50BC0">
            <w:pPr>
              <w:spacing w:after="0"/>
              <w:rPr>
                <w:rFonts w:eastAsia="Times New Roman" w:cs="Times New Roman"/>
                <w:lang w:val="en-GB" w:eastAsia="en-GB"/>
              </w:rPr>
            </w:pPr>
            <w:r w:rsidRPr="006D3F25">
              <w:rPr>
                <w:rFonts w:eastAsia="Times New Roman" w:cs="Times New Roman"/>
                <w:lang w:val="en-GB" w:eastAsia="en-GB"/>
              </w:rPr>
              <w:t>Freelance designer or agency fee (Marketing Week, 2023)</w:t>
            </w:r>
          </w:p>
        </w:tc>
      </w:tr>
      <w:tr w:rsidR="00234B3D" w:rsidRPr="006D3F25" w14:paraId="006742FD" w14:textId="77777777" w:rsidTr="00A50BC0">
        <w:trPr>
          <w:trHeight w:val="528"/>
        </w:trPr>
        <w:tc>
          <w:tcPr>
            <w:tcW w:w="3209" w:type="dxa"/>
            <w:tcBorders>
              <w:top w:val="nil"/>
              <w:left w:val="single" w:sz="4" w:space="0" w:color="auto"/>
              <w:bottom w:val="single" w:sz="4" w:space="0" w:color="auto"/>
              <w:right w:val="single" w:sz="4" w:space="0" w:color="auto"/>
            </w:tcBorders>
            <w:noWrap/>
            <w:vAlign w:val="center"/>
            <w:hideMark/>
          </w:tcPr>
          <w:p w14:paraId="76EA624A" w14:textId="77777777" w:rsidR="00234B3D" w:rsidRPr="006D3F25" w:rsidRDefault="00234B3D" w:rsidP="00A50BC0">
            <w:pPr>
              <w:spacing w:after="0"/>
              <w:rPr>
                <w:rFonts w:eastAsia="Times New Roman" w:cs="Times New Roman"/>
                <w:lang w:val="en-GB" w:eastAsia="en-GB"/>
              </w:rPr>
            </w:pPr>
            <w:r w:rsidRPr="006D3F25">
              <w:rPr>
                <w:rFonts w:eastAsia="Times New Roman" w:cs="Times New Roman"/>
                <w:lang w:val="en-GB" w:eastAsia="en-GB"/>
              </w:rPr>
              <w:t>Recruitment Software (ATS/CRM)</w:t>
            </w:r>
          </w:p>
        </w:tc>
        <w:tc>
          <w:tcPr>
            <w:tcW w:w="2376" w:type="dxa"/>
            <w:tcBorders>
              <w:top w:val="nil"/>
              <w:left w:val="nil"/>
              <w:bottom w:val="single" w:sz="4" w:space="0" w:color="auto"/>
              <w:right w:val="single" w:sz="4" w:space="0" w:color="auto"/>
            </w:tcBorders>
            <w:vAlign w:val="center"/>
            <w:hideMark/>
          </w:tcPr>
          <w:p w14:paraId="18C9AFBD" w14:textId="77777777" w:rsidR="00234B3D" w:rsidRPr="006D3F25" w:rsidRDefault="00234B3D" w:rsidP="00A50BC0">
            <w:pPr>
              <w:spacing w:after="0"/>
              <w:rPr>
                <w:rFonts w:eastAsia="Times New Roman" w:cs="Times New Roman"/>
                <w:lang w:val="en-GB" w:eastAsia="en-GB"/>
              </w:rPr>
            </w:pPr>
            <w:r w:rsidRPr="006D3F25">
              <w:rPr>
                <w:rFonts w:eastAsia="Times New Roman" w:cs="Times New Roman"/>
                <w:lang w:val="en-GB" w:eastAsia="en-GB"/>
              </w:rPr>
              <w:t>£150/month (1,800 annual)</w:t>
            </w:r>
          </w:p>
        </w:tc>
        <w:tc>
          <w:tcPr>
            <w:tcW w:w="3335" w:type="dxa"/>
            <w:tcBorders>
              <w:top w:val="nil"/>
              <w:left w:val="nil"/>
              <w:bottom w:val="single" w:sz="4" w:space="0" w:color="auto"/>
              <w:right w:val="single" w:sz="4" w:space="0" w:color="auto"/>
            </w:tcBorders>
            <w:vAlign w:val="center"/>
            <w:hideMark/>
          </w:tcPr>
          <w:p w14:paraId="0C67AD12" w14:textId="77777777" w:rsidR="00234B3D" w:rsidRPr="006D3F25" w:rsidRDefault="00234B3D" w:rsidP="00A50BC0">
            <w:pPr>
              <w:spacing w:after="0"/>
              <w:rPr>
                <w:rFonts w:eastAsia="Times New Roman" w:cs="Times New Roman"/>
                <w:lang w:val="en-GB" w:eastAsia="en-GB"/>
              </w:rPr>
            </w:pPr>
            <w:r w:rsidRPr="006D3F25">
              <w:rPr>
                <w:rFonts w:eastAsia="Times New Roman" w:cs="Times New Roman"/>
                <w:lang w:val="en-GB" w:eastAsia="en-GB"/>
              </w:rPr>
              <w:t>Essential for candidate &amp; client management (Sage, 2024)</w:t>
            </w:r>
          </w:p>
        </w:tc>
      </w:tr>
      <w:tr w:rsidR="00234B3D" w:rsidRPr="006D3F25" w14:paraId="22ED22BE" w14:textId="77777777" w:rsidTr="00A50BC0">
        <w:trPr>
          <w:trHeight w:val="528"/>
        </w:trPr>
        <w:tc>
          <w:tcPr>
            <w:tcW w:w="3209" w:type="dxa"/>
            <w:tcBorders>
              <w:top w:val="nil"/>
              <w:left w:val="single" w:sz="4" w:space="0" w:color="auto"/>
              <w:bottom w:val="single" w:sz="4" w:space="0" w:color="auto"/>
              <w:right w:val="single" w:sz="4" w:space="0" w:color="auto"/>
            </w:tcBorders>
            <w:noWrap/>
            <w:vAlign w:val="center"/>
            <w:hideMark/>
          </w:tcPr>
          <w:p w14:paraId="1481A746" w14:textId="77777777" w:rsidR="00234B3D" w:rsidRPr="006D3F25" w:rsidRDefault="00234B3D" w:rsidP="00A50BC0">
            <w:pPr>
              <w:spacing w:after="0"/>
              <w:rPr>
                <w:rFonts w:eastAsia="Times New Roman" w:cs="Times New Roman"/>
                <w:lang w:val="en-GB" w:eastAsia="en-GB"/>
              </w:rPr>
            </w:pPr>
            <w:r w:rsidRPr="006D3F25">
              <w:rPr>
                <w:rFonts w:eastAsia="Times New Roman" w:cs="Times New Roman"/>
                <w:lang w:val="en-GB" w:eastAsia="en-GB"/>
              </w:rPr>
              <w:t>Insurance (PLI, Employers)</w:t>
            </w:r>
          </w:p>
        </w:tc>
        <w:tc>
          <w:tcPr>
            <w:tcW w:w="2376" w:type="dxa"/>
            <w:tcBorders>
              <w:top w:val="nil"/>
              <w:left w:val="nil"/>
              <w:bottom w:val="single" w:sz="4" w:space="0" w:color="auto"/>
              <w:right w:val="single" w:sz="4" w:space="0" w:color="auto"/>
            </w:tcBorders>
            <w:vAlign w:val="center"/>
            <w:hideMark/>
          </w:tcPr>
          <w:p w14:paraId="4CFAE738" w14:textId="77777777" w:rsidR="00234B3D" w:rsidRPr="006D3F25" w:rsidRDefault="00234B3D" w:rsidP="00A50BC0">
            <w:pPr>
              <w:spacing w:after="0"/>
              <w:jc w:val="right"/>
              <w:rPr>
                <w:rFonts w:eastAsia="Times New Roman" w:cs="Times New Roman"/>
                <w:lang w:val="en-GB" w:eastAsia="en-GB"/>
              </w:rPr>
            </w:pPr>
            <w:r w:rsidRPr="006D3F25">
              <w:rPr>
                <w:rFonts w:eastAsia="Times New Roman" w:cs="Times New Roman"/>
                <w:lang w:val="en-GB" w:eastAsia="en-GB"/>
              </w:rPr>
              <w:t>£1,200</w:t>
            </w:r>
          </w:p>
        </w:tc>
        <w:tc>
          <w:tcPr>
            <w:tcW w:w="3335" w:type="dxa"/>
            <w:tcBorders>
              <w:top w:val="nil"/>
              <w:left w:val="nil"/>
              <w:bottom w:val="single" w:sz="4" w:space="0" w:color="auto"/>
              <w:right w:val="single" w:sz="4" w:space="0" w:color="auto"/>
            </w:tcBorders>
            <w:vAlign w:val="center"/>
            <w:hideMark/>
          </w:tcPr>
          <w:p w14:paraId="50853FCB" w14:textId="77777777" w:rsidR="00234B3D" w:rsidRPr="006D3F25" w:rsidRDefault="00234B3D" w:rsidP="00A50BC0">
            <w:pPr>
              <w:spacing w:after="0"/>
              <w:rPr>
                <w:rFonts w:eastAsia="Times New Roman" w:cs="Times New Roman"/>
                <w:lang w:val="en-GB" w:eastAsia="en-GB"/>
              </w:rPr>
            </w:pPr>
            <w:r w:rsidRPr="006D3F25">
              <w:rPr>
                <w:rFonts w:eastAsia="Times New Roman" w:cs="Times New Roman"/>
                <w:lang w:val="en-GB" w:eastAsia="en-GB"/>
              </w:rPr>
              <w:t>Estimated annual premium (GOV.UK, 2024)</w:t>
            </w:r>
          </w:p>
        </w:tc>
      </w:tr>
      <w:tr w:rsidR="00234B3D" w:rsidRPr="006D3F25" w14:paraId="78080C52" w14:textId="77777777" w:rsidTr="00A50BC0">
        <w:trPr>
          <w:trHeight w:val="528"/>
        </w:trPr>
        <w:tc>
          <w:tcPr>
            <w:tcW w:w="3209" w:type="dxa"/>
            <w:tcBorders>
              <w:top w:val="nil"/>
              <w:left w:val="single" w:sz="4" w:space="0" w:color="auto"/>
              <w:bottom w:val="single" w:sz="4" w:space="0" w:color="auto"/>
              <w:right w:val="single" w:sz="4" w:space="0" w:color="auto"/>
            </w:tcBorders>
            <w:noWrap/>
            <w:vAlign w:val="center"/>
            <w:hideMark/>
          </w:tcPr>
          <w:p w14:paraId="7E5A9E3F" w14:textId="77777777" w:rsidR="00234B3D" w:rsidRPr="006D3F25" w:rsidRDefault="00234B3D" w:rsidP="00A50BC0">
            <w:pPr>
              <w:spacing w:after="0"/>
              <w:rPr>
                <w:rFonts w:eastAsia="Times New Roman" w:cs="Times New Roman"/>
                <w:lang w:val="en-GB" w:eastAsia="en-GB"/>
              </w:rPr>
            </w:pPr>
            <w:r w:rsidRPr="006D3F25">
              <w:rPr>
                <w:rFonts w:eastAsia="Times New Roman" w:cs="Times New Roman"/>
                <w:lang w:val="en-GB" w:eastAsia="en-GB"/>
              </w:rPr>
              <w:t>Office Equipment (Laptop, Phone)</w:t>
            </w:r>
          </w:p>
        </w:tc>
        <w:tc>
          <w:tcPr>
            <w:tcW w:w="2376" w:type="dxa"/>
            <w:tcBorders>
              <w:top w:val="nil"/>
              <w:left w:val="nil"/>
              <w:bottom w:val="single" w:sz="4" w:space="0" w:color="auto"/>
              <w:right w:val="single" w:sz="4" w:space="0" w:color="auto"/>
            </w:tcBorders>
            <w:vAlign w:val="center"/>
            <w:hideMark/>
          </w:tcPr>
          <w:p w14:paraId="7575E52C" w14:textId="77777777" w:rsidR="00234B3D" w:rsidRPr="006D3F25" w:rsidRDefault="00234B3D" w:rsidP="00A50BC0">
            <w:pPr>
              <w:spacing w:after="0"/>
              <w:jc w:val="right"/>
              <w:rPr>
                <w:rFonts w:eastAsia="Times New Roman" w:cs="Times New Roman"/>
                <w:lang w:val="en-GB" w:eastAsia="en-GB"/>
              </w:rPr>
            </w:pPr>
            <w:r w:rsidRPr="006D3F25">
              <w:rPr>
                <w:rFonts w:eastAsia="Times New Roman" w:cs="Times New Roman"/>
                <w:lang w:val="en-GB" w:eastAsia="en-GB"/>
              </w:rPr>
              <w:t>£1,200</w:t>
            </w:r>
          </w:p>
        </w:tc>
        <w:tc>
          <w:tcPr>
            <w:tcW w:w="3335" w:type="dxa"/>
            <w:tcBorders>
              <w:top w:val="nil"/>
              <w:left w:val="nil"/>
              <w:bottom w:val="single" w:sz="4" w:space="0" w:color="auto"/>
              <w:right w:val="single" w:sz="4" w:space="0" w:color="auto"/>
            </w:tcBorders>
            <w:vAlign w:val="center"/>
            <w:hideMark/>
          </w:tcPr>
          <w:p w14:paraId="46E5C6CA" w14:textId="77777777" w:rsidR="00234B3D" w:rsidRPr="006D3F25" w:rsidRDefault="00234B3D" w:rsidP="00A50BC0">
            <w:pPr>
              <w:spacing w:after="0"/>
              <w:rPr>
                <w:rFonts w:eastAsia="Times New Roman" w:cs="Times New Roman"/>
                <w:lang w:val="en-GB" w:eastAsia="en-GB"/>
              </w:rPr>
            </w:pPr>
            <w:r w:rsidRPr="006D3F25">
              <w:rPr>
                <w:rFonts w:eastAsia="Times New Roman" w:cs="Times New Roman"/>
                <w:lang w:val="en-GB" w:eastAsia="en-GB"/>
              </w:rPr>
              <w:t>Initial purchase for work tools (The Guardian, 2023)</w:t>
            </w:r>
          </w:p>
        </w:tc>
      </w:tr>
      <w:tr w:rsidR="00234B3D" w:rsidRPr="006D3F25" w14:paraId="04DBC497" w14:textId="77777777" w:rsidTr="00A50BC0">
        <w:trPr>
          <w:trHeight w:val="792"/>
        </w:trPr>
        <w:tc>
          <w:tcPr>
            <w:tcW w:w="3209" w:type="dxa"/>
            <w:tcBorders>
              <w:top w:val="nil"/>
              <w:left w:val="single" w:sz="4" w:space="0" w:color="auto"/>
              <w:bottom w:val="single" w:sz="4" w:space="0" w:color="auto"/>
              <w:right w:val="single" w:sz="4" w:space="0" w:color="auto"/>
            </w:tcBorders>
            <w:noWrap/>
            <w:vAlign w:val="center"/>
            <w:hideMark/>
          </w:tcPr>
          <w:p w14:paraId="67CD96EE" w14:textId="77777777" w:rsidR="00234B3D" w:rsidRPr="006D3F25" w:rsidRDefault="00234B3D" w:rsidP="00A50BC0">
            <w:pPr>
              <w:spacing w:after="0"/>
              <w:rPr>
                <w:rFonts w:eastAsia="Times New Roman" w:cs="Times New Roman"/>
                <w:lang w:val="en-GB" w:eastAsia="en-GB"/>
              </w:rPr>
            </w:pPr>
            <w:r w:rsidRPr="006D3F25">
              <w:rPr>
                <w:rFonts w:eastAsia="Times New Roman" w:cs="Times New Roman"/>
                <w:lang w:val="en-GB" w:eastAsia="en-GB"/>
              </w:rPr>
              <w:t>Marketing (Launch Campaigns)</w:t>
            </w:r>
          </w:p>
        </w:tc>
        <w:tc>
          <w:tcPr>
            <w:tcW w:w="2376" w:type="dxa"/>
            <w:tcBorders>
              <w:top w:val="nil"/>
              <w:left w:val="nil"/>
              <w:bottom w:val="single" w:sz="4" w:space="0" w:color="auto"/>
              <w:right w:val="single" w:sz="4" w:space="0" w:color="auto"/>
            </w:tcBorders>
            <w:vAlign w:val="center"/>
            <w:hideMark/>
          </w:tcPr>
          <w:p w14:paraId="55240D17" w14:textId="77777777" w:rsidR="00234B3D" w:rsidRPr="006D3F25" w:rsidRDefault="00234B3D" w:rsidP="00A50BC0">
            <w:pPr>
              <w:spacing w:after="0"/>
              <w:jc w:val="right"/>
              <w:rPr>
                <w:rFonts w:eastAsia="Times New Roman" w:cs="Times New Roman"/>
                <w:lang w:val="en-GB" w:eastAsia="en-GB"/>
              </w:rPr>
            </w:pPr>
            <w:r w:rsidRPr="006D3F25">
              <w:rPr>
                <w:rFonts w:eastAsia="Times New Roman" w:cs="Times New Roman"/>
                <w:lang w:val="en-GB" w:eastAsia="en-GB"/>
              </w:rPr>
              <w:t>£1,000</w:t>
            </w:r>
          </w:p>
        </w:tc>
        <w:tc>
          <w:tcPr>
            <w:tcW w:w="3335" w:type="dxa"/>
            <w:tcBorders>
              <w:top w:val="nil"/>
              <w:left w:val="nil"/>
              <w:bottom w:val="single" w:sz="4" w:space="0" w:color="auto"/>
              <w:right w:val="single" w:sz="4" w:space="0" w:color="auto"/>
            </w:tcBorders>
            <w:vAlign w:val="center"/>
            <w:hideMark/>
          </w:tcPr>
          <w:p w14:paraId="63170305" w14:textId="77777777" w:rsidR="00234B3D" w:rsidRPr="006D3F25" w:rsidRDefault="00234B3D" w:rsidP="00A50BC0">
            <w:pPr>
              <w:spacing w:after="0"/>
              <w:rPr>
                <w:rFonts w:eastAsia="Times New Roman" w:cs="Times New Roman"/>
                <w:lang w:val="en-GB" w:eastAsia="en-GB"/>
              </w:rPr>
            </w:pPr>
            <w:r w:rsidRPr="006D3F25">
              <w:rPr>
                <w:rFonts w:eastAsia="Times New Roman" w:cs="Times New Roman"/>
                <w:lang w:val="en-GB" w:eastAsia="en-GB"/>
              </w:rPr>
              <w:t>Digital ads, job board listings, LinkedIn outreach (LinkedIn Talent Solutions, 2023)</w:t>
            </w:r>
          </w:p>
        </w:tc>
      </w:tr>
      <w:tr w:rsidR="00234B3D" w:rsidRPr="006D3F25" w14:paraId="07E5C7E2" w14:textId="77777777" w:rsidTr="00A50BC0">
        <w:trPr>
          <w:trHeight w:val="528"/>
        </w:trPr>
        <w:tc>
          <w:tcPr>
            <w:tcW w:w="3209" w:type="dxa"/>
            <w:tcBorders>
              <w:top w:val="nil"/>
              <w:left w:val="single" w:sz="4" w:space="0" w:color="auto"/>
              <w:bottom w:val="single" w:sz="4" w:space="0" w:color="auto"/>
              <w:right w:val="single" w:sz="4" w:space="0" w:color="auto"/>
            </w:tcBorders>
            <w:noWrap/>
            <w:vAlign w:val="center"/>
            <w:hideMark/>
          </w:tcPr>
          <w:p w14:paraId="7E118C4D" w14:textId="77777777" w:rsidR="00234B3D" w:rsidRPr="006D3F25" w:rsidRDefault="00234B3D" w:rsidP="00A50BC0">
            <w:pPr>
              <w:spacing w:after="0"/>
              <w:rPr>
                <w:rFonts w:eastAsia="Times New Roman" w:cs="Times New Roman"/>
                <w:lang w:val="en-GB" w:eastAsia="en-GB"/>
              </w:rPr>
            </w:pPr>
            <w:r w:rsidRPr="006D3F25">
              <w:rPr>
                <w:rFonts w:eastAsia="Times New Roman" w:cs="Times New Roman"/>
                <w:lang w:val="en-GB" w:eastAsia="en-GB"/>
              </w:rPr>
              <w:t>Networking &amp; Travel</w:t>
            </w:r>
          </w:p>
        </w:tc>
        <w:tc>
          <w:tcPr>
            <w:tcW w:w="2376" w:type="dxa"/>
            <w:tcBorders>
              <w:top w:val="nil"/>
              <w:left w:val="nil"/>
              <w:bottom w:val="single" w:sz="4" w:space="0" w:color="auto"/>
              <w:right w:val="single" w:sz="4" w:space="0" w:color="auto"/>
            </w:tcBorders>
            <w:vAlign w:val="center"/>
            <w:hideMark/>
          </w:tcPr>
          <w:p w14:paraId="02404FB3" w14:textId="77777777" w:rsidR="00234B3D" w:rsidRPr="006D3F25" w:rsidRDefault="00234B3D" w:rsidP="00A50BC0">
            <w:pPr>
              <w:spacing w:after="0"/>
              <w:jc w:val="right"/>
              <w:rPr>
                <w:rFonts w:eastAsia="Times New Roman" w:cs="Times New Roman"/>
                <w:lang w:val="en-GB" w:eastAsia="en-GB"/>
              </w:rPr>
            </w:pPr>
            <w:r w:rsidRPr="006D3F25">
              <w:rPr>
                <w:rFonts w:eastAsia="Times New Roman" w:cs="Times New Roman"/>
                <w:lang w:val="en-GB" w:eastAsia="en-GB"/>
              </w:rPr>
              <w:t>£500</w:t>
            </w:r>
          </w:p>
        </w:tc>
        <w:tc>
          <w:tcPr>
            <w:tcW w:w="3335" w:type="dxa"/>
            <w:tcBorders>
              <w:top w:val="nil"/>
              <w:left w:val="nil"/>
              <w:bottom w:val="single" w:sz="4" w:space="0" w:color="auto"/>
              <w:right w:val="single" w:sz="4" w:space="0" w:color="auto"/>
            </w:tcBorders>
            <w:vAlign w:val="center"/>
            <w:hideMark/>
          </w:tcPr>
          <w:p w14:paraId="783E44E4" w14:textId="77777777" w:rsidR="00234B3D" w:rsidRPr="006D3F25" w:rsidRDefault="00234B3D" w:rsidP="00A50BC0">
            <w:pPr>
              <w:spacing w:after="0"/>
              <w:rPr>
                <w:rFonts w:eastAsia="Times New Roman" w:cs="Times New Roman"/>
                <w:lang w:val="en-GB" w:eastAsia="en-GB"/>
              </w:rPr>
            </w:pPr>
            <w:r w:rsidRPr="006D3F25">
              <w:rPr>
                <w:rFonts w:eastAsia="Times New Roman" w:cs="Times New Roman"/>
                <w:lang w:val="en-GB" w:eastAsia="en-GB"/>
              </w:rPr>
              <w:t>Local job fairs and client meetings (Marketing Week, 2023)</w:t>
            </w:r>
          </w:p>
        </w:tc>
      </w:tr>
      <w:tr w:rsidR="00234B3D" w:rsidRPr="006D3F25" w14:paraId="2C6825AA" w14:textId="77777777" w:rsidTr="00A50BC0">
        <w:trPr>
          <w:trHeight w:val="528"/>
        </w:trPr>
        <w:tc>
          <w:tcPr>
            <w:tcW w:w="3209" w:type="dxa"/>
            <w:tcBorders>
              <w:top w:val="nil"/>
              <w:left w:val="single" w:sz="4" w:space="0" w:color="auto"/>
              <w:bottom w:val="single" w:sz="4" w:space="0" w:color="auto"/>
              <w:right w:val="single" w:sz="4" w:space="0" w:color="auto"/>
            </w:tcBorders>
            <w:noWrap/>
            <w:vAlign w:val="center"/>
            <w:hideMark/>
          </w:tcPr>
          <w:p w14:paraId="1531E69F" w14:textId="77777777" w:rsidR="00234B3D" w:rsidRPr="006D3F25" w:rsidRDefault="00234B3D" w:rsidP="00A50BC0">
            <w:pPr>
              <w:spacing w:after="0"/>
              <w:rPr>
                <w:rFonts w:eastAsia="Times New Roman" w:cs="Times New Roman"/>
                <w:lang w:val="en-GB" w:eastAsia="en-GB"/>
              </w:rPr>
            </w:pPr>
            <w:r w:rsidRPr="006D3F25">
              <w:rPr>
                <w:rFonts w:eastAsia="Times New Roman" w:cs="Times New Roman"/>
                <w:lang w:val="en-GB" w:eastAsia="en-GB"/>
              </w:rPr>
              <w:t>Miscellaneous &amp; Legal Fees</w:t>
            </w:r>
          </w:p>
        </w:tc>
        <w:tc>
          <w:tcPr>
            <w:tcW w:w="2376" w:type="dxa"/>
            <w:tcBorders>
              <w:top w:val="nil"/>
              <w:left w:val="nil"/>
              <w:bottom w:val="single" w:sz="4" w:space="0" w:color="auto"/>
              <w:right w:val="single" w:sz="4" w:space="0" w:color="auto"/>
            </w:tcBorders>
            <w:vAlign w:val="center"/>
            <w:hideMark/>
          </w:tcPr>
          <w:p w14:paraId="36691A1C" w14:textId="77777777" w:rsidR="00234B3D" w:rsidRPr="006D3F25" w:rsidRDefault="00234B3D" w:rsidP="00A50BC0">
            <w:pPr>
              <w:spacing w:after="0"/>
              <w:jc w:val="right"/>
              <w:rPr>
                <w:rFonts w:eastAsia="Times New Roman" w:cs="Times New Roman"/>
                <w:lang w:val="en-GB" w:eastAsia="en-GB"/>
              </w:rPr>
            </w:pPr>
            <w:r w:rsidRPr="006D3F25">
              <w:rPr>
                <w:rFonts w:eastAsia="Times New Roman" w:cs="Times New Roman"/>
                <w:lang w:val="en-GB" w:eastAsia="en-GB"/>
              </w:rPr>
              <w:t>£300</w:t>
            </w:r>
          </w:p>
        </w:tc>
        <w:tc>
          <w:tcPr>
            <w:tcW w:w="3335" w:type="dxa"/>
            <w:tcBorders>
              <w:top w:val="nil"/>
              <w:left w:val="nil"/>
              <w:bottom w:val="single" w:sz="4" w:space="0" w:color="auto"/>
              <w:right w:val="single" w:sz="4" w:space="0" w:color="auto"/>
            </w:tcBorders>
            <w:vAlign w:val="center"/>
            <w:hideMark/>
          </w:tcPr>
          <w:p w14:paraId="791B6E6C" w14:textId="77777777" w:rsidR="00234B3D" w:rsidRPr="006D3F25" w:rsidRDefault="00234B3D" w:rsidP="00A50BC0">
            <w:pPr>
              <w:spacing w:after="0"/>
              <w:rPr>
                <w:rFonts w:eastAsia="Times New Roman" w:cs="Times New Roman"/>
                <w:lang w:val="en-GB" w:eastAsia="en-GB"/>
              </w:rPr>
            </w:pPr>
            <w:r w:rsidRPr="006D3F25">
              <w:rPr>
                <w:rFonts w:eastAsia="Times New Roman" w:cs="Times New Roman"/>
                <w:lang w:val="en-GB" w:eastAsia="en-GB"/>
              </w:rPr>
              <w:t>Accounting setup, contracts (Xero, 2024)</w:t>
            </w:r>
          </w:p>
        </w:tc>
      </w:tr>
      <w:tr w:rsidR="00234B3D" w:rsidRPr="006D3F25" w14:paraId="63572391" w14:textId="77777777" w:rsidTr="00A50BC0">
        <w:trPr>
          <w:trHeight w:val="288"/>
        </w:trPr>
        <w:tc>
          <w:tcPr>
            <w:tcW w:w="5585" w:type="dxa"/>
            <w:gridSpan w:val="2"/>
            <w:tcBorders>
              <w:top w:val="nil"/>
              <w:left w:val="nil"/>
              <w:bottom w:val="nil"/>
              <w:right w:val="nil"/>
            </w:tcBorders>
            <w:noWrap/>
            <w:vAlign w:val="bottom"/>
            <w:hideMark/>
          </w:tcPr>
          <w:p w14:paraId="3279AB1F" w14:textId="77777777" w:rsidR="00234B3D" w:rsidRDefault="00234B3D" w:rsidP="00A50BC0">
            <w:pPr>
              <w:spacing w:after="0"/>
              <w:rPr>
                <w:rFonts w:eastAsia="Times New Roman" w:cs="Times New Roman"/>
                <w:b/>
                <w:bCs/>
                <w:lang w:val="en-GB" w:eastAsia="en-GB"/>
              </w:rPr>
            </w:pPr>
            <w:r w:rsidRPr="006D3F25">
              <w:rPr>
                <w:rFonts w:eastAsia="Times New Roman" w:cs="Times New Roman"/>
                <w:b/>
                <w:bCs/>
                <w:lang w:val="en-GB" w:eastAsia="en-GB"/>
              </w:rPr>
              <w:t>Total Estimated Start-Up Costs:    £6,315</w:t>
            </w:r>
          </w:p>
          <w:p w14:paraId="00A69F3B" w14:textId="77777777" w:rsidR="00234B3D" w:rsidRDefault="00234B3D" w:rsidP="00A50BC0">
            <w:pPr>
              <w:pStyle w:val="BodyText"/>
            </w:pPr>
          </w:p>
          <w:p w14:paraId="1688D2DE" w14:textId="77777777" w:rsidR="007D2078" w:rsidRDefault="007D2078" w:rsidP="00A50BC0">
            <w:pPr>
              <w:pStyle w:val="BodyText"/>
            </w:pPr>
          </w:p>
          <w:p w14:paraId="2FAF9B70" w14:textId="77777777" w:rsidR="007D2078" w:rsidRPr="00572D08" w:rsidRDefault="007D2078" w:rsidP="00A50BC0">
            <w:pPr>
              <w:pStyle w:val="BodyText"/>
            </w:pPr>
          </w:p>
          <w:p w14:paraId="12F37FBD" w14:textId="77777777" w:rsidR="00234B3D" w:rsidRDefault="00234B3D" w:rsidP="00A50BC0">
            <w:pPr>
              <w:spacing w:after="0"/>
              <w:rPr>
                <w:rFonts w:eastAsia="Times New Roman" w:cs="Times New Roman"/>
                <w:b/>
                <w:bCs/>
                <w:lang w:val="en-GB" w:eastAsia="en-GB"/>
              </w:rPr>
            </w:pPr>
          </w:p>
          <w:p w14:paraId="7A164F9F" w14:textId="77777777" w:rsidR="007D2078" w:rsidRDefault="007D2078" w:rsidP="00A50BC0">
            <w:pPr>
              <w:spacing w:after="0"/>
              <w:rPr>
                <w:rFonts w:eastAsia="Times New Roman" w:cs="Times New Roman"/>
                <w:b/>
                <w:bCs/>
                <w:lang w:val="en-GB" w:eastAsia="en-GB"/>
              </w:rPr>
            </w:pPr>
          </w:p>
          <w:p w14:paraId="318DDC91" w14:textId="77777777" w:rsidR="007D2078" w:rsidRDefault="007D2078" w:rsidP="00A50BC0">
            <w:pPr>
              <w:spacing w:after="0"/>
              <w:rPr>
                <w:rFonts w:eastAsia="Times New Roman" w:cs="Times New Roman"/>
                <w:b/>
                <w:bCs/>
                <w:lang w:val="en-GB" w:eastAsia="en-GB"/>
              </w:rPr>
            </w:pPr>
          </w:p>
          <w:p w14:paraId="608478FA" w14:textId="77777777" w:rsidR="007D2078" w:rsidRDefault="007D2078" w:rsidP="00A50BC0">
            <w:pPr>
              <w:spacing w:after="0"/>
              <w:rPr>
                <w:rFonts w:eastAsia="Times New Roman" w:cs="Times New Roman"/>
                <w:b/>
                <w:bCs/>
                <w:lang w:val="en-GB" w:eastAsia="en-GB"/>
              </w:rPr>
            </w:pPr>
          </w:p>
          <w:p w14:paraId="52403649" w14:textId="77777777" w:rsidR="009869B7" w:rsidRDefault="009869B7" w:rsidP="00A50BC0">
            <w:pPr>
              <w:spacing w:after="0"/>
              <w:rPr>
                <w:rFonts w:eastAsia="Times New Roman" w:cs="Times New Roman"/>
                <w:b/>
                <w:bCs/>
                <w:lang w:val="en-GB" w:eastAsia="en-GB"/>
              </w:rPr>
            </w:pPr>
          </w:p>
          <w:p w14:paraId="13373B2E" w14:textId="77777777" w:rsidR="007D2078" w:rsidRPr="006D3F25" w:rsidRDefault="007D2078" w:rsidP="00A50BC0">
            <w:pPr>
              <w:spacing w:after="0"/>
              <w:rPr>
                <w:rFonts w:eastAsia="Times New Roman" w:cs="Times New Roman"/>
                <w:b/>
                <w:bCs/>
                <w:lang w:val="en-GB" w:eastAsia="en-GB"/>
              </w:rPr>
            </w:pPr>
          </w:p>
        </w:tc>
        <w:tc>
          <w:tcPr>
            <w:tcW w:w="3335" w:type="dxa"/>
            <w:tcBorders>
              <w:top w:val="nil"/>
              <w:left w:val="nil"/>
              <w:bottom w:val="nil"/>
              <w:right w:val="nil"/>
            </w:tcBorders>
            <w:noWrap/>
            <w:vAlign w:val="bottom"/>
            <w:hideMark/>
          </w:tcPr>
          <w:p w14:paraId="48E615A6" w14:textId="77777777" w:rsidR="00234B3D" w:rsidRDefault="00234B3D" w:rsidP="00A50BC0">
            <w:pPr>
              <w:spacing w:after="0"/>
              <w:rPr>
                <w:rFonts w:eastAsia="Times New Roman" w:cs="Times New Roman"/>
                <w:b/>
                <w:bCs/>
                <w:lang w:val="en-GB" w:eastAsia="en-GB"/>
              </w:rPr>
            </w:pPr>
          </w:p>
          <w:p w14:paraId="3DD960A7" w14:textId="77777777" w:rsidR="00234B3D" w:rsidRDefault="00234B3D" w:rsidP="00A50BC0">
            <w:pPr>
              <w:spacing w:after="0"/>
              <w:rPr>
                <w:rFonts w:eastAsia="Times New Roman" w:cs="Times New Roman"/>
                <w:b/>
                <w:bCs/>
                <w:lang w:val="en-GB" w:eastAsia="en-GB"/>
              </w:rPr>
            </w:pPr>
          </w:p>
          <w:p w14:paraId="575DB2A5" w14:textId="77777777" w:rsidR="00234B3D" w:rsidRDefault="00234B3D" w:rsidP="00A50BC0">
            <w:pPr>
              <w:spacing w:after="0"/>
              <w:rPr>
                <w:rFonts w:eastAsia="Times New Roman" w:cs="Times New Roman"/>
                <w:b/>
                <w:bCs/>
                <w:lang w:val="en-GB" w:eastAsia="en-GB"/>
              </w:rPr>
            </w:pPr>
          </w:p>
          <w:p w14:paraId="409B44D3" w14:textId="77777777" w:rsidR="00234B3D" w:rsidRDefault="00234B3D" w:rsidP="00A50BC0">
            <w:pPr>
              <w:spacing w:after="0"/>
              <w:rPr>
                <w:rFonts w:eastAsia="Times New Roman" w:cs="Times New Roman"/>
                <w:b/>
                <w:bCs/>
                <w:lang w:val="en-GB" w:eastAsia="en-GB"/>
              </w:rPr>
            </w:pPr>
          </w:p>
          <w:p w14:paraId="1FAC272C" w14:textId="77777777" w:rsidR="00234B3D" w:rsidRDefault="00234B3D" w:rsidP="00A50BC0">
            <w:pPr>
              <w:spacing w:after="0"/>
              <w:rPr>
                <w:rFonts w:eastAsia="Times New Roman" w:cs="Times New Roman"/>
                <w:b/>
                <w:bCs/>
                <w:lang w:val="en-GB" w:eastAsia="en-GB"/>
              </w:rPr>
            </w:pPr>
          </w:p>
          <w:p w14:paraId="2A6798A1" w14:textId="77777777" w:rsidR="00234B3D" w:rsidRPr="006D3F25" w:rsidRDefault="00234B3D" w:rsidP="00A50BC0">
            <w:pPr>
              <w:spacing w:after="0"/>
              <w:rPr>
                <w:rFonts w:eastAsia="Times New Roman" w:cs="Times New Roman"/>
                <w:b/>
                <w:bCs/>
                <w:lang w:val="en-GB" w:eastAsia="en-GB"/>
              </w:rPr>
            </w:pPr>
          </w:p>
        </w:tc>
      </w:tr>
    </w:tbl>
    <w:p w14:paraId="1C303F06" w14:textId="4D7001EC" w:rsidR="00C20DDE" w:rsidRDefault="00C20DDE">
      <w:pPr>
        <w:pStyle w:val="BodyText"/>
        <w:rPr>
          <w:b/>
          <w:bCs/>
        </w:rPr>
      </w:pPr>
      <w:r w:rsidRPr="00572D08">
        <w:rPr>
          <w:b/>
          <w:bCs/>
        </w:rPr>
        <w:lastRenderedPageBreak/>
        <w:t>Appendix B – Monthly Operating Costs</w:t>
      </w:r>
    </w:p>
    <w:tbl>
      <w:tblPr>
        <w:tblW w:w="8920" w:type="dxa"/>
        <w:tblInd w:w="113" w:type="dxa"/>
        <w:tblLook w:val="04A0" w:firstRow="1" w:lastRow="0" w:firstColumn="1" w:lastColumn="0" w:noHBand="0" w:noVBand="1"/>
      </w:tblPr>
      <w:tblGrid>
        <w:gridCol w:w="3960"/>
        <w:gridCol w:w="2240"/>
        <w:gridCol w:w="2720"/>
      </w:tblGrid>
      <w:tr w:rsidR="00BA75CD" w:rsidRPr="006D3F25" w14:paraId="3CD5C374" w14:textId="77777777" w:rsidTr="00A50BC0">
        <w:trPr>
          <w:trHeight w:val="348"/>
        </w:trPr>
        <w:tc>
          <w:tcPr>
            <w:tcW w:w="3960" w:type="dxa"/>
            <w:tcBorders>
              <w:top w:val="single" w:sz="4" w:space="0" w:color="auto"/>
              <w:left w:val="single" w:sz="4" w:space="0" w:color="auto"/>
              <w:bottom w:val="single" w:sz="4" w:space="0" w:color="auto"/>
              <w:right w:val="single" w:sz="4" w:space="0" w:color="auto"/>
            </w:tcBorders>
            <w:vAlign w:val="center"/>
            <w:hideMark/>
          </w:tcPr>
          <w:p w14:paraId="5F92E7AD" w14:textId="77777777" w:rsidR="00BA75CD" w:rsidRPr="006D3F25" w:rsidRDefault="00BA75CD" w:rsidP="00A50BC0">
            <w:pPr>
              <w:spacing w:after="0"/>
              <w:rPr>
                <w:rFonts w:eastAsia="Times New Roman" w:cs="Calibri"/>
                <w:b/>
                <w:bCs/>
                <w:lang w:val="en-GB" w:eastAsia="en-GB"/>
              </w:rPr>
            </w:pPr>
            <w:r w:rsidRPr="006D3F25">
              <w:rPr>
                <w:rFonts w:eastAsia="Times New Roman" w:cs="Calibri"/>
                <w:b/>
                <w:bCs/>
                <w:lang w:val="en-GB" w:eastAsia="en-GB"/>
              </w:rPr>
              <w:t>Monthly Operating Costs</w:t>
            </w:r>
          </w:p>
        </w:tc>
        <w:tc>
          <w:tcPr>
            <w:tcW w:w="2240" w:type="dxa"/>
            <w:tcBorders>
              <w:top w:val="single" w:sz="4" w:space="0" w:color="auto"/>
              <w:left w:val="nil"/>
              <w:bottom w:val="single" w:sz="4" w:space="0" w:color="auto"/>
              <w:right w:val="single" w:sz="4" w:space="0" w:color="auto"/>
            </w:tcBorders>
            <w:vAlign w:val="bottom"/>
            <w:hideMark/>
          </w:tcPr>
          <w:p w14:paraId="21CED042" w14:textId="77777777" w:rsidR="00BA75CD" w:rsidRPr="006D3F25" w:rsidRDefault="00BA75CD" w:rsidP="00A50BC0">
            <w:pPr>
              <w:spacing w:after="0"/>
              <w:rPr>
                <w:rFonts w:eastAsia="Times New Roman" w:cs="Times New Roman"/>
                <w:lang w:val="en-GB" w:eastAsia="en-GB"/>
              </w:rPr>
            </w:pPr>
            <w:r w:rsidRPr="006D3F25">
              <w:rPr>
                <w:rFonts w:eastAsia="Times New Roman" w:cs="Times New Roman"/>
                <w:lang w:val="en-GB" w:eastAsia="en-GB"/>
              </w:rPr>
              <w:t> </w:t>
            </w:r>
          </w:p>
        </w:tc>
        <w:tc>
          <w:tcPr>
            <w:tcW w:w="2720" w:type="dxa"/>
            <w:tcBorders>
              <w:top w:val="single" w:sz="4" w:space="0" w:color="auto"/>
              <w:left w:val="nil"/>
              <w:bottom w:val="single" w:sz="4" w:space="0" w:color="auto"/>
              <w:right w:val="single" w:sz="4" w:space="0" w:color="auto"/>
            </w:tcBorders>
            <w:vAlign w:val="bottom"/>
            <w:hideMark/>
          </w:tcPr>
          <w:p w14:paraId="161849D9" w14:textId="77777777" w:rsidR="00BA75CD" w:rsidRPr="006D3F25" w:rsidRDefault="00BA75CD" w:rsidP="00A50BC0">
            <w:pPr>
              <w:spacing w:after="0"/>
              <w:rPr>
                <w:rFonts w:eastAsia="Times New Roman" w:cs="Times New Roman"/>
                <w:lang w:val="en-GB" w:eastAsia="en-GB"/>
              </w:rPr>
            </w:pPr>
            <w:r w:rsidRPr="006D3F25">
              <w:rPr>
                <w:rFonts w:eastAsia="Times New Roman" w:cs="Times New Roman"/>
                <w:lang w:val="en-GB" w:eastAsia="en-GB"/>
              </w:rPr>
              <w:t> </w:t>
            </w:r>
          </w:p>
        </w:tc>
      </w:tr>
      <w:tr w:rsidR="00BA75CD" w:rsidRPr="006D3F25" w14:paraId="22E68154" w14:textId="77777777" w:rsidTr="00A50BC0">
        <w:trPr>
          <w:trHeight w:val="528"/>
        </w:trPr>
        <w:tc>
          <w:tcPr>
            <w:tcW w:w="3960" w:type="dxa"/>
            <w:tcBorders>
              <w:top w:val="nil"/>
              <w:left w:val="single" w:sz="4" w:space="0" w:color="auto"/>
              <w:bottom w:val="single" w:sz="4" w:space="0" w:color="auto"/>
              <w:right w:val="single" w:sz="4" w:space="0" w:color="auto"/>
            </w:tcBorders>
            <w:vAlign w:val="center"/>
            <w:hideMark/>
          </w:tcPr>
          <w:p w14:paraId="6FB806C4" w14:textId="77777777" w:rsidR="00BA75CD" w:rsidRPr="006D3F25" w:rsidRDefault="00BA75CD" w:rsidP="00A50BC0">
            <w:pPr>
              <w:spacing w:after="0"/>
              <w:rPr>
                <w:rFonts w:eastAsia="Times New Roman" w:cs="Times New Roman"/>
                <w:lang w:val="en-GB" w:eastAsia="en-GB"/>
              </w:rPr>
            </w:pPr>
            <w:r w:rsidRPr="006D3F25">
              <w:rPr>
                <w:rFonts w:eastAsia="Times New Roman" w:cs="Times New Roman"/>
                <w:lang w:val="en-GB" w:eastAsia="en-GB"/>
              </w:rPr>
              <w:t>Item</w:t>
            </w:r>
          </w:p>
        </w:tc>
        <w:tc>
          <w:tcPr>
            <w:tcW w:w="2240" w:type="dxa"/>
            <w:tcBorders>
              <w:top w:val="nil"/>
              <w:left w:val="nil"/>
              <w:bottom w:val="single" w:sz="4" w:space="0" w:color="auto"/>
              <w:right w:val="single" w:sz="4" w:space="0" w:color="auto"/>
            </w:tcBorders>
            <w:vAlign w:val="center"/>
            <w:hideMark/>
          </w:tcPr>
          <w:p w14:paraId="01E86DF1" w14:textId="77777777" w:rsidR="00BA75CD" w:rsidRPr="006D3F25" w:rsidRDefault="00BA75CD" w:rsidP="00A50BC0">
            <w:pPr>
              <w:spacing w:after="0"/>
              <w:rPr>
                <w:rFonts w:eastAsia="Times New Roman" w:cs="Times New Roman"/>
                <w:lang w:val="en-GB" w:eastAsia="en-GB"/>
              </w:rPr>
            </w:pPr>
            <w:r w:rsidRPr="006D3F25">
              <w:rPr>
                <w:rFonts w:eastAsia="Times New Roman" w:cs="Times New Roman"/>
                <w:lang w:val="en-GB" w:eastAsia="en-GB"/>
              </w:rPr>
              <w:t>Estimated Monthly Cost (£)</w:t>
            </w:r>
          </w:p>
        </w:tc>
        <w:tc>
          <w:tcPr>
            <w:tcW w:w="2720" w:type="dxa"/>
            <w:tcBorders>
              <w:top w:val="nil"/>
              <w:left w:val="nil"/>
              <w:bottom w:val="single" w:sz="4" w:space="0" w:color="auto"/>
              <w:right w:val="single" w:sz="4" w:space="0" w:color="auto"/>
            </w:tcBorders>
            <w:vAlign w:val="center"/>
            <w:hideMark/>
          </w:tcPr>
          <w:p w14:paraId="4CCE56D8" w14:textId="77777777" w:rsidR="00BA75CD" w:rsidRPr="006D3F25" w:rsidRDefault="00BA75CD" w:rsidP="00A50BC0">
            <w:pPr>
              <w:spacing w:after="0"/>
              <w:rPr>
                <w:rFonts w:eastAsia="Times New Roman" w:cs="Times New Roman"/>
                <w:lang w:val="en-GB" w:eastAsia="en-GB"/>
              </w:rPr>
            </w:pPr>
            <w:r w:rsidRPr="006D3F25">
              <w:rPr>
                <w:rFonts w:eastAsia="Times New Roman" w:cs="Times New Roman"/>
                <w:lang w:val="en-GB" w:eastAsia="en-GB"/>
              </w:rPr>
              <w:t>Notes</w:t>
            </w:r>
          </w:p>
        </w:tc>
      </w:tr>
      <w:tr w:rsidR="00BA75CD" w:rsidRPr="006D3F25" w14:paraId="7457678E" w14:textId="77777777" w:rsidTr="00A50BC0">
        <w:trPr>
          <w:trHeight w:val="528"/>
        </w:trPr>
        <w:tc>
          <w:tcPr>
            <w:tcW w:w="3960" w:type="dxa"/>
            <w:tcBorders>
              <w:top w:val="nil"/>
              <w:left w:val="single" w:sz="4" w:space="0" w:color="auto"/>
              <w:bottom w:val="single" w:sz="4" w:space="0" w:color="auto"/>
              <w:right w:val="single" w:sz="4" w:space="0" w:color="auto"/>
            </w:tcBorders>
            <w:vAlign w:val="center"/>
            <w:hideMark/>
          </w:tcPr>
          <w:p w14:paraId="7FFC2A5C" w14:textId="77777777" w:rsidR="00BA75CD" w:rsidRPr="006D3F25" w:rsidRDefault="00BA75CD" w:rsidP="00A50BC0">
            <w:pPr>
              <w:spacing w:after="0"/>
              <w:rPr>
                <w:rFonts w:eastAsia="Times New Roman" w:cs="Times New Roman"/>
                <w:lang w:val="en-GB" w:eastAsia="en-GB"/>
              </w:rPr>
            </w:pPr>
            <w:r w:rsidRPr="006D3F25">
              <w:rPr>
                <w:rFonts w:eastAsia="Times New Roman" w:cs="Times New Roman"/>
                <w:lang w:val="en-GB" w:eastAsia="en-GB"/>
              </w:rPr>
              <w:t>ATS/CRM Subscription</w:t>
            </w:r>
          </w:p>
        </w:tc>
        <w:tc>
          <w:tcPr>
            <w:tcW w:w="2240" w:type="dxa"/>
            <w:tcBorders>
              <w:top w:val="nil"/>
              <w:left w:val="nil"/>
              <w:bottom w:val="single" w:sz="4" w:space="0" w:color="auto"/>
              <w:right w:val="single" w:sz="4" w:space="0" w:color="auto"/>
            </w:tcBorders>
            <w:vAlign w:val="center"/>
            <w:hideMark/>
          </w:tcPr>
          <w:p w14:paraId="07F20A21" w14:textId="77777777" w:rsidR="00BA75CD" w:rsidRPr="006D3F25" w:rsidRDefault="00BA75CD" w:rsidP="00A50BC0">
            <w:pPr>
              <w:spacing w:after="0"/>
              <w:jc w:val="right"/>
              <w:rPr>
                <w:rFonts w:eastAsia="Times New Roman" w:cs="Times New Roman"/>
                <w:lang w:val="en-GB" w:eastAsia="en-GB"/>
              </w:rPr>
            </w:pPr>
            <w:r w:rsidRPr="006D3F25">
              <w:rPr>
                <w:rFonts w:eastAsia="Times New Roman" w:cs="Times New Roman"/>
                <w:lang w:val="en-GB" w:eastAsia="en-GB"/>
              </w:rPr>
              <w:t>£150</w:t>
            </w:r>
          </w:p>
        </w:tc>
        <w:tc>
          <w:tcPr>
            <w:tcW w:w="2720" w:type="dxa"/>
            <w:tcBorders>
              <w:top w:val="nil"/>
              <w:left w:val="nil"/>
              <w:bottom w:val="single" w:sz="4" w:space="0" w:color="auto"/>
              <w:right w:val="single" w:sz="4" w:space="0" w:color="auto"/>
            </w:tcBorders>
            <w:vAlign w:val="center"/>
            <w:hideMark/>
          </w:tcPr>
          <w:p w14:paraId="6B7B4D75" w14:textId="77777777" w:rsidR="00BA75CD" w:rsidRPr="006D3F25" w:rsidRDefault="00BA75CD" w:rsidP="00A50BC0">
            <w:pPr>
              <w:spacing w:after="0"/>
              <w:rPr>
                <w:rFonts w:eastAsia="Times New Roman" w:cs="Times New Roman"/>
                <w:lang w:val="en-GB" w:eastAsia="en-GB"/>
              </w:rPr>
            </w:pPr>
            <w:r w:rsidRPr="006D3F25">
              <w:rPr>
                <w:rFonts w:eastAsia="Times New Roman" w:cs="Times New Roman"/>
                <w:lang w:val="en-GB" w:eastAsia="en-GB"/>
              </w:rPr>
              <w:t>Ongoing software fees (Sage, 2024)</w:t>
            </w:r>
          </w:p>
        </w:tc>
      </w:tr>
      <w:tr w:rsidR="00BA75CD" w:rsidRPr="006D3F25" w14:paraId="45AE74FC" w14:textId="77777777" w:rsidTr="00A50BC0">
        <w:trPr>
          <w:trHeight w:val="528"/>
        </w:trPr>
        <w:tc>
          <w:tcPr>
            <w:tcW w:w="3960" w:type="dxa"/>
            <w:tcBorders>
              <w:top w:val="nil"/>
              <w:left w:val="single" w:sz="4" w:space="0" w:color="auto"/>
              <w:bottom w:val="single" w:sz="4" w:space="0" w:color="auto"/>
              <w:right w:val="single" w:sz="4" w:space="0" w:color="auto"/>
            </w:tcBorders>
            <w:vAlign w:val="center"/>
            <w:hideMark/>
          </w:tcPr>
          <w:p w14:paraId="582C9BB6" w14:textId="77777777" w:rsidR="00BA75CD" w:rsidRPr="006D3F25" w:rsidRDefault="00BA75CD" w:rsidP="00A50BC0">
            <w:pPr>
              <w:spacing w:after="0"/>
              <w:rPr>
                <w:rFonts w:eastAsia="Times New Roman" w:cs="Times New Roman"/>
                <w:lang w:val="en-GB" w:eastAsia="en-GB"/>
              </w:rPr>
            </w:pPr>
            <w:r w:rsidRPr="006D3F25">
              <w:rPr>
                <w:rFonts w:eastAsia="Times New Roman" w:cs="Times New Roman"/>
                <w:lang w:val="en-GB" w:eastAsia="en-GB"/>
              </w:rPr>
              <w:t>Job Board Listings</w:t>
            </w:r>
          </w:p>
        </w:tc>
        <w:tc>
          <w:tcPr>
            <w:tcW w:w="2240" w:type="dxa"/>
            <w:tcBorders>
              <w:top w:val="nil"/>
              <w:left w:val="nil"/>
              <w:bottom w:val="single" w:sz="4" w:space="0" w:color="auto"/>
              <w:right w:val="single" w:sz="4" w:space="0" w:color="auto"/>
            </w:tcBorders>
            <w:vAlign w:val="center"/>
            <w:hideMark/>
          </w:tcPr>
          <w:p w14:paraId="425E68F6" w14:textId="77777777" w:rsidR="00BA75CD" w:rsidRPr="006D3F25" w:rsidRDefault="00BA75CD" w:rsidP="00A50BC0">
            <w:pPr>
              <w:spacing w:after="0"/>
              <w:jc w:val="right"/>
              <w:rPr>
                <w:rFonts w:eastAsia="Times New Roman" w:cs="Times New Roman"/>
                <w:lang w:val="en-GB" w:eastAsia="en-GB"/>
              </w:rPr>
            </w:pPr>
            <w:r w:rsidRPr="006D3F25">
              <w:rPr>
                <w:rFonts w:eastAsia="Times New Roman" w:cs="Times New Roman"/>
                <w:lang w:val="en-GB" w:eastAsia="en-GB"/>
              </w:rPr>
              <w:t>£300</w:t>
            </w:r>
          </w:p>
        </w:tc>
        <w:tc>
          <w:tcPr>
            <w:tcW w:w="2720" w:type="dxa"/>
            <w:tcBorders>
              <w:top w:val="nil"/>
              <w:left w:val="nil"/>
              <w:bottom w:val="single" w:sz="4" w:space="0" w:color="auto"/>
              <w:right w:val="single" w:sz="4" w:space="0" w:color="auto"/>
            </w:tcBorders>
            <w:vAlign w:val="center"/>
            <w:hideMark/>
          </w:tcPr>
          <w:p w14:paraId="3AED8906" w14:textId="77777777" w:rsidR="00BA75CD" w:rsidRPr="006D3F25" w:rsidRDefault="00BA75CD" w:rsidP="00A50BC0">
            <w:pPr>
              <w:spacing w:after="0"/>
              <w:rPr>
                <w:rFonts w:eastAsia="Times New Roman" w:cs="Times New Roman"/>
                <w:lang w:val="en-GB" w:eastAsia="en-GB"/>
              </w:rPr>
            </w:pPr>
            <w:r w:rsidRPr="006D3F25">
              <w:rPr>
                <w:rFonts w:eastAsia="Times New Roman" w:cs="Times New Roman"/>
                <w:lang w:val="en-GB" w:eastAsia="en-GB"/>
              </w:rPr>
              <w:t>Indeed, Reed, CV Library (REC, 2024)</w:t>
            </w:r>
          </w:p>
        </w:tc>
      </w:tr>
      <w:tr w:rsidR="00BA75CD" w:rsidRPr="006D3F25" w14:paraId="4BFFE1D0" w14:textId="77777777" w:rsidTr="00A50BC0">
        <w:trPr>
          <w:trHeight w:val="528"/>
        </w:trPr>
        <w:tc>
          <w:tcPr>
            <w:tcW w:w="3960" w:type="dxa"/>
            <w:tcBorders>
              <w:top w:val="nil"/>
              <w:left w:val="single" w:sz="4" w:space="0" w:color="auto"/>
              <w:bottom w:val="single" w:sz="4" w:space="0" w:color="auto"/>
              <w:right w:val="single" w:sz="4" w:space="0" w:color="auto"/>
            </w:tcBorders>
            <w:vAlign w:val="center"/>
            <w:hideMark/>
          </w:tcPr>
          <w:p w14:paraId="50CABE2A" w14:textId="77777777" w:rsidR="00BA75CD" w:rsidRPr="006D3F25" w:rsidRDefault="00BA75CD" w:rsidP="00A50BC0">
            <w:pPr>
              <w:spacing w:after="0"/>
              <w:rPr>
                <w:rFonts w:eastAsia="Times New Roman" w:cs="Times New Roman"/>
                <w:lang w:val="en-GB" w:eastAsia="en-GB"/>
              </w:rPr>
            </w:pPr>
            <w:r w:rsidRPr="006D3F25">
              <w:rPr>
                <w:rFonts w:eastAsia="Times New Roman" w:cs="Times New Roman"/>
                <w:lang w:val="en-GB" w:eastAsia="en-GB"/>
              </w:rPr>
              <w:t>Internet &amp; Phone</w:t>
            </w:r>
          </w:p>
        </w:tc>
        <w:tc>
          <w:tcPr>
            <w:tcW w:w="2240" w:type="dxa"/>
            <w:tcBorders>
              <w:top w:val="nil"/>
              <w:left w:val="nil"/>
              <w:bottom w:val="single" w:sz="4" w:space="0" w:color="auto"/>
              <w:right w:val="single" w:sz="4" w:space="0" w:color="auto"/>
            </w:tcBorders>
            <w:vAlign w:val="center"/>
            <w:hideMark/>
          </w:tcPr>
          <w:p w14:paraId="0CEE2A33" w14:textId="77777777" w:rsidR="00BA75CD" w:rsidRPr="006D3F25" w:rsidRDefault="00BA75CD" w:rsidP="00A50BC0">
            <w:pPr>
              <w:spacing w:after="0"/>
              <w:jc w:val="right"/>
              <w:rPr>
                <w:rFonts w:eastAsia="Times New Roman" w:cs="Times New Roman"/>
                <w:lang w:val="en-GB" w:eastAsia="en-GB"/>
              </w:rPr>
            </w:pPr>
            <w:r w:rsidRPr="006D3F25">
              <w:rPr>
                <w:rFonts w:eastAsia="Times New Roman" w:cs="Times New Roman"/>
                <w:lang w:val="en-GB" w:eastAsia="en-GB"/>
              </w:rPr>
              <w:t>£80</w:t>
            </w:r>
          </w:p>
        </w:tc>
        <w:tc>
          <w:tcPr>
            <w:tcW w:w="2720" w:type="dxa"/>
            <w:tcBorders>
              <w:top w:val="nil"/>
              <w:left w:val="nil"/>
              <w:bottom w:val="single" w:sz="4" w:space="0" w:color="auto"/>
              <w:right w:val="single" w:sz="4" w:space="0" w:color="auto"/>
            </w:tcBorders>
            <w:vAlign w:val="center"/>
            <w:hideMark/>
          </w:tcPr>
          <w:p w14:paraId="27D5B14F" w14:textId="77777777" w:rsidR="00BA75CD" w:rsidRPr="006D3F25" w:rsidRDefault="00BA75CD" w:rsidP="00A50BC0">
            <w:pPr>
              <w:spacing w:after="0"/>
              <w:rPr>
                <w:rFonts w:eastAsia="Times New Roman" w:cs="Times New Roman"/>
                <w:lang w:val="en-GB" w:eastAsia="en-GB"/>
              </w:rPr>
            </w:pPr>
            <w:r w:rsidRPr="006D3F25">
              <w:rPr>
                <w:rFonts w:eastAsia="Times New Roman" w:cs="Times New Roman"/>
                <w:lang w:val="en-GB" w:eastAsia="en-GB"/>
              </w:rPr>
              <w:t>Business line and broadband (The Guardian, 2023)</w:t>
            </w:r>
          </w:p>
        </w:tc>
      </w:tr>
      <w:tr w:rsidR="00BA75CD" w:rsidRPr="006D3F25" w14:paraId="7D1D8BFB" w14:textId="77777777" w:rsidTr="00A50BC0">
        <w:trPr>
          <w:trHeight w:val="792"/>
        </w:trPr>
        <w:tc>
          <w:tcPr>
            <w:tcW w:w="3960" w:type="dxa"/>
            <w:tcBorders>
              <w:top w:val="nil"/>
              <w:left w:val="single" w:sz="4" w:space="0" w:color="auto"/>
              <w:bottom w:val="single" w:sz="4" w:space="0" w:color="auto"/>
              <w:right w:val="single" w:sz="4" w:space="0" w:color="auto"/>
            </w:tcBorders>
            <w:vAlign w:val="center"/>
            <w:hideMark/>
          </w:tcPr>
          <w:p w14:paraId="3286D8A8" w14:textId="77777777" w:rsidR="00BA75CD" w:rsidRPr="006D3F25" w:rsidRDefault="00BA75CD" w:rsidP="00A50BC0">
            <w:pPr>
              <w:spacing w:after="0"/>
              <w:rPr>
                <w:rFonts w:eastAsia="Times New Roman" w:cs="Times New Roman"/>
                <w:lang w:val="en-GB" w:eastAsia="en-GB"/>
              </w:rPr>
            </w:pPr>
            <w:r w:rsidRPr="006D3F25">
              <w:rPr>
                <w:rFonts w:eastAsia="Times New Roman" w:cs="Times New Roman"/>
                <w:lang w:val="en-GB" w:eastAsia="en-GB"/>
              </w:rPr>
              <w:t>Marketing &amp; Networking</w:t>
            </w:r>
          </w:p>
        </w:tc>
        <w:tc>
          <w:tcPr>
            <w:tcW w:w="2240" w:type="dxa"/>
            <w:tcBorders>
              <w:top w:val="nil"/>
              <w:left w:val="nil"/>
              <w:bottom w:val="single" w:sz="4" w:space="0" w:color="auto"/>
              <w:right w:val="single" w:sz="4" w:space="0" w:color="auto"/>
            </w:tcBorders>
            <w:vAlign w:val="center"/>
            <w:hideMark/>
          </w:tcPr>
          <w:p w14:paraId="7A3274AD" w14:textId="77777777" w:rsidR="00BA75CD" w:rsidRPr="006D3F25" w:rsidRDefault="00BA75CD" w:rsidP="00A50BC0">
            <w:pPr>
              <w:spacing w:after="0"/>
              <w:jc w:val="right"/>
              <w:rPr>
                <w:rFonts w:eastAsia="Times New Roman" w:cs="Times New Roman"/>
                <w:lang w:val="en-GB" w:eastAsia="en-GB"/>
              </w:rPr>
            </w:pPr>
            <w:r w:rsidRPr="006D3F25">
              <w:rPr>
                <w:rFonts w:eastAsia="Times New Roman" w:cs="Times New Roman"/>
                <w:lang w:val="en-GB" w:eastAsia="en-GB"/>
              </w:rPr>
              <w:t>£200</w:t>
            </w:r>
          </w:p>
        </w:tc>
        <w:tc>
          <w:tcPr>
            <w:tcW w:w="2720" w:type="dxa"/>
            <w:tcBorders>
              <w:top w:val="nil"/>
              <w:left w:val="nil"/>
              <w:bottom w:val="single" w:sz="4" w:space="0" w:color="auto"/>
              <w:right w:val="single" w:sz="4" w:space="0" w:color="auto"/>
            </w:tcBorders>
            <w:vAlign w:val="center"/>
            <w:hideMark/>
          </w:tcPr>
          <w:p w14:paraId="7CB31445" w14:textId="77777777" w:rsidR="00BA75CD" w:rsidRPr="006D3F25" w:rsidRDefault="00BA75CD" w:rsidP="00A50BC0">
            <w:pPr>
              <w:spacing w:after="0"/>
              <w:rPr>
                <w:rFonts w:eastAsia="Times New Roman" w:cs="Times New Roman"/>
                <w:lang w:val="en-GB" w:eastAsia="en-GB"/>
              </w:rPr>
            </w:pPr>
            <w:r w:rsidRPr="006D3F25">
              <w:rPr>
                <w:rFonts w:eastAsia="Times New Roman" w:cs="Times New Roman"/>
                <w:lang w:val="en-GB" w:eastAsia="en-GB"/>
              </w:rPr>
              <w:t>Email campaigns, events, LinkedIn ads (LinkedIn Talent Solutions, 2023)</w:t>
            </w:r>
          </w:p>
        </w:tc>
      </w:tr>
      <w:tr w:rsidR="00BA75CD" w:rsidRPr="006D3F25" w14:paraId="5B82CFB8" w14:textId="77777777" w:rsidTr="00A50BC0">
        <w:trPr>
          <w:trHeight w:val="528"/>
        </w:trPr>
        <w:tc>
          <w:tcPr>
            <w:tcW w:w="3960" w:type="dxa"/>
            <w:tcBorders>
              <w:top w:val="nil"/>
              <w:left w:val="single" w:sz="4" w:space="0" w:color="auto"/>
              <w:bottom w:val="single" w:sz="4" w:space="0" w:color="auto"/>
              <w:right w:val="single" w:sz="4" w:space="0" w:color="auto"/>
            </w:tcBorders>
            <w:vAlign w:val="center"/>
            <w:hideMark/>
          </w:tcPr>
          <w:p w14:paraId="71901231" w14:textId="77777777" w:rsidR="00BA75CD" w:rsidRPr="006D3F25" w:rsidRDefault="00BA75CD" w:rsidP="00A50BC0">
            <w:pPr>
              <w:spacing w:after="0"/>
              <w:rPr>
                <w:rFonts w:eastAsia="Times New Roman" w:cs="Times New Roman"/>
                <w:lang w:val="en-GB" w:eastAsia="en-GB"/>
              </w:rPr>
            </w:pPr>
            <w:r w:rsidRPr="006D3F25">
              <w:rPr>
                <w:rFonts w:eastAsia="Times New Roman" w:cs="Times New Roman"/>
                <w:lang w:val="en-GB" w:eastAsia="en-GB"/>
              </w:rPr>
              <w:t>Accounting &amp; Legal Services</w:t>
            </w:r>
          </w:p>
        </w:tc>
        <w:tc>
          <w:tcPr>
            <w:tcW w:w="2240" w:type="dxa"/>
            <w:tcBorders>
              <w:top w:val="nil"/>
              <w:left w:val="nil"/>
              <w:bottom w:val="single" w:sz="4" w:space="0" w:color="auto"/>
              <w:right w:val="single" w:sz="4" w:space="0" w:color="auto"/>
            </w:tcBorders>
            <w:vAlign w:val="center"/>
            <w:hideMark/>
          </w:tcPr>
          <w:p w14:paraId="3F16E54D" w14:textId="77777777" w:rsidR="00BA75CD" w:rsidRPr="006D3F25" w:rsidRDefault="00BA75CD" w:rsidP="00A50BC0">
            <w:pPr>
              <w:spacing w:after="0"/>
              <w:jc w:val="right"/>
              <w:rPr>
                <w:rFonts w:eastAsia="Times New Roman" w:cs="Times New Roman"/>
                <w:lang w:val="en-GB" w:eastAsia="en-GB"/>
              </w:rPr>
            </w:pPr>
            <w:r w:rsidRPr="006D3F25">
              <w:rPr>
                <w:rFonts w:eastAsia="Times New Roman" w:cs="Times New Roman"/>
                <w:lang w:val="en-GB" w:eastAsia="en-GB"/>
              </w:rPr>
              <w:t>£150</w:t>
            </w:r>
          </w:p>
        </w:tc>
        <w:tc>
          <w:tcPr>
            <w:tcW w:w="2720" w:type="dxa"/>
            <w:tcBorders>
              <w:top w:val="nil"/>
              <w:left w:val="nil"/>
              <w:bottom w:val="single" w:sz="4" w:space="0" w:color="auto"/>
              <w:right w:val="single" w:sz="4" w:space="0" w:color="auto"/>
            </w:tcBorders>
            <w:vAlign w:val="center"/>
            <w:hideMark/>
          </w:tcPr>
          <w:p w14:paraId="6C678C6B" w14:textId="77777777" w:rsidR="00BA75CD" w:rsidRPr="006D3F25" w:rsidRDefault="00BA75CD" w:rsidP="00A50BC0">
            <w:pPr>
              <w:spacing w:after="0"/>
              <w:rPr>
                <w:rFonts w:eastAsia="Times New Roman" w:cs="Times New Roman"/>
                <w:lang w:val="en-GB" w:eastAsia="en-GB"/>
              </w:rPr>
            </w:pPr>
            <w:r w:rsidRPr="006D3F25">
              <w:rPr>
                <w:rFonts w:eastAsia="Times New Roman" w:cs="Times New Roman"/>
                <w:lang w:val="en-GB" w:eastAsia="en-GB"/>
              </w:rPr>
              <w:t>Monthly accounting fees (Xero, 2024)</w:t>
            </w:r>
          </w:p>
        </w:tc>
      </w:tr>
      <w:tr w:rsidR="00BA75CD" w:rsidRPr="006D3F25" w14:paraId="19C4D474" w14:textId="77777777" w:rsidTr="00A50BC0">
        <w:trPr>
          <w:trHeight w:val="528"/>
        </w:trPr>
        <w:tc>
          <w:tcPr>
            <w:tcW w:w="3960" w:type="dxa"/>
            <w:tcBorders>
              <w:top w:val="nil"/>
              <w:left w:val="single" w:sz="4" w:space="0" w:color="auto"/>
              <w:bottom w:val="single" w:sz="4" w:space="0" w:color="auto"/>
              <w:right w:val="single" w:sz="4" w:space="0" w:color="auto"/>
            </w:tcBorders>
            <w:vAlign w:val="center"/>
            <w:hideMark/>
          </w:tcPr>
          <w:p w14:paraId="4467A095" w14:textId="77777777" w:rsidR="00BA75CD" w:rsidRPr="006D3F25" w:rsidRDefault="00BA75CD" w:rsidP="00A50BC0">
            <w:pPr>
              <w:spacing w:after="0"/>
              <w:rPr>
                <w:rFonts w:eastAsia="Times New Roman" w:cs="Times New Roman"/>
                <w:lang w:val="en-GB" w:eastAsia="en-GB"/>
              </w:rPr>
            </w:pPr>
            <w:r w:rsidRPr="006D3F25">
              <w:rPr>
                <w:rFonts w:eastAsia="Times New Roman" w:cs="Times New Roman"/>
                <w:lang w:val="en-GB" w:eastAsia="en-GB"/>
              </w:rPr>
              <w:t>Office Rent/Co-working Space</w:t>
            </w:r>
          </w:p>
        </w:tc>
        <w:tc>
          <w:tcPr>
            <w:tcW w:w="2240" w:type="dxa"/>
            <w:tcBorders>
              <w:top w:val="nil"/>
              <w:left w:val="nil"/>
              <w:bottom w:val="single" w:sz="4" w:space="0" w:color="auto"/>
              <w:right w:val="single" w:sz="4" w:space="0" w:color="auto"/>
            </w:tcBorders>
            <w:vAlign w:val="center"/>
            <w:hideMark/>
          </w:tcPr>
          <w:p w14:paraId="56884CB1" w14:textId="77777777" w:rsidR="00BA75CD" w:rsidRPr="006D3F25" w:rsidRDefault="00BA75CD" w:rsidP="00A50BC0">
            <w:pPr>
              <w:spacing w:after="0"/>
              <w:jc w:val="right"/>
              <w:rPr>
                <w:rFonts w:eastAsia="Times New Roman" w:cs="Times New Roman"/>
                <w:lang w:val="en-GB" w:eastAsia="en-GB"/>
              </w:rPr>
            </w:pPr>
            <w:r w:rsidRPr="006D3F25">
              <w:rPr>
                <w:rFonts w:eastAsia="Times New Roman" w:cs="Times New Roman"/>
                <w:lang w:val="en-GB" w:eastAsia="en-GB"/>
              </w:rPr>
              <w:t>£400</w:t>
            </w:r>
          </w:p>
        </w:tc>
        <w:tc>
          <w:tcPr>
            <w:tcW w:w="2720" w:type="dxa"/>
            <w:tcBorders>
              <w:top w:val="nil"/>
              <w:left w:val="nil"/>
              <w:bottom w:val="single" w:sz="4" w:space="0" w:color="auto"/>
              <w:right w:val="single" w:sz="4" w:space="0" w:color="auto"/>
            </w:tcBorders>
            <w:vAlign w:val="center"/>
            <w:hideMark/>
          </w:tcPr>
          <w:p w14:paraId="45F316F7" w14:textId="77777777" w:rsidR="00BA75CD" w:rsidRPr="006D3F25" w:rsidRDefault="00BA75CD" w:rsidP="00A50BC0">
            <w:pPr>
              <w:spacing w:after="0"/>
              <w:rPr>
                <w:rFonts w:eastAsia="Times New Roman" w:cs="Times New Roman"/>
                <w:lang w:val="en-GB" w:eastAsia="en-GB"/>
              </w:rPr>
            </w:pPr>
            <w:r w:rsidRPr="006D3F25">
              <w:rPr>
                <w:rFonts w:eastAsia="Times New Roman" w:cs="Times New Roman"/>
                <w:lang w:val="en-GB" w:eastAsia="en-GB"/>
              </w:rPr>
              <w:t>If applicable (The Guardian, 2023)</w:t>
            </w:r>
          </w:p>
        </w:tc>
      </w:tr>
      <w:tr w:rsidR="00BA75CD" w:rsidRPr="006D3F25" w14:paraId="53F362D6" w14:textId="77777777" w:rsidTr="00A50BC0">
        <w:trPr>
          <w:trHeight w:val="528"/>
        </w:trPr>
        <w:tc>
          <w:tcPr>
            <w:tcW w:w="3960" w:type="dxa"/>
            <w:tcBorders>
              <w:top w:val="nil"/>
              <w:left w:val="single" w:sz="4" w:space="0" w:color="auto"/>
              <w:bottom w:val="single" w:sz="4" w:space="0" w:color="auto"/>
              <w:right w:val="single" w:sz="4" w:space="0" w:color="auto"/>
            </w:tcBorders>
            <w:vAlign w:val="center"/>
            <w:hideMark/>
          </w:tcPr>
          <w:p w14:paraId="2F172E00" w14:textId="77777777" w:rsidR="00BA75CD" w:rsidRPr="006D3F25" w:rsidRDefault="00BA75CD" w:rsidP="00A50BC0">
            <w:pPr>
              <w:spacing w:after="0"/>
              <w:rPr>
                <w:rFonts w:eastAsia="Times New Roman" w:cs="Times New Roman"/>
                <w:lang w:val="en-GB" w:eastAsia="en-GB"/>
              </w:rPr>
            </w:pPr>
            <w:r w:rsidRPr="006D3F25">
              <w:rPr>
                <w:rFonts w:eastAsia="Times New Roman" w:cs="Times New Roman"/>
                <w:lang w:val="en-GB" w:eastAsia="en-GB"/>
              </w:rPr>
              <w:t>Travel &amp; Miscellaneous</w:t>
            </w:r>
          </w:p>
        </w:tc>
        <w:tc>
          <w:tcPr>
            <w:tcW w:w="2240" w:type="dxa"/>
            <w:tcBorders>
              <w:top w:val="nil"/>
              <w:left w:val="nil"/>
              <w:bottom w:val="single" w:sz="4" w:space="0" w:color="auto"/>
              <w:right w:val="single" w:sz="4" w:space="0" w:color="auto"/>
            </w:tcBorders>
            <w:vAlign w:val="center"/>
            <w:hideMark/>
          </w:tcPr>
          <w:p w14:paraId="274C70E5" w14:textId="77777777" w:rsidR="00BA75CD" w:rsidRPr="006D3F25" w:rsidRDefault="00BA75CD" w:rsidP="00A50BC0">
            <w:pPr>
              <w:spacing w:after="0"/>
              <w:jc w:val="right"/>
              <w:rPr>
                <w:rFonts w:eastAsia="Times New Roman" w:cs="Times New Roman"/>
                <w:lang w:val="en-GB" w:eastAsia="en-GB"/>
              </w:rPr>
            </w:pPr>
            <w:r w:rsidRPr="006D3F25">
              <w:rPr>
                <w:rFonts w:eastAsia="Times New Roman" w:cs="Times New Roman"/>
                <w:lang w:val="en-GB" w:eastAsia="en-GB"/>
              </w:rPr>
              <w:t>£100</w:t>
            </w:r>
          </w:p>
        </w:tc>
        <w:tc>
          <w:tcPr>
            <w:tcW w:w="2720" w:type="dxa"/>
            <w:tcBorders>
              <w:top w:val="nil"/>
              <w:left w:val="nil"/>
              <w:bottom w:val="single" w:sz="4" w:space="0" w:color="auto"/>
              <w:right w:val="single" w:sz="4" w:space="0" w:color="auto"/>
            </w:tcBorders>
            <w:vAlign w:val="center"/>
            <w:hideMark/>
          </w:tcPr>
          <w:p w14:paraId="3A93D231" w14:textId="77777777" w:rsidR="00BA75CD" w:rsidRPr="006D3F25" w:rsidRDefault="00BA75CD" w:rsidP="00A50BC0">
            <w:pPr>
              <w:spacing w:after="0"/>
              <w:rPr>
                <w:rFonts w:eastAsia="Times New Roman" w:cs="Times New Roman"/>
                <w:lang w:val="en-GB" w:eastAsia="en-GB"/>
              </w:rPr>
            </w:pPr>
            <w:r w:rsidRPr="006D3F25">
              <w:rPr>
                <w:rFonts w:eastAsia="Times New Roman" w:cs="Times New Roman"/>
                <w:lang w:val="en-GB" w:eastAsia="en-GB"/>
              </w:rPr>
              <w:t>Client meetings, travel costs (Marketing Week, 2023)</w:t>
            </w:r>
          </w:p>
        </w:tc>
      </w:tr>
      <w:tr w:rsidR="00BA75CD" w:rsidRPr="006D3F25" w14:paraId="3564C474" w14:textId="77777777" w:rsidTr="00A50BC0">
        <w:trPr>
          <w:trHeight w:val="288"/>
        </w:trPr>
        <w:tc>
          <w:tcPr>
            <w:tcW w:w="3960" w:type="dxa"/>
            <w:tcBorders>
              <w:top w:val="nil"/>
              <w:left w:val="single" w:sz="4" w:space="0" w:color="auto"/>
              <w:bottom w:val="single" w:sz="4" w:space="0" w:color="auto"/>
              <w:right w:val="single" w:sz="4" w:space="0" w:color="auto"/>
            </w:tcBorders>
            <w:vAlign w:val="center"/>
            <w:hideMark/>
          </w:tcPr>
          <w:p w14:paraId="3B239F0F" w14:textId="77777777" w:rsidR="00BA75CD" w:rsidRPr="006D3F25" w:rsidRDefault="00BA75CD" w:rsidP="00A50BC0">
            <w:pPr>
              <w:spacing w:after="0"/>
              <w:rPr>
                <w:rFonts w:eastAsia="Times New Roman" w:cs="Times New Roman"/>
                <w:lang w:val="en-GB" w:eastAsia="en-GB"/>
              </w:rPr>
            </w:pPr>
            <w:r w:rsidRPr="006D3F25">
              <w:rPr>
                <w:rFonts w:eastAsia="Times New Roman" w:cs="Times New Roman"/>
                <w:lang w:val="en-GB" w:eastAsia="en-GB"/>
              </w:rPr>
              <w:t> </w:t>
            </w:r>
          </w:p>
        </w:tc>
        <w:tc>
          <w:tcPr>
            <w:tcW w:w="2240" w:type="dxa"/>
            <w:tcBorders>
              <w:top w:val="nil"/>
              <w:left w:val="nil"/>
              <w:bottom w:val="single" w:sz="4" w:space="0" w:color="auto"/>
              <w:right w:val="single" w:sz="4" w:space="0" w:color="auto"/>
            </w:tcBorders>
            <w:vAlign w:val="bottom"/>
            <w:hideMark/>
          </w:tcPr>
          <w:p w14:paraId="6099CAD4" w14:textId="77777777" w:rsidR="00BA75CD" w:rsidRPr="006D3F25" w:rsidRDefault="00BA75CD" w:rsidP="00A50BC0">
            <w:pPr>
              <w:spacing w:after="0"/>
              <w:rPr>
                <w:rFonts w:eastAsia="Times New Roman" w:cs="Times New Roman"/>
                <w:lang w:val="en-GB" w:eastAsia="en-GB"/>
              </w:rPr>
            </w:pPr>
            <w:r w:rsidRPr="006D3F25">
              <w:rPr>
                <w:rFonts w:eastAsia="Times New Roman" w:cs="Times New Roman"/>
                <w:lang w:val="en-GB" w:eastAsia="en-GB"/>
              </w:rPr>
              <w:t> </w:t>
            </w:r>
          </w:p>
        </w:tc>
        <w:tc>
          <w:tcPr>
            <w:tcW w:w="2720" w:type="dxa"/>
            <w:tcBorders>
              <w:top w:val="nil"/>
              <w:left w:val="nil"/>
              <w:bottom w:val="single" w:sz="4" w:space="0" w:color="auto"/>
              <w:right w:val="single" w:sz="4" w:space="0" w:color="auto"/>
            </w:tcBorders>
            <w:vAlign w:val="bottom"/>
            <w:hideMark/>
          </w:tcPr>
          <w:p w14:paraId="070712B1" w14:textId="77777777" w:rsidR="00BA75CD" w:rsidRPr="006D3F25" w:rsidRDefault="00BA75CD" w:rsidP="00A50BC0">
            <w:pPr>
              <w:spacing w:after="0"/>
              <w:rPr>
                <w:rFonts w:eastAsia="Times New Roman" w:cs="Times New Roman"/>
                <w:lang w:val="en-GB" w:eastAsia="en-GB"/>
              </w:rPr>
            </w:pPr>
            <w:r w:rsidRPr="006D3F25">
              <w:rPr>
                <w:rFonts w:eastAsia="Times New Roman" w:cs="Times New Roman"/>
                <w:lang w:val="en-GB" w:eastAsia="en-GB"/>
              </w:rPr>
              <w:t> </w:t>
            </w:r>
          </w:p>
        </w:tc>
      </w:tr>
      <w:tr w:rsidR="00BA75CD" w:rsidRPr="006D3F25" w14:paraId="026A874E" w14:textId="77777777" w:rsidTr="00A50BC0">
        <w:trPr>
          <w:trHeight w:val="288"/>
        </w:trPr>
        <w:tc>
          <w:tcPr>
            <w:tcW w:w="3960" w:type="dxa"/>
            <w:tcBorders>
              <w:top w:val="nil"/>
              <w:left w:val="single" w:sz="4" w:space="0" w:color="auto"/>
              <w:bottom w:val="single" w:sz="4" w:space="0" w:color="auto"/>
              <w:right w:val="single" w:sz="4" w:space="0" w:color="auto"/>
            </w:tcBorders>
            <w:vAlign w:val="center"/>
            <w:hideMark/>
          </w:tcPr>
          <w:p w14:paraId="75D159CC" w14:textId="77777777" w:rsidR="00BA75CD" w:rsidRPr="006D3F25" w:rsidRDefault="00BA75CD" w:rsidP="00A50BC0">
            <w:pPr>
              <w:spacing w:after="0"/>
              <w:rPr>
                <w:rFonts w:eastAsia="Times New Roman" w:cs="Times New Roman"/>
                <w:b/>
                <w:bCs/>
                <w:lang w:val="en-GB" w:eastAsia="en-GB"/>
              </w:rPr>
            </w:pPr>
            <w:r w:rsidRPr="006D3F25">
              <w:rPr>
                <w:rFonts w:eastAsia="Times New Roman" w:cs="Times New Roman"/>
                <w:b/>
                <w:bCs/>
                <w:lang w:val="en-GB" w:eastAsia="en-GB"/>
              </w:rPr>
              <w:t>Total Estimated Monthly Costs:     £1,380</w:t>
            </w:r>
          </w:p>
        </w:tc>
        <w:tc>
          <w:tcPr>
            <w:tcW w:w="2240" w:type="dxa"/>
            <w:tcBorders>
              <w:top w:val="nil"/>
              <w:left w:val="nil"/>
              <w:bottom w:val="single" w:sz="4" w:space="0" w:color="auto"/>
              <w:right w:val="single" w:sz="4" w:space="0" w:color="auto"/>
            </w:tcBorders>
            <w:vAlign w:val="bottom"/>
            <w:hideMark/>
          </w:tcPr>
          <w:p w14:paraId="7B6EE822" w14:textId="77777777" w:rsidR="00BA75CD" w:rsidRPr="006D3F25" w:rsidRDefault="00BA75CD" w:rsidP="00A50BC0">
            <w:pPr>
              <w:spacing w:after="0"/>
              <w:rPr>
                <w:rFonts w:eastAsia="Times New Roman" w:cs="Times New Roman"/>
                <w:lang w:val="en-GB" w:eastAsia="en-GB"/>
              </w:rPr>
            </w:pPr>
            <w:r w:rsidRPr="006D3F25">
              <w:rPr>
                <w:rFonts w:eastAsia="Times New Roman" w:cs="Times New Roman"/>
                <w:lang w:val="en-GB" w:eastAsia="en-GB"/>
              </w:rPr>
              <w:t> </w:t>
            </w:r>
          </w:p>
        </w:tc>
        <w:tc>
          <w:tcPr>
            <w:tcW w:w="2720" w:type="dxa"/>
            <w:tcBorders>
              <w:top w:val="nil"/>
              <w:left w:val="nil"/>
              <w:bottom w:val="single" w:sz="4" w:space="0" w:color="auto"/>
              <w:right w:val="single" w:sz="4" w:space="0" w:color="auto"/>
            </w:tcBorders>
            <w:vAlign w:val="bottom"/>
            <w:hideMark/>
          </w:tcPr>
          <w:p w14:paraId="68CC5876" w14:textId="77777777" w:rsidR="00BA75CD" w:rsidRPr="006D3F25" w:rsidRDefault="00BA75CD" w:rsidP="00A50BC0">
            <w:pPr>
              <w:spacing w:after="0"/>
              <w:rPr>
                <w:rFonts w:eastAsia="Times New Roman" w:cs="Times New Roman"/>
                <w:lang w:val="en-GB" w:eastAsia="en-GB"/>
              </w:rPr>
            </w:pPr>
            <w:r w:rsidRPr="006D3F25">
              <w:rPr>
                <w:rFonts w:eastAsia="Times New Roman" w:cs="Times New Roman"/>
                <w:lang w:val="en-GB" w:eastAsia="en-GB"/>
              </w:rPr>
              <w:t> </w:t>
            </w:r>
          </w:p>
        </w:tc>
      </w:tr>
    </w:tbl>
    <w:p w14:paraId="1FA1FCFC" w14:textId="77777777" w:rsidR="00F54BEA" w:rsidRDefault="00F54BEA">
      <w:pPr>
        <w:pStyle w:val="BodyText"/>
        <w:rPr>
          <w:b/>
          <w:bCs/>
        </w:rPr>
      </w:pPr>
    </w:p>
    <w:p w14:paraId="0ECDDD34" w14:textId="67338C93" w:rsidR="005E30A3" w:rsidRDefault="005E30A3">
      <w:pPr>
        <w:pStyle w:val="BodyText"/>
      </w:pPr>
      <w:r w:rsidRPr="00572D08">
        <w:rPr>
          <w:b/>
          <w:bCs/>
        </w:rPr>
        <w:t>Appendix</w:t>
      </w:r>
      <w:r>
        <w:rPr>
          <w:b/>
          <w:bCs/>
        </w:rPr>
        <w:t xml:space="preserve"> C</w:t>
      </w:r>
      <w:r w:rsidRPr="00572D08">
        <w:rPr>
          <w:b/>
          <w:bCs/>
        </w:rPr>
        <w:t xml:space="preserve"> -</w:t>
      </w:r>
      <w:r w:rsidR="009E2566" w:rsidRPr="00572D08">
        <w:rPr>
          <w:b/>
          <w:bCs/>
        </w:rPr>
        <w:t xml:space="preserve"> Revenue Forecast Chart</w:t>
      </w:r>
      <w:r w:rsidR="009E2566" w:rsidRPr="00572D08">
        <w:t xml:space="preserve"> </w:t>
      </w:r>
    </w:p>
    <w:tbl>
      <w:tblPr>
        <w:tblW w:w="11745" w:type="dxa"/>
        <w:tblInd w:w="-1188" w:type="dxa"/>
        <w:tblLook w:val="04A0" w:firstRow="1" w:lastRow="0" w:firstColumn="1" w:lastColumn="0" w:noHBand="0" w:noVBand="1"/>
      </w:tblPr>
      <w:tblGrid>
        <w:gridCol w:w="4420"/>
        <w:gridCol w:w="2225"/>
        <w:gridCol w:w="2000"/>
        <w:gridCol w:w="3100"/>
      </w:tblGrid>
      <w:tr w:rsidR="00A435DF" w:rsidRPr="00A435DF" w14:paraId="34C92193" w14:textId="77777777" w:rsidTr="00F54BEA">
        <w:trPr>
          <w:trHeight w:val="312"/>
        </w:trPr>
        <w:tc>
          <w:tcPr>
            <w:tcW w:w="4420" w:type="dxa"/>
            <w:tcBorders>
              <w:top w:val="nil"/>
              <w:left w:val="nil"/>
              <w:bottom w:val="nil"/>
              <w:right w:val="nil"/>
            </w:tcBorders>
            <w:noWrap/>
            <w:vAlign w:val="center"/>
            <w:hideMark/>
          </w:tcPr>
          <w:p w14:paraId="178FE5C3" w14:textId="77777777" w:rsidR="00A435DF" w:rsidRPr="00A435DF" w:rsidRDefault="00A435DF" w:rsidP="00A435DF">
            <w:pPr>
              <w:spacing w:after="0"/>
              <w:rPr>
                <w:rFonts w:ascii="Aptos Narrow" w:eastAsia="Times New Roman" w:hAnsi="Aptos Narrow" w:cs="Times New Roman"/>
                <w:b/>
                <w:bCs/>
                <w:lang w:val="en-GB" w:eastAsia="en-GB"/>
              </w:rPr>
            </w:pPr>
            <w:r w:rsidRPr="00A435DF">
              <w:rPr>
                <w:rFonts w:ascii="Aptos Narrow" w:eastAsia="Times New Roman" w:hAnsi="Aptos Narrow" w:cs="Times New Roman"/>
                <w:b/>
                <w:bCs/>
                <w:lang w:val="en-GB" w:eastAsia="en-GB"/>
              </w:rPr>
              <w:t>Revenue Forecast</w:t>
            </w:r>
          </w:p>
        </w:tc>
        <w:tc>
          <w:tcPr>
            <w:tcW w:w="2225" w:type="dxa"/>
            <w:tcBorders>
              <w:top w:val="nil"/>
              <w:left w:val="nil"/>
              <w:bottom w:val="nil"/>
              <w:right w:val="nil"/>
            </w:tcBorders>
            <w:noWrap/>
            <w:vAlign w:val="bottom"/>
            <w:hideMark/>
          </w:tcPr>
          <w:p w14:paraId="066E2D5B" w14:textId="77777777" w:rsidR="00A435DF" w:rsidRPr="00A435DF" w:rsidRDefault="00A435DF" w:rsidP="00A435DF">
            <w:pPr>
              <w:spacing w:after="0"/>
              <w:rPr>
                <w:rFonts w:ascii="Aptos Narrow" w:eastAsia="Times New Roman" w:hAnsi="Aptos Narrow" w:cs="Times New Roman"/>
                <w:b/>
                <w:bCs/>
                <w:lang w:val="en-GB" w:eastAsia="en-GB"/>
              </w:rPr>
            </w:pPr>
          </w:p>
        </w:tc>
        <w:tc>
          <w:tcPr>
            <w:tcW w:w="2000" w:type="dxa"/>
            <w:tcBorders>
              <w:top w:val="nil"/>
              <w:left w:val="nil"/>
              <w:bottom w:val="nil"/>
              <w:right w:val="nil"/>
            </w:tcBorders>
            <w:noWrap/>
            <w:vAlign w:val="bottom"/>
            <w:hideMark/>
          </w:tcPr>
          <w:p w14:paraId="4BCEA26C" w14:textId="77777777" w:rsidR="00A435DF" w:rsidRPr="00A435DF" w:rsidRDefault="00A435DF" w:rsidP="00A435DF">
            <w:pPr>
              <w:spacing w:after="0"/>
              <w:rPr>
                <w:rFonts w:ascii="Times New Roman" w:eastAsia="Times New Roman" w:hAnsi="Times New Roman" w:cs="Times New Roman"/>
                <w:sz w:val="20"/>
                <w:szCs w:val="20"/>
                <w:lang w:val="en-GB" w:eastAsia="en-GB"/>
              </w:rPr>
            </w:pPr>
          </w:p>
        </w:tc>
        <w:tc>
          <w:tcPr>
            <w:tcW w:w="3100" w:type="dxa"/>
            <w:tcBorders>
              <w:top w:val="nil"/>
              <w:left w:val="nil"/>
              <w:bottom w:val="nil"/>
              <w:right w:val="nil"/>
            </w:tcBorders>
            <w:noWrap/>
            <w:vAlign w:val="bottom"/>
            <w:hideMark/>
          </w:tcPr>
          <w:p w14:paraId="5139E313" w14:textId="77777777" w:rsidR="00A435DF" w:rsidRPr="00A435DF" w:rsidRDefault="00A435DF" w:rsidP="00A435DF">
            <w:pPr>
              <w:spacing w:after="0"/>
              <w:rPr>
                <w:rFonts w:ascii="Times New Roman" w:eastAsia="Times New Roman" w:hAnsi="Times New Roman" w:cs="Times New Roman"/>
                <w:sz w:val="20"/>
                <w:szCs w:val="20"/>
                <w:lang w:val="en-GB" w:eastAsia="en-GB"/>
              </w:rPr>
            </w:pPr>
          </w:p>
        </w:tc>
      </w:tr>
      <w:tr w:rsidR="00A435DF" w:rsidRPr="00A435DF" w14:paraId="6ED35635" w14:textId="77777777" w:rsidTr="00F54BEA">
        <w:trPr>
          <w:trHeight w:val="312"/>
        </w:trPr>
        <w:tc>
          <w:tcPr>
            <w:tcW w:w="8645" w:type="dxa"/>
            <w:gridSpan w:val="3"/>
            <w:tcBorders>
              <w:top w:val="nil"/>
              <w:left w:val="nil"/>
              <w:bottom w:val="nil"/>
              <w:right w:val="nil"/>
            </w:tcBorders>
            <w:noWrap/>
            <w:vAlign w:val="center"/>
            <w:hideMark/>
          </w:tcPr>
          <w:p w14:paraId="2319DDCB" w14:textId="77777777" w:rsidR="00A435DF" w:rsidRPr="00A435DF" w:rsidRDefault="00A435DF" w:rsidP="00A435DF">
            <w:pPr>
              <w:spacing w:after="0"/>
              <w:rPr>
                <w:rFonts w:ascii="Aptos Narrow" w:eastAsia="Times New Roman" w:hAnsi="Aptos Narrow" w:cs="Times New Roman"/>
                <w:color w:val="000000"/>
                <w:lang w:val="en-GB" w:eastAsia="en-GB"/>
              </w:rPr>
            </w:pPr>
            <w:r w:rsidRPr="00A435DF">
              <w:rPr>
                <w:rFonts w:ascii="Aptos Narrow" w:eastAsia="Times New Roman" w:hAnsi="Aptos Narrow" w:cs="Times New Roman"/>
                <w:color w:val="000000"/>
                <w:lang w:val="en-GB" w:eastAsia="en-GB"/>
              </w:rPr>
              <w:t xml:space="preserve">• Average Placement Fee: </w:t>
            </w:r>
            <w:proofErr w:type="gramStart"/>
            <w:r w:rsidRPr="00A435DF">
              <w:rPr>
                <w:rFonts w:ascii="Aptos Narrow" w:eastAsia="Times New Roman" w:hAnsi="Aptos Narrow" w:cs="Times New Roman"/>
                <w:color w:val="000000"/>
                <w:lang w:val="en-GB" w:eastAsia="en-GB"/>
              </w:rPr>
              <w:t>Typically</w:t>
            </w:r>
            <w:proofErr w:type="gramEnd"/>
            <w:r w:rsidRPr="00A435DF">
              <w:rPr>
                <w:rFonts w:ascii="Aptos Narrow" w:eastAsia="Times New Roman" w:hAnsi="Aptos Narrow" w:cs="Times New Roman"/>
                <w:color w:val="000000"/>
                <w:lang w:val="en-GB" w:eastAsia="en-GB"/>
              </w:rPr>
              <w:t xml:space="preserve"> 15% of candidate annual salary (REC, 2024)</w:t>
            </w:r>
          </w:p>
        </w:tc>
        <w:tc>
          <w:tcPr>
            <w:tcW w:w="3100" w:type="dxa"/>
            <w:tcBorders>
              <w:top w:val="nil"/>
              <w:left w:val="nil"/>
              <w:bottom w:val="nil"/>
              <w:right w:val="nil"/>
            </w:tcBorders>
            <w:noWrap/>
            <w:vAlign w:val="bottom"/>
            <w:hideMark/>
          </w:tcPr>
          <w:p w14:paraId="325E82F9" w14:textId="77777777" w:rsidR="00A435DF" w:rsidRPr="00A435DF" w:rsidRDefault="00A435DF" w:rsidP="00A435DF">
            <w:pPr>
              <w:spacing w:after="0"/>
              <w:rPr>
                <w:rFonts w:ascii="Aptos Narrow" w:eastAsia="Times New Roman" w:hAnsi="Aptos Narrow" w:cs="Times New Roman"/>
                <w:color w:val="000000"/>
                <w:lang w:val="en-GB" w:eastAsia="en-GB"/>
              </w:rPr>
            </w:pPr>
          </w:p>
        </w:tc>
      </w:tr>
      <w:tr w:rsidR="00A435DF" w:rsidRPr="00A435DF" w14:paraId="76326F27" w14:textId="77777777" w:rsidTr="00F54BEA">
        <w:trPr>
          <w:trHeight w:val="312"/>
        </w:trPr>
        <w:tc>
          <w:tcPr>
            <w:tcW w:w="6645" w:type="dxa"/>
            <w:gridSpan w:val="2"/>
            <w:tcBorders>
              <w:top w:val="nil"/>
              <w:left w:val="nil"/>
              <w:bottom w:val="nil"/>
              <w:right w:val="nil"/>
            </w:tcBorders>
            <w:noWrap/>
            <w:vAlign w:val="center"/>
            <w:hideMark/>
          </w:tcPr>
          <w:p w14:paraId="3C9F2198" w14:textId="77777777" w:rsidR="00A435DF" w:rsidRPr="00A435DF" w:rsidRDefault="00A435DF" w:rsidP="00A435DF">
            <w:pPr>
              <w:spacing w:after="0"/>
              <w:rPr>
                <w:rFonts w:ascii="Aptos Narrow" w:eastAsia="Times New Roman" w:hAnsi="Aptos Narrow" w:cs="Times New Roman"/>
                <w:color w:val="000000"/>
                <w:lang w:val="en-GB" w:eastAsia="en-GB"/>
              </w:rPr>
            </w:pPr>
            <w:r w:rsidRPr="00A435DF">
              <w:rPr>
                <w:rFonts w:ascii="Aptos Narrow" w:eastAsia="Times New Roman" w:hAnsi="Aptos Narrow" w:cs="Times New Roman"/>
                <w:color w:val="000000"/>
                <w:lang w:val="en-GB" w:eastAsia="en-GB"/>
              </w:rPr>
              <w:t>• Average Salary of Candidates: £25,000 per annum (ONS, 2024)</w:t>
            </w:r>
          </w:p>
        </w:tc>
        <w:tc>
          <w:tcPr>
            <w:tcW w:w="2000" w:type="dxa"/>
            <w:tcBorders>
              <w:top w:val="nil"/>
              <w:left w:val="nil"/>
              <w:bottom w:val="nil"/>
              <w:right w:val="nil"/>
            </w:tcBorders>
            <w:noWrap/>
            <w:vAlign w:val="bottom"/>
            <w:hideMark/>
          </w:tcPr>
          <w:p w14:paraId="3FD8A540" w14:textId="77777777" w:rsidR="00A435DF" w:rsidRPr="00A435DF" w:rsidRDefault="00A435DF" w:rsidP="00A435DF">
            <w:pPr>
              <w:spacing w:after="0"/>
              <w:rPr>
                <w:rFonts w:ascii="Aptos Narrow" w:eastAsia="Times New Roman" w:hAnsi="Aptos Narrow" w:cs="Times New Roman"/>
                <w:color w:val="000000"/>
                <w:lang w:val="en-GB" w:eastAsia="en-GB"/>
              </w:rPr>
            </w:pPr>
          </w:p>
        </w:tc>
        <w:tc>
          <w:tcPr>
            <w:tcW w:w="3100" w:type="dxa"/>
            <w:tcBorders>
              <w:top w:val="nil"/>
              <w:left w:val="nil"/>
              <w:bottom w:val="nil"/>
              <w:right w:val="nil"/>
            </w:tcBorders>
            <w:noWrap/>
            <w:vAlign w:val="bottom"/>
            <w:hideMark/>
          </w:tcPr>
          <w:p w14:paraId="75486AB4" w14:textId="77777777" w:rsidR="00A435DF" w:rsidRPr="00A435DF" w:rsidRDefault="00A435DF" w:rsidP="00A435DF">
            <w:pPr>
              <w:spacing w:after="0"/>
              <w:rPr>
                <w:rFonts w:ascii="Times New Roman" w:eastAsia="Times New Roman" w:hAnsi="Times New Roman" w:cs="Times New Roman"/>
                <w:sz w:val="20"/>
                <w:szCs w:val="20"/>
                <w:lang w:val="en-GB" w:eastAsia="en-GB"/>
              </w:rPr>
            </w:pPr>
          </w:p>
        </w:tc>
      </w:tr>
      <w:tr w:rsidR="00A435DF" w:rsidRPr="00A435DF" w14:paraId="0DC9C5D4" w14:textId="77777777" w:rsidTr="00F54BEA">
        <w:trPr>
          <w:trHeight w:val="312"/>
        </w:trPr>
        <w:tc>
          <w:tcPr>
            <w:tcW w:w="4420" w:type="dxa"/>
            <w:tcBorders>
              <w:top w:val="nil"/>
              <w:left w:val="nil"/>
              <w:bottom w:val="nil"/>
              <w:right w:val="nil"/>
            </w:tcBorders>
            <w:noWrap/>
            <w:vAlign w:val="center"/>
            <w:hideMark/>
          </w:tcPr>
          <w:p w14:paraId="07DF1D70" w14:textId="77777777" w:rsidR="00A435DF" w:rsidRPr="00A435DF" w:rsidRDefault="00A435DF" w:rsidP="00A435DF">
            <w:pPr>
              <w:spacing w:after="0"/>
              <w:rPr>
                <w:rFonts w:ascii="Aptos Narrow" w:eastAsia="Times New Roman" w:hAnsi="Aptos Narrow" w:cs="Times New Roman"/>
                <w:color w:val="000000"/>
                <w:lang w:val="en-GB" w:eastAsia="en-GB"/>
              </w:rPr>
            </w:pPr>
            <w:r w:rsidRPr="00A435DF">
              <w:rPr>
                <w:rFonts w:ascii="Aptos Narrow" w:eastAsia="Times New Roman" w:hAnsi="Aptos Narrow" w:cs="Times New Roman"/>
                <w:color w:val="000000"/>
                <w:lang w:val="en-GB" w:eastAsia="en-GB"/>
              </w:rPr>
              <w:t>• Average Fee per Placement: £3,750</w:t>
            </w:r>
          </w:p>
        </w:tc>
        <w:tc>
          <w:tcPr>
            <w:tcW w:w="2225" w:type="dxa"/>
            <w:tcBorders>
              <w:top w:val="nil"/>
              <w:left w:val="nil"/>
              <w:bottom w:val="nil"/>
              <w:right w:val="nil"/>
            </w:tcBorders>
            <w:noWrap/>
            <w:vAlign w:val="bottom"/>
            <w:hideMark/>
          </w:tcPr>
          <w:p w14:paraId="15790551" w14:textId="77777777" w:rsidR="00A435DF" w:rsidRPr="00A435DF" w:rsidRDefault="00A435DF" w:rsidP="00A435DF">
            <w:pPr>
              <w:spacing w:after="0"/>
              <w:rPr>
                <w:rFonts w:ascii="Aptos Narrow" w:eastAsia="Times New Roman" w:hAnsi="Aptos Narrow" w:cs="Times New Roman"/>
                <w:color w:val="000000"/>
                <w:lang w:val="en-GB" w:eastAsia="en-GB"/>
              </w:rPr>
            </w:pPr>
          </w:p>
        </w:tc>
        <w:tc>
          <w:tcPr>
            <w:tcW w:w="2000" w:type="dxa"/>
            <w:tcBorders>
              <w:top w:val="nil"/>
              <w:left w:val="nil"/>
              <w:bottom w:val="nil"/>
              <w:right w:val="nil"/>
            </w:tcBorders>
            <w:noWrap/>
            <w:vAlign w:val="bottom"/>
            <w:hideMark/>
          </w:tcPr>
          <w:p w14:paraId="5ECDADAB" w14:textId="77777777" w:rsidR="00A435DF" w:rsidRPr="00A435DF" w:rsidRDefault="00A435DF" w:rsidP="00A435DF">
            <w:pPr>
              <w:spacing w:after="0"/>
              <w:rPr>
                <w:rFonts w:ascii="Times New Roman" w:eastAsia="Times New Roman" w:hAnsi="Times New Roman" w:cs="Times New Roman"/>
                <w:sz w:val="20"/>
                <w:szCs w:val="20"/>
                <w:lang w:val="en-GB" w:eastAsia="en-GB"/>
              </w:rPr>
            </w:pPr>
          </w:p>
        </w:tc>
        <w:tc>
          <w:tcPr>
            <w:tcW w:w="3100" w:type="dxa"/>
            <w:tcBorders>
              <w:top w:val="nil"/>
              <w:left w:val="nil"/>
              <w:bottom w:val="nil"/>
              <w:right w:val="nil"/>
            </w:tcBorders>
            <w:noWrap/>
            <w:vAlign w:val="bottom"/>
            <w:hideMark/>
          </w:tcPr>
          <w:p w14:paraId="138C70A2" w14:textId="77777777" w:rsidR="00A435DF" w:rsidRPr="00A435DF" w:rsidRDefault="00A435DF" w:rsidP="00A435DF">
            <w:pPr>
              <w:spacing w:after="0"/>
              <w:rPr>
                <w:rFonts w:ascii="Times New Roman" w:eastAsia="Times New Roman" w:hAnsi="Times New Roman" w:cs="Times New Roman"/>
                <w:sz w:val="20"/>
                <w:szCs w:val="20"/>
                <w:lang w:val="en-GB" w:eastAsia="en-GB"/>
              </w:rPr>
            </w:pPr>
          </w:p>
        </w:tc>
      </w:tr>
      <w:tr w:rsidR="00A435DF" w:rsidRPr="00A435DF" w14:paraId="1DD63F70" w14:textId="77777777" w:rsidTr="00F54BEA">
        <w:trPr>
          <w:trHeight w:val="312"/>
        </w:trPr>
        <w:tc>
          <w:tcPr>
            <w:tcW w:w="4420" w:type="dxa"/>
            <w:tcBorders>
              <w:top w:val="nil"/>
              <w:left w:val="nil"/>
              <w:bottom w:val="nil"/>
              <w:right w:val="nil"/>
            </w:tcBorders>
            <w:noWrap/>
            <w:vAlign w:val="bottom"/>
            <w:hideMark/>
          </w:tcPr>
          <w:p w14:paraId="10B71ABA" w14:textId="77777777" w:rsidR="00A435DF" w:rsidRPr="00A435DF" w:rsidRDefault="00A435DF" w:rsidP="00A435DF">
            <w:pPr>
              <w:spacing w:after="0"/>
              <w:rPr>
                <w:rFonts w:ascii="Times New Roman" w:eastAsia="Times New Roman" w:hAnsi="Times New Roman" w:cs="Times New Roman"/>
                <w:sz w:val="20"/>
                <w:szCs w:val="20"/>
                <w:lang w:val="en-GB" w:eastAsia="en-GB"/>
              </w:rPr>
            </w:pPr>
          </w:p>
        </w:tc>
        <w:tc>
          <w:tcPr>
            <w:tcW w:w="2225" w:type="dxa"/>
            <w:tcBorders>
              <w:top w:val="nil"/>
              <w:left w:val="nil"/>
              <w:bottom w:val="nil"/>
              <w:right w:val="nil"/>
            </w:tcBorders>
            <w:noWrap/>
            <w:vAlign w:val="bottom"/>
            <w:hideMark/>
          </w:tcPr>
          <w:p w14:paraId="5B891AB3" w14:textId="77777777" w:rsidR="00A435DF" w:rsidRPr="00A435DF" w:rsidRDefault="00A435DF" w:rsidP="00A435DF">
            <w:pPr>
              <w:spacing w:after="0"/>
              <w:rPr>
                <w:rFonts w:ascii="Times New Roman" w:eastAsia="Times New Roman" w:hAnsi="Times New Roman" w:cs="Times New Roman"/>
                <w:sz w:val="20"/>
                <w:szCs w:val="20"/>
                <w:lang w:val="en-GB" w:eastAsia="en-GB"/>
              </w:rPr>
            </w:pPr>
          </w:p>
        </w:tc>
        <w:tc>
          <w:tcPr>
            <w:tcW w:w="2000" w:type="dxa"/>
            <w:tcBorders>
              <w:top w:val="nil"/>
              <w:left w:val="nil"/>
              <w:bottom w:val="nil"/>
              <w:right w:val="nil"/>
            </w:tcBorders>
            <w:noWrap/>
            <w:vAlign w:val="bottom"/>
            <w:hideMark/>
          </w:tcPr>
          <w:p w14:paraId="35D229A8" w14:textId="77777777" w:rsidR="00A435DF" w:rsidRPr="00A435DF" w:rsidRDefault="00A435DF" w:rsidP="00A435DF">
            <w:pPr>
              <w:spacing w:after="0"/>
              <w:rPr>
                <w:rFonts w:ascii="Times New Roman" w:eastAsia="Times New Roman" w:hAnsi="Times New Roman" w:cs="Times New Roman"/>
                <w:sz w:val="20"/>
                <w:szCs w:val="20"/>
                <w:lang w:val="en-GB" w:eastAsia="en-GB"/>
              </w:rPr>
            </w:pPr>
          </w:p>
        </w:tc>
        <w:tc>
          <w:tcPr>
            <w:tcW w:w="3100" w:type="dxa"/>
            <w:tcBorders>
              <w:top w:val="nil"/>
              <w:left w:val="nil"/>
              <w:bottom w:val="nil"/>
              <w:right w:val="nil"/>
            </w:tcBorders>
            <w:noWrap/>
            <w:vAlign w:val="bottom"/>
            <w:hideMark/>
          </w:tcPr>
          <w:p w14:paraId="5A94E9B2" w14:textId="77777777" w:rsidR="00A435DF" w:rsidRPr="00A435DF" w:rsidRDefault="00A435DF" w:rsidP="00A435DF">
            <w:pPr>
              <w:spacing w:after="0"/>
              <w:rPr>
                <w:rFonts w:ascii="Times New Roman" w:eastAsia="Times New Roman" w:hAnsi="Times New Roman" w:cs="Times New Roman"/>
                <w:sz w:val="20"/>
                <w:szCs w:val="20"/>
                <w:lang w:val="en-GB" w:eastAsia="en-GB"/>
              </w:rPr>
            </w:pPr>
          </w:p>
        </w:tc>
      </w:tr>
      <w:tr w:rsidR="00A435DF" w:rsidRPr="00A435DF" w14:paraId="518A3C49" w14:textId="77777777" w:rsidTr="00F54BEA">
        <w:trPr>
          <w:trHeight w:val="312"/>
        </w:trPr>
        <w:tc>
          <w:tcPr>
            <w:tcW w:w="4420" w:type="dxa"/>
            <w:tcBorders>
              <w:top w:val="single" w:sz="4" w:space="0" w:color="auto"/>
              <w:left w:val="single" w:sz="4" w:space="0" w:color="auto"/>
              <w:bottom w:val="single" w:sz="4" w:space="0" w:color="auto"/>
              <w:right w:val="single" w:sz="4" w:space="0" w:color="auto"/>
            </w:tcBorders>
            <w:noWrap/>
            <w:vAlign w:val="center"/>
            <w:hideMark/>
          </w:tcPr>
          <w:p w14:paraId="3F4C6323" w14:textId="77777777" w:rsidR="00A435DF" w:rsidRPr="00A435DF" w:rsidRDefault="00A435DF" w:rsidP="00A435DF">
            <w:pPr>
              <w:spacing w:after="0"/>
              <w:rPr>
                <w:rFonts w:ascii="Aptos Narrow" w:eastAsia="Times New Roman" w:hAnsi="Aptos Narrow" w:cs="Times New Roman"/>
                <w:color w:val="000000"/>
                <w:lang w:val="en-GB" w:eastAsia="en-GB"/>
              </w:rPr>
            </w:pPr>
            <w:r w:rsidRPr="00A435DF">
              <w:rPr>
                <w:rFonts w:ascii="Aptos Narrow" w:eastAsia="Times New Roman" w:hAnsi="Aptos Narrow" w:cs="Times New Roman"/>
                <w:color w:val="000000"/>
                <w:lang w:val="en-GB" w:eastAsia="en-GB"/>
              </w:rPr>
              <w:t>Month</w:t>
            </w:r>
          </w:p>
        </w:tc>
        <w:tc>
          <w:tcPr>
            <w:tcW w:w="2225" w:type="dxa"/>
            <w:tcBorders>
              <w:top w:val="single" w:sz="4" w:space="0" w:color="auto"/>
              <w:left w:val="nil"/>
              <w:bottom w:val="single" w:sz="4" w:space="0" w:color="auto"/>
              <w:right w:val="single" w:sz="4" w:space="0" w:color="auto"/>
            </w:tcBorders>
            <w:noWrap/>
            <w:vAlign w:val="center"/>
            <w:hideMark/>
          </w:tcPr>
          <w:p w14:paraId="7083F913" w14:textId="77777777" w:rsidR="00A435DF" w:rsidRPr="00A435DF" w:rsidRDefault="00A435DF" w:rsidP="00A435DF">
            <w:pPr>
              <w:spacing w:after="0"/>
              <w:rPr>
                <w:rFonts w:ascii="Aptos Narrow" w:eastAsia="Times New Roman" w:hAnsi="Aptos Narrow" w:cs="Times New Roman"/>
                <w:color w:val="000000"/>
                <w:lang w:val="en-GB" w:eastAsia="en-GB"/>
              </w:rPr>
            </w:pPr>
            <w:r w:rsidRPr="00A435DF">
              <w:rPr>
                <w:rFonts w:ascii="Aptos Narrow" w:eastAsia="Times New Roman" w:hAnsi="Aptos Narrow" w:cs="Times New Roman"/>
                <w:color w:val="000000"/>
                <w:lang w:val="en-GB" w:eastAsia="en-GB"/>
              </w:rPr>
              <w:t>Number of Placements</w:t>
            </w:r>
          </w:p>
        </w:tc>
        <w:tc>
          <w:tcPr>
            <w:tcW w:w="2000" w:type="dxa"/>
            <w:tcBorders>
              <w:top w:val="single" w:sz="4" w:space="0" w:color="auto"/>
              <w:left w:val="nil"/>
              <w:bottom w:val="single" w:sz="4" w:space="0" w:color="auto"/>
              <w:right w:val="single" w:sz="4" w:space="0" w:color="auto"/>
            </w:tcBorders>
            <w:noWrap/>
            <w:vAlign w:val="center"/>
            <w:hideMark/>
          </w:tcPr>
          <w:p w14:paraId="11F7330F" w14:textId="77777777" w:rsidR="00A435DF" w:rsidRPr="00A435DF" w:rsidRDefault="00A435DF" w:rsidP="00A435DF">
            <w:pPr>
              <w:spacing w:after="0"/>
              <w:rPr>
                <w:rFonts w:ascii="Aptos Narrow" w:eastAsia="Times New Roman" w:hAnsi="Aptos Narrow" w:cs="Times New Roman"/>
                <w:color w:val="000000"/>
                <w:lang w:val="en-GB" w:eastAsia="en-GB"/>
              </w:rPr>
            </w:pPr>
            <w:r w:rsidRPr="00A435DF">
              <w:rPr>
                <w:rFonts w:ascii="Aptos Narrow" w:eastAsia="Times New Roman" w:hAnsi="Aptos Narrow" w:cs="Times New Roman"/>
                <w:color w:val="000000"/>
                <w:lang w:val="en-GB" w:eastAsia="en-GB"/>
              </w:rPr>
              <w:t>Revenue (£)</w:t>
            </w:r>
          </w:p>
        </w:tc>
        <w:tc>
          <w:tcPr>
            <w:tcW w:w="3100" w:type="dxa"/>
            <w:tcBorders>
              <w:top w:val="single" w:sz="4" w:space="0" w:color="auto"/>
              <w:left w:val="nil"/>
              <w:bottom w:val="single" w:sz="4" w:space="0" w:color="auto"/>
              <w:right w:val="single" w:sz="4" w:space="0" w:color="auto"/>
            </w:tcBorders>
            <w:noWrap/>
            <w:vAlign w:val="center"/>
            <w:hideMark/>
          </w:tcPr>
          <w:p w14:paraId="536E8251" w14:textId="77777777" w:rsidR="00A435DF" w:rsidRPr="00A435DF" w:rsidRDefault="00A435DF" w:rsidP="00A435DF">
            <w:pPr>
              <w:spacing w:after="0"/>
              <w:rPr>
                <w:rFonts w:ascii="Aptos Narrow" w:eastAsia="Times New Roman" w:hAnsi="Aptos Narrow" w:cs="Times New Roman"/>
                <w:color w:val="000000"/>
                <w:lang w:val="en-GB" w:eastAsia="en-GB"/>
              </w:rPr>
            </w:pPr>
            <w:r w:rsidRPr="00A435DF">
              <w:rPr>
                <w:rFonts w:ascii="Aptos Narrow" w:eastAsia="Times New Roman" w:hAnsi="Aptos Narrow" w:cs="Times New Roman"/>
                <w:color w:val="000000"/>
                <w:lang w:val="en-GB" w:eastAsia="en-GB"/>
              </w:rPr>
              <w:t>Notes</w:t>
            </w:r>
          </w:p>
        </w:tc>
      </w:tr>
      <w:tr w:rsidR="00A435DF" w:rsidRPr="00A435DF" w14:paraId="21E291B2" w14:textId="77777777" w:rsidTr="00F54BEA">
        <w:trPr>
          <w:trHeight w:val="312"/>
        </w:trPr>
        <w:tc>
          <w:tcPr>
            <w:tcW w:w="4420" w:type="dxa"/>
            <w:tcBorders>
              <w:top w:val="nil"/>
              <w:left w:val="single" w:sz="4" w:space="0" w:color="auto"/>
              <w:bottom w:val="single" w:sz="4" w:space="0" w:color="auto"/>
              <w:right w:val="single" w:sz="4" w:space="0" w:color="auto"/>
            </w:tcBorders>
            <w:noWrap/>
            <w:vAlign w:val="center"/>
            <w:hideMark/>
          </w:tcPr>
          <w:p w14:paraId="3F3794B6" w14:textId="77777777" w:rsidR="00A435DF" w:rsidRPr="00A435DF" w:rsidRDefault="00A435DF" w:rsidP="00A435DF">
            <w:pPr>
              <w:spacing w:after="0"/>
              <w:jc w:val="right"/>
              <w:rPr>
                <w:rFonts w:ascii="Aptos Narrow" w:eastAsia="Times New Roman" w:hAnsi="Aptos Narrow" w:cs="Times New Roman"/>
                <w:color w:val="000000"/>
                <w:lang w:val="en-GB" w:eastAsia="en-GB"/>
              </w:rPr>
            </w:pPr>
            <w:r w:rsidRPr="00A435DF">
              <w:rPr>
                <w:rFonts w:ascii="Aptos Narrow" w:eastAsia="Times New Roman" w:hAnsi="Aptos Narrow" w:cs="Times New Roman"/>
                <w:color w:val="000000"/>
                <w:lang w:val="en-GB" w:eastAsia="en-GB"/>
              </w:rPr>
              <w:t>1</w:t>
            </w:r>
          </w:p>
        </w:tc>
        <w:tc>
          <w:tcPr>
            <w:tcW w:w="2225" w:type="dxa"/>
            <w:tcBorders>
              <w:top w:val="nil"/>
              <w:left w:val="nil"/>
              <w:bottom w:val="single" w:sz="4" w:space="0" w:color="auto"/>
              <w:right w:val="single" w:sz="4" w:space="0" w:color="auto"/>
            </w:tcBorders>
            <w:noWrap/>
            <w:vAlign w:val="center"/>
            <w:hideMark/>
          </w:tcPr>
          <w:p w14:paraId="5250DBF0" w14:textId="77777777" w:rsidR="00A435DF" w:rsidRPr="00A435DF" w:rsidRDefault="00A435DF" w:rsidP="00A435DF">
            <w:pPr>
              <w:spacing w:after="0"/>
              <w:jc w:val="right"/>
              <w:rPr>
                <w:rFonts w:ascii="Aptos Narrow" w:eastAsia="Times New Roman" w:hAnsi="Aptos Narrow" w:cs="Times New Roman"/>
                <w:color w:val="000000"/>
                <w:lang w:val="en-GB" w:eastAsia="en-GB"/>
              </w:rPr>
            </w:pPr>
            <w:r w:rsidRPr="00A435DF">
              <w:rPr>
                <w:rFonts w:ascii="Aptos Narrow" w:eastAsia="Times New Roman" w:hAnsi="Aptos Narrow" w:cs="Times New Roman"/>
                <w:color w:val="000000"/>
                <w:lang w:val="en-GB" w:eastAsia="en-GB"/>
              </w:rPr>
              <w:t>2</w:t>
            </w:r>
          </w:p>
        </w:tc>
        <w:tc>
          <w:tcPr>
            <w:tcW w:w="2000" w:type="dxa"/>
            <w:tcBorders>
              <w:top w:val="nil"/>
              <w:left w:val="nil"/>
              <w:bottom w:val="single" w:sz="4" w:space="0" w:color="auto"/>
              <w:right w:val="single" w:sz="4" w:space="0" w:color="auto"/>
            </w:tcBorders>
            <w:noWrap/>
            <w:vAlign w:val="center"/>
            <w:hideMark/>
          </w:tcPr>
          <w:p w14:paraId="03126D85" w14:textId="77777777" w:rsidR="00A435DF" w:rsidRPr="00A435DF" w:rsidRDefault="00A435DF" w:rsidP="00A435DF">
            <w:pPr>
              <w:spacing w:after="0"/>
              <w:jc w:val="right"/>
              <w:rPr>
                <w:rFonts w:ascii="Aptos Narrow" w:eastAsia="Times New Roman" w:hAnsi="Aptos Narrow" w:cs="Times New Roman"/>
                <w:color w:val="000000"/>
                <w:lang w:val="en-GB" w:eastAsia="en-GB"/>
              </w:rPr>
            </w:pPr>
            <w:r w:rsidRPr="00A435DF">
              <w:rPr>
                <w:rFonts w:ascii="Aptos Narrow" w:eastAsia="Times New Roman" w:hAnsi="Aptos Narrow" w:cs="Times New Roman"/>
                <w:color w:val="000000"/>
                <w:lang w:val="en-GB" w:eastAsia="en-GB"/>
              </w:rPr>
              <w:t>£7,500</w:t>
            </w:r>
          </w:p>
        </w:tc>
        <w:tc>
          <w:tcPr>
            <w:tcW w:w="3100" w:type="dxa"/>
            <w:tcBorders>
              <w:top w:val="nil"/>
              <w:left w:val="nil"/>
              <w:bottom w:val="single" w:sz="4" w:space="0" w:color="auto"/>
              <w:right w:val="single" w:sz="4" w:space="0" w:color="auto"/>
            </w:tcBorders>
            <w:noWrap/>
            <w:vAlign w:val="center"/>
            <w:hideMark/>
          </w:tcPr>
          <w:p w14:paraId="750026EF" w14:textId="77777777" w:rsidR="00A435DF" w:rsidRPr="00A435DF" w:rsidRDefault="00A435DF" w:rsidP="00A435DF">
            <w:pPr>
              <w:spacing w:after="0"/>
              <w:rPr>
                <w:rFonts w:ascii="Aptos Narrow" w:eastAsia="Times New Roman" w:hAnsi="Aptos Narrow" w:cs="Times New Roman"/>
                <w:color w:val="000000"/>
                <w:lang w:val="en-GB" w:eastAsia="en-GB"/>
              </w:rPr>
            </w:pPr>
            <w:r w:rsidRPr="00A435DF">
              <w:rPr>
                <w:rFonts w:ascii="Aptos Narrow" w:eastAsia="Times New Roman" w:hAnsi="Aptos Narrow" w:cs="Times New Roman"/>
                <w:color w:val="000000"/>
                <w:lang w:val="en-GB" w:eastAsia="en-GB"/>
              </w:rPr>
              <w:t>Early traction phase</w:t>
            </w:r>
          </w:p>
        </w:tc>
      </w:tr>
      <w:tr w:rsidR="00A435DF" w:rsidRPr="00A435DF" w14:paraId="227C136C" w14:textId="77777777" w:rsidTr="00F54BEA">
        <w:trPr>
          <w:trHeight w:val="312"/>
        </w:trPr>
        <w:tc>
          <w:tcPr>
            <w:tcW w:w="4420" w:type="dxa"/>
            <w:tcBorders>
              <w:top w:val="nil"/>
              <w:left w:val="single" w:sz="4" w:space="0" w:color="auto"/>
              <w:bottom w:val="single" w:sz="4" w:space="0" w:color="auto"/>
              <w:right w:val="single" w:sz="4" w:space="0" w:color="auto"/>
            </w:tcBorders>
            <w:noWrap/>
            <w:vAlign w:val="center"/>
            <w:hideMark/>
          </w:tcPr>
          <w:p w14:paraId="0BFC0F3E" w14:textId="77777777" w:rsidR="00A435DF" w:rsidRPr="00A435DF" w:rsidRDefault="00A435DF" w:rsidP="00A435DF">
            <w:pPr>
              <w:spacing w:after="0"/>
              <w:jc w:val="right"/>
              <w:rPr>
                <w:rFonts w:ascii="Aptos Narrow" w:eastAsia="Times New Roman" w:hAnsi="Aptos Narrow" w:cs="Times New Roman"/>
                <w:color w:val="000000"/>
                <w:lang w:val="en-GB" w:eastAsia="en-GB"/>
              </w:rPr>
            </w:pPr>
            <w:r w:rsidRPr="00A435DF">
              <w:rPr>
                <w:rFonts w:ascii="Aptos Narrow" w:eastAsia="Times New Roman" w:hAnsi="Aptos Narrow" w:cs="Times New Roman"/>
                <w:color w:val="000000"/>
                <w:lang w:val="en-GB" w:eastAsia="en-GB"/>
              </w:rPr>
              <w:t>3</w:t>
            </w:r>
          </w:p>
        </w:tc>
        <w:tc>
          <w:tcPr>
            <w:tcW w:w="2225" w:type="dxa"/>
            <w:tcBorders>
              <w:top w:val="nil"/>
              <w:left w:val="nil"/>
              <w:bottom w:val="single" w:sz="4" w:space="0" w:color="auto"/>
              <w:right w:val="single" w:sz="4" w:space="0" w:color="auto"/>
            </w:tcBorders>
            <w:noWrap/>
            <w:vAlign w:val="center"/>
            <w:hideMark/>
          </w:tcPr>
          <w:p w14:paraId="5FE16C21" w14:textId="77777777" w:rsidR="00A435DF" w:rsidRPr="00A435DF" w:rsidRDefault="00A435DF" w:rsidP="00A435DF">
            <w:pPr>
              <w:spacing w:after="0"/>
              <w:jc w:val="right"/>
              <w:rPr>
                <w:rFonts w:ascii="Aptos Narrow" w:eastAsia="Times New Roman" w:hAnsi="Aptos Narrow" w:cs="Times New Roman"/>
                <w:color w:val="000000"/>
                <w:lang w:val="en-GB" w:eastAsia="en-GB"/>
              </w:rPr>
            </w:pPr>
            <w:r w:rsidRPr="00A435DF">
              <w:rPr>
                <w:rFonts w:ascii="Aptos Narrow" w:eastAsia="Times New Roman" w:hAnsi="Aptos Narrow" w:cs="Times New Roman"/>
                <w:color w:val="000000"/>
                <w:lang w:val="en-GB" w:eastAsia="en-GB"/>
              </w:rPr>
              <w:t>5</w:t>
            </w:r>
          </w:p>
        </w:tc>
        <w:tc>
          <w:tcPr>
            <w:tcW w:w="2000" w:type="dxa"/>
            <w:tcBorders>
              <w:top w:val="nil"/>
              <w:left w:val="nil"/>
              <w:bottom w:val="single" w:sz="4" w:space="0" w:color="auto"/>
              <w:right w:val="single" w:sz="4" w:space="0" w:color="auto"/>
            </w:tcBorders>
            <w:noWrap/>
            <w:vAlign w:val="center"/>
            <w:hideMark/>
          </w:tcPr>
          <w:p w14:paraId="65FE0713" w14:textId="77777777" w:rsidR="00A435DF" w:rsidRPr="00A435DF" w:rsidRDefault="00A435DF" w:rsidP="00A435DF">
            <w:pPr>
              <w:spacing w:after="0"/>
              <w:jc w:val="right"/>
              <w:rPr>
                <w:rFonts w:ascii="Aptos Narrow" w:eastAsia="Times New Roman" w:hAnsi="Aptos Narrow" w:cs="Times New Roman"/>
                <w:color w:val="000000"/>
                <w:lang w:val="en-GB" w:eastAsia="en-GB"/>
              </w:rPr>
            </w:pPr>
            <w:r w:rsidRPr="00A435DF">
              <w:rPr>
                <w:rFonts w:ascii="Aptos Narrow" w:eastAsia="Times New Roman" w:hAnsi="Aptos Narrow" w:cs="Times New Roman"/>
                <w:color w:val="000000"/>
                <w:lang w:val="en-GB" w:eastAsia="en-GB"/>
              </w:rPr>
              <w:t>£18,750</w:t>
            </w:r>
          </w:p>
        </w:tc>
        <w:tc>
          <w:tcPr>
            <w:tcW w:w="3100" w:type="dxa"/>
            <w:tcBorders>
              <w:top w:val="nil"/>
              <w:left w:val="nil"/>
              <w:bottom w:val="single" w:sz="4" w:space="0" w:color="auto"/>
              <w:right w:val="single" w:sz="4" w:space="0" w:color="auto"/>
            </w:tcBorders>
            <w:noWrap/>
            <w:vAlign w:val="center"/>
            <w:hideMark/>
          </w:tcPr>
          <w:p w14:paraId="5D6262FB" w14:textId="77777777" w:rsidR="00A435DF" w:rsidRPr="00A435DF" w:rsidRDefault="00A435DF" w:rsidP="00A435DF">
            <w:pPr>
              <w:spacing w:after="0"/>
              <w:rPr>
                <w:rFonts w:ascii="Aptos Narrow" w:eastAsia="Times New Roman" w:hAnsi="Aptos Narrow" w:cs="Times New Roman"/>
                <w:color w:val="000000"/>
                <w:lang w:val="en-GB" w:eastAsia="en-GB"/>
              </w:rPr>
            </w:pPr>
            <w:r w:rsidRPr="00A435DF">
              <w:rPr>
                <w:rFonts w:ascii="Aptos Narrow" w:eastAsia="Times New Roman" w:hAnsi="Aptos Narrow" w:cs="Times New Roman"/>
                <w:color w:val="000000"/>
                <w:lang w:val="en-GB" w:eastAsia="en-GB"/>
              </w:rPr>
              <w:t>Increased client base</w:t>
            </w:r>
          </w:p>
        </w:tc>
      </w:tr>
      <w:tr w:rsidR="00A435DF" w:rsidRPr="00A435DF" w14:paraId="0B947C92" w14:textId="77777777" w:rsidTr="00F54BEA">
        <w:trPr>
          <w:trHeight w:val="312"/>
        </w:trPr>
        <w:tc>
          <w:tcPr>
            <w:tcW w:w="4420" w:type="dxa"/>
            <w:tcBorders>
              <w:top w:val="nil"/>
              <w:left w:val="single" w:sz="4" w:space="0" w:color="auto"/>
              <w:bottom w:val="single" w:sz="4" w:space="0" w:color="auto"/>
              <w:right w:val="single" w:sz="4" w:space="0" w:color="auto"/>
            </w:tcBorders>
            <w:noWrap/>
            <w:vAlign w:val="center"/>
            <w:hideMark/>
          </w:tcPr>
          <w:p w14:paraId="0D01E0B7" w14:textId="77777777" w:rsidR="00A435DF" w:rsidRPr="00A435DF" w:rsidRDefault="00A435DF" w:rsidP="00A435DF">
            <w:pPr>
              <w:spacing w:after="0"/>
              <w:jc w:val="right"/>
              <w:rPr>
                <w:rFonts w:ascii="Aptos Narrow" w:eastAsia="Times New Roman" w:hAnsi="Aptos Narrow" w:cs="Times New Roman"/>
                <w:color w:val="000000"/>
                <w:lang w:val="en-GB" w:eastAsia="en-GB"/>
              </w:rPr>
            </w:pPr>
            <w:r w:rsidRPr="00A435DF">
              <w:rPr>
                <w:rFonts w:ascii="Aptos Narrow" w:eastAsia="Times New Roman" w:hAnsi="Aptos Narrow" w:cs="Times New Roman"/>
                <w:color w:val="000000"/>
                <w:lang w:val="en-GB" w:eastAsia="en-GB"/>
              </w:rPr>
              <w:t>6</w:t>
            </w:r>
          </w:p>
        </w:tc>
        <w:tc>
          <w:tcPr>
            <w:tcW w:w="2225" w:type="dxa"/>
            <w:tcBorders>
              <w:top w:val="nil"/>
              <w:left w:val="nil"/>
              <w:bottom w:val="single" w:sz="4" w:space="0" w:color="auto"/>
              <w:right w:val="single" w:sz="4" w:space="0" w:color="auto"/>
            </w:tcBorders>
            <w:noWrap/>
            <w:vAlign w:val="center"/>
            <w:hideMark/>
          </w:tcPr>
          <w:p w14:paraId="1C169517" w14:textId="77777777" w:rsidR="00A435DF" w:rsidRPr="00A435DF" w:rsidRDefault="00A435DF" w:rsidP="00A435DF">
            <w:pPr>
              <w:spacing w:after="0"/>
              <w:jc w:val="right"/>
              <w:rPr>
                <w:rFonts w:ascii="Aptos Narrow" w:eastAsia="Times New Roman" w:hAnsi="Aptos Narrow" w:cs="Times New Roman"/>
                <w:color w:val="000000"/>
                <w:lang w:val="en-GB" w:eastAsia="en-GB"/>
              </w:rPr>
            </w:pPr>
            <w:r w:rsidRPr="00A435DF">
              <w:rPr>
                <w:rFonts w:ascii="Aptos Narrow" w:eastAsia="Times New Roman" w:hAnsi="Aptos Narrow" w:cs="Times New Roman"/>
                <w:color w:val="000000"/>
                <w:lang w:val="en-GB" w:eastAsia="en-GB"/>
              </w:rPr>
              <w:t>8</w:t>
            </w:r>
          </w:p>
        </w:tc>
        <w:tc>
          <w:tcPr>
            <w:tcW w:w="2000" w:type="dxa"/>
            <w:tcBorders>
              <w:top w:val="nil"/>
              <w:left w:val="nil"/>
              <w:bottom w:val="single" w:sz="4" w:space="0" w:color="auto"/>
              <w:right w:val="single" w:sz="4" w:space="0" w:color="auto"/>
            </w:tcBorders>
            <w:noWrap/>
            <w:vAlign w:val="center"/>
            <w:hideMark/>
          </w:tcPr>
          <w:p w14:paraId="29624735" w14:textId="77777777" w:rsidR="00A435DF" w:rsidRPr="00A435DF" w:rsidRDefault="00A435DF" w:rsidP="00A435DF">
            <w:pPr>
              <w:spacing w:after="0"/>
              <w:jc w:val="right"/>
              <w:rPr>
                <w:rFonts w:ascii="Aptos Narrow" w:eastAsia="Times New Roman" w:hAnsi="Aptos Narrow" w:cs="Times New Roman"/>
                <w:color w:val="000000"/>
                <w:lang w:val="en-GB" w:eastAsia="en-GB"/>
              </w:rPr>
            </w:pPr>
            <w:r w:rsidRPr="00A435DF">
              <w:rPr>
                <w:rFonts w:ascii="Aptos Narrow" w:eastAsia="Times New Roman" w:hAnsi="Aptos Narrow" w:cs="Times New Roman"/>
                <w:color w:val="000000"/>
                <w:lang w:val="en-GB" w:eastAsia="en-GB"/>
              </w:rPr>
              <w:t>£30,000</w:t>
            </w:r>
          </w:p>
        </w:tc>
        <w:tc>
          <w:tcPr>
            <w:tcW w:w="3100" w:type="dxa"/>
            <w:tcBorders>
              <w:top w:val="nil"/>
              <w:left w:val="nil"/>
              <w:bottom w:val="single" w:sz="4" w:space="0" w:color="auto"/>
              <w:right w:val="single" w:sz="4" w:space="0" w:color="auto"/>
            </w:tcBorders>
            <w:noWrap/>
            <w:vAlign w:val="center"/>
            <w:hideMark/>
          </w:tcPr>
          <w:p w14:paraId="3A528A68" w14:textId="77777777" w:rsidR="00A435DF" w:rsidRPr="00A435DF" w:rsidRDefault="00A435DF" w:rsidP="00A435DF">
            <w:pPr>
              <w:spacing w:after="0"/>
              <w:rPr>
                <w:rFonts w:ascii="Aptos Narrow" w:eastAsia="Times New Roman" w:hAnsi="Aptos Narrow" w:cs="Times New Roman"/>
                <w:color w:val="000000"/>
                <w:lang w:val="en-GB" w:eastAsia="en-GB"/>
              </w:rPr>
            </w:pPr>
            <w:r w:rsidRPr="00A435DF">
              <w:rPr>
                <w:rFonts w:ascii="Aptos Narrow" w:eastAsia="Times New Roman" w:hAnsi="Aptos Narrow" w:cs="Times New Roman"/>
                <w:color w:val="000000"/>
                <w:lang w:val="en-GB" w:eastAsia="en-GB"/>
              </w:rPr>
              <w:t>Established pipeline</w:t>
            </w:r>
          </w:p>
        </w:tc>
      </w:tr>
      <w:tr w:rsidR="00A435DF" w:rsidRPr="00A435DF" w14:paraId="11AA18A6" w14:textId="77777777" w:rsidTr="00F54BEA">
        <w:trPr>
          <w:trHeight w:val="312"/>
        </w:trPr>
        <w:tc>
          <w:tcPr>
            <w:tcW w:w="4420" w:type="dxa"/>
            <w:tcBorders>
              <w:top w:val="nil"/>
              <w:left w:val="single" w:sz="4" w:space="0" w:color="auto"/>
              <w:bottom w:val="single" w:sz="4" w:space="0" w:color="auto"/>
              <w:right w:val="single" w:sz="4" w:space="0" w:color="auto"/>
            </w:tcBorders>
            <w:noWrap/>
            <w:vAlign w:val="center"/>
            <w:hideMark/>
          </w:tcPr>
          <w:p w14:paraId="5A7B96C6" w14:textId="77777777" w:rsidR="00A435DF" w:rsidRPr="00A435DF" w:rsidRDefault="00A435DF" w:rsidP="00A435DF">
            <w:pPr>
              <w:spacing w:after="0"/>
              <w:jc w:val="right"/>
              <w:rPr>
                <w:rFonts w:ascii="Aptos Narrow" w:eastAsia="Times New Roman" w:hAnsi="Aptos Narrow" w:cs="Times New Roman"/>
                <w:color w:val="000000"/>
                <w:lang w:val="en-GB" w:eastAsia="en-GB"/>
              </w:rPr>
            </w:pPr>
            <w:r w:rsidRPr="00A435DF">
              <w:rPr>
                <w:rFonts w:ascii="Aptos Narrow" w:eastAsia="Times New Roman" w:hAnsi="Aptos Narrow" w:cs="Times New Roman"/>
                <w:color w:val="000000"/>
                <w:lang w:val="en-GB" w:eastAsia="en-GB"/>
              </w:rPr>
              <w:t>12</w:t>
            </w:r>
          </w:p>
        </w:tc>
        <w:tc>
          <w:tcPr>
            <w:tcW w:w="2225" w:type="dxa"/>
            <w:tcBorders>
              <w:top w:val="nil"/>
              <w:left w:val="nil"/>
              <w:bottom w:val="single" w:sz="4" w:space="0" w:color="auto"/>
              <w:right w:val="single" w:sz="4" w:space="0" w:color="auto"/>
            </w:tcBorders>
            <w:noWrap/>
            <w:vAlign w:val="center"/>
            <w:hideMark/>
          </w:tcPr>
          <w:p w14:paraId="52540A70" w14:textId="77777777" w:rsidR="00A435DF" w:rsidRPr="00A435DF" w:rsidRDefault="00A435DF" w:rsidP="00A435DF">
            <w:pPr>
              <w:spacing w:after="0"/>
              <w:jc w:val="right"/>
              <w:rPr>
                <w:rFonts w:ascii="Aptos Narrow" w:eastAsia="Times New Roman" w:hAnsi="Aptos Narrow" w:cs="Times New Roman"/>
                <w:color w:val="000000"/>
                <w:lang w:val="en-GB" w:eastAsia="en-GB"/>
              </w:rPr>
            </w:pPr>
            <w:r w:rsidRPr="00A435DF">
              <w:rPr>
                <w:rFonts w:ascii="Aptos Narrow" w:eastAsia="Times New Roman" w:hAnsi="Aptos Narrow" w:cs="Times New Roman"/>
                <w:color w:val="000000"/>
                <w:lang w:val="en-GB" w:eastAsia="en-GB"/>
              </w:rPr>
              <w:t>12</w:t>
            </w:r>
          </w:p>
        </w:tc>
        <w:tc>
          <w:tcPr>
            <w:tcW w:w="2000" w:type="dxa"/>
            <w:tcBorders>
              <w:top w:val="nil"/>
              <w:left w:val="nil"/>
              <w:bottom w:val="single" w:sz="4" w:space="0" w:color="auto"/>
              <w:right w:val="single" w:sz="4" w:space="0" w:color="auto"/>
            </w:tcBorders>
            <w:noWrap/>
            <w:vAlign w:val="center"/>
            <w:hideMark/>
          </w:tcPr>
          <w:p w14:paraId="7D2142BA" w14:textId="77777777" w:rsidR="00A435DF" w:rsidRPr="00A435DF" w:rsidRDefault="00A435DF" w:rsidP="00A435DF">
            <w:pPr>
              <w:spacing w:after="0"/>
              <w:jc w:val="right"/>
              <w:rPr>
                <w:rFonts w:ascii="Aptos Narrow" w:eastAsia="Times New Roman" w:hAnsi="Aptos Narrow" w:cs="Times New Roman"/>
                <w:color w:val="000000"/>
                <w:lang w:val="en-GB" w:eastAsia="en-GB"/>
              </w:rPr>
            </w:pPr>
            <w:r w:rsidRPr="00A435DF">
              <w:rPr>
                <w:rFonts w:ascii="Aptos Narrow" w:eastAsia="Times New Roman" w:hAnsi="Aptos Narrow" w:cs="Times New Roman"/>
                <w:color w:val="000000"/>
                <w:lang w:val="en-GB" w:eastAsia="en-GB"/>
              </w:rPr>
              <w:t>£45,000</w:t>
            </w:r>
          </w:p>
        </w:tc>
        <w:tc>
          <w:tcPr>
            <w:tcW w:w="3100" w:type="dxa"/>
            <w:tcBorders>
              <w:top w:val="nil"/>
              <w:left w:val="nil"/>
              <w:bottom w:val="single" w:sz="4" w:space="0" w:color="auto"/>
              <w:right w:val="single" w:sz="4" w:space="0" w:color="auto"/>
            </w:tcBorders>
            <w:noWrap/>
            <w:vAlign w:val="center"/>
            <w:hideMark/>
          </w:tcPr>
          <w:p w14:paraId="0009C3D3" w14:textId="77777777" w:rsidR="00A435DF" w:rsidRPr="00A435DF" w:rsidRDefault="00A435DF" w:rsidP="00A435DF">
            <w:pPr>
              <w:spacing w:after="0"/>
              <w:rPr>
                <w:rFonts w:ascii="Aptos Narrow" w:eastAsia="Times New Roman" w:hAnsi="Aptos Narrow" w:cs="Times New Roman"/>
                <w:color w:val="000000"/>
                <w:lang w:val="en-GB" w:eastAsia="en-GB"/>
              </w:rPr>
            </w:pPr>
            <w:r w:rsidRPr="00A435DF">
              <w:rPr>
                <w:rFonts w:ascii="Aptos Narrow" w:eastAsia="Times New Roman" w:hAnsi="Aptos Narrow" w:cs="Times New Roman"/>
                <w:color w:val="000000"/>
                <w:lang w:val="en-GB" w:eastAsia="en-GB"/>
              </w:rPr>
              <w:t>Mature business phase</w:t>
            </w:r>
          </w:p>
        </w:tc>
      </w:tr>
    </w:tbl>
    <w:p w14:paraId="515D2F39" w14:textId="1F082645" w:rsidR="00BA75CD" w:rsidRPr="00572D08" w:rsidRDefault="00BA75CD">
      <w:pPr>
        <w:pStyle w:val="BodyText"/>
      </w:pPr>
    </w:p>
    <w:p w14:paraId="2A4F5595" w14:textId="35CC27F6" w:rsidR="00EB1EA7" w:rsidRDefault="00895978">
      <w:pPr>
        <w:pStyle w:val="BodyText"/>
      </w:pPr>
      <w:r w:rsidRPr="00DD2BAF">
        <w:rPr>
          <w:noProof/>
          <w:lang w:val="en-GB"/>
        </w:rPr>
        <w:lastRenderedPageBreak/>
        <w:drawing>
          <wp:anchor distT="0" distB="0" distL="114300" distR="114300" simplePos="0" relativeHeight="251659264" behindDoc="0" locked="0" layoutInCell="1" allowOverlap="1" wp14:anchorId="5B632283" wp14:editId="683CFA16">
            <wp:simplePos x="0" y="0"/>
            <wp:positionH relativeFrom="page">
              <wp:posOffset>368531</wp:posOffset>
            </wp:positionH>
            <wp:positionV relativeFrom="paragraph">
              <wp:posOffset>446578</wp:posOffset>
            </wp:positionV>
            <wp:extent cx="6979920" cy="3686810"/>
            <wp:effectExtent l="0" t="0" r="0" b="8890"/>
            <wp:wrapSquare wrapText="bothSides"/>
            <wp:docPr id="1980030769" name="Picture 2" descr="A graph with orange line and green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030769" name="Picture 2" descr="A graph with orange line and green line&#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979920" cy="3686810"/>
                    </a:xfrm>
                    <a:prstGeom prst="rect">
                      <a:avLst/>
                    </a:prstGeom>
                    <a:noFill/>
                    <a:ln>
                      <a:noFill/>
                    </a:ln>
                  </pic:spPr>
                </pic:pic>
              </a:graphicData>
            </a:graphic>
            <wp14:sizeRelH relativeFrom="page">
              <wp14:pctWidth>0</wp14:pctWidth>
            </wp14:sizeRelH>
            <wp14:sizeRelV relativeFrom="page">
              <wp14:pctHeight>0</wp14:pctHeight>
            </wp14:sizeRelV>
          </wp:anchor>
        </w:drawing>
      </w:r>
      <w:r w:rsidR="002244F2" w:rsidRPr="00572D08">
        <w:rPr>
          <w:b/>
          <w:bCs/>
        </w:rPr>
        <w:t xml:space="preserve">Appendix </w:t>
      </w:r>
      <w:r w:rsidR="008609A2" w:rsidRPr="00572D08">
        <w:rPr>
          <w:b/>
          <w:bCs/>
        </w:rPr>
        <w:t>C</w:t>
      </w:r>
      <w:r w:rsidR="002244F2" w:rsidRPr="00572D08">
        <w:rPr>
          <w:b/>
          <w:bCs/>
        </w:rPr>
        <w:t xml:space="preserve"> – Breakeven Analysis Chart</w:t>
      </w:r>
      <w:r w:rsidR="002244F2" w:rsidRPr="00572D08">
        <w:t xml:space="preserve"> </w:t>
      </w:r>
    </w:p>
    <w:p w14:paraId="5C602F0B" w14:textId="0AECB443" w:rsidR="00BB74B6" w:rsidRDefault="00BB74B6">
      <w:pPr>
        <w:pStyle w:val="BodyText"/>
      </w:pPr>
    </w:p>
    <w:p w14:paraId="3343593E" w14:textId="77777777" w:rsidR="00BB74B6" w:rsidRPr="00572D08" w:rsidRDefault="00BB74B6">
      <w:pPr>
        <w:pStyle w:val="BodyText"/>
      </w:pPr>
    </w:p>
    <w:p w14:paraId="6B69FA9B" w14:textId="43E350FA" w:rsidR="009E2566" w:rsidRPr="00572D08" w:rsidRDefault="009E2566"/>
    <w:p w14:paraId="2C1F669C" w14:textId="77777777" w:rsidR="00205C6E" w:rsidRDefault="000C585C" w:rsidP="00F05743">
      <w:pPr>
        <w:pStyle w:val="FirstParagraph"/>
        <w:rPr>
          <w:b/>
          <w:bCs/>
          <w:lang w:val="en-GB"/>
        </w:rPr>
      </w:pPr>
      <w:r w:rsidRPr="000C585C">
        <w:rPr>
          <w:b/>
          <w:bCs/>
          <w:lang w:val="en-GB"/>
        </w:rPr>
        <w:tab/>
      </w:r>
    </w:p>
    <w:p w14:paraId="42035BFB" w14:textId="77777777" w:rsidR="00205C6E" w:rsidRDefault="00205C6E" w:rsidP="00F05743">
      <w:pPr>
        <w:pStyle w:val="FirstParagraph"/>
        <w:rPr>
          <w:b/>
          <w:bCs/>
          <w:lang w:val="en-GB"/>
        </w:rPr>
      </w:pPr>
    </w:p>
    <w:p w14:paraId="2ED2BADC" w14:textId="77777777" w:rsidR="00205C6E" w:rsidRDefault="00205C6E" w:rsidP="00F05743">
      <w:pPr>
        <w:pStyle w:val="FirstParagraph"/>
        <w:rPr>
          <w:b/>
          <w:bCs/>
          <w:lang w:val="en-GB"/>
        </w:rPr>
      </w:pPr>
    </w:p>
    <w:p w14:paraId="63C92AF3" w14:textId="4AA18957" w:rsidR="00205C6E" w:rsidRDefault="00205C6E" w:rsidP="00F05743">
      <w:pPr>
        <w:pStyle w:val="FirstParagraph"/>
        <w:rPr>
          <w:b/>
          <w:bCs/>
          <w:lang w:val="en-GB"/>
        </w:rPr>
      </w:pPr>
    </w:p>
    <w:p w14:paraId="03C8A79C" w14:textId="3F71ADC3" w:rsidR="00205C6E" w:rsidRDefault="00205C6E" w:rsidP="00F05743">
      <w:pPr>
        <w:pStyle w:val="FirstParagraph"/>
        <w:rPr>
          <w:b/>
          <w:bCs/>
          <w:lang w:val="en-GB"/>
        </w:rPr>
      </w:pPr>
    </w:p>
    <w:p w14:paraId="08E7705E" w14:textId="20A72106" w:rsidR="00205C6E" w:rsidRDefault="00205C6E" w:rsidP="00F05743">
      <w:pPr>
        <w:pStyle w:val="FirstParagraph"/>
        <w:rPr>
          <w:b/>
          <w:bCs/>
          <w:lang w:val="en-GB"/>
        </w:rPr>
      </w:pPr>
    </w:p>
    <w:p w14:paraId="56EC3A04" w14:textId="5A933816" w:rsidR="00205C6E" w:rsidRDefault="00205C6E" w:rsidP="00F05743">
      <w:pPr>
        <w:pStyle w:val="FirstParagraph"/>
        <w:rPr>
          <w:b/>
          <w:bCs/>
          <w:lang w:val="en-GB"/>
        </w:rPr>
      </w:pPr>
    </w:p>
    <w:p w14:paraId="59F9842F" w14:textId="77777777" w:rsidR="00205C6E" w:rsidRDefault="00205C6E" w:rsidP="00F05743">
      <w:pPr>
        <w:pStyle w:val="FirstParagraph"/>
        <w:rPr>
          <w:b/>
          <w:bCs/>
          <w:lang w:val="en-GB"/>
        </w:rPr>
      </w:pPr>
    </w:p>
    <w:p w14:paraId="6A8B880F" w14:textId="77777777" w:rsidR="00D54191" w:rsidRPr="00D54191" w:rsidRDefault="00D54191" w:rsidP="00D54191">
      <w:pPr>
        <w:pStyle w:val="BodyText"/>
        <w:rPr>
          <w:lang w:val="en-GB"/>
        </w:rPr>
      </w:pPr>
    </w:p>
    <w:p w14:paraId="3FAF1760" w14:textId="77777777" w:rsidR="00205C6E" w:rsidRDefault="00205C6E" w:rsidP="00F05743">
      <w:pPr>
        <w:pStyle w:val="FirstParagraph"/>
        <w:rPr>
          <w:b/>
          <w:bCs/>
          <w:lang w:val="en-GB"/>
        </w:rPr>
      </w:pPr>
    </w:p>
    <w:p w14:paraId="6A77CF86" w14:textId="77777777" w:rsidR="00205C6E" w:rsidRDefault="00205C6E" w:rsidP="00F05743">
      <w:pPr>
        <w:pStyle w:val="FirstParagraph"/>
        <w:rPr>
          <w:b/>
          <w:bCs/>
          <w:lang w:val="en-GB"/>
        </w:rPr>
      </w:pPr>
    </w:p>
    <w:p w14:paraId="64C983D7" w14:textId="62E5E477" w:rsidR="00DC6AB3" w:rsidRDefault="000C585C" w:rsidP="00F05743">
      <w:pPr>
        <w:pStyle w:val="FirstParagraph"/>
        <w:rPr>
          <w:b/>
          <w:bCs/>
          <w:lang w:val="en-GB"/>
        </w:rPr>
      </w:pPr>
      <w:r w:rsidRPr="000C585C">
        <w:rPr>
          <w:b/>
          <w:bCs/>
          <w:lang w:val="en-GB"/>
        </w:rPr>
        <w:t xml:space="preserve">Appendix </w:t>
      </w:r>
      <w:r w:rsidR="00B121AF">
        <w:rPr>
          <w:b/>
          <w:bCs/>
          <w:lang w:val="en-GB"/>
        </w:rPr>
        <w:t>D</w:t>
      </w:r>
      <w:r>
        <w:rPr>
          <w:b/>
          <w:bCs/>
          <w:lang w:val="en-GB"/>
        </w:rPr>
        <w:t xml:space="preserve"> – Profit &amp; Loss Forecast Table</w:t>
      </w:r>
      <w:r w:rsidR="00205C6E">
        <w:rPr>
          <w:b/>
          <w:bCs/>
          <w:lang w:val="en-GB"/>
        </w:rPr>
        <w:t xml:space="preserve"> &amp; Graph </w:t>
      </w:r>
    </w:p>
    <w:p w14:paraId="21ABB6CA" w14:textId="77777777" w:rsidR="00B203FA" w:rsidRPr="00B203FA" w:rsidRDefault="00B203FA" w:rsidP="00B203FA">
      <w:pPr>
        <w:pStyle w:val="BodyText"/>
        <w:rPr>
          <w:lang w:val="en-GB"/>
        </w:rPr>
      </w:pPr>
    </w:p>
    <w:tbl>
      <w:tblPr>
        <w:tblW w:w="9500" w:type="dxa"/>
        <w:tblLook w:val="04A0" w:firstRow="1" w:lastRow="0" w:firstColumn="1" w:lastColumn="0" w:noHBand="0" w:noVBand="1"/>
      </w:tblPr>
      <w:tblGrid>
        <w:gridCol w:w="960"/>
        <w:gridCol w:w="1960"/>
        <w:gridCol w:w="1200"/>
        <w:gridCol w:w="1860"/>
        <w:gridCol w:w="1700"/>
        <w:gridCol w:w="1820"/>
      </w:tblGrid>
      <w:tr w:rsidR="00B203FA" w:rsidRPr="00B203FA" w14:paraId="39B29A97" w14:textId="77777777" w:rsidTr="00B203FA">
        <w:trPr>
          <w:trHeight w:val="288"/>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4F863CFF" w14:textId="77777777" w:rsidR="00B203FA" w:rsidRPr="00B203FA" w:rsidRDefault="00B203FA" w:rsidP="00B203FA">
            <w:pPr>
              <w:spacing w:after="0"/>
              <w:jc w:val="center"/>
              <w:rPr>
                <w:rFonts w:ascii="Calibri" w:eastAsia="Times New Roman" w:hAnsi="Calibri" w:cs="Calibri"/>
                <w:b/>
                <w:bCs/>
                <w:color w:val="000000"/>
                <w:sz w:val="22"/>
                <w:szCs w:val="22"/>
                <w:lang w:val="en-GB" w:eastAsia="en-GB"/>
              </w:rPr>
            </w:pPr>
            <w:r w:rsidRPr="00B203FA">
              <w:rPr>
                <w:rFonts w:ascii="Calibri" w:eastAsia="Times New Roman" w:hAnsi="Calibri" w:cs="Calibri"/>
                <w:b/>
                <w:bCs/>
                <w:color w:val="000000"/>
                <w:sz w:val="22"/>
                <w:szCs w:val="22"/>
                <w:lang w:val="en-GB" w:eastAsia="en-GB"/>
              </w:rPr>
              <w:t>Month</w:t>
            </w:r>
          </w:p>
        </w:tc>
        <w:tc>
          <w:tcPr>
            <w:tcW w:w="1960" w:type="dxa"/>
            <w:tcBorders>
              <w:top w:val="single" w:sz="4" w:space="0" w:color="auto"/>
              <w:left w:val="nil"/>
              <w:bottom w:val="single" w:sz="4" w:space="0" w:color="auto"/>
              <w:right w:val="single" w:sz="4" w:space="0" w:color="auto"/>
            </w:tcBorders>
            <w:noWrap/>
            <w:vAlign w:val="center"/>
            <w:hideMark/>
          </w:tcPr>
          <w:p w14:paraId="6BDED265" w14:textId="77777777" w:rsidR="00B203FA" w:rsidRPr="00B203FA" w:rsidRDefault="00B203FA" w:rsidP="00B203FA">
            <w:pPr>
              <w:spacing w:after="0"/>
              <w:jc w:val="center"/>
              <w:rPr>
                <w:rFonts w:ascii="Calibri" w:eastAsia="Times New Roman" w:hAnsi="Calibri" w:cs="Calibri"/>
                <w:b/>
                <w:bCs/>
                <w:color w:val="000000"/>
                <w:sz w:val="22"/>
                <w:szCs w:val="22"/>
                <w:lang w:val="en-GB" w:eastAsia="en-GB"/>
              </w:rPr>
            </w:pPr>
            <w:r w:rsidRPr="00B203FA">
              <w:rPr>
                <w:rFonts w:ascii="Calibri" w:eastAsia="Times New Roman" w:hAnsi="Calibri" w:cs="Calibri"/>
                <w:b/>
                <w:bCs/>
                <w:color w:val="000000"/>
                <w:sz w:val="22"/>
                <w:szCs w:val="22"/>
                <w:lang w:val="en-GB" w:eastAsia="en-GB"/>
              </w:rPr>
              <w:t>Opening Balance (£)</w:t>
            </w:r>
          </w:p>
        </w:tc>
        <w:tc>
          <w:tcPr>
            <w:tcW w:w="1200" w:type="dxa"/>
            <w:tcBorders>
              <w:top w:val="single" w:sz="4" w:space="0" w:color="auto"/>
              <w:left w:val="nil"/>
              <w:bottom w:val="single" w:sz="4" w:space="0" w:color="auto"/>
              <w:right w:val="single" w:sz="4" w:space="0" w:color="auto"/>
            </w:tcBorders>
            <w:noWrap/>
            <w:vAlign w:val="center"/>
            <w:hideMark/>
          </w:tcPr>
          <w:p w14:paraId="5E3A676C" w14:textId="77777777" w:rsidR="00B203FA" w:rsidRPr="00B203FA" w:rsidRDefault="00B203FA" w:rsidP="00B203FA">
            <w:pPr>
              <w:spacing w:after="0"/>
              <w:jc w:val="center"/>
              <w:rPr>
                <w:rFonts w:ascii="Calibri" w:eastAsia="Times New Roman" w:hAnsi="Calibri" w:cs="Calibri"/>
                <w:b/>
                <w:bCs/>
                <w:color w:val="000000"/>
                <w:sz w:val="22"/>
                <w:szCs w:val="22"/>
                <w:lang w:val="en-GB" w:eastAsia="en-GB"/>
              </w:rPr>
            </w:pPr>
            <w:r w:rsidRPr="00B203FA">
              <w:rPr>
                <w:rFonts w:ascii="Calibri" w:eastAsia="Times New Roman" w:hAnsi="Calibri" w:cs="Calibri"/>
                <w:b/>
                <w:bCs/>
                <w:color w:val="000000"/>
                <w:sz w:val="22"/>
                <w:szCs w:val="22"/>
                <w:lang w:val="en-GB" w:eastAsia="en-GB"/>
              </w:rPr>
              <w:t>Revenue (£)</w:t>
            </w:r>
          </w:p>
        </w:tc>
        <w:tc>
          <w:tcPr>
            <w:tcW w:w="1860" w:type="dxa"/>
            <w:tcBorders>
              <w:top w:val="single" w:sz="4" w:space="0" w:color="auto"/>
              <w:left w:val="nil"/>
              <w:bottom w:val="single" w:sz="4" w:space="0" w:color="auto"/>
              <w:right w:val="single" w:sz="4" w:space="0" w:color="auto"/>
            </w:tcBorders>
            <w:noWrap/>
            <w:vAlign w:val="center"/>
            <w:hideMark/>
          </w:tcPr>
          <w:p w14:paraId="019E8875" w14:textId="77777777" w:rsidR="00B203FA" w:rsidRPr="00B203FA" w:rsidRDefault="00B203FA" w:rsidP="00B203FA">
            <w:pPr>
              <w:spacing w:after="0"/>
              <w:jc w:val="center"/>
              <w:rPr>
                <w:rFonts w:ascii="Calibri" w:eastAsia="Times New Roman" w:hAnsi="Calibri" w:cs="Calibri"/>
                <w:b/>
                <w:bCs/>
                <w:color w:val="000000"/>
                <w:sz w:val="22"/>
                <w:szCs w:val="22"/>
                <w:lang w:val="en-GB" w:eastAsia="en-GB"/>
              </w:rPr>
            </w:pPr>
            <w:r w:rsidRPr="00B203FA">
              <w:rPr>
                <w:rFonts w:ascii="Calibri" w:eastAsia="Times New Roman" w:hAnsi="Calibri" w:cs="Calibri"/>
                <w:b/>
                <w:bCs/>
                <w:color w:val="000000"/>
                <w:sz w:val="22"/>
                <w:szCs w:val="22"/>
                <w:lang w:val="en-GB" w:eastAsia="en-GB"/>
              </w:rPr>
              <w:t>Operating Costs (£)</w:t>
            </w:r>
          </w:p>
        </w:tc>
        <w:tc>
          <w:tcPr>
            <w:tcW w:w="1700" w:type="dxa"/>
            <w:tcBorders>
              <w:top w:val="single" w:sz="4" w:space="0" w:color="auto"/>
              <w:left w:val="nil"/>
              <w:bottom w:val="single" w:sz="4" w:space="0" w:color="auto"/>
              <w:right w:val="single" w:sz="4" w:space="0" w:color="auto"/>
            </w:tcBorders>
            <w:noWrap/>
            <w:vAlign w:val="center"/>
            <w:hideMark/>
          </w:tcPr>
          <w:p w14:paraId="39E5AB66" w14:textId="77777777" w:rsidR="00B203FA" w:rsidRPr="00B203FA" w:rsidRDefault="00B203FA" w:rsidP="00B203FA">
            <w:pPr>
              <w:spacing w:after="0"/>
              <w:jc w:val="center"/>
              <w:rPr>
                <w:rFonts w:ascii="Calibri" w:eastAsia="Times New Roman" w:hAnsi="Calibri" w:cs="Calibri"/>
                <w:b/>
                <w:bCs/>
                <w:color w:val="000000"/>
                <w:sz w:val="22"/>
                <w:szCs w:val="22"/>
                <w:lang w:val="en-GB" w:eastAsia="en-GB"/>
              </w:rPr>
            </w:pPr>
            <w:r w:rsidRPr="00B203FA">
              <w:rPr>
                <w:rFonts w:ascii="Calibri" w:eastAsia="Times New Roman" w:hAnsi="Calibri" w:cs="Calibri"/>
                <w:b/>
                <w:bCs/>
                <w:color w:val="000000"/>
                <w:sz w:val="22"/>
                <w:szCs w:val="22"/>
                <w:lang w:val="en-GB" w:eastAsia="en-GB"/>
              </w:rPr>
              <w:t>Net Cash Flow (£)</w:t>
            </w:r>
          </w:p>
        </w:tc>
        <w:tc>
          <w:tcPr>
            <w:tcW w:w="1820" w:type="dxa"/>
            <w:tcBorders>
              <w:top w:val="single" w:sz="4" w:space="0" w:color="auto"/>
              <w:left w:val="nil"/>
              <w:bottom w:val="single" w:sz="4" w:space="0" w:color="auto"/>
              <w:right w:val="single" w:sz="4" w:space="0" w:color="auto"/>
            </w:tcBorders>
            <w:noWrap/>
            <w:vAlign w:val="center"/>
            <w:hideMark/>
          </w:tcPr>
          <w:p w14:paraId="3AED390E" w14:textId="77777777" w:rsidR="00B203FA" w:rsidRPr="00B203FA" w:rsidRDefault="00B203FA" w:rsidP="00B203FA">
            <w:pPr>
              <w:spacing w:after="0"/>
              <w:jc w:val="center"/>
              <w:rPr>
                <w:rFonts w:ascii="Calibri" w:eastAsia="Times New Roman" w:hAnsi="Calibri" w:cs="Calibri"/>
                <w:b/>
                <w:bCs/>
                <w:color w:val="000000"/>
                <w:sz w:val="22"/>
                <w:szCs w:val="22"/>
                <w:lang w:val="en-GB" w:eastAsia="en-GB"/>
              </w:rPr>
            </w:pPr>
            <w:r w:rsidRPr="00B203FA">
              <w:rPr>
                <w:rFonts w:ascii="Calibri" w:eastAsia="Times New Roman" w:hAnsi="Calibri" w:cs="Calibri"/>
                <w:b/>
                <w:bCs/>
                <w:color w:val="000000"/>
                <w:sz w:val="22"/>
                <w:szCs w:val="22"/>
                <w:lang w:val="en-GB" w:eastAsia="en-GB"/>
              </w:rPr>
              <w:t>Closing Balance (£)</w:t>
            </w:r>
          </w:p>
        </w:tc>
      </w:tr>
      <w:tr w:rsidR="00B203FA" w:rsidRPr="00B203FA" w14:paraId="7203DA9B" w14:textId="77777777" w:rsidTr="00B203FA">
        <w:trPr>
          <w:trHeight w:val="288"/>
        </w:trPr>
        <w:tc>
          <w:tcPr>
            <w:tcW w:w="960" w:type="dxa"/>
            <w:tcBorders>
              <w:top w:val="nil"/>
              <w:left w:val="single" w:sz="4" w:space="0" w:color="auto"/>
              <w:bottom w:val="single" w:sz="4" w:space="0" w:color="auto"/>
              <w:right w:val="single" w:sz="4" w:space="0" w:color="auto"/>
            </w:tcBorders>
            <w:noWrap/>
            <w:vAlign w:val="center"/>
            <w:hideMark/>
          </w:tcPr>
          <w:p w14:paraId="13E157CB" w14:textId="77777777" w:rsidR="00B203FA" w:rsidRPr="00B203FA" w:rsidRDefault="00B203FA" w:rsidP="00B203FA">
            <w:pPr>
              <w:spacing w:after="0"/>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Month 1</w:t>
            </w:r>
          </w:p>
        </w:tc>
        <w:tc>
          <w:tcPr>
            <w:tcW w:w="1960" w:type="dxa"/>
            <w:tcBorders>
              <w:top w:val="nil"/>
              <w:left w:val="nil"/>
              <w:bottom w:val="single" w:sz="4" w:space="0" w:color="auto"/>
              <w:right w:val="single" w:sz="4" w:space="0" w:color="auto"/>
            </w:tcBorders>
            <w:noWrap/>
            <w:vAlign w:val="center"/>
            <w:hideMark/>
          </w:tcPr>
          <w:p w14:paraId="46F1BE6B" w14:textId="77777777" w:rsidR="00B203FA" w:rsidRPr="00B203FA" w:rsidRDefault="00B203FA" w:rsidP="00B203FA">
            <w:pPr>
              <w:spacing w:after="0"/>
              <w:jc w:val="right"/>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0</w:t>
            </w:r>
          </w:p>
        </w:tc>
        <w:tc>
          <w:tcPr>
            <w:tcW w:w="1200" w:type="dxa"/>
            <w:tcBorders>
              <w:top w:val="nil"/>
              <w:left w:val="nil"/>
              <w:bottom w:val="single" w:sz="4" w:space="0" w:color="auto"/>
              <w:right w:val="single" w:sz="4" w:space="0" w:color="auto"/>
            </w:tcBorders>
            <w:noWrap/>
            <w:vAlign w:val="center"/>
            <w:hideMark/>
          </w:tcPr>
          <w:p w14:paraId="4322E723" w14:textId="77777777" w:rsidR="00B203FA" w:rsidRPr="00B203FA" w:rsidRDefault="00B203FA" w:rsidP="00B203FA">
            <w:pPr>
              <w:spacing w:after="0"/>
              <w:jc w:val="right"/>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7500</w:t>
            </w:r>
          </w:p>
        </w:tc>
        <w:tc>
          <w:tcPr>
            <w:tcW w:w="1860" w:type="dxa"/>
            <w:tcBorders>
              <w:top w:val="nil"/>
              <w:left w:val="nil"/>
              <w:bottom w:val="single" w:sz="4" w:space="0" w:color="auto"/>
              <w:right w:val="single" w:sz="4" w:space="0" w:color="auto"/>
            </w:tcBorders>
            <w:noWrap/>
            <w:vAlign w:val="center"/>
            <w:hideMark/>
          </w:tcPr>
          <w:p w14:paraId="2D0A0282" w14:textId="77777777" w:rsidR="00B203FA" w:rsidRPr="00B203FA" w:rsidRDefault="00B203FA" w:rsidP="00B203FA">
            <w:pPr>
              <w:spacing w:after="0"/>
              <w:jc w:val="right"/>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1380</w:t>
            </w:r>
          </w:p>
        </w:tc>
        <w:tc>
          <w:tcPr>
            <w:tcW w:w="1700" w:type="dxa"/>
            <w:tcBorders>
              <w:top w:val="nil"/>
              <w:left w:val="nil"/>
              <w:bottom w:val="single" w:sz="4" w:space="0" w:color="auto"/>
              <w:right w:val="single" w:sz="4" w:space="0" w:color="auto"/>
            </w:tcBorders>
            <w:noWrap/>
            <w:vAlign w:val="center"/>
            <w:hideMark/>
          </w:tcPr>
          <w:p w14:paraId="740EF211" w14:textId="77777777" w:rsidR="00B203FA" w:rsidRPr="00B203FA" w:rsidRDefault="00B203FA" w:rsidP="00B203FA">
            <w:pPr>
              <w:spacing w:after="0"/>
              <w:jc w:val="right"/>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6120</w:t>
            </w:r>
          </w:p>
        </w:tc>
        <w:tc>
          <w:tcPr>
            <w:tcW w:w="1820" w:type="dxa"/>
            <w:tcBorders>
              <w:top w:val="nil"/>
              <w:left w:val="nil"/>
              <w:bottom w:val="single" w:sz="4" w:space="0" w:color="auto"/>
              <w:right w:val="single" w:sz="4" w:space="0" w:color="auto"/>
            </w:tcBorders>
            <w:noWrap/>
            <w:vAlign w:val="center"/>
            <w:hideMark/>
          </w:tcPr>
          <w:p w14:paraId="7C6962E5" w14:textId="77777777" w:rsidR="00B203FA" w:rsidRPr="00B203FA" w:rsidRDefault="00B203FA" w:rsidP="00B203FA">
            <w:pPr>
              <w:spacing w:after="0"/>
              <w:jc w:val="right"/>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6120</w:t>
            </w:r>
          </w:p>
        </w:tc>
      </w:tr>
      <w:tr w:rsidR="00B203FA" w:rsidRPr="00B203FA" w14:paraId="4D70C5DE" w14:textId="77777777" w:rsidTr="00B203FA">
        <w:trPr>
          <w:trHeight w:val="288"/>
        </w:trPr>
        <w:tc>
          <w:tcPr>
            <w:tcW w:w="960" w:type="dxa"/>
            <w:tcBorders>
              <w:top w:val="nil"/>
              <w:left w:val="single" w:sz="4" w:space="0" w:color="auto"/>
              <w:bottom w:val="single" w:sz="4" w:space="0" w:color="auto"/>
              <w:right w:val="single" w:sz="4" w:space="0" w:color="auto"/>
            </w:tcBorders>
            <w:noWrap/>
            <w:vAlign w:val="center"/>
            <w:hideMark/>
          </w:tcPr>
          <w:p w14:paraId="18E67069" w14:textId="77777777" w:rsidR="00B203FA" w:rsidRPr="00B203FA" w:rsidRDefault="00B203FA" w:rsidP="00B203FA">
            <w:pPr>
              <w:spacing w:after="0"/>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Month 2</w:t>
            </w:r>
          </w:p>
        </w:tc>
        <w:tc>
          <w:tcPr>
            <w:tcW w:w="1960" w:type="dxa"/>
            <w:tcBorders>
              <w:top w:val="nil"/>
              <w:left w:val="nil"/>
              <w:bottom w:val="single" w:sz="4" w:space="0" w:color="auto"/>
              <w:right w:val="single" w:sz="4" w:space="0" w:color="auto"/>
            </w:tcBorders>
            <w:noWrap/>
            <w:vAlign w:val="center"/>
            <w:hideMark/>
          </w:tcPr>
          <w:p w14:paraId="5B73289C" w14:textId="77777777" w:rsidR="00B203FA" w:rsidRPr="00B203FA" w:rsidRDefault="00B203FA" w:rsidP="00B203FA">
            <w:pPr>
              <w:spacing w:after="0"/>
              <w:jc w:val="right"/>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6120</w:t>
            </w:r>
          </w:p>
        </w:tc>
        <w:tc>
          <w:tcPr>
            <w:tcW w:w="1200" w:type="dxa"/>
            <w:tcBorders>
              <w:top w:val="nil"/>
              <w:left w:val="nil"/>
              <w:bottom w:val="single" w:sz="4" w:space="0" w:color="auto"/>
              <w:right w:val="single" w:sz="4" w:space="0" w:color="auto"/>
            </w:tcBorders>
            <w:noWrap/>
            <w:vAlign w:val="center"/>
            <w:hideMark/>
          </w:tcPr>
          <w:p w14:paraId="6BE9D8E9" w14:textId="77777777" w:rsidR="00B203FA" w:rsidRPr="00B203FA" w:rsidRDefault="00B203FA" w:rsidP="00B203FA">
            <w:pPr>
              <w:spacing w:after="0"/>
              <w:jc w:val="right"/>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11250</w:t>
            </w:r>
          </w:p>
        </w:tc>
        <w:tc>
          <w:tcPr>
            <w:tcW w:w="1860" w:type="dxa"/>
            <w:tcBorders>
              <w:top w:val="nil"/>
              <w:left w:val="nil"/>
              <w:bottom w:val="single" w:sz="4" w:space="0" w:color="auto"/>
              <w:right w:val="single" w:sz="4" w:space="0" w:color="auto"/>
            </w:tcBorders>
            <w:noWrap/>
            <w:vAlign w:val="center"/>
            <w:hideMark/>
          </w:tcPr>
          <w:p w14:paraId="05336699" w14:textId="77777777" w:rsidR="00B203FA" w:rsidRPr="00B203FA" w:rsidRDefault="00B203FA" w:rsidP="00B203FA">
            <w:pPr>
              <w:spacing w:after="0"/>
              <w:jc w:val="right"/>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1380</w:t>
            </w:r>
          </w:p>
        </w:tc>
        <w:tc>
          <w:tcPr>
            <w:tcW w:w="1700" w:type="dxa"/>
            <w:tcBorders>
              <w:top w:val="nil"/>
              <w:left w:val="nil"/>
              <w:bottom w:val="single" w:sz="4" w:space="0" w:color="auto"/>
              <w:right w:val="single" w:sz="4" w:space="0" w:color="auto"/>
            </w:tcBorders>
            <w:noWrap/>
            <w:vAlign w:val="center"/>
            <w:hideMark/>
          </w:tcPr>
          <w:p w14:paraId="1FF3AA1D" w14:textId="77777777" w:rsidR="00B203FA" w:rsidRPr="00B203FA" w:rsidRDefault="00B203FA" w:rsidP="00B203FA">
            <w:pPr>
              <w:spacing w:after="0"/>
              <w:jc w:val="right"/>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9870</w:t>
            </w:r>
          </w:p>
        </w:tc>
        <w:tc>
          <w:tcPr>
            <w:tcW w:w="1820" w:type="dxa"/>
            <w:tcBorders>
              <w:top w:val="nil"/>
              <w:left w:val="nil"/>
              <w:bottom w:val="single" w:sz="4" w:space="0" w:color="auto"/>
              <w:right w:val="single" w:sz="4" w:space="0" w:color="auto"/>
            </w:tcBorders>
            <w:noWrap/>
            <w:vAlign w:val="center"/>
            <w:hideMark/>
          </w:tcPr>
          <w:p w14:paraId="61D1ECA8" w14:textId="77777777" w:rsidR="00B203FA" w:rsidRPr="00B203FA" w:rsidRDefault="00B203FA" w:rsidP="00B203FA">
            <w:pPr>
              <w:spacing w:after="0"/>
              <w:jc w:val="right"/>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15990</w:t>
            </w:r>
          </w:p>
        </w:tc>
      </w:tr>
      <w:tr w:rsidR="00B203FA" w:rsidRPr="00B203FA" w14:paraId="67E9B6DC" w14:textId="77777777" w:rsidTr="00B203FA">
        <w:trPr>
          <w:trHeight w:val="288"/>
        </w:trPr>
        <w:tc>
          <w:tcPr>
            <w:tcW w:w="960" w:type="dxa"/>
            <w:tcBorders>
              <w:top w:val="nil"/>
              <w:left w:val="single" w:sz="4" w:space="0" w:color="auto"/>
              <w:bottom w:val="single" w:sz="4" w:space="0" w:color="auto"/>
              <w:right w:val="single" w:sz="4" w:space="0" w:color="auto"/>
            </w:tcBorders>
            <w:noWrap/>
            <w:vAlign w:val="center"/>
            <w:hideMark/>
          </w:tcPr>
          <w:p w14:paraId="7A63B182" w14:textId="77777777" w:rsidR="00B203FA" w:rsidRPr="00B203FA" w:rsidRDefault="00B203FA" w:rsidP="00B203FA">
            <w:pPr>
              <w:spacing w:after="0"/>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Month 3</w:t>
            </w:r>
          </w:p>
        </w:tc>
        <w:tc>
          <w:tcPr>
            <w:tcW w:w="1960" w:type="dxa"/>
            <w:tcBorders>
              <w:top w:val="nil"/>
              <w:left w:val="nil"/>
              <w:bottom w:val="single" w:sz="4" w:space="0" w:color="auto"/>
              <w:right w:val="single" w:sz="4" w:space="0" w:color="auto"/>
            </w:tcBorders>
            <w:noWrap/>
            <w:vAlign w:val="center"/>
            <w:hideMark/>
          </w:tcPr>
          <w:p w14:paraId="5D9DBC97" w14:textId="77777777" w:rsidR="00B203FA" w:rsidRPr="00B203FA" w:rsidRDefault="00B203FA" w:rsidP="00B203FA">
            <w:pPr>
              <w:spacing w:after="0"/>
              <w:jc w:val="right"/>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15990</w:t>
            </w:r>
          </w:p>
        </w:tc>
        <w:tc>
          <w:tcPr>
            <w:tcW w:w="1200" w:type="dxa"/>
            <w:tcBorders>
              <w:top w:val="nil"/>
              <w:left w:val="nil"/>
              <w:bottom w:val="single" w:sz="4" w:space="0" w:color="auto"/>
              <w:right w:val="single" w:sz="4" w:space="0" w:color="auto"/>
            </w:tcBorders>
            <w:noWrap/>
            <w:vAlign w:val="center"/>
            <w:hideMark/>
          </w:tcPr>
          <w:p w14:paraId="0758CA25" w14:textId="77777777" w:rsidR="00B203FA" w:rsidRPr="00B203FA" w:rsidRDefault="00B203FA" w:rsidP="00B203FA">
            <w:pPr>
              <w:spacing w:after="0"/>
              <w:jc w:val="right"/>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18750</w:t>
            </w:r>
          </w:p>
        </w:tc>
        <w:tc>
          <w:tcPr>
            <w:tcW w:w="1860" w:type="dxa"/>
            <w:tcBorders>
              <w:top w:val="nil"/>
              <w:left w:val="nil"/>
              <w:bottom w:val="single" w:sz="4" w:space="0" w:color="auto"/>
              <w:right w:val="single" w:sz="4" w:space="0" w:color="auto"/>
            </w:tcBorders>
            <w:noWrap/>
            <w:vAlign w:val="center"/>
            <w:hideMark/>
          </w:tcPr>
          <w:p w14:paraId="744FA662" w14:textId="77777777" w:rsidR="00B203FA" w:rsidRPr="00B203FA" w:rsidRDefault="00B203FA" w:rsidP="00B203FA">
            <w:pPr>
              <w:spacing w:after="0"/>
              <w:jc w:val="right"/>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1380</w:t>
            </w:r>
          </w:p>
        </w:tc>
        <w:tc>
          <w:tcPr>
            <w:tcW w:w="1700" w:type="dxa"/>
            <w:tcBorders>
              <w:top w:val="nil"/>
              <w:left w:val="nil"/>
              <w:bottom w:val="single" w:sz="4" w:space="0" w:color="auto"/>
              <w:right w:val="single" w:sz="4" w:space="0" w:color="auto"/>
            </w:tcBorders>
            <w:noWrap/>
            <w:vAlign w:val="center"/>
            <w:hideMark/>
          </w:tcPr>
          <w:p w14:paraId="2EAEFF9B" w14:textId="77777777" w:rsidR="00B203FA" w:rsidRPr="00B203FA" w:rsidRDefault="00B203FA" w:rsidP="00B203FA">
            <w:pPr>
              <w:spacing w:after="0"/>
              <w:jc w:val="right"/>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17370</w:t>
            </w:r>
          </w:p>
        </w:tc>
        <w:tc>
          <w:tcPr>
            <w:tcW w:w="1820" w:type="dxa"/>
            <w:tcBorders>
              <w:top w:val="nil"/>
              <w:left w:val="nil"/>
              <w:bottom w:val="single" w:sz="4" w:space="0" w:color="auto"/>
              <w:right w:val="single" w:sz="4" w:space="0" w:color="auto"/>
            </w:tcBorders>
            <w:noWrap/>
            <w:vAlign w:val="center"/>
            <w:hideMark/>
          </w:tcPr>
          <w:p w14:paraId="0A90967C" w14:textId="77777777" w:rsidR="00B203FA" w:rsidRPr="00B203FA" w:rsidRDefault="00B203FA" w:rsidP="00B203FA">
            <w:pPr>
              <w:spacing w:after="0"/>
              <w:jc w:val="right"/>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33360</w:t>
            </w:r>
          </w:p>
        </w:tc>
      </w:tr>
      <w:tr w:rsidR="00B203FA" w:rsidRPr="00B203FA" w14:paraId="7594A377" w14:textId="77777777" w:rsidTr="00B203FA">
        <w:trPr>
          <w:trHeight w:val="288"/>
        </w:trPr>
        <w:tc>
          <w:tcPr>
            <w:tcW w:w="960" w:type="dxa"/>
            <w:tcBorders>
              <w:top w:val="nil"/>
              <w:left w:val="single" w:sz="4" w:space="0" w:color="auto"/>
              <w:bottom w:val="single" w:sz="4" w:space="0" w:color="auto"/>
              <w:right w:val="single" w:sz="4" w:space="0" w:color="auto"/>
            </w:tcBorders>
            <w:noWrap/>
            <w:vAlign w:val="center"/>
            <w:hideMark/>
          </w:tcPr>
          <w:p w14:paraId="0C190F62" w14:textId="77777777" w:rsidR="00B203FA" w:rsidRPr="00B203FA" w:rsidRDefault="00B203FA" w:rsidP="00B203FA">
            <w:pPr>
              <w:spacing w:after="0"/>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Month 4</w:t>
            </w:r>
          </w:p>
        </w:tc>
        <w:tc>
          <w:tcPr>
            <w:tcW w:w="1960" w:type="dxa"/>
            <w:tcBorders>
              <w:top w:val="nil"/>
              <w:left w:val="nil"/>
              <w:bottom w:val="single" w:sz="4" w:space="0" w:color="auto"/>
              <w:right w:val="single" w:sz="4" w:space="0" w:color="auto"/>
            </w:tcBorders>
            <w:noWrap/>
            <w:vAlign w:val="center"/>
            <w:hideMark/>
          </w:tcPr>
          <w:p w14:paraId="386FE6F0" w14:textId="77777777" w:rsidR="00B203FA" w:rsidRPr="00B203FA" w:rsidRDefault="00B203FA" w:rsidP="00B203FA">
            <w:pPr>
              <w:spacing w:after="0"/>
              <w:jc w:val="right"/>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33360</w:t>
            </w:r>
          </w:p>
        </w:tc>
        <w:tc>
          <w:tcPr>
            <w:tcW w:w="1200" w:type="dxa"/>
            <w:tcBorders>
              <w:top w:val="nil"/>
              <w:left w:val="nil"/>
              <w:bottom w:val="single" w:sz="4" w:space="0" w:color="auto"/>
              <w:right w:val="single" w:sz="4" w:space="0" w:color="auto"/>
            </w:tcBorders>
            <w:noWrap/>
            <w:vAlign w:val="center"/>
            <w:hideMark/>
          </w:tcPr>
          <w:p w14:paraId="37FB51D7" w14:textId="77777777" w:rsidR="00B203FA" w:rsidRPr="00B203FA" w:rsidRDefault="00B203FA" w:rsidP="00B203FA">
            <w:pPr>
              <w:spacing w:after="0"/>
              <w:jc w:val="right"/>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22500</w:t>
            </w:r>
          </w:p>
        </w:tc>
        <w:tc>
          <w:tcPr>
            <w:tcW w:w="1860" w:type="dxa"/>
            <w:tcBorders>
              <w:top w:val="nil"/>
              <w:left w:val="nil"/>
              <w:bottom w:val="single" w:sz="4" w:space="0" w:color="auto"/>
              <w:right w:val="single" w:sz="4" w:space="0" w:color="auto"/>
            </w:tcBorders>
            <w:noWrap/>
            <w:vAlign w:val="center"/>
            <w:hideMark/>
          </w:tcPr>
          <w:p w14:paraId="3F7F77FA" w14:textId="77777777" w:rsidR="00B203FA" w:rsidRPr="00B203FA" w:rsidRDefault="00B203FA" w:rsidP="00B203FA">
            <w:pPr>
              <w:spacing w:after="0"/>
              <w:jc w:val="right"/>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1380</w:t>
            </w:r>
          </w:p>
        </w:tc>
        <w:tc>
          <w:tcPr>
            <w:tcW w:w="1700" w:type="dxa"/>
            <w:tcBorders>
              <w:top w:val="nil"/>
              <w:left w:val="nil"/>
              <w:bottom w:val="single" w:sz="4" w:space="0" w:color="auto"/>
              <w:right w:val="single" w:sz="4" w:space="0" w:color="auto"/>
            </w:tcBorders>
            <w:noWrap/>
            <w:vAlign w:val="center"/>
            <w:hideMark/>
          </w:tcPr>
          <w:p w14:paraId="182A879E" w14:textId="77777777" w:rsidR="00B203FA" w:rsidRPr="00B203FA" w:rsidRDefault="00B203FA" w:rsidP="00B203FA">
            <w:pPr>
              <w:spacing w:after="0"/>
              <w:jc w:val="right"/>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21120</w:t>
            </w:r>
          </w:p>
        </w:tc>
        <w:tc>
          <w:tcPr>
            <w:tcW w:w="1820" w:type="dxa"/>
            <w:tcBorders>
              <w:top w:val="nil"/>
              <w:left w:val="nil"/>
              <w:bottom w:val="single" w:sz="4" w:space="0" w:color="auto"/>
              <w:right w:val="single" w:sz="4" w:space="0" w:color="auto"/>
            </w:tcBorders>
            <w:noWrap/>
            <w:vAlign w:val="center"/>
            <w:hideMark/>
          </w:tcPr>
          <w:p w14:paraId="32A16B0D" w14:textId="77777777" w:rsidR="00B203FA" w:rsidRPr="00B203FA" w:rsidRDefault="00B203FA" w:rsidP="00B203FA">
            <w:pPr>
              <w:spacing w:after="0"/>
              <w:jc w:val="right"/>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54480</w:t>
            </w:r>
          </w:p>
        </w:tc>
      </w:tr>
      <w:tr w:rsidR="00B203FA" w:rsidRPr="00B203FA" w14:paraId="1E434257" w14:textId="77777777" w:rsidTr="00B203FA">
        <w:trPr>
          <w:trHeight w:val="288"/>
        </w:trPr>
        <w:tc>
          <w:tcPr>
            <w:tcW w:w="960" w:type="dxa"/>
            <w:tcBorders>
              <w:top w:val="nil"/>
              <w:left w:val="single" w:sz="4" w:space="0" w:color="auto"/>
              <w:bottom w:val="single" w:sz="4" w:space="0" w:color="auto"/>
              <w:right w:val="single" w:sz="4" w:space="0" w:color="auto"/>
            </w:tcBorders>
            <w:noWrap/>
            <w:vAlign w:val="center"/>
            <w:hideMark/>
          </w:tcPr>
          <w:p w14:paraId="625012F3" w14:textId="77777777" w:rsidR="00B203FA" w:rsidRPr="00B203FA" w:rsidRDefault="00B203FA" w:rsidP="00B203FA">
            <w:pPr>
              <w:spacing w:after="0"/>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Month 5</w:t>
            </w:r>
          </w:p>
        </w:tc>
        <w:tc>
          <w:tcPr>
            <w:tcW w:w="1960" w:type="dxa"/>
            <w:tcBorders>
              <w:top w:val="nil"/>
              <w:left w:val="nil"/>
              <w:bottom w:val="single" w:sz="4" w:space="0" w:color="auto"/>
              <w:right w:val="single" w:sz="4" w:space="0" w:color="auto"/>
            </w:tcBorders>
            <w:noWrap/>
            <w:vAlign w:val="center"/>
            <w:hideMark/>
          </w:tcPr>
          <w:p w14:paraId="34F3E4E5" w14:textId="77777777" w:rsidR="00B203FA" w:rsidRPr="00B203FA" w:rsidRDefault="00B203FA" w:rsidP="00B203FA">
            <w:pPr>
              <w:spacing w:after="0"/>
              <w:jc w:val="right"/>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54480</w:t>
            </w:r>
          </w:p>
        </w:tc>
        <w:tc>
          <w:tcPr>
            <w:tcW w:w="1200" w:type="dxa"/>
            <w:tcBorders>
              <w:top w:val="nil"/>
              <w:left w:val="nil"/>
              <w:bottom w:val="single" w:sz="4" w:space="0" w:color="auto"/>
              <w:right w:val="single" w:sz="4" w:space="0" w:color="auto"/>
            </w:tcBorders>
            <w:noWrap/>
            <w:vAlign w:val="center"/>
            <w:hideMark/>
          </w:tcPr>
          <w:p w14:paraId="0BA0FF42" w14:textId="77777777" w:rsidR="00B203FA" w:rsidRPr="00B203FA" w:rsidRDefault="00B203FA" w:rsidP="00B203FA">
            <w:pPr>
              <w:spacing w:after="0"/>
              <w:jc w:val="right"/>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26250</w:t>
            </w:r>
          </w:p>
        </w:tc>
        <w:tc>
          <w:tcPr>
            <w:tcW w:w="1860" w:type="dxa"/>
            <w:tcBorders>
              <w:top w:val="nil"/>
              <w:left w:val="nil"/>
              <w:bottom w:val="single" w:sz="4" w:space="0" w:color="auto"/>
              <w:right w:val="single" w:sz="4" w:space="0" w:color="auto"/>
            </w:tcBorders>
            <w:noWrap/>
            <w:vAlign w:val="center"/>
            <w:hideMark/>
          </w:tcPr>
          <w:p w14:paraId="3A6D4731" w14:textId="77777777" w:rsidR="00B203FA" w:rsidRPr="00B203FA" w:rsidRDefault="00B203FA" w:rsidP="00B203FA">
            <w:pPr>
              <w:spacing w:after="0"/>
              <w:jc w:val="right"/>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1380</w:t>
            </w:r>
          </w:p>
        </w:tc>
        <w:tc>
          <w:tcPr>
            <w:tcW w:w="1700" w:type="dxa"/>
            <w:tcBorders>
              <w:top w:val="nil"/>
              <w:left w:val="nil"/>
              <w:bottom w:val="single" w:sz="4" w:space="0" w:color="auto"/>
              <w:right w:val="single" w:sz="4" w:space="0" w:color="auto"/>
            </w:tcBorders>
            <w:noWrap/>
            <w:vAlign w:val="center"/>
            <w:hideMark/>
          </w:tcPr>
          <w:p w14:paraId="0D50EFD5" w14:textId="77777777" w:rsidR="00B203FA" w:rsidRPr="00B203FA" w:rsidRDefault="00B203FA" w:rsidP="00B203FA">
            <w:pPr>
              <w:spacing w:after="0"/>
              <w:jc w:val="right"/>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24870</w:t>
            </w:r>
          </w:p>
        </w:tc>
        <w:tc>
          <w:tcPr>
            <w:tcW w:w="1820" w:type="dxa"/>
            <w:tcBorders>
              <w:top w:val="nil"/>
              <w:left w:val="nil"/>
              <w:bottom w:val="single" w:sz="4" w:space="0" w:color="auto"/>
              <w:right w:val="single" w:sz="4" w:space="0" w:color="auto"/>
            </w:tcBorders>
            <w:noWrap/>
            <w:vAlign w:val="center"/>
            <w:hideMark/>
          </w:tcPr>
          <w:p w14:paraId="750D675D" w14:textId="77777777" w:rsidR="00B203FA" w:rsidRPr="00B203FA" w:rsidRDefault="00B203FA" w:rsidP="00B203FA">
            <w:pPr>
              <w:spacing w:after="0"/>
              <w:jc w:val="right"/>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79350</w:t>
            </w:r>
          </w:p>
        </w:tc>
      </w:tr>
      <w:tr w:rsidR="00B203FA" w:rsidRPr="00B203FA" w14:paraId="245B4C0C" w14:textId="77777777" w:rsidTr="00B203FA">
        <w:trPr>
          <w:trHeight w:val="288"/>
        </w:trPr>
        <w:tc>
          <w:tcPr>
            <w:tcW w:w="960" w:type="dxa"/>
            <w:tcBorders>
              <w:top w:val="nil"/>
              <w:left w:val="single" w:sz="4" w:space="0" w:color="auto"/>
              <w:bottom w:val="single" w:sz="4" w:space="0" w:color="auto"/>
              <w:right w:val="single" w:sz="4" w:space="0" w:color="auto"/>
            </w:tcBorders>
            <w:noWrap/>
            <w:vAlign w:val="center"/>
            <w:hideMark/>
          </w:tcPr>
          <w:p w14:paraId="1554B848" w14:textId="77777777" w:rsidR="00B203FA" w:rsidRPr="00B203FA" w:rsidRDefault="00B203FA" w:rsidP="00B203FA">
            <w:pPr>
              <w:spacing w:after="0"/>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Month 6</w:t>
            </w:r>
          </w:p>
        </w:tc>
        <w:tc>
          <w:tcPr>
            <w:tcW w:w="1960" w:type="dxa"/>
            <w:tcBorders>
              <w:top w:val="nil"/>
              <w:left w:val="nil"/>
              <w:bottom w:val="single" w:sz="4" w:space="0" w:color="auto"/>
              <w:right w:val="single" w:sz="4" w:space="0" w:color="auto"/>
            </w:tcBorders>
            <w:noWrap/>
            <w:vAlign w:val="center"/>
            <w:hideMark/>
          </w:tcPr>
          <w:p w14:paraId="6E2E703B" w14:textId="77777777" w:rsidR="00B203FA" w:rsidRPr="00B203FA" w:rsidRDefault="00B203FA" w:rsidP="00B203FA">
            <w:pPr>
              <w:spacing w:after="0"/>
              <w:jc w:val="right"/>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79350</w:t>
            </w:r>
          </w:p>
        </w:tc>
        <w:tc>
          <w:tcPr>
            <w:tcW w:w="1200" w:type="dxa"/>
            <w:tcBorders>
              <w:top w:val="nil"/>
              <w:left w:val="nil"/>
              <w:bottom w:val="single" w:sz="4" w:space="0" w:color="auto"/>
              <w:right w:val="single" w:sz="4" w:space="0" w:color="auto"/>
            </w:tcBorders>
            <w:noWrap/>
            <w:vAlign w:val="center"/>
            <w:hideMark/>
          </w:tcPr>
          <w:p w14:paraId="06946B9E" w14:textId="77777777" w:rsidR="00B203FA" w:rsidRPr="00B203FA" w:rsidRDefault="00B203FA" w:rsidP="00B203FA">
            <w:pPr>
              <w:spacing w:after="0"/>
              <w:jc w:val="right"/>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30000</w:t>
            </w:r>
          </w:p>
        </w:tc>
        <w:tc>
          <w:tcPr>
            <w:tcW w:w="1860" w:type="dxa"/>
            <w:tcBorders>
              <w:top w:val="nil"/>
              <w:left w:val="nil"/>
              <w:bottom w:val="single" w:sz="4" w:space="0" w:color="auto"/>
              <w:right w:val="single" w:sz="4" w:space="0" w:color="auto"/>
            </w:tcBorders>
            <w:noWrap/>
            <w:vAlign w:val="center"/>
            <w:hideMark/>
          </w:tcPr>
          <w:p w14:paraId="06F13A55" w14:textId="77777777" w:rsidR="00B203FA" w:rsidRPr="00B203FA" w:rsidRDefault="00B203FA" w:rsidP="00B203FA">
            <w:pPr>
              <w:spacing w:after="0"/>
              <w:jc w:val="right"/>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1380</w:t>
            </w:r>
          </w:p>
        </w:tc>
        <w:tc>
          <w:tcPr>
            <w:tcW w:w="1700" w:type="dxa"/>
            <w:tcBorders>
              <w:top w:val="nil"/>
              <w:left w:val="nil"/>
              <w:bottom w:val="single" w:sz="4" w:space="0" w:color="auto"/>
              <w:right w:val="single" w:sz="4" w:space="0" w:color="auto"/>
            </w:tcBorders>
            <w:noWrap/>
            <w:vAlign w:val="center"/>
            <w:hideMark/>
          </w:tcPr>
          <w:p w14:paraId="6F578F9D" w14:textId="77777777" w:rsidR="00B203FA" w:rsidRPr="00B203FA" w:rsidRDefault="00B203FA" w:rsidP="00B203FA">
            <w:pPr>
              <w:spacing w:after="0"/>
              <w:jc w:val="right"/>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28620</w:t>
            </w:r>
          </w:p>
        </w:tc>
        <w:tc>
          <w:tcPr>
            <w:tcW w:w="1820" w:type="dxa"/>
            <w:tcBorders>
              <w:top w:val="nil"/>
              <w:left w:val="nil"/>
              <w:bottom w:val="single" w:sz="4" w:space="0" w:color="auto"/>
              <w:right w:val="single" w:sz="4" w:space="0" w:color="auto"/>
            </w:tcBorders>
            <w:noWrap/>
            <w:vAlign w:val="center"/>
            <w:hideMark/>
          </w:tcPr>
          <w:p w14:paraId="0D2D77D8" w14:textId="77777777" w:rsidR="00B203FA" w:rsidRPr="00B203FA" w:rsidRDefault="00B203FA" w:rsidP="00B203FA">
            <w:pPr>
              <w:spacing w:after="0"/>
              <w:jc w:val="right"/>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107970</w:t>
            </w:r>
          </w:p>
        </w:tc>
      </w:tr>
      <w:tr w:rsidR="00B203FA" w:rsidRPr="00B203FA" w14:paraId="26B69127" w14:textId="77777777" w:rsidTr="00B203FA">
        <w:trPr>
          <w:trHeight w:val="288"/>
        </w:trPr>
        <w:tc>
          <w:tcPr>
            <w:tcW w:w="960" w:type="dxa"/>
            <w:tcBorders>
              <w:top w:val="nil"/>
              <w:left w:val="single" w:sz="4" w:space="0" w:color="auto"/>
              <w:bottom w:val="single" w:sz="4" w:space="0" w:color="auto"/>
              <w:right w:val="single" w:sz="4" w:space="0" w:color="auto"/>
            </w:tcBorders>
            <w:noWrap/>
            <w:vAlign w:val="center"/>
            <w:hideMark/>
          </w:tcPr>
          <w:p w14:paraId="5D813323" w14:textId="77777777" w:rsidR="00B203FA" w:rsidRPr="00B203FA" w:rsidRDefault="00B203FA" w:rsidP="00B203FA">
            <w:pPr>
              <w:spacing w:after="0"/>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Month 7</w:t>
            </w:r>
          </w:p>
        </w:tc>
        <w:tc>
          <w:tcPr>
            <w:tcW w:w="1960" w:type="dxa"/>
            <w:tcBorders>
              <w:top w:val="nil"/>
              <w:left w:val="nil"/>
              <w:bottom w:val="single" w:sz="4" w:space="0" w:color="auto"/>
              <w:right w:val="single" w:sz="4" w:space="0" w:color="auto"/>
            </w:tcBorders>
            <w:noWrap/>
            <w:vAlign w:val="center"/>
            <w:hideMark/>
          </w:tcPr>
          <w:p w14:paraId="4093AA32" w14:textId="77777777" w:rsidR="00B203FA" w:rsidRPr="00B203FA" w:rsidRDefault="00B203FA" w:rsidP="00B203FA">
            <w:pPr>
              <w:spacing w:after="0"/>
              <w:jc w:val="right"/>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107970</w:t>
            </w:r>
          </w:p>
        </w:tc>
        <w:tc>
          <w:tcPr>
            <w:tcW w:w="1200" w:type="dxa"/>
            <w:tcBorders>
              <w:top w:val="nil"/>
              <w:left w:val="nil"/>
              <w:bottom w:val="single" w:sz="4" w:space="0" w:color="auto"/>
              <w:right w:val="single" w:sz="4" w:space="0" w:color="auto"/>
            </w:tcBorders>
            <w:noWrap/>
            <w:vAlign w:val="center"/>
            <w:hideMark/>
          </w:tcPr>
          <w:p w14:paraId="7BF509E4" w14:textId="77777777" w:rsidR="00B203FA" w:rsidRPr="00B203FA" w:rsidRDefault="00B203FA" w:rsidP="00B203FA">
            <w:pPr>
              <w:spacing w:after="0"/>
              <w:jc w:val="right"/>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30000</w:t>
            </w:r>
          </w:p>
        </w:tc>
        <w:tc>
          <w:tcPr>
            <w:tcW w:w="1860" w:type="dxa"/>
            <w:tcBorders>
              <w:top w:val="nil"/>
              <w:left w:val="nil"/>
              <w:bottom w:val="single" w:sz="4" w:space="0" w:color="auto"/>
              <w:right w:val="single" w:sz="4" w:space="0" w:color="auto"/>
            </w:tcBorders>
            <w:noWrap/>
            <w:vAlign w:val="center"/>
            <w:hideMark/>
          </w:tcPr>
          <w:p w14:paraId="028965D8" w14:textId="77777777" w:rsidR="00B203FA" w:rsidRPr="00B203FA" w:rsidRDefault="00B203FA" w:rsidP="00B203FA">
            <w:pPr>
              <w:spacing w:after="0"/>
              <w:jc w:val="right"/>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1380</w:t>
            </w:r>
          </w:p>
        </w:tc>
        <w:tc>
          <w:tcPr>
            <w:tcW w:w="1700" w:type="dxa"/>
            <w:tcBorders>
              <w:top w:val="nil"/>
              <w:left w:val="nil"/>
              <w:bottom w:val="single" w:sz="4" w:space="0" w:color="auto"/>
              <w:right w:val="single" w:sz="4" w:space="0" w:color="auto"/>
            </w:tcBorders>
            <w:noWrap/>
            <w:vAlign w:val="center"/>
            <w:hideMark/>
          </w:tcPr>
          <w:p w14:paraId="6C14C63D" w14:textId="77777777" w:rsidR="00B203FA" w:rsidRPr="00B203FA" w:rsidRDefault="00B203FA" w:rsidP="00B203FA">
            <w:pPr>
              <w:spacing w:after="0"/>
              <w:jc w:val="right"/>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28620</w:t>
            </w:r>
          </w:p>
        </w:tc>
        <w:tc>
          <w:tcPr>
            <w:tcW w:w="1820" w:type="dxa"/>
            <w:tcBorders>
              <w:top w:val="nil"/>
              <w:left w:val="nil"/>
              <w:bottom w:val="single" w:sz="4" w:space="0" w:color="auto"/>
              <w:right w:val="single" w:sz="4" w:space="0" w:color="auto"/>
            </w:tcBorders>
            <w:noWrap/>
            <w:vAlign w:val="center"/>
            <w:hideMark/>
          </w:tcPr>
          <w:p w14:paraId="740609E5" w14:textId="77777777" w:rsidR="00B203FA" w:rsidRPr="00B203FA" w:rsidRDefault="00B203FA" w:rsidP="00B203FA">
            <w:pPr>
              <w:spacing w:after="0"/>
              <w:jc w:val="right"/>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136590</w:t>
            </w:r>
          </w:p>
        </w:tc>
      </w:tr>
      <w:tr w:rsidR="00B203FA" w:rsidRPr="00B203FA" w14:paraId="102BFA03" w14:textId="77777777" w:rsidTr="00B203FA">
        <w:trPr>
          <w:trHeight w:val="288"/>
        </w:trPr>
        <w:tc>
          <w:tcPr>
            <w:tcW w:w="960" w:type="dxa"/>
            <w:tcBorders>
              <w:top w:val="nil"/>
              <w:left w:val="single" w:sz="4" w:space="0" w:color="auto"/>
              <w:bottom w:val="single" w:sz="4" w:space="0" w:color="auto"/>
              <w:right w:val="single" w:sz="4" w:space="0" w:color="auto"/>
            </w:tcBorders>
            <w:noWrap/>
            <w:vAlign w:val="center"/>
            <w:hideMark/>
          </w:tcPr>
          <w:p w14:paraId="44EB3B7E" w14:textId="77777777" w:rsidR="00B203FA" w:rsidRPr="00B203FA" w:rsidRDefault="00B203FA" w:rsidP="00B203FA">
            <w:pPr>
              <w:spacing w:after="0"/>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Month 8</w:t>
            </w:r>
          </w:p>
        </w:tc>
        <w:tc>
          <w:tcPr>
            <w:tcW w:w="1960" w:type="dxa"/>
            <w:tcBorders>
              <w:top w:val="nil"/>
              <w:left w:val="nil"/>
              <w:bottom w:val="single" w:sz="4" w:space="0" w:color="auto"/>
              <w:right w:val="single" w:sz="4" w:space="0" w:color="auto"/>
            </w:tcBorders>
            <w:noWrap/>
            <w:vAlign w:val="center"/>
            <w:hideMark/>
          </w:tcPr>
          <w:p w14:paraId="0F561EB4" w14:textId="77777777" w:rsidR="00B203FA" w:rsidRPr="00B203FA" w:rsidRDefault="00B203FA" w:rsidP="00B203FA">
            <w:pPr>
              <w:spacing w:after="0"/>
              <w:jc w:val="right"/>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136590</w:t>
            </w:r>
          </w:p>
        </w:tc>
        <w:tc>
          <w:tcPr>
            <w:tcW w:w="1200" w:type="dxa"/>
            <w:tcBorders>
              <w:top w:val="nil"/>
              <w:left w:val="nil"/>
              <w:bottom w:val="single" w:sz="4" w:space="0" w:color="auto"/>
              <w:right w:val="single" w:sz="4" w:space="0" w:color="auto"/>
            </w:tcBorders>
            <w:noWrap/>
            <w:vAlign w:val="center"/>
            <w:hideMark/>
          </w:tcPr>
          <w:p w14:paraId="75E48F44" w14:textId="77777777" w:rsidR="00B203FA" w:rsidRPr="00B203FA" w:rsidRDefault="00B203FA" w:rsidP="00B203FA">
            <w:pPr>
              <w:spacing w:after="0"/>
              <w:jc w:val="right"/>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33750</w:t>
            </w:r>
          </w:p>
        </w:tc>
        <w:tc>
          <w:tcPr>
            <w:tcW w:w="1860" w:type="dxa"/>
            <w:tcBorders>
              <w:top w:val="nil"/>
              <w:left w:val="nil"/>
              <w:bottom w:val="single" w:sz="4" w:space="0" w:color="auto"/>
              <w:right w:val="single" w:sz="4" w:space="0" w:color="auto"/>
            </w:tcBorders>
            <w:noWrap/>
            <w:vAlign w:val="center"/>
            <w:hideMark/>
          </w:tcPr>
          <w:p w14:paraId="5C592687" w14:textId="77777777" w:rsidR="00B203FA" w:rsidRPr="00B203FA" w:rsidRDefault="00B203FA" w:rsidP="00B203FA">
            <w:pPr>
              <w:spacing w:after="0"/>
              <w:jc w:val="right"/>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1380</w:t>
            </w:r>
          </w:p>
        </w:tc>
        <w:tc>
          <w:tcPr>
            <w:tcW w:w="1700" w:type="dxa"/>
            <w:tcBorders>
              <w:top w:val="nil"/>
              <w:left w:val="nil"/>
              <w:bottom w:val="single" w:sz="4" w:space="0" w:color="auto"/>
              <w:right w:val="single" w:sz="4" w:space="0" w:color="auto"/>
            </w:tcBorders>
            <w:noWrap/>
            <w:vAlign w:val="center"/>
            <w:hideMark/>
          </w:tcPr>
          <w:p w14:paraId="6327E893" w14:textId="77777777" w:rsidR="00B203FA" w:rsidRPr="00B203FA" w:rsidRDefault="00B203FA" w:rsidP="00B203FA">
            <w:pPr>
              <w:spacing w:after="0"/>
              <w:jc w:val="right"/>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32370</w:t>
            </w:r>
          </w:p>
        </w:tc>
        <w:tc>
          <w:tcPr>
            <w:tcW w:w="1820" w:type="dxa"/>
            <w:tcBorders>
              <w:top w:val="nil"/>
              <w:left w:val="nil"/>
              <w:bottom w:val="single" w:sz="4" w:space="0" w:color="auto"/>
              <w:right w:val="single" w:sz="4" w:space="0" w:color="auto"/>
            </w:tcBorders>
            <w:noWrap/>
            <w:vAlign w:val="center"/>
            <w:hideMark/>
          </w:tcPr>
          <w:p w14:paraId="0D123FF3" w14:textId="77777777" w:rsidR="00B203FA" w:rsidRPr="00B203FA" w:rsidRDefault="00B203FA" w:rsidP="00B203FA">
            <w:pPr>
              <w:spacing w:after="0"/>
              <w:jc w:val="right"/>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168960</w:t>
            </w:r>
          </w:p>
        </w:tc>
      </w:tr>
      <w:tr w:rsidR="00B203FA" w:rsidRPr="00B203FA" w14:paraId="1C492F69" w14:textId="77777777" w:rsidTr="00B203FA">
        <w:trPr>
          <w:trHeight w:val="288"/>
        </w:trPr>
        <w:tc>
          <w:tcPr>
            <w:tcW w:w="960" w:type="dxa"/>
            <w:tcBorders>
              <w:top w:val="nil"/>
              <w:left w:val="single" w:sz="4" w:space="0" w:color="auto"/>
              <w:bottom w:val="single" w:sz="4" w:space="0" w:color="auto"/>
              <w:right w:val="single" w:sz="4" w:space="0" w:color="auto"/>
            </w:tcBorders>
            <w:noWrap/>
            <w:vAlign w:val="center"/>
            <w:hideMark/>
          </w:tcPr>
          <w:p w14:paraId="0223096E" w14:textId="77777777" w:rsidR="00B203FA" w:rsidRPr="00B203FA" w:rsidRDefault="00B203FA" w:rsidP="00B203FA">
            <w:pPr>
              <w:spacing w:after="0"/>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Month 9</w:t>
            </w:r>
          </w:p>
        </w:tc>
        <w:tc>
          <w:tcPr>
            <w:tcW w:w="1960" w:type="dxa"/>
            <w:tcBorders>
              <w:top w:val="nil"/>
              <w:left w:val="nil"/>
              <w:bottom w:val="single" w:sz="4" w:space="0" w:color="auto"/>
              <w:right w:val="single" w:sz="4" w:space="0" w:color="auto"/>
            </w:tcBorders>
            <w:noWrap/>
            <w:vAlign w:val="center"/>
            <w:hideMark/>
          </w:tcPr>
          <w:p w14:paraId="152D6741" w14:textId="77777777" w:rsidR="00B203FA" w:rsidRPr="00B203FA" w:rsidRDefault="00B203FA" w:rsidP="00B203FA">
            <w:pPr>
              <w:spacing w:after="0"/>
              <w:jc w:val="right"/>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168960</w:t>
            </w:r>
          </w:p>
        </w:tc>
        <w:tc>
          <w:tcPr>
            <w:tcW w:w="1200" w:type="dxa"/>
            <w:tcBorders>
              <w:top w:val="nil"/>
              <w:left w:val="nil"/>
              <w:bottom w:val="single" w:sz="4" w:space="0" w:color="auto"/>
              <w:right w:val="single" w:sz="4" w:space="0" w:color="auto"/>
            </w:tcBorders>
            <w:noWrap/>
            <w:vAlign w:val="center"/>
            <w:hideMark/>
          </w:tcPr>
          <w:p w14:paraId="09DED520" w14:textId="77777777" w:rsidR="00B203FA" w:rsidRPr="00B203FA" w:rsidRDefault="00B203FA" w:rsidP="00B203FA">
            <w:pPr>
              <w:spacing w:after="0"/>
              <w:jc w:val="right"/>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37500</w:t>
            </w:r>
          </w:p>
        </w:tc>
        <w:tc>
          <w:tcPr>
            <w:tcW w:w="1860" w:type="dxa"/>
            <w:tcBorders>
              <w:top w:val="nil"/>
              <w:left w:val="nil"/>
              <w:bottom w:val="single" w:sz="4" w:space="0" w:color="auto"/>
              <w:right w:val="single" w:sz="4" w:space="0" w:color="auto"/>
            </w:tcBorders>
            <w:noWrap/>
            <w:vAlign w:val="center"/>
            <w:hideMark/>
          </w:tcPr>
          <w:p w14:paraId="44A2F30F" w14:textId="77777777" w:rsidR="00B203FA" w:rsidRPr="00B203FA" w:rsidRDefault="00B203FA" w:rsidP="00B203FA">
            <w:pPr>
              <w:spacing w:after="0"/>
              <w:jc w:val="right"/>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1380</w:t>
            </w:r>
          </w:p>
        </w:tc>
        <w:tc>
          <w:tcPr>
            <w:tcW w:w="1700" w:type="dxa"/>
            <w:tcBorders>
              <w:top w:val="nil"/>
              <w:left w:val="nil"/>
              <w:bottom w:val="single" w:sz="4" w:space="0" w:color="auto"/>
              <w:right w:val="single" w:sz="4" w:space="0" w:color="auto"/>
            </w:tcBorders>
            <w:noWrap/>
            <w:vAlign w:val="center"/>
            <w:hideMark/>
          </w:tcPr>
          <w:p w14:paraId="3A535666" w14:textId="77777777" w:rsidR="00B203FA" w:rsidRPr="00B203FA" w:rsidRDefault="00B203FA" w:rsidP="00B203FA">
            <w:pPr>
              <w:spacing w:after="0"/>
              <w:jc w:val="right"/>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36120</w:t>
            </w:r>
          </w:p>
        </w:tc>
        <w:tc>
          <w:tcPr>
            <w:tcW w:w="1820" w:type="dxa"/>
            <w:tcBorders>
              <w:top w:val="nil"/>
              <w:left w:val="nil"/>
              <w:bottom w:val="single" w:sz="4" w:space="0" w:color="auto"/>
              <w:right w:val="single" w:sz="4" w:space="0" w:color="auto"/>
            </w:tcBorders>
            <w:noWrap/>
            <w:vAlign w:val="center"/>
            <w:hideMark/>
          </w:tcPr>
          <w:p w14:paraId="2A2659A1" w14:textId="77777777" w:rsidR="00B203FA" w:rsidRPr="00B203FA" w:rsidRDefault="00B203FA" w:rsidP="00B203FA">
            <w:pPr>
              <w:spacing w:after="0"/>
              <w:jc w:val="right"/>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205080</w:t>
            </w:r>
          </w:p>
        </w:tc>
      </w:tr>
      <w:tr w:rsidR="00B203FA" w:rsidRPr="00B203FA" w14:paraId="7637E459" w14:textId="77777777" w:rsidTr="00B203FA">
        <w:trPr>
          <w:trHeight w:val="288"/>
        </w:trPr>
        <w:tc>
          <w:tcPr>
            <w:tcW w:w="960" w:type="dxa"/>
            <w:tcBorders>
              <w:top w:val="nil"/>
              <w:left w:val="single" w:sz="4" w:space="0" w:color="auto"/>
              <w:bottom w:val="single" w:sz="4" w:space="0" w:color="auto"/>
              <w:right w:val="single" w:sz="4" w:space="0" w:color="auto"/>
            </w:tcBorders>
            <w:noWrap/>
            <w:vAlign w:val="center"/>
            <w:hideMark/>
          </w:tcPr>
          <w:p w14:paraId="3EAC9248" w14:textId="77777777" w:rsidR="00B203FA" w:rsidRPr="00B203FA" w:rsidRDefault="00B203FA" w:rsidP="00B203FA">
            <w:pPr>
              <w:spacing w:after="0"/>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Month 10</w:t>
            </w:r>
          </w:p>
        </w:tc>
        <w:tc>
          <w:tcPr>
            <w:tcW w:w="1960" w:type="dxa"/>
            <w:tcBorders>
              <w:top w:val="nil"/>
              <w:left w:val="nil"/>
              <w:bottom w:val="single" w:sz="4" w:space="0" w:color="auto"/>
              <w:right w:val="single" w:sz="4" w:space="0" w:color="auto"/>
            </w:tcBorders>
            <w:noWrap/>
            <w:vAlign w:val="center"/>
            <w:hideMark/>
          </w:tcPr>
          <w:p w14:paraId="7D74A467" w14:textId="77777777" w:rsidR="00B203FA" w:rsidRPr="00B203FA" w:rsidRDefault="00B203FA" w:rsidP="00B203FA">
            <w:pPr>
              <w:spacing w:after="0"/>
              <w:jc w:val="right"/>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205080</w:t>
            </w:r>
          </w:p>
        </w:tc>
        <w:tc>
          <w:tcPr>
            <w:tcW w:w="1200" w:type="dxa"/>
            <w:tcBorders>
              <w:top w:val="nil"/>
              <w:left w:val="nil"/>
              <w:bottom w:val="single" w:sz="4" w:space="0" w:color="auto"/>
              <w:right w:val="single" w:sz="4" w:space="0" w:color="auto"/>
            </w:tcBorders>
            <w:noWrap/>
            <w:vAlign w:val="center"/>
            <w:hideMark/>
          </w:tcPr>
          <w:p w14:paraId="7ED3F1DC" w14:textId="77777777" w:rsidR="00B203FA" w:rsidRPr="00B203FA" w:rsidRDefault="00B203FA" w:rsidP="00B203FA">
            <w:pPr>
              <w:spacing w:after="0"/>
              <w:jc w:val="right"/>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41250</w:t>
            </w:r>
          </w:p>
        </w:tc>
        <w:tc>
          <w:tcPr>
            <w:tcW w:w="1860" w:type="dxa"/>
            <w:tcBorders>
              <w:top w:val="nil"/>
              <w:left w:val="nil"/>
              <w:bottom w:val="single" w:sz="4" w:space="0" w:color="auto"/>
              <w:right w:val="single" w:sz="4" w:space="0" w:color="auto"/>
            </w:tcBorders>
            <w:noWrap/>
            <w:vAlign w:val="center"/>
            <w:hideMark/>
          </w:tcPr>
          <w:p w14:paraId="23F27B3C" w14:textId="77777777" w:rsidR="00B203FA" w:rsidRPr="00B203FA" w:rsidRDefault="00B203FA" w:rsidP="00B203FA">
            <w:pPr>
              <w:spacing w:after="0"/>
              <w:jc w:val="right"/>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1380</w:t>
            </w:r>
          </w:p>
        </w:tc>
        <w:tc>
          <w:tcPr>
            <w:tcW w:w="1700" w:type="dxa"/>
            <w:tcBorders>
              <w:top w:val="nil"/>
              <w:left w:val="nil"/>
              <w:bottom w:val="single" w:sz="4" w:space="0" w:color="auto"/>
              <w:right w:val="single" w:sz="4" w:space="0" w:color="auto"/>
            </w:tcBorders>
            <w:noWrap/>
            <w:vAlign w:val="center"/>
            <w:hideMark/>
          </w:tcPr>
          <w:p w14:paraId="286E7F72" w14:textId="77777777" w:rsidR="00B203FA" w:rsidRPr="00B203FA" w:rsidRDefault="00B203FA" w:rsidP="00B203FA">
            <w:pPr>
              <w:spacing w:after="0"/>
              <w:jc w:val="right"/>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39870</w:t>
            </w:r>
          </w:p>
        </w:tc>
        <w:tc>
          <w:tcPr>
            <w:tcW w:w="1820" w:type="dxa"/>
            <w:tcBorders>
              <w:top w:val="nil"/>
              <w:left w:val="nil"/>
              <w:bottom w:val="single" w:sz="4" w:space="0" w:color="auto"/>
              <w:right w:val="single" w:sz="4" w:space="0" w:color="auto"/>
            </w:tcBorders>
            <w:noWrap/>
            <w:vAlign w:val="center"/>
            <w:hideMark/>
          </w:tcPr>
          <w:p w14:paraId="321BF94E" w14:textId="77777777" w:rsidR="00B203FA" w:rsidRPr="00B203FA" w:rsidRDefault="00B203FA" w:rsidP="00B203FA">
            <w:pPr>
              <w:spacing w:after="0"/>
              <w:jc w:val="right"/>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244950</w:t>
            </w:r>
          </w:p>
        </w:tc>
      </w:tr>
      <w:tr w:rsidR="00B203FA" w:rsidRPr="00B203FA" w14:paraId="27DB2CA1" w14:textId="77777777" w:rsidTr="00B203FA">
        <w:trPr>
          <w:trHeight w:val="288"/>
        </w:trPr>
        <w:tc>
          <w:tcPr>
            <w:tcW w:w="960" w:type="dxa"/>
            <w:tcBorders>
              <w:top w:val="nil"/>
              <w:left w:val="single" w:sz="4" w:space="0" w:color="auto"/>
              <w:bottom w:val="single" w:sz="4" w:space="0" w:color="auto"/>
              <w:right w:val="single" w:sz="4" w:space="0" w:color="auto"/>
            </w:tcBorders>
            <w:noWrap/>
            <w:vAlign w:val="center"/>
            <w:hideMark/>
          </w:tcPr>
          <w:p w14:paraId="59402151" w14:textId="77777777" w:rsidR="00B203FA" w:rsidRPr="00B203FA" w:rsidRDefault="00B203FA" w:rsidP="00B203FA">
            <w:pPr>
              <w:spacing w:after="0"/>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Month 11</w:t>
            </w:r>
          </w:p>
        </w:tc>
        <w:tc>
          <w:tcPr>
            <w:tcW w:w="1960" w:type="dxa"/>
            <w:tcBorders>
              <w:top w:val="nil"/>
              <w:left w:val="nil"/>
              <w:bottom w:val="single" w:sz="4" w:space="0" w:color="auto"/>
              <w:right w:val="single" w:sz="4" w:space="0" w:color="auto"/>
            </w:tcBorders>
            <w:noWrap/>
            <w:vAlign w:val="center"/>
            <w:hideMark/>
          </w:tcPr>
          <w:p w14:paraId="0C4B0B5A" w14:textId="77777777" w:rsidR="00B203FA" w:rsidRPr="00B203FA" w:rsidRDefault="00B203FA" w:rsidP="00B203FA">
            <w:pPr>
              <w:spacing w:after="0"/>
              <w:jc w:val="right"/>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244950</w:t>
            </w:r>
          </w:p>
        </w:tc>
        <w:tc>
          <w:tcPr>
            <w:tcW w:w="1200" w:type="dxa"/>
            <w:tcBorders>
              <w:top w:val="nil"/>
              <w:left w:val="nil"/>
              <w:bottom w:val="single" w:sz="4" w:space="0" w:color="auto"/>
              <w:right w:val="single" w:sz="4" w:space="0" w:color="auto"/>
            </w:tcBorders>
            <w:noWrap/>
            <w:vAlign w:val="center"/>
            <w:hideMark/>
          </w:tcPr>
          <w:p w14:paraId="35FF36E4" w14:textId="77777777" w:rsidR="00B203FA" w:rsidRPr="00B203FA" w:rsidRDefault="00B203FA" w:rsidP="00B203FA">
            <w:pPr>
              <w:spacing w:after="0"/>
              <w:jc w:val="right"/>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41250</w:t>
            </w:r>
          </w:p>
        </w:tc>
        <w:tc>
          <w:tcPr>
            <w:tcW w:w="1860" w:type="dxa"/>
            <w:tcBorders>
              <w:top w:val="nil"/>
              <w:left w:val="nil"/>
              <w:bottom w:val="single" w:sz="4" w:space="0" w:color="auto"/>
              <w:right w:val="single" w:sz="4" w:space="0" w:color="auto"/>
            </w:tcBorders>
            <w:noWrap/>
            <w:vAlign w:val="center"/>
            <w:hideMark/>
          </w:tcPr>
          <w:p w14:paraId="1AE98F57" w14:textId="77777777" w:rsidR="00B203FA" w:rsidRPr="00B203FA" w:rsidRDefault="00B203FA" w:rsidP="00B203FA">
            <w:pPr>
              <w:spacing w:after="0"/>
              <w:jc w:val="right"/>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1380</w:t>
            </w:r>
          </w:p>
        </w:tc>
        <w:tc>
          <w:tcPr>
            <w:tcW w:w="1700" w:type="dxa"/>
            <w:tcBorders>
              <w:top w:val="nil"/>
              <w:left w:val="nil"/>
              <w:bottom w:val="single" w:sz="4" w:space="0" w:color="auto"/>
              <w:right w:val="single" w:sz="4" w:space="0" w:color="auto"/>
            </w:tcBorders>
            <w:noWrap/>
            <w:vAlign w:val="center"/>
            <w:hideMark/>
          </w:tcPr>
          <w:p w14:paraId="0D2CAD2A" w14:textId="77777777" w:rsidR="00B203FA" w:rsidRPr="00B203FA" w:rsidRDefault="00B203FA" w:rsidP="00B203FA">
            <w:pPr>
              <w:spacing w:after="0"/>
              <w:jc w:val="right"/>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39870</w:t>
            </w:r>
          </w:p>
        </w:tc>
        <w:tc>
          <w:tcPr>
            <w:tcW w:w="1820" w:type="dxa"/>
            <w:tcBorders>
              <w:top w:val="nil"/>
              <w:left w:val="nil"/>
              <w:bottom w:val="single" w:sz="4" w:space="0" w:color="auto"/>
              <w:right w:val="single" w:sz="4" w:space="0" w:color="auto"/>
            </w:tcBorders>
            <w:noWrap/>
            <w:vAlign w:val="center"/>
            <w:hideMark/>
          </w:tcPr>
          <w:p w14:paraId="05FBCC59" w14:textId="77777777" w:rsidR="00B203FA" w:rsidRPr="00B203FA" w:rsidRDefault="00B203FA" w:rsidP="00B203FA">
            <w:pPr>
              <w:spacing w:after="0"/>
              <w:jc w:val="right"/>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284820</w:t>
            </w:r>
          </w:p>
        </w:tc>
      </w:tr>
      <w:tr w:rsidR="00B203FA" w:rsidRPr="00B203FA" w14:paraId="7CA7A063" w14:textId="77777777" w:rsidTr="00B203FA">
        <w:trPr>
          <w:trHeight w:val="288"/>
        </w:trPr>
        <w:tc>
          <w:tcPr>
            <w:tcW w:w="960" w:type="dxa"/>
            <w:tcBorders>
              <w:top w:val="nil"/>
              <w:left w:val="single" w:sz="4" w:space="0" w:color="auto"/>
              <w:bottom w:val="single" w:sz="4" w:space="0" w:color="auto"/>
              <w:right w:val="single" w:sz="4" w:space="0" w:color="auto"/>
            </w:tcBorders>
            <w:noWrap/>
            <w:vAlign w:val="center"/>
            <w:hideMark/>
          </w:tcPr>
          <w:p w14:paraId="1E4BDC1B" w14:textId="77777777" w:rsidR="00B203FA" w:rsidRPr="00B203FA" w:rsidRDefault="00B203FA" w:rsidP="00B203FA">
            <w:pPr>
              <w:spacing w:after="0"/>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Month 12</w:t>
            </w:r>
          </w:p>
        </w:tc>
        <w:tc>
          <w:tcPr>
            <w:tcW w:w="1960" w:type="dxa"/>
            <w:tcBorders>
              <w:top w:val="nil"/>
              <w:left w:val="nil"/>
              <w:bottom w:val="single" w:sz="4" w:space="0" w:color="auto"/>
              <w:right w:val="single" w:sz="4" w:space="0" w:color="auto"/>
            </w:tcBorders>
            <w:noWrap/>
            <w:vAlign w:val="center"/>
            <w:hideMark/>
          </w:tcPr>
          <w:p w14:paraId="5F47B373" w14:textId="77777777" w:rsidR="00B203FA" w:rsidRPr="00B203FA" w:rsidRDefault="00B203FA" w:rsidP="00B203FA">
            <w:pPr>
              <w:spacing w:after="0"/>
              <w:jc w:val="right"/>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284820</w:t>
            </w:r>
          </w:p>
        </w:tc>
        <w:tc>
          <w:tcPr>
            <w:tcW w:w="1200" w:type="dxa"/>
            <w:tcBorders>
              <w:top w:val="nil"/>
              <w:left w:val="nil"/>
              <w:bottom w:val="single" w:sz="4" w:space="0" w:color="auto"/>
              <w:right w:val="single" w:sz="4" w:space="0" w:color="auto"/>
            </w:tcBorders>
            <w:noWrap/>
            <w:vAlign w:val="center"/>
            <w:hideMark/>
          </w:tcPr>
          <w:p w14:paraId="5CBC3318" w14:textId="77777777" w:rsidR="00B203FA" w:rsidRPr="00B203FA" w:rsidRDefault="00B203FA" w:rsidP="00B203FA">
            <w:pPr>
              <w:spacing w:after="0"/>
              <w:jc w:val="right"/>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45000</w:t>
            </w:r>
          </w:p>
        </w:tc>
        <w:tc>
          <w:tcPr>
            <w:tcW w:w="1860" w:type="dxa"/>
            <w:tcBorders>
              <w:top w:val="nil"/>
              <w:left w:val="nil"/>
              <w:bottom w:val="single" w:sz="4" w:space="0" w:color="auto"/>
              <w:right w:val="single" w:sz="4" w:space="0" w:color="auto"/>
            </w:tcBorders>
            <w:noWrap/>
            <w:vAlign w:val="center"/>
            <w:hideMark/>
          </w:tcPr>
          <w:p w14:paraId="3B010446" w14:textId="77777777" w:rsidR="00B203FA" w:rsidRPr="00B203FA" w:rsidRDefault="00B203FA" w:rsidP="00B203FA">
            <w:pPr>
              <w:spacing w:after="0"/>
              <w:jc w:val="right"/>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1380</w:t>
            </w:r>
          </w:p>
        </w:tc>
        <w:tc>
          <w:tcPr>
            <w:tcW w:w="1700" w:type="dxa"/>
            <w:tcBorders>
              <w:top w:val="nil"/>
              <w:left w:val="nil"/>
              <w:bottom w:val="single" w:sz="4" w:space="0" w:color="auto"/>
              <w:right w:val="single" w:sz="4" w:space="0" w:color="auto"/>
            </w:tcBorders>
            <w:noWrap/>
            <w:vAlign w:val="center"/>
            <w:hideMark/>
          </w:tcPr>
          <w:p w14:paraId="310DC221" w14:textId="77777777" w:rsidR="00B203FA" w:rsidRPr="00B203FA" w:rsidRDefault="00B203FA" w:rsidP="00B203FA">
            <w:pPr>
              <w:spacing w:after="0"/>
              <w:jc w:val="right"/>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43620</w:t>
            </w:r>
          </w:p>
        </w:tc>
        <w:tc>
          <w:tcPr>
            <w:tcW w:w="1820" w:type="dxa"/>
            <w:tcBorders>
              <w:top w:val="nil"/>
              <w:left w:val="nil"/>
              <w:bottom w:val="single" w:sz="4" w:space="0" w:color="auto"/>
              <w:right w:val="single" w:sz="4" w:space="0" w:color="auto"/>
            </w:tcBorders>
            <w:noWrap/>
            <w:vAlign w:val="center"/>
            <w:hideMark/>
          </w:tcPr>
          <w:p w14:paraId="77DD3783" w14:textId="77777777" w:rsidR="00B203FA" w:rsidRPr="00B203FA" w:rsidRDefault="00B203FA" w:rsidP="00B203FA">
            <w:pPr>
              <w:spacing w:after="0"/>
              <w:jc w:val="right"/>
              <w:rPr>
                <w:rFonts w:ascii="Calibri" w:eastAsia="Times New Roman" w:hAnsi="Calibri" w:cs="Calibri"/>
                <w:color w:val="000000"/>
                <w:sz w:val="22"/>
                <w:szCs w:val="22"/>
                <w:lang w:val="en-GB" w:eastAsia="en-GB"/>
              </w:rPr>
            </w:pPr>
            <w:r w:rsidRPr="00B203FA">
              <w:rPr>
                <w:rFonts w:ascii="Calibri" w:eastAsia="Times New Roman" w:hAnsi="Calibri" w:cs="Calibri"/>
                <w:color w:val="000000"/>
                <w:sz w:val="22"/>
                <w:szCs w:val="22"/>
                <w:lang w:val="en-GB" w:eastAsia="en-GB"/>
              </w:rPr>
              <w:t>328440</w:t>
            </w:r>
          </w:p>
        </w:tc>
      </w:tr>
    </w:tbl>
    <w:p w14:paraId="1907F2CE" w14:textId="5E5BC9F6" w:rsidR="000C585C" w:rsidRDefault="000C585C" w:rsidP="000C585C">
      <w:pPr>
        <w:pStyle w:val="BodyText"/>
        <w:rPr>
          <w:lang w:val="en-GB"/>
        </w:rPr>
      </w:pPr>
    </w:p>
    <w:tbl>
      <w:tblPr>
        <w:tblW w:w="3600" w:type="dxa"/>
        <w:tblLook w:val="04A0" w:firstRow="1" w:lastRow="0" w:firstColumn="1" w:lastColumn="0" w:noHBand="0" w:noVBand="1"/>
      </w:tblPr>
      <w:tblGrid>
        <w:gridCol w:w="1820"/>
        <w:gridCol w:w="420"/>
        <w:gridCol w:w="1360"/>
      </w:tblGrid>
      <w:tr w:rsidR="00BA48BA" w:rsidRPr="00BA48BA" w14:paraId="5C3C915C" w14:textId="77777777" w:rsidTr="00BA48BA">
        <w:trPr>
          <w:trHeight w:val="288"/>
        </w:trPr>
        <w:tc>
          <w:tcPr>
            <w:tcW w:w="2240" w:type="dxa"/>
            <w:gridSpan w:val="2"/>
            <w:tcBorders>
              <w:top w:val="nil"/>
              <w:left w:val="nil"/>
              <w:bottom w:val="nil"/>
              <w:right w:val="nil"/>
            </w:tcBorders>
            <w:noWrap/>
            <w:vAlign w:val="bottom"/>
            <w:hideMark/>
          </w:tcPr>
          <w:p w14:paraId="52AA932D" w14:textId="77777777" w:rsidR="00BA48BA" w:rsidRPr="00BA48BA" w:rsidRDefault="00BA48BA" w:rsidP="00BA48BA">
            <w:pPr>
              <w:spacing w:after="0"/>
              <w:rPr>
                <w:rFonts w:ascii="Aptos Narrow" w:eastAsia="Times New Roman" w:hAnsi="Aptos Narrow" w:cs="Times New Roman"/>
                <w:b/>
                <w:bCs/>
                <w:color w:val="000000"/>
                <w:sz w:val="22"/>
                <w:szCs w:val="22"/>
                <w:lang w:val="en-GB" w:eastAsia="en-GB"/>
              </w:rPr>
            </w:pPr>
            <w:r w:rsidRPr="00BA48BA">
              <w:rPr>
                <w:rFonts w:ascii="Aptos Narrow" w:eastAsia="Times New Roman" w:hAnsi="Aptos Narrow" w:cs="Times New Roman"/>
                <w:b/>
                <w:bCs/>
                <w:color w:val="000000"/>
                <w:sz w:val="22"/>
                <w:szCs w:val="22"/>
                <w:lang w:val="en-GB" w:eastAsia="en-GB"/>
              </w:rPr>
              <w:t>Year-End Summary:</w:t>
            </w:r>
          </w:p>
        </w:tc>
        <w:tc>
          <w:tcPr>
            <w:tcW w:w="1360" w:type="dxa"/>
            <w:tcBorders>
              <w:top w:val="nil"/>
              <w:left w:val="nil"/>
              <w:bottom w:val="nil"/>
              <w:right w:val="nil"/>
            </w:tcBorders>
            <w:noWrap/>
            <w:vAlign w:val="bottom"/>
            <w:hideMark/>
          </w:tcPr>
          <w:p w14:paraId="74DCF8AA" w14:textId="77777777" w:rsidR="00BA48BA" w:rsidRPr="00BA48BA" w:rsidRDefault="00BA48BA" w:rsidP="00BA48BA">
            <w:pPr>
              <w:spacing w:after="0"/>
              <w:rPr>
                <w:rFonts w:ascii="Aptos Narrow" w:eastAsia="Times New Roman" w:hAnsi="Aptos Narrow" w:cs="Times New Roman"/>
                <w:b/>
                <w:bCs/>
                <w:color w:val="000000"/>
                <w:sz w:val="22"/>
                <w:szCs w:val="22"/>
                <w:lang w:val="en-GB" w:eastAsia="en-GB"/>
              </w:rPr>
            </w:pPr>
          </w:p>
        </w:tc>
      </w:tr>
      <w:tr w:rsidR="00BA48BA" w:rsidRPr="00BA48BA" w14:paraId="648707C8" w14:textId="77777777" w:rsidTr="00BA48BA">
        <w:trPr>
          <w:trHeight w:val="288"/>
        </w:trPr>
        <w:tc>
          <w:tcPr>
            <w:tcW w:w="1820" w:type="dxa"/>
            <w:tcBorders>
              <w:top w:val="nil"/>
              <w:left w:val="nil"/>
              <w:bottom w:val="nil"/>
              <w:right w:val="nil"/>
            </w:tcBorders>
            <w:noWrap/>
            <w:vAlign w:val="center"/>
            <w:hideMark/>
          </w:tcPr>
          <w:p w14:paraId="1AA15D27" w14:textId="77777777" w:rsidR="00BA48BA" w:rsidRPr="00BA48BA" w:rsidRDefault="00BA48BA" w:rsidP="00BA48BA">
            <w:pPr>
              <w:spacing w:after="0"/>
              <w:rPr>
                <w:rFonts w:ascii="Times New Roman" w:eastAsia="Times New Roman" w:hAnsi="Times New Roman" w:cs="Times New Roman"/>
                <w:sz w:val="20"/>
                <w:szCs w:val="20"/>
                <w:lang w:val="en-GB" w:eastAsia="en-GB"/>
              </w:rPr>
            </w:pPr>
          </w:p>
        </w:tc>
        <w:tc>
          <w:tcPr>
            <w:tcW w:w="420" w:type="dxa"/>
            <w:tcBorders>
              <w:top w:val="nil"/>
              <w:left w:val="nil"/>
              <w:bottom w:val="nil"/>
              <w:right w:val="nil"/>
            </w:tcBorders>
            <w:noWrap/>
            <w:vAlign w:val="bottom"/>
            <w:hideMark/>
          </w:tcPr>
          <w:p w14:paraId="3B7F55C5" w14:textId="77777777" w:rsidR="00BA48BA" w:rsidRPr="00BA48BA" w:rsidRDefault="00BA48BA" w:rsidP="00BA48BA">
            <w:pPr>
              <w:spacing w:after="0"/>
              <w:ind w:firstLineChars="100" w:firstLine="200"/>
              <w:rPr>
                <w:rFonts w:ascii="Times New Roman" w:eastAsia="Times New Roman" w:hAnsi="Times New Roman" w:cs="Times New Roman"/>
                <w:sz w:val="20"/>
                <w:szCs w:val="20"/>
                <w:lang w:val="en-GB" w:eastAsia="en-GB"/>
              </w:rPr>
            </w:pPr>
          </w:p>
        </w:tc>
        <w:tc>
          <w:tcPr>
            <w:tcW w:w="1360" w:type="dxa"/>
            <w:tcBorders>
              <w:top w:val="nil"/>
              <w:left w:val="nil"/>
              <w:bottom w:val="nil"/>
              <w:right w:val="nil"/>
            </w:tcBorders>
            <w:noWrap/>
            <w:vAlign w:val="bottom"/>
            <w:hideMark/>
          </w:tcPr>
          <w:p w14:paraId="1F0A2DAD" w14:textId="77777777" w:rsidR="00BA48BA" w:rsidRPr="00BA48BA" w:rsidRDefault="00BA48BA" w:rsidP="00BA48BA">
            <w:pPr>
              <w:spacing w:after="0"/>
              <w:rPr>
                <w:rFonts w:ascii="Times New Roman" w:eastAsia="Times New Roman" w:hAnsi="Times New Roman" w:cs="Times New Roman"/>
                <w:sz w:val="20"/>
                <w:szCs w:val="20"/>
                <w:lang w:val="en-GB" w:eastAsia="en-GB"/>
              </w:rPr>
            </w:pPr>
          </w:p>
        </w:tc>
      </w:tr>
      <w:tr w:rsidR="00BA48BA" w:rsidRPr="00BA48BA" w14:paraId="30E36AF1" w14:textId="77777777" w:rsidTr="00BA48BA">
        <w:trPr>
          <w:trHeight w:val="288"/>
        </w:trPr>
        <w:tc>
          <w:tcPr>
            <w:tcW w:w="3600" w:type="dxa"/>
            <w:gridSpan w:val="3"/>
            <w:tcBorders>
              <w:top w:val="nil"/>
              <w:left w:val="nil"/>
              <w:bottom w:val="nil"/>
              <w:right w:val="nil"/>
            </w:tcBorders>
            <w:noWrap/>
            <w:vAlign w:val="center"/>
            <w:hideMark/>
          </w:tcPr>
          <w:p w14:paraId="2B427DDE" w14:textId="77777777" w:rsidR="00BA48BA" w:rsidRPr="00BA48BA" w:rsidRDefault="00BA48BA" w:rsidP="00BA48BA">
            <w:pPr>
              <w:spacing w:after="0"/>
              <w:ind w:firstLineChars="100" w:firstLine="221"/>
              <w:rPr>
                <w:rFonts w:ascii="Aptos Narrow" w:eastAsia="Times New Roman" w:hAnsi="Aptos Narrow" w:cs="Times New Roman"/>
                <w:b/>
                <w:bCs/>
                <w:color w:val="000000"/>
                <w:sz w:val="22"/>
                <w:szCs w:val="22"/>
                <w:lang w:val="en-GB" w:eastAsia="en-GB"/>
              </w:rPr>
            </w:pPr>
            <w:r w:rsidRPr="00BA48BA">
              <w:rPr>
                <w:rFonts w:ascii="Aptos Narrow" w:eastAsia="Times New Roman" w:hAnsi="Aptos Narrow" w:cs="Times New Roman"/>
                <w:b/>
                <w:bCs/>
                <w:color w:val="000000"/>
                <w:sz w:val="22"/>
                <w:szCs w:val="22"/>
                <w:lang w:val="en-GB" w:eastAsia="en-GB"/>
              </w:rPr>
              <w:t>Total Revenue:</w:t>
            </w:r>
            <w:r w:rsidRPr="00BA48BA">
              <w:rPr>
                <w:rFonts w:ascii="Aptos Narrow" w:eastAsia="Times New Roman" w:hAnsi="Aptos Narrow" w:cs="Times New Roman"/>
                <w:color w:val="000000"/>
                <w:sz w:val="22"/>
                <w:szCs w:val="22"/>
                <w:lang w:val="en-GB" w:eastAsia="en-GB"/>
              </w:rPr>
              <w:t xml:space="preserve"> £344,000</w:t>
            </w:r>
          </w:p>
        </w:tc>
      </w:tr>
      <w:tr w:rsidR="00BA48BA" w:rsidRPr="00BA48BA" w14:paraId="1E58AF2A" w14:textId="77777777" w:rsidTr="00BA48BA">
        <w:trPr>
          <w:trHeight w:val="288"/>
        </w:trPr>
        <w:tc>
          <w:tcPr>
            <w:tcW w:w="1820" w:type="dxa"/>
            <w:tcBorders>
              <w:top w:val="nil"/>
              <w:left w:val="nil"/>
              <w:bottom w:val="nil"/>
              <w:right w:val="nil"/>
            </w:tcBorders>
            <w:noWrap/>
            <w:vAlign w:val="center"/>
            <w:hideMark/>
          </w:tcPr>
          <w:p w14:paraId="1F8A695C" w14:textId="77777777" w:rsidR="00BA48BA" w:rsidRPr="00BA48BA" w:rsidRDefault="00BA48BA" w:rsidP="00BA48BA">
            <w:pPr>
              <w:spacing w:after="0"/>
              <w:ind w:firstLineChars="100" w:firstLine="221"/>
              <w:rPr>
                <w:rFonts w:ascii="Aptos Narrow" w:eastAsia="Times New Roman" w:hAnsi="Aptos Narrow" w:cs="Times New Roman"/>
                <w:b/>
                <w:bCs/>
                <w:color w:val="000000"/>
                <w:sz w:val="22"/>
                <w:szCs w:val="22"/>
                <w:lang w:val="en-GB" w:eastAsia="en-GB"/>
              </w:rPr>
            </w:pPr>
          </w:p>
        </w:tc>
        <w:tc>
          <w:tcPr>
            <w:tcW w:w="420" w:type="dxa"/>
            <w:tcBorders>
              <w:top w:val="nil"/>
              <w:left w:val="nil"/>
              <w:bottom w:val="nil"/>
              <w:right w:val="nil"/>
            </w:tcBorders>
            <w:noWrap/>
            <w:vAlign w:val="bottom"/>
            <w:hideMark/>
          </w:tcPr>
          <w:p w14:paraId="1BF89EAE" w14:textId="77777777" w:rsidR="00BA48BA" w:rsidRPr="00BA48BA" w:rsidRDefault="00BA48BA" w:rsidP="00BA48BA">
            <w:pPr>
              <w:spacing w:after="0"/>
              <w:ind w:firstLineChars="100" w:firstLine="200"/>
              <w:rPr>
                <w:rFonts w:ascii="Times New Roman" w:eastAsia="Times New Roman" w:hAnsi="Times New Roman" w:cs="Times New Roman"/>
                <w:sz w:val="20"/>
                <w:szCs w:val="20"/>
                <w:lang w:val="en-GB" w:eastAsia="en-GB"/>
              </w:rPr>
            </w:pPr>
          </w:p>
        </w:tc>
        <w:tc>
          <w:tcPr>
            <w:tcW w:w="1360" w:type="dxa"/>
            <w:tcBorders>
              <w:top w:val="nil"/>
              <w:left w:val="nil"/>
              <w:bottom w:val="nil"/>
              <w:right w:val="nil"/>
            </w:tcBorders>
            <w:noWrap/>
            <w:vAlign w:val="bottom"/>
            <w:hideMark/>
          </w:tcPr>
          <w:p w14:paraId="2BEC2BCA" w14:textId="77777777" w:rsidR="00BA48BA" w:rsidRPr="00BA48BA" w:rsidRDefault="00BA48BA" w:rsidP="00BA48BA">
            <w:pPr>
              <w:spacing w:after="0"/>
              <w:rPr>
                <w:rFonts w:ascii="Times New Roman" w:eastAsia="Times New Roman" w:hAnsi="Times New Roman" w:cs="Times New Roman"/>
                <w:sz w:val="20"/>
                <w:szCs w:val="20"/>
                <w:lang w:val="en-GB" w:eastAsia="en-GB"/>
              </w:rPr>
            </w:pPr>
          </w:p>
        </w:tc>
      </w:tr>
      <w:tr w:rsidR="00BA48BA" w:rsidRPr="00BA48BA" w14:paraId="222FD89B" w14:textId="77777777" w:rsidTr="00BA48BA">
        <w:trPr>
          <w:trHeight w:val="288"/>
        </w:trPr>
        <w:tc>
          <w:tcPr>
            <w:tcW w:w="3600" w:type="dxa"/>
            <w:gridSpan w:val="3"/>
            <w:tcBorders>
              <w:top w:val="nil"/>
              <w:left w:val="nil"/>
              <w:bottom w:val="nil"/>
              <w:right w:val="nil"/>
            </w:tcBorders>
            <w:noWrap/>
            <w:vAlign w:val="center"/>
            <w:hideMark/>
          </w:tcPr>
          <w:p w14:paraId="4B449C5F" w14:textId="77777777" w:rsidR="00BA48BA" w:rsidRPr="00BA48BA" w:rsidRDefault="00BA48BA" w:rsidP="00BA48BA">
            <w:pPr>
              <w:spacing w:after="0"/>
              <w:ind w:firstLineChars="100" w:firstLine="221"/>
              <w:rPr>
                <w:rFonts w:ascii="Aptos Narrow" w:eastAsia="Times New Roman" w:hAnsi="Aptos Narrow" w:cs="Times New Roman"/>
                <w:b/>
                <w:bCs/>
                <w:color w:val="000000"/>
                <w:sz w:val="22"/>
                <w:szCs w:val="22"/>
                <w:lang w:val="en-GB" w:eastAsia="en-GB"/>
              </w:rPr>
            </w:pPr>
            <w:r w:rsidRPr="00BA48BA">
              <w:rPr>
                <w:rFonts w:ascii="Aptos Narrow" w:eastAsia="Times New Roman" w:hAnsi="Aptos Narrow" w:cs="Times New Roman"/>
                <w:b/>
                <w:bCs/>
                <w:color w:val="000000"/>
                <w:sz w:val="22"/>
                <w:szCs w:val="22"/>
                <w:lang w:val="en-GB" w:eastAsia="en-GB"/>
              </w:rPr>
              <w:t>Total Operating Expenses:</w:t>
            </w:r>
            <w:r w:rsidRPr="00BA48BA">
              <w:rPr>
                <w:rFonts w:ascii="Aptos Narrow" w:eastAsia="Times New Roman" w:hAnsi="Aptos Narrow" w:cs="Times New Roman"/>
                <w:color w:val="000000"/>
                <w:sz w:val="22"/>
                <w:szCs w:val="22"/>
                <w:lang w:val="en-GB" w:eastAsia="en-GB"/>
              </w:rPr>
              <w:t xml:space="preserve"> £16,560</w:t>
            </w:r>
          </w:p>
        </w:tc>
      </w:tr>
      <w:tr w:rsidR="00BA48BA" w:rsidRPr="00BA48BA" w14:paraId="595E0CC4" w14:textId="77777777" w:rsidTr="00BA48BA">
        <w:trPr>
          <w:trHeight w:val="288"/>
        </w:trPr>
        <w:tc>
          <w:tcPr>
            <w:tcW w:w="1820" w:type="dxa"/>
            <w:tcBorders>
              <w:top w:val="nil"/>
              <w:left w:val="nil"/>
              <w:bottom w:val="nil"/>
              <w:right w:val="nil"/>
            </w:tcBorders>
            <w:noWrap/>
            <w:vAlign w:val="center"/>
            <w:hideMark/>
          </w:tcPr>
          <w:p w14:paraId="209581F6" w14:textId="77777777" w:rsidR="00BA48BA" w:rsidRPr="00BA48BA" w:rsidRDefault="00BA48BA" w:rsidP="00BA48BA">
            <w:pPr>
              <w:spacing w:after="0"/>
              <w:ind w:firstLineChars="100" w:firstLine="221"/>
              <w:rPr>
                <w:rFonts w:ascii="Aptos Narrow" w:eastAsia="Times New Roman" w:hAnsi="Aptos Narrow" w:cs="Times New Roman"/>
                <w:b/>
                <w:bCs/>
                <w:color w:val="000000"/>
                <w:sz w:val="22"/>
                <w:szCs w:val="22"/>
                <w:lang w:val="en-GB" w:eastAsia="en-GB"/>
              </w:rPr>
            </w:pPr>
          </w:p>
        </w:tc>
        <w:tc>
          <w:tcPr>
            <w:tcW w:w="420" w:type="dxa"/>
            <w:tcBorders>
              <w:top w:val="nil"/>
              <w:left w:val="nil"/>
              <w:bottom w:val="nil"/>
              <w:right w:val="nil"/>
            </w:tcBorders>
            <w:noWrap/>
            <w:vAlign w:val="bottom"/>
            <w:hideMark/>
          </w:tcPr>
          <w:p w14:paraId="22A77111" w14:textId="77777777" w:rsidR="00BA48BA" w:rsidRPr="00BA48BA" w:rsidRDefault="00BA48BA" w:rsidP="00BA48BA">
            <w:pPr>
              <w:spacing w:after="0"/>
              <w:ind w:firstLineChars="100" w:firstLine="200"/>
              <w:rPr>
                <w:rFonts w:ascii="Times New Roman" w:eastAsia="Times New Roman" w:hAnsi="Times New Roman" w:cs="Times New Roman"/>
                <w:sz w:val="20"/>
                <w:szCs w:val="20"/>
                <w:lang w:val="en-GB" w:eastAsia="en-GB"/>
              </w:rPr>
            </w:pPr>
          </w:p>
        </w:tc>
        <w:tc>
          <w:tcPr>
            <w:tcW w:w="1360" w:type="dxa"/>
            <w:tcBorders>
              <w:top w:val="nil"/>
              <w:left w:val="nil"/>
              <w:bottom w:val="nil"/>
              <w:right w:val="nil"/>
            </w:tcBorders>
            <w:noWrap/>
            <w:vAlign w:val="bottom"/>
            <w:hideMark/>
          </w:tcPr>
          <w:p w14:paraId="0CA96395" w14:textId="77777777" w:rsidR="00BA48BA" w:rsidRPr="00BA48BA" w:rsidRDefault="00BA48BA" w:rsidP="00BA48BA">
            <w:pPr>
              <w:spacing w:after="0"/>
              <w:rPr>
                <w:rFonts w:ascii="Times New Roman" w:eastAsia="Times New Roman" w:hAnsi="Times New Roman" w:cs="Times New Roman"/>
                <w:sz w:val="20"/>
                <w:szCs w:val="20"/>
                <w:lang w:val="en-GB" w:eastAsia="en-GB"/>
              </w:rPr>
            </w:pPr>
          </w:p>
        </w:tc>
      </w:tr>
      <w:tr w:rsidR="00BA48BA" w:rsidRPr="00BA48BA" w14:paraId="110482F4" w14:textId="77777777" w:rsidTr="00BA48BA">
        <w:trPr>
          <w:trHeight w:val="288"/>
        </w:trPr>
        <w:tc>
          <w:tcPr>
            <w:tcW w:w="2240" w:type="dxa"/>
            <w:gridSpan w:val="2"/>
            <w:tcBorders>
              <w:top w:val="nil"/>
              <w:left w:val="nil"/>
              <w:bottom w:val="nil"/>
              <w:right w:val="nil"/>
            </w:tcBorders>
            <w:noWrap/>
            <w:vAlign w:val="center"/>
            <w:hideMark/>
          </w:tcPr>
          <w:p w14:paraId="081C998B" w14:textId="77777777" w:rsidR="00BA48BA" w:rsidRPr="00BA48BA" w:rsidRDefault="00BA48BA" w:rsidP="00BA48BA">
            <w:pPr>
              <w:spacing w:after="0"/>
              <w:ind w:firstLineChars="100" w:firstLine="221"/>
              <w:rPr>
                <w:rFonts w:ascii="Aptos Narrow" w:eastAsia="Times New Roman" w:hAnsi="Aptos Narrow" w:cs="Times New Roman"/>
                <w:b/>
                <w:bCs/>
                <w:color w:val="000000"/>
                <w:sz w:val="22"/>
                <w:szCs w:val="22"/>
                <w:lang w:val="en-GB" w:eastAsia="en-GB"/>
              </w:rPr>
            </w:pPr>
            <w:r w:rsidRPr="00BA48BA">
              <w:rPr>
                <w:rFonts w:ascii="Aptos Narrow" w:eastAsia="Times New Roman" w:hAnsi="Aptos Narrow" w:cs="Times New Roman"/>
                <w:b/>
                <w:bCs/>
                <w:color w:val="000000"/>
                <w:sz w:val="22"/>
                <w:szCs w:val="22"/>
                <w:lang w:val="en-GB" w:eastAsia="en-GB"/>
              </w:rPr>
              <w:t>Net Profit:</w:t>
            </w:r>
            <w:r w:rsidRPr="00BA48BA">
              <w:rPr>
                <w:rFonts w:ascii="Aptos Narrow" w:eastAsia="Times New Roman" w:hAnsi="Aptos Narrow" w:cs="Times New Roman"/>
                <w:color w:val="000000"/>
                <w:sz w:val="22"/>
                <w:szCs w:val="22"/>
                <w:lang w:val="en-GB" w:eastAsia="en-GB"/>
              </w:rPr>
              <w:t xml:space="preserve"> £327,440</w:t>
            </w:r>
          </w:p>
        </w:tc>
        <w:tc>
          <w:tcPr>
            <w:tcW w:w="1360" w:type="dxa"/>
            <w:tcBorders>
              <w:top w:val="nil"/>
              <w:left w:val="nil"/>
              <w:bottom w:val="nil"/>
              <w:right w:val="nil"/>
            </w:tcBorders>
            <w:noWrap/>
            <w:vAlign w:val="bottom"/>
            <w:hideMark/>
          </w:tcPr>
          <w:p w14:paraId="4C3B10E8" w14:textId="77777777" w:rsidR="00BA48BA" w:rsidRPr="00BA48BA" w:rsidRDefault="00BA48BA" w:rsidP="00BA48BA">
            <w:pPr>
              <w:spacing w:after="0"/>
              <w:ind w:firstLineChars="100" w:firstLine="221"/>
              <w:rPr>
                <w:rFonts w:ascii="Aptos Narrow" w:eastAsia="Times New Roman" w:hAnsi="Aptos Narrow" w:cs="Times New Roman"/>
                <w:b/>
                <w:bCs/>
                <w:color w:val="000000"/>
                <w:sz w:val="22"/>
                <w:szCs w:val="22"/>
                <w:lang w:val="en-GB" w:eastAsia="en-GB"/>
              </w:rPr>
            </w:pPr>
          </w:p>
        </w:tc>
      </w:tr>
    </w:tbl>
    <w:p w14:paraId="52F9A31B" w14:textId="77777777" w:rsidR="00BA48BA" w:rsidRDefault="00BA48BA" w:rsidP="000C585C">
      <w:pPr>
        <w:pStyle w:val="BodyText"/>
        <w:rPr>
          <w:lang w:val="en-GB"/>
        </w:rPr>
      </w:pPr>
    </w:p>
    <w:p w14:paraId="05CF3940" w14:textId="77777777" w:rsidR="00BA48BA" w:rsidRDefault="00BA48BA" w:rsidP="000C585C">
      <w:pPr>
        <w:pStyle w:val="BodyText"/>
        <w:rPr>
          <w:lang w:val="en-GB"/>
        </w:rPr>
      </w:pPr>
    </w:p>
    <w:p w14:paraId="57C9746D" w14:textId="77777777" w:rsidR="00BA48BA" w:rsidRDefault="00BA48BA" w:rsidP="000C585C">
      <w:pPr>
        <w:pStyle w:val="BodyText"/>
        <w:rPr>
          <w:lang w:val="en-GB"/>
        </w:rPr>
      </w:pPr>
    </w:p>
    <w:p w14:paraId="608197A8" w14:textId="77777777" w:rsidR="000C585C" w:rsidRPr="000C585C" w:rsidRDefault="000C585C" w:rsidP="000C585C">
      <w:pPr>
        <w:pStyle w:val="BodyText"/>
        <w:rPr>
          <w:lang w:val="en-GB"/>
        </w:rPr>
      </w:pPr>
      <w:r w:rsidRPr="000C585C">
        <w:rPr>
          <w:b/>
          <w:bCs/>
          <w:lang w:val="en-GB"/>
        </w:rPr>
        <w:lastRenderedPageBreak/>
        <w:t>Graph Details:</w:t>
      </w:r>
    </w:p>
    <w:p w14:paraId="66A3ED42" w14:textId="77777777" w:rsidR="000C585C" w:rsidRPr="000C585C" w:rsidRDefault="000C585C" w:rsidP="000C585C">
      <w:pPr>
        <w:pStyle w:val="BodyText"/>
        <w:numPr>
          <w:ilvl w:val="0"/>
          <w:numId w:val="9"/>
        </w:numPr>
        <w:rPr>
          <w:lang w:val="en-GB"/>
        </w:rPr>
      </w:pPr>
      <w:r w:rsidRPr="000C585C">
        <w:rPr>
          <w:b/>
          <w:bCs/>
          <w:lang w:val="en-GB"/>
        </w:rPr>
        <w:t>X-axis:</w:t>
      </w:r>
      <w:r w:rsidRPr="000C585C">
        <w:rPr>
          <w:lang w:val="en-GB"/>
        </w:rPr>
        <w:t xml:space="preserve"> Months (1–12)</w:t>
      </w:r>
    </w:p>
    <w:p w14:paraId="39D1E607" w14:textId="77777777" w:rsidR="000C585C" w:rsidRPr="000C585C" w:rsidRDefault="000C585C" w:rsidP="000C585C">
      <w:pPr>
        <w:pStyle w:val="BodyText"/>
        <w:numPr>
          <w:ilvl w:val="0"/>
          <w:numId w:val="9"/>
        </w:numPr>
        <w:rPr>
          <w:lang w:val="en-GB"/>
        </w:rPr>
      </w:pPr>
      <w:r w:rsidRPr="000C585C">
        <w:rPr>
          <w:b/>
          <w:bCs/>
          <w:lang w:val="en-GB"/>
        </w:rPr>
        <w:t>Y-axis:</w:t>
      </w:r>
      <w:r w:rsidRPr="000C585C">
        <w:rPr>
          <w:lang w:val="en-GB"/>
        </w:rPr>
        <w:t xml:space="preserve"> £ values</w:t>
      </w:r>
    </w:p>
    <w:p w14:paraId="44726758" w14:textId="77777777" w:rsidR="000C585C" w:rsidRPr="000C585C" w:rsidRDefault="000C585C" w:rsidP="000C585C">
      <w:pPr>
        <w:pStyle w:val="BodyText"/>
        <w:numPr>
          <w:ilvl w:val="0"/>
          <w:numId w:val="9"/>
        </w:numPr>
        <w:rPr>
          <w:lang w:val="en-GB"/>
        </w:rPr>
      </w:pPr>
      <w:r w:rsidRPr="000C585C">
        <w:rPr>
          <w:b/>
          <w:bCs/>
          <w:lang w:val="en-GB"/>
        </w:rPr>
        <w:t>Blue Line:</w:t>
      </w:r>
      <w:r w:rsidRPr="000C585C">
        <w:rPr>
          <w:lang w:val="en-GB"/>
        </w:rPr>
        <w:t xml:space="preserve"> Monthly Revenue (£) steadily rising from £7,500 in Month 1 to £45,000 in Month 12.</w:t>
      </w:r>
    </w:p>
    <w:p w14:paraId="73F37BC6" w14:textId="141C6FBB" w:rsidR="000C585C" w:rsidRPr="000C585C" w:rsidRDefault="000C585C" w:rsidP="000C585C">
      <w:pPr>
        <w:pStyle w:val="BodyText"/>
        <w:numPr>
          <w:ilvl w:val="0"/>
          <w:numId w:val="9"/>
        </w:numPr>
        <w:rPr>
          <w:lang w:val="en-GB"/>
        </w:rPr>
      </w:pPr>
      <w:r w:rsidRPr="000C585C">
        <w:rPr>
          <w:b/>
          <w:bCs/>
          <w:lang w:val="en-GB"/>
        </w:rPr>
        <w:t>Green Line:</w:t>
      </w:r>
      <w:r w:rsidRPr="000C585C">
        <w:rPr>
          <w:lang w:val="en-GB"/>
        </w:rPr>
        <w:t xml:space="preserve"> Monthly Net Profit (£) following a similar upward trend, from £6,120 in Month 1 to £43,620 in Month 12.</w:t>
      </w:r>
    </w:p>
    <w:p w14:paraId="067CA3D9" w14:textId="15FC9BEA" w:rsidR="000C585C" w:rsidRPr="000C585C" w:rsidRDefault="00CC4481" w:rsidP="000C585C">
      <w:pPr>
        <w:pStyle w:val="BodyText"/>
        <w:rPr>
          <w:lang w:val="en-GB"/>
        </w:rPr>
      </w:pPr>
      <w:r>
        <w:rPr>
          <w:noProof/>
        </w:rPr>
        <w:drawing>
          <wp:anchor distT="0" distB="0" distL="114300" distR="114300" simplePos="0" relativeHeight="251660288" behindDoc="0" locked="0" layoutInCell="1" allowOverlap="1" wp14:anchorId="7DF041B1" wp14:editId="66DC97C9">
            <wp:simplePos x="0" y="0"/>
            <wp:positionH relativeFrom="margin">
              <wp:posOffset>-213360</wp:posOffset>
            </wp:positionH>
            <wp:positionV relativeFrom="paragraph">
              <wp:posOffset>344805</wp:posOffset>
            </wp:positionV>
            <wp:extent cx="5623560" cy="2865120"/>
            <wp:effectExtent l="0" t="0" r="15240" b="11430"/>
            <wp:wrapSquare wrapText="bothSides"/>
            <wp:docPr id="1159812627" name="Chart 1">
              <a:extLst xmlns:a="http://schemas.openxmlformats.org/drawingml/2006/main">
                <a:ext uri="{FF2B5EF4-FFF2-40B4-BE49-F238E27FC236}">
                  <a16:creationId xmlns:a16="http://schemas.microsoft.com/office/drawing/2014/main" id="{DC0A72CF-F2A8-C3DD-BE64-AFCEF1B4F8C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p>
    <w:p w14:paraId="505599F7" w14:textId="730806DF" w:rsidR="00DC6AB3" w:rsidRDefault="00DC6AB3" w:rsidP="00F05743">
      <w:pPr>
        <w:pStyle w:val="FirstParagraph"/>
        <w:rPr>
          <w:lang w:val="en-GB"/>
        </w:rPr>
      </w:pPr>
    </w:p>
    <w:p w14:paraId="4F1B5E01" w14:textId="77777777" w:rsidR="00DC6AB3" w:rsidRDefault="00DC6AB3" w:rsidP="00F05743">
      <w:pPr>
        <w:pStyle w:val="FirstParagraph"/>
        <w:rPr>
          <w:lang w:val="en-GB"/>
        </w:rPr>
      </w:pPr>
    </w:p>
    <w:p w14:paraId="66CBFC02" w14:textId="77777777" w:rsidR="00CC4481" w:rsidRDefault="00CC4481" w:rsidP="00CC4481">
      <w:pPr>
        <w:pStyle w:val="BodyText"/>
        <w:rPr>
          <w:lang w:val="en-GB"/>
        </w:rPr>
      </w:pPr>
    </w:p>
    <w:p w14:paraId="3AD85BC3" w14:textId="77777777" w:rsidR="00CC4481" w:rsidRDefault="00CC4481" w:rsidP="00CC4481">
      <w:pPr>
        <w:pStyle w:val="BodyText"/>
        <w:rPr>
          <w:lang w:val="en-GB"/>
        </w:rPr>
      </w:pPr>
    </w:p>
    <w:p w14:paraId="0E09EC4A" w14:textId="77777777" w:rsidR="00CC4481" w:rsidRDefault="00CC4481" w:rsidP="00CC4481">
      <w:pPr>
        <w:pStyle w:val="BodyText"/>
        <w:rPr>
          <w:lang w:val="en-GB"/>
        </w:rPr>
      </w:pPr>
    </w:p>
    <w:p w14:paraId="680925DC" w14:textId="77777777" w:rsidR="00CC4481" w:rsidRDefault="00CC4481" w:rsidP="00CC4481">
      <w:pPr>
        <w:pStyle w:val="BodyText"/>
        <w:rPr>
          <w:lang w:val="en-GB"/>
        </w:rPr>
      </w:pPr>
    </w:p>
    <w:p w14:paraId="54119077" w14:textId="77777777" w:rsidR="00CC4481" w:rsidRDefault="00CC4481" w:rsidP="00CC4481">
      <w:pPr>
        <w:pStyle w:val="BodyText"/>
        <w:rPr>
          <w:lang w:val="en-GB"/>
        </w:rPr>
      </w:pPr>
    </w:p>
    <w:p w14:paraId="6E3A70D6" w14:textId="77777777" w:rsidR="00CC4481" w:rsidRDefault="00CC4481" w:rsidP="00CC4481">
      <w:pPr>
        <w:pStyle w:val="BodyText"/>
        <w:rPr>
          <w:lang w:val="en-GB"/>
        </w:rPr>
      </w:pPr>
    </w:p>
    <w:p w14:paraId="683B7A2E" w14:textId="77777777" w:rsidR="00CC4481" w:rsidRDefault="00CC4481" w:rsidP="00CC4481">
      <w:pPr>
        <w:pStyle w:val="BodyText"/>
        <w:rPr>
          <w:lang w:val="en-GB"/>
        </w:rPr>
      </w:pPr>
    </w:p>
    <w:p w14:paraId="25F05B44" w14:textId="77777777" w:rsidR="00CC4481" w:rsidRPr="005B5950" w:rsidRDefault="00CC4481" w:rsidP="00CC4481">
      <w:pPr>
        <w:pStyle w:val="BodyText"/>
        <w:rPr>
          <w:lang w:val="en-GB"/>
        </w:rPr>
      </w:pPr>
    </w:p>
    <w:p w14:paraId="7DE03250" w14:textId="77777777" w:rsidR="00CC4481" w:rsidRPr="005B5950" w:rsidRDefault="00CC4481" w:rsidP="00CC4481">
      <w:pPr>
        <w:pStyle w:val="BodyText"/>
        <w:rPr>
          <w:lang w:val="en-GB"/>
        </w:rPr>
      </w:pPr>
    </w:p>
    <w:p w14:paraId="1AA647B2" w14:textId="3E91DD7B" w:rsidR="00F04B4C" w:rsidRPr="00205C6E" w:rsidRDefault="00F05743" w:rsidP="00F04B4C">
      <w:pPr>
        <w:pStyle w:val="FirstParagraph"/>
        <w:rPr>
          <w:lang w:val="en-GB"/>
        </w:rPr>
      </w:pPr>
      <w:r w:rsidRPr="00F05743">
        <w:rPr>
          <w:lang w:val="en-GB"/>
        </w:rPr>
        <w:t>Compiling the appendices highlighted the importance of transparency and detail. Personally, I found that including financial tables, marketing materials, and operational charts not only supports the main body but also strengthens credibility with stakeholders.</w:t>
      </w:r>
    </w:p>
    <w:p w14:paraId="531176ED" w14:textId="77777777" w:rsidR="0030213A" w:rsidRPr="0030213A" w:rsidRDefault="0030213A" w:rsidP="0030213A">
      <w:pPr>
        <w:pStyle w:val="BodyText"/>
        <w:rPr>
          <w:b/>
          <w:bCs/>
          <w:lang w:val="en-GB"/>
        </w:rPr>
      </w:pPr>
      <w:r w:rsidRPr="0030213A">
        <w:rPr>
          <w:b/>
          <w:bCs/>
          <w:lang w:val="en-GB"/>
        </w:rPr>
        <w:t>VAT Forecast and Registration Requirement</w:t>
      </w:r>
    </w:p>
    <w:p w14:paraId="02C22669" w14:textId="2A8DCBC4" w:rsidR="0030213A" w:rsidRPr="00205C6E" w:rsidRDefault="0030213A" w:rsidP="0030213A">
      <w:pPr>
        <w:pStyle w:val="BodyText"/>
        <w:rPr>
          <w:lang w:val="en-GB"/>
        </w:rPr>
      </w:pPr>
      <w:r w:rsidRPr="0030213A">
        <w:rPr>
          <w:lang w:val="en-GB"/>
        </w:rPr>
        <w:t xml:space="preserve">Based on the Profit &amp; Loss figures, projected annual revenue (£344,000) exceeds the UK VAT registration threshold (£90,000 in taxable turnover as of 2025) (HMRC, 2025). This means </w:t>
      </w:r>
      <w:r w:rsidRPr="0030213A">
        <w:rPr>
          <w:b/>
          <w:bCs/>
          <w:lang w:val="en-GB"/>
        </w:rPr>
        <w:t>1stPlace Recruitment Ltd</w:t>
      </w:r>
      <w:r w:rsidRPr="0030213A">
        <w:rPr>
          <w:lang w:val="en-GB"/>
        </w:rPr>
        <w:t xml:space="preserve"> will be required to register for VAT within 30 days of exceeding the threshold.</w:t>
      </w:r>
    </w:p>
    <w:p w14:paraId="7B966896" w14:textId="77777777" w:rsidR="00DA0709" w:rsidRPr="00DA0709" w:rsidRDefault="00DA0709" w:rsidP="00DA0709">
      <w:pPr>
        <w:pStyle w:val="BodyText"/>
        <w:rPr>
          <w:lang w:val="en-GB"/>
        </w:rPr>
      </w:pPr>
      <w:r w:rsidRPr="00DA0709">
        <w:rPr>
          <w:b/>
          <w:bCs/>
          <w:lang w:val="en-GB"/>
        </w:rPr>
        <w:t>Total VAT Liability (Year 1):</w:t>
      </w:r>
      <w:r w:rsidRPr="00DA0709">
        <w:rPr>
          <w:lang w:val="en-GB"/>
        </w:rPr>
        <w:t xml:space="preserve"> £69,000</w:t>
      </w:r>
    </w:p>
    <w:p w14:paraId="54372F4A" w14:textId="77777777" w:rsidR="00DA0709" w:rsidRPr="00DA0709" w:rsidRDefault="00DA0709" w:rsidP="00DA0709">
      <w:pPr>
        <w:pStyle w:val="BodyText"/>
        <w:rPr>
          <w:lang w:val="en-GB"/>
        </w:rPr>
      </w:pPr>
      <w:r w:rsidRPr="00DA0709">
        <w:rPr>
          <w:b/>
          <w:bCs/>
          <w:lang w:val="en-GB"/>
        </w:rPr>
        <w:t>VAT Registration Process (HMRC, 2025):</w:t>
      </w:r>
    </w:p>
    <w:p w14:paraId="641DF9D4" w14:textId="77777777" w:rsidR="00DA0709" w:rsidRPr="00DA0709" w:rsidRDefault="00DA0709" w:rsidP="00DA0709">
      <w:pPr>
        <w:pStyle w:val="BodyText"/>
        <w:numPr>
          <w:ilvl w:val="0"/>
          <w:numId w:val="11"/>
        </w:numPr>
        <w:rPr>
          <w:lang w:val="en-GB"/>
        </w:rPr>
      </w:pPr>
      <w:r w:rsidRPr="00DA0709">
        <w:rPr>
          <w:b/>
          <w:bCs/>
          <w:lang w:val="en-GB"/>
        </w:rPr>
        <w:t>Check threshold:</w:t>
      </w:r>
      <w:r w:rsidRPr="00DA0709">
        <w:rPr>
          <w:lang w:val="en-GB"/>
        </w:rPr>
        <w:t xml:space="preserve"> £90,000 taxable turnover.</w:t>
      </w:r>
    </w:p>
    <w:p w14:paraId="6D0632F3" w14:textId="77777777" w:rsidR="00DA0709" w:rsidRPr="00DA0709" w:rsidRDefault="00DA0709" w:rsidP="00DA0709">
      <w:pPr>
        <w:pStyle w:val="BodyText"/>
        <w:numPr>
          <w:ilvl w:val="0"/>
          <w:numId w:val="11"/>
        </w:numPr>
        <w:rPr>
          <w:lang w:val="en-GB"/>
        </w:rPr>
      </w:pPr>
      <w:r w:rsidRPr="00DA0709">
        <w:rPr>
          <w:b/>
          <w:bCs/>
          <w:lang w:val="en-GB"/>
        </w:rPr>
        <w:lastRenderedPageBreak/>
        <w:t>Register online:</w:t>
      </w:r>
      <w:r w:rsidRPr="00DA0709">
        <w:rPr>
          <w:lang w:val="en-GB"/>
        </w:rPr>
        <w:t xml:space="preserve"> Via HMRC VAT registration service.</w:t>
      </w:r>
    </w:p>
    <w:p w14:paraId="21DD7490" w14:textId="77777777" w:rsidR="00DA0709" w:rsidRPr="00DA0709" w:rsidRDefault="00DA0709" w:rsidP="00DA0709">
      <w:pPr>
        <w:pStyle w:val="BodyText"/>
        <w:numPr>
          <w:ilvl w:val="0"/>
          <w:numId w:val="11"/>
        </w:numPr>
        <w:rPr>
          <w:lang w:val="en-GB"/>
        </w:rPr>
      </w:pPr>
      <w:r w:rsidRPr="00DA0709">
        <w:rPr>
          <w:b/>
          <w:bCs/>
          <w:lang w:val="en-GB"/>
        </w:rPr>
        <w:t>Receive VAT number:</w:t>
      </w:r>
      <w:r w:rsidRPr="00DA0709">
        <w:rPr>
          <w:lang w:val="en-GB"/>
        </w:rPr>
        <w:t xml:space="preserve"> Normally within 30 working days.</w:t>
      </w:r>
    </w:p>
    <w:p w14:paraId="47CD7B86" w14:textId="77777777" w:rsidR="00DA0709" w:rsidRDefault="00DA0709" w:rsidP="00DA0709">
      <w:pPr>
        <w:pStyle w:val="BodyText"/>
        <w:numPr>
          <w:ilvl w:val="0"/>
          <w:numId w:val="11"/>
        </w:numPr>
        <w:rPr>
          <w:lang w:val="en-GB"/>
        </w:rPr>
      </w:pPr>
      <w:r w:rsidRPr="00DA0709">
        <w:rPr>
          <w:b/>
          <w:bCs/>
          <w:lang w:val="en-GB"/>
        </w:rPr>
        <w:t>Submit VAT returns:</w:t>
      </w:r>
      <w:r w:rsidRPr="00DA0709">
        <w:rPr>
          <w:lang w:val="en-GB"/>
        </w:rPr>
        <w:t xml:space="preserve"> Quarterly via Making Tax Digital-compliant software.</w:t>
      </w:r>
    </w:p>
    <w:p w14:paraId="164C55FB" w14:textId="026F0EEA" w:rsidR="00A50AFA" w:rsidRDefault="005B5950" w:rsidP="005B5950">
      <w:pPr>
        <w:pStyle w:val="NormalWeb"/>
        <w:rPr>
          <w:rFonts w:asciiTheme="minorHAnsi" w:hAnsiTheme="minorHAnsi"/>
        </w:rPr>
      </w:pPr>
      <w:r w:rsidRPr="005B5950">
        <w:rPr>
          <w:rStyle w:val="Strong"/>
          <w:rFonts w:asciiTheme="minorHAnsi" w:hAnsiTheme="minorHAnsi"/>
        </w:rPr>
        <w:t>Observation:</w:t>
      </w:r>
      <w:r w:rsidRPr="005B5950">
        <w:rPr>
          <w:rFonts w:asciiTheme="minorHAnsi" w:hAnsiTheme="minorHAnsi"/>
        </w:rPr>
        <w:t xml:space="preserve"> Even with VAT obligations, cash flow remains positive due to high profit margins and controlled operating costs.</w:t>
      </w:r>
    </w:p>
    <w:p w14:paraId="79FAD41D" w14:textId="77777777" w:rsidR="008C01A8" w:rsidRDefault="008C01A8" w:rsidP="00E26C37">
      <w:pPr>
        <w:spacing w:line="0" w:lineRule="atLeast"/>
        <w:ind w:right="-445"/>
        <w:rPr>
          <w:rFonts w:ascii="Calibri Light" w:hAnsi="Calibri Light" w:cs="Calibri Light"/>
          <w:b/>
        </w:rPr>
      </w:pPr>
    </w:p>
    <w:p w14:paraId="24FD44C5" w14:textId="77777777" w:rsidR="008C01A8" w:rsidRDefault="008C01A8" w:rsidP="00E26C37">
      <w:pPr>
        <w:spacing w:line="0" w:lineRule="atLeast"/>
        <w:ind w:right="-445"/>
        <w:rPr>
          <w:rFonts w:ascii="Calibri Light" w:hAnsi="Calibri Light" w:cs="Calibri Light"/>
          <w:b/>
        </w:rPr>
      </w:pPr>
    </w:p>
    <w:p w14:paraId="02CC4F6F" w14:textId="77777777" w:rsidR="008C01A8" w:rsidRDefault="008C01A8" w:rsidP="00E26C37">
      <w:pPr>
        <w:spacing w:line="0" w:lineRule="atLeast"/>
        <w:ind w:right="-445"/>
        <w:rPr>
          <w:rFonts w:ascii="Calibri Light" w:hAnsi="Calibri Light" w:cs="Calibri Light"/>
          <w:b/>
        </w:rPr>
      </w:pPr>
    </w:p>
    <w:p w14:paraId="4B5EF8EE" w14:textId="77777777" w:rsidR="008C01A8" w:rsidRDefault="008C01A8" w:rsidP="00E26C37">
      <w:pPr>
        <w:spacing w:line="0" w:lineRule="atLeast"/>
        <w:ind w:right="-445"/>
        <w:rPr>
          <w:rFonts w:ascii="Calibri Light" w:hAnsi="Calibri Light" w:cs="Calibri Light"/>
          <w:b/>
        </w:rPr>
      </w:pPr>
    </w:p>
    <w:p w14:paraId="7FE81F70" w14:textId="77777777" w:rsidR="008C01A8" w:rsidRDefault="008C01A8" w:rsidP="00E26C37">
      <w:pPr>
        <w:spacing w:line="0" w:lineRule="atLeast"/>
        <w:ind w:right="-445"/>
        <w:rPr>
          <w:rFonts w:ascii="Calibri Light" w:hAnsi="Calibri Light" w:cs="Calibri Light"/>
          <w:b/>
        </w:rPr>
      </w:pPr>
    </w:p>
    <w:p w14:paraId="4C69CBDF" w14:textId="77777777" w:rsidR="008C01A8" w:rsidRDefault="008C01A8" w:rsidP="00E26C37">
      <w:pPr>
        <w:spacing w:line="0" w:lineRule="atLeast"/>
        <w:ind w:right="-445"/>
        <w:rPr>
          <w:rFonts w:ascii="Calibri Light" w:hAnsi="Calibri Light" w:cs="Calibri Light"/>
          <w:b/>
        </w:rPr>
      </w:pPr>
    </w:p>
    <w:p w14:paraId="66518765" w14:textId="77777777" w:rsidR="008C01A8" w:rsidRDefault="008C01A8" w:rsidP="00E26C37">
      <w:pPr>
        <w:spacing w:line="0" w:lineRule="atLeast"/>
        <w:ind w:right="-445"/>
        <w:rPr>
          <w:rFonts w:ascii="Calibri Light" w:hAnsi="Calibri Light" w:cs="Calibri Light"/>
          <w:b/>
        </w:rPr>
      </w:pPr>
    </w:p>
    <w:p w14:paraId="5C95503D" w14:textId="77777777" w:rsidR="008C01A8" w:rsidRDefault="008C01A8" w:rsidP="00E26C37">
      <w:pPr>
        <w:spacing w:line="0" w:lineRule="atLeast"/>
        <w:ind w:right="-445"/>
        <w:rPr>
          <w:rFonts w:ascii="Calibri Light" w:hAnsi="Calibri Light" w:cs="Calibri Light"/>
          <w:b/>
        </w:rPr>
      </w:pPr>
    </w:p>
    <w:p w14:paraId="55E126F4" w14:textId="77777777" w:rsidR="008C01A8" w:rsidRDefault="008C01A8" w:rsidP="00E26C37">
      <w:pPr>
        <w:spacing w:line="0" w:lineRule="atLeast"/>
        <w:ind w:right="-445"/>
        <w:rPr>
          <w:rFonts w:ascii="Calibri Light" w:hAnsi="Calibri Light" w:cs="Calibri Light"/>
          <w:b/>
        </w:rPr>
      </w:pPr>
    </w:p>
    <w:p w14:paraId="518CC4E6" w14:textId="77777777" w:rsidR="008C01A8" w:rsidRDefault="008C01A8" w:rsidP="00E26C37">
      <w:pPr>
        <w:spacing w:line="0" w:lineRule="atLeast"/>
        <w:ind w:right="-445"/>
        <w:rPr>
          <w:rFonts w:ascii="Calibri Light" w:hAnsi="Calibri Light" w:cs="Calibri Light"/>
          <w:b/>
        </w:rPr>
      </w:pPr>
    </w:p>
    <w:p w14:paraId="33E50A56" w14:textId="77777777" w:rsidR="008C01A8" w:rsidRDefault="008C01A8" w:rsidP="00E26C37">
      <w:pPr>
        <w:spacing w:line="0" w:lineRule="atLeast"/>
        <w:ind w:right="-445"/>
        <w:rPr>
          <w:rFonts w:ascii="Calibri Light" w:hAnsi="Calibri Light" w:cs="Calibri Light"/>
          <w:b/>
        </w:rPr>
      </w:pPr>
    </w:p>
    <w:p w14:paraId="100538F4" w14:textId="77777777" w:rsidR="008C01A8" w:rsidRDefault="008C01A8" w:rsidP="00E26C37">
      <w:pPr>
        <w:spacing w:line="0" w:lineRule="atLeast"/>
        <w:ind w:right="-445"/>
        <w:rPr>
          <w:rFonts w:ascii="Calibri Light" w:hAnsi="Calibri Light" w:cs="Calibri Light"/>
          <w:b/>
        </w:rPr>
      </w:pPr>
    </w:p>
    <w:p w14:paraId="05151ED4" w14:textId="77777777" w:rsidR="008C01A8" w:rsidRDefault="008C01A8" w:rsidP="00E26C37">
      <w:pPr>
        <w:spacing w:line="0" w:lineRule="atLeast"/>
        <w:ind w:right="-445"/>
        <w:rPr>
          <w:rFonts w:ascii="Calibri Light" w:hAnsi="Calibri Light" w:cs="Calibri Light"/>
          <w:b/>
        </w:rPr>
      </w:pPr>
    </w:p>
    <w:p w14:paraId="0C6FC6D3" w14:textId="77777777" w:rsidR="008C01A8" w:rsidRDefault="008C01A8" w:rsidP="00E26C37">
      <w:pPr>
        <w:spacing w:line="0" w:lineRule="atLeast"/>
        <w:ind w:right="-445"/>
        <w:rPr>
          <w:rFonts w:ascii="Calibri Light" w:hAnsi="Calibri Light" w:cs="Calibri Light"/>
          <w:b/>
        </w:rPr>
      </w:pPr>
    </w:p>
    <w:p w14:paraId="1444A143" w14:textId="77777777" w:rsidR="008C01A8" w:rsidRDefault="008C01A8" w:rsidP="00E26C37">
      <w:pPr>
        <w:spacing w:line="0" w:lineRule="atLeast"/>
        <w:ind w:right="-445"/>
        <w:rPr>
          <w:rFonts w:ascii="Calibri Light" w:hAnsi="Calibri Light" w:cs="Calibri Light"/>
          <w:b/>
        </w:rPr>
      </w:pPr>
    </w:p>
    <w:p w14:paraId="089D9A2F" w14:textId="77777777" w:rsidR="008C01A8" w:rsidRDefault="008C01A8" w:rsidP="00E26C37">
      <w:pPr>
        <w:spacing w:line="0" w:lineRule="atLeast"/>
        <w:ind w:right="-445"/>
        <w:rPr>
          <w:rFonts w:ascii="Calibri Light" w:hAnsi="Calibri Light" w:cs="Calibri Light"/>
          <w:b/>
        </w:rPr>
      </w:pPr>
    </w:p>
    <w:p w14:paraId="652E14AB" w14:textId="77777777" w:rsidR="008C01A8" w:rsidRDefault="008C01A8" w:rsidP="00E26C37">
      <w:pPr>
        <w:spacing w:line="0" w:lineRule="atLeast"/>
        <w:ind w:right="-445"/>
        <w:rPr>
          <w:rFonts w:ascii="Calibri Light" w:hAnsi="Calibri Light" w:cs="Calibri Light"/>
          <w:b/>
        </w:rPr>
      </w:pPr>
    </w:p>
    <w:p w14:paraId="11104CA9" w14:textId="77777777" w:rsidR="008C01A8" w:rsidRDefault="008C01A8" w:rsidP="00E26C37">
      <w:pPr>
        <w:spacing w:line="0" w:lineRule="atLeast"/>
        <w:ind w:right="-445"/>
        <w:rPr>
          <w:rFonts w:ascii="Calibri Light" w:hAnsi="Calibri Light" w:cs="Calibri Light"/>
          <w:b/>
        </w:rPr>
      </w:pPr>
    </w:p>
    <w:p w14:paraId="41DDB340" w14:textId="77777777" w:rsidR="008C01A8" w:rsidRDefault="008C01A8" w:rsidP="00E26C37">
      <w:pPr>
        <w:spacing w:line="0" w:lineRule="atLeast"/>
        <w:ind w:right="-445"/>
        <w:rPr>
          <w:rFonts w:ascii="Calibri Light" w:hAnsi="Calibri Light" w:cs="Calibri Light"/>
          <w:b/>
        </w:rPr>
      </w:pPr>
    </w:p>
    <w:p w14:paraId="35A67984" w14:textId="77777777" w:rsidR="008C01A8" w:rsidRDefault="008C01A8" w:rsidP="00E26C37">
      <w:pPr>
        <w:spacing w:line="0" w:lineRule="atLeast"/>
        <w:ind w:right="-445"/>
        <w:rPr>
          <w:rFonts w:ascii="Calibri Light" w:hAnsi="Calibri Light" w:cs="Calibri Light"/>
          <w:b/>
        </w:rPr>
      </w:pPr>
    </w:p>
    <w:p w14:paraId="18FEDD90" w14:textId="77777777" w:rsidR="008C01A8" w:rsidRDefault="008C01A8" w:rsidP="00E26C37">
      <w:pPr>
        <w:spacing w:line="0" w:lineRule="atLeast"/>
        <w:ind w:right="-445"/>
        <w:rPr>
          <w:rFonts w:ascii="Calibri Light" w:hAnsi="Calibri Light" w:cs="Calibri Light"/>
          <w:b/>
        </w:rPr>
      </w:pPr>
    </w:p>
    <w:p w14:paraId="3BD01700" w14:textId="4E908303" w:rsidR="005217AB" w:rsidRDefault="005217AB" w:rsidP="00E26C37">
      <w:pPr>
        <w:spacing w:line="0" w:lineRule="atLeast"/>
        <w:ind w:right="-445"/>
        <w:rPr>
          <w:rFonts w:ascii="Calibri Light" w:hAnsi="Calibri Light" w:cs="Calibri Light"/>
          <w:b/>
        </w:rPr>
      </w:pPr>
      <w:r>
        <w:rPr>
          <w:rFonts w:ascii="Calibri Light" w:hAnsi="Calibri Light" w:cs="Calibri Light"/>
          <w:b/>
        </w:rPr>
        <w:lastRenderedPageBreak/>
        <w:t>Appendix E CV</w:t>
      </w:r>
    </w:p>
    <w:p w14:paraId="42FAA39C" w14:textId="31C709CF" w:rsidR="00E26C37" w:rsidRPr="00E26C37" w:rsidRDefault="00E26C37" w:rsidP="00E26C37">
      <w:pPr>
        <w:spacing w:line="0" w:lineRule="atLeast"/>
        <w:ind w:right="-445"/>
        <w:rPr>
          <w:rFonts w:ascii="Calibri Light" w:hAnsi="Calibri Light" w:cs="Calibri Light"/>
          <w:b/>
        </w:rPr>
      </w:pPr>
      <w:r>
        <w:rPr>
          <w:rFonts w:ascii="Calibri Light" w:hAnsi="Calibri Light" w:cs="Calibri Light"/>
          <w:b/>
        </w:rPr>
        <w:t>Carla O’Keefe</w:t>
      </w:r>
    </w:p>
    <w:p w14:paraId="416F0570" w14:textId="3823787C" w:rsidR="00E26C37" w:rsidRPr="00E26C37" w:rsidRDefault="00E26C37" w:rsidP="00E26C37">
      <w:pPr>
        <w:spacing w:line="0" w:lineRule="atLeast"/>
        <w:rPr>
          <w:rFonts w:ascii="Calibri Light" w:hAnsi="Calibri Light" w:cs="Calibri Light"/>
          <w:b/>
        </w:rPr>
      </w:pPr>
      <w:r>
        <w:rPr>
          <w:rFonts w:ascii="Calibri Light" w:hAnsi="Calibri Light" w:cs="Calibri Light"/>
          <w:b/>
        </w:rPr>
        <w:t>Telephone: 07999540700 (mobile) Email: Carlaokeefe88@gmail.com</w:t>
      </w:r>
    </w:p>
    <w:p w14:paraId="5B30795F" w14:textId="77777777" w:rsidR="00E26C37" w:rsidRDefault="00E26C37" w:rsidP="00E26C37">
      <w:pPr>
        <w:spacing w:line="0" w:lineRule="atLeast"/>
        <w:rPr>
          <w:rFonts w:ascii="Calibri Light" w:hAnsi="Calibri Light" w:cs="Calibri Light"/>
          <w:b/>
        </w:rPr>
      </w:pPr>
      <w:r>
        <w:rPr>
          <w:rFonts w:ascii="Calibri Light" w:hAnsi="Calibri Light" w:cs="Calibri Light"/>
          <w:b/>
        </w:rPr>
        <w:t>Date of Birth: 13th December 1988</w:t>
      </w:r>
    </w:p>
    <w:p w14:paraId="6DAD09A0" w14:textId="55340701" w:rsidR="00E26C37" w:rsidRDefault="00E26C37" w:rsidP="00E26C37">
      <w:pPr>
        <w:spacing w:line="346" w:lineRule="exact"/>
        <w:rPr>
          <w:rFonts w:ascii="Calibri Light" w:eastAsia="Times New Roman" w:hAnsi="Calibri Light" w:cs="Calibri Light"/>
        </w:rPr>
      </w:pPr>
      <w:r>
        <w:rPr>
          <w:rFonts w:ascii="Calibri Light" w:hAnsi="Calibri Light" w:cs="Calibri Light"/>
          <w:b/>
          <w:noProof/>
        </w:rPr>
        <mc:AlternateContent>
          <mc:Choice Requires="wps">
            <w:drawing>
              <wp:anchor distT="0" distB="0" distL="114300" distR="114300" simplePos="0" relativeHeight="251662336" behindDoc="1" locked="0" layoutInCell="1" allowOverlap="1" wp14:anchorId="7A1C1A54" wp14:editId="5CD43CF9">
                <wp:simplePos x="0" y="0"/>
                <wp:positionH relativeFrom="column">
                  <wp:posOffset>264160</wp:posOffset>
                </wp:positionH>
                <wp:positionV relativeFrom="paragraph">
                  <wp:posOffset>90805</wp:posOffset>
                </wp:positionV>
                <wp:extent cx="5731510" cy="0"/>
                <wp:effectExtent l="6985" t="15240" r="14605" b="13335"/>
                <wp:wrapNone/>
                <wp:docPr id="170078726"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31510" cy="0"/>
                        </a:xfrm>
                        <a:prstGeom prst="line">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DCF9CB" id="Straight Connector 1"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8pt,7.15pt" to="472.1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" strokecolor="#4f81bd" strokeweight="1pt"/>
            </w:pict>
          </mc:Fallback>
        </mc:AlternateContent>
      </w:r>
    </w:p>
    <w:p w14:paraId="05E66522" w14:textId="0994ED16" w:rsidR="00E26C37" w:rsidRDefault="00E26C37" w:rsidP="00E26C37">
      <w:pPr>
        <w:spacing w:line="0" w:lineRule="atLeast"/>
        <w:rPr>
          <w:rFonts w:ascii="Calibri Light" w:eastAsia="Times New Roman" w:hAnsi="Calibri Light" w:cs="Calibri Light"/>
          <w:b/>
          <w:i/>
        </w:rPr>
      </w:pPr>
      <w:r>
        <w:rPr>
          <w:rFonts w:ascii="Calibri Light" w:eastAsia="Times New Roman" w:hAnsi="Calibri Light" w:cs="Calibri Light"/>
          <w:b/>
          <w:i/>
        </w:rPr>
        <w:t>Personal Profile:</w:t>
      </w:r>
    </w:p>
    <w:p w14:paraId="283ED994" w14:textId="6376FEDC" w:rsidR="00E26C37" w:rsidRPr="00E26C37" w:rsidRDefault="00E26C37" w:rsidP="00E26C37">
      <w:pPr>
        <w:spacing w:line="238" w:lineRule="auto"/>
        <w:rPr>
          <w:rFonts w:ascii="Calibri Light" w:hAnsi="Calibri Light" w:cs="Calibri Light"/>
          <w:i/>
          <w:iCs/>
        </w:rPr>
      </w:pPr>
      <w:r>
        <w:rPr>
          <w:rFonts w:ascii="Calibri Light" w:hAnsi="Calibri Light" w:cs="Calibri Light"/>
          <w:i/>
          <w:iCs/>
        </w:rPr>
        <w:t xml:space="preserve">An all-round Account/ Recruitment specialist. </w:t>
      </w:r>
      <w:proofErr w:type="spellStart"/>
      <w:r w:rsidRPr="00B2154A">
        <w:rPr>
          <w:rFonts w:ascii="Calibri Light" w:hAnsi="Calibri Light" w:cs="Calibri Light"/>
          <w:bCs/>
          <w:i/>
          <w:iCs/>
        </w:rPr>
        <w:t>Specialising</w:t>
      </w:r>
      <w:proofErr w:type="spellEnd"/>
      <w:r w:rsidRPr="00B2154A">
        <w:rPr>
          <w:rFonts w:ascii="Calibri Light" w:hAnsi="Calibri Light" w:cs="Calibri Light"/>
          <w:bCs/>
          <w:i/>
          <w:iCs/>
        </w:rPr>
        <w:t xml:space="preserve"> in the Manufacturing </w:t>
      </w:r>
      <w:r>
        <w:rPr>
          <w:rFonts w:ascii="Calibri Light" w:hAnsi="Calibri Light" w:cs="Calibri Light"/>
          <w:bCs/>
          <w:i/>
          <w:iCs/>
        </w:rPr>
        <w:t xml:space="preserve">and Industrial </w:t>
      </w:r>
      <w:r w:rsidRPr="00B2154A">
        <w:rPr>
          <w:rFonts w:ascii="Calibri Light" w:hAnsi="Calibri Light" w:cs="Calibri Light"/>
          <w:bCs/>
          <w:i/>
          <w:iCs/>
        </w:rPr>
        <w:t>Sectors across Wales and the Southwest, delivering both high and low volume recruitment</w:t>
      </w:r>
    </w:p>
    <w:p w14:paraId="0E2DDCC2" w14:textId="77777777" w:rsidR="00E26C37" w:rsidRDefault="00E26C37" w:rsidP="00E26C37">
      <w:pPr>
        <w:spacing w:line="42" w:lineRule="exact"/>
        <w:rPr>
          <w:rFonts w:ascii="Calibri Light" w:eastAsia="Times New Roman" w:hAnsi="Calibri Light" w:cs="Calibri Light"/>
        </w:rPr>
      </w:pPr>
    </w:p>
    <w:p w14:paraId="4EE7055B" w14:textId="55688451" w:rsidR="00E26C37" w:rsidRDefault="00E26C37" w:rsidP="00E26C37">
      <w:pPr>
        <w:spacing w:line="238" w:lineRule="auto"/>
        <w:rPr>
          <w:rFonts w:ascii="Calibri Light" w:hAnsi="Calibri Light" w:cs="Calibri Light"/>
          <w:i/>
          <w:iCs/>
        </w:rPr>
      </w:pPr>
      <w:proofErr w:type="spellStart"/>
      <w:r>
        <w:rPr>
          <w:rFonts w:ascii="Calibri Light" w:hAnsi="Calibri Light" w:cs="Calibri Light"/>
          <w:i/>
          <w:iCs/>
        </w:rPr>
        <w:t>Organised</w:t>
      </w:r>
      <w:proofErr w:type="spellEnd"/>
      <w:r>
        <w:rPr>
          <w:rFonts w:ascii="Calibri Light" w:hAnsi="Calibri Light" w:cs="Calibri Light"/>
          <w:i/>
          <w:iCs/>
        </w:rPr>
        <w:t xml:space="preserve">, self-motivated and passionate about the work that I do, I take pride in the tasks that I’m given and complete to a high standard. I liaise with Senior level stakeholders and encourage team members to deliver performance excellence. I communicate comfortably and clearly with others and able to give and receive instructions very well. Past employers would describe my work ethic </w:t>
      </w:r>
      <w:proofErr w:type="gramStart"/>
      <w:r>
        <w:rPr>
          <w:rFonts w:ascii="Calibri Light" w:hAnsi="Calibri Light" w:cs="Calibri Light"/>
          <w:i/>
          <w:iCs/>
        </w:rPr>
        <w:t>to be</w:t>
      </w:r>
      <w:proofErr w:type="gramEnd"/>
      <w:r>
        <w:rPr>
          <w:rFonts w:ascii="Calibri Light" w:hAnsi="Calibri Light" w:cs="Calibri Light"/>
          <w:i/>
          <w:iCs/>
        </w:rPr>
        <w:t xml:space="preserve"> methodical and consistent.</w:t>
      </w:r>
    </w:p>
    <w:p w14:paraId="0FC54309" w14:textId="77777777" w:rsidR="00E26C37" w:rsidRDefault="00E26C37" w:rsidP="00E26C37">
      <w:pPr>
        <w:spacing w:line="238" w:lineRule="auto"/>
        <w:rPr>
          <w:rFonts w:ascii="Calibri Light" w:hAnsi="Calibri Light" w:cs="Calibri Light"/>
          <w:i/>
          <w:iCs/>
        </w:rPr>
      </w:pPr>
      <w:r>
        <w:rPr>
          <w:rFonts w:ascii="Calibri Light" w:hAnsi="Calibri Light" w:cs="Calibri Light"/>
          <w:i/>
          <w:iCs/>
        </w:rPr>
        <w:t>Current Notice period - 4 weeks</w:t>
      </w:r>
    </w:p>
    <w:p w14:paraId="08F98A51" w14:textId="16D7B93D" w:rsidR="00E26C37" w:rsidRPr="00E26C37" w:rsidRDefault="00E26C37" w:rsidP="00E26C37">
      <w:pPr>
        <w:spacing w:line="238" w:lineRule="auto"/>
        <w:rPr>
          <w:rFonts w:ascii="Calibri Light" w:hAnsi="Calibri Light" w:cs="Calibri Light"/>
          <w:i/>
          <w:iCs/>
        </w:rPr>
      </w:pPr>
      <w:r>
        <w:rPr>
          <w:rFonts w:ascii="Calibri Light" w:hAnsi="Calibri Light" w:cs="Calibri Light"/>
          <w:i/>
          <w:iCs/>
        </w:rPr>
        <w:t>Current Salary - £63,000 (incl bonus)</w:t>
      </w:r>
    </w:p>
    <w:p w14:paraId="683C03B0" w14:textId="77777777" w:rsidR="00E26C37" w:rsidRDefault="00E26C37" w:rsidP="00E26C37">
      <w:pPr>
        <w:spacing w:line="0" w:lineRule="atLeast"/>
        <w:rPr>
          <w:rFonts w:ascii="Calibri Light" w:hAnsi="Calibri Light" w:cs="Calibri Light"/>
          <w:b/>
        </w:rPr>
      </w:pPr>
      <w:r>
        <w:rPr>
          <w:rFonts w:ascii="Calibri Light" w:hAnsi="Calibri Light" w:cs="Calibri Light"/>
          <w:b/>
        </w:rPr>
        <w:t>Work History</w:t>
      </w:r>
    </w:p>
    <w:p w14:paraId="616674F7" w14:textId="77777777" w:rsidR="00E26C37" w:rsidRPr="009D58D3" w:rsidRDefault="00E26C37" w:rsidP="00E26C37">
      <w:pPr>
        <w:spacing w:line="0" w:lineRule="atLeast"/>
        <w:rPr>
          <w:rFonts w:ascii="Calibri Light" w:eastAsia="Times New Roman" w:hAnsi="Calibri Light" w:cs="Calibri Light"/>
        </w:rPr>
      </w:pPr>
      <w:r>
        <w:rPr>
          <w:rFonts w:ascii="Calibri Light" w:hAnsi="Calibri Light" w:cs="Calibri Light"/>
          <w:b/>
        </w:rPr>
        <w:t>Current Employment</w:t>
      </w:r>
    </w:p>
    <w:p w14:paraId="32A21580" w14:textId="77777777" w:rsidR="00E26C37" w:rsidRDefault="00E26C37" w:rsidP="00E26C37">
      <w:pPr>
        <w:spacing w:line="0" w:lineRule="atLeast"/>
        <w:rPr>
          <w:rFonts w:ascii="Calibri Light" w:hAnsi="Calibri Light" w:cs="Calibri Light"/>
          <w:b/>
        </w:rPr>
      </w:pPr>
      <w:r>
        <w:rPr>
          <w:rFonts w:ascii="Calibri Light" w:hAnsi="Calibri Light" w:cs="Calibri Light"/>
          <w:b/>
        </w:rPr>
        <w:t>November 2018 - Present</w:t>
      </w:r>
    </w:p>
    <w:p w14:paraId="0F1FAD50" w14:textId="77777777" w:rsidR="00E26C37" w:rsidRDefault="00E26C37" w:rsidP="00E26C37">
      <w:pPr>
        <w:spacing w:line="10" w:lineRule="exact"/>
        <w:rPr>
          <w:rFonts w:ascii="Calibri Light" w:eastAsia="Times New Roman" w:hAnsi="Calibri Light" w:cs="Calibri Light"/>
        </w:rPr>
      </w:pPr>
    </w:p>
    <w:p w14:paraId="4D48996C" w14:textId="77777777" w:rsidR="00E26C37" w:rsidRDefault="00E26C37" w:rsidP="00E26C37">
      <w:pPr>
        <w:spacing w:line="0" w:lineRule="atLeast"/>
        <w:rPr>
          <w:rFonts w:ascii="Calibri Light" w:hAnsi="Calibri Light" w:cs="Calibri Light"/>
          <w:b/>
        </w:rPr>
      </w:pPr>
      <w:r>
        <w:rPr>
          <w:rFonts w:ascii="Calibri Light" w:hAnsi="Calibri Light" w:cs="Calibri Light"/>
          <w:b/>
        </w:rPr>
        <w:t xml:space="preserve">360 Recruitment Specialist /Account Manager (Driving, Logistics, Production, Manufacturing, Industrial &amp; Construction) </w:t>
      </w:r>
    </w:p>
    <w:p w14:paraId="7532A962" w14:textId="77777777" w:rsidR="00E26C37" w:rsidRDefault="00E26C37" w:rsidP="00E26C37">
      <w:pPr>
        <w:spacing w:line="236" w:lineRule="exact"/>
        <w:rPr>
          <w:rFonts w:ascii="Calibri Light" w:eastAsia="Times New Roman" w:hAnsi="Calibri Light" w:cs="Calibri Light"/>
        </w:rPr>
      </w:pPr>
    </w:p>
    <w:p w14:paraId="33991D0C" w14:textId="77777777" w:rsidR="00E26C37" w:rsidRPr="00283ABC" w:rsidRDefault="00E26C37" w:rsidP="00E26C37">
      <w:pPr>
        <w:numPr>
          <w:ilvl w:val="0"/>
          <w:numId w:val="22"/>
        </w:numPr>
        <w:tabs>
          <w:tab w:val="left" w:pos="566"/>
        </w:tabs>
        <w:spacing w:after="0" w:line="243" w:lineRule="auto"/>
        <w:ind w:right="200"/>
        <w:rPr>
          <w:rFonts w:ascii="Calibri Light" w:eastAsia="Wingdings" w:hAnsi="Calibri Light" w:cs="Calibri Light"/>
          <w:b/>
        </w:rPr>
      </w:pPr>
      <w:r>
        <w:rPr>
          <w:rFonts w:ascii="Calibri Light" w:hAnsi="Calibri Light" w:cs="Calibri Light"/>
        </w:rPr>
        <w:t xml:space="preserve">Using sales, business development, marketing techniques and networking to attract new and existing business  </w:t>
      </w:r>
    </w:p>
    <w:p w14:paraId="13FC265C" w14:textId="77777777" w:rsidR="00E26C37" w:rsidRPr="00FC7B96" w:rsidRDefault="00E26C37" w:rsidP="00E26C37">
      <w:pPr>
        <w:numPr>
          <w:ilvl w:val="0"/>
          <w:numId w:val="22"/>
        </w:numPr>
        <w:tabs>
          <w:tab w:val="left" w:pos="566"/>
        </w:tabs>
        <w:spacing w:after="0" w:line="243" w:lineRule="auto"/>
        <w:ind w:right="200"/>
        <w:rPr>
          <w:rFonts w:ascii="Calibri Light" w:eastAsia="Wingdings" w:hAnsi="Calibri Light" w:cs="Calibri Light"/>
          <w:b/>
        </w:rPr>
      </w:pPr>
      <w:r>
        <w:rPr>
          <w:rFonts w:ascii="Calibri Light" w:hAnsi="Calibri Light" w:cs="Calibri Light"/>
        </w:rPr>
        <w:t>Project Managed smooth recruitment processes</w:t>
      </w:r>
    </w:p>
    <w:p w14:paraId="4B585876" w14:textId="77777777" w:rsidR="00E26C37" w:rsidRDefault="00E26C37" w:rsidP="00E26C37">
      <w:pPr>
        <w:numPr>
          <w:ilvl w:val="0"/>
          <w:numId w:val="22"/>
        </w:numPr>
        <w:tabs>
          <w:tab w:val="left" w:pos="566"/>
        </w:tabs>
        <w:spacing w:after="0" w:line="243" w:lineRule="auto"/>
        <w:ind w:right="200"/>
        <w:rPr>
          <w:rFonts w:ascii="Calibri Light" w:eastAsia="Wingdings" w:hAnsi="Calibri Light" w:cs="Calibri Light"/>
          <w:b/>
        </w:rPr>
      </w:pPr>
      <w:proofErr w:type="spellStart"/>
      <w:r>
        <w:rPr>
          <w:rFonts w:ascii="Calibri Light" w:hAnsi="Calibri Light" w:cs="Calibri Light"/>
          <w:shd w:val="clear" w:color="auto" w:fill="FFFFFF"/>
        </w:rPr>
        <w:t>Analyse</w:t>
      </w:r>
      <w:proofErr w:type="spellEnd"/>
      <w:r>
        <w:rPr>
          <w:rFonts w:ascii="Calibri Light" w:hAnsi="Calibri Light" w:cs="Calibri Light"/>
          <w:shd w:val="clear" w:color="auto" w:fill="FFFFFF"/>
        </w:rPr>
        <w:t xml:space="preserve"> and improve recruitment </w:t>
      </w:r>
      <w:proofErr w:type="gramStart"/>
      <w:r>
        <w:rPr>
          <w:rFonts w:ascii="Calibri Light" w:hAnsi="Calibri Light" w:cs="Calibri Light"/>
          <w:shd w:val="clear" w:color="auto" w:fill="FFFFFF"/>
        </w:rPr>
        <w:t>process</w:t>
      </w:r>
      <w:proofErr w:type="gramEnd"/>
      <w:r>
        <w:rPr>
          <w:rFonts w:ascii="Calibri Light" w:hAnsi="Calibri Light" w:cs="Calibri Light"/>
          <w:shd w:val="clear" w:color="auto" w:fill="FFFFFF"/>
        </w:rPr>
        <w:t>, incorporating best practices and innovative approaches.</w:t>
      </w:r>
    </w:p>
    <w:p w14:paraId="174673D2" w14:textId="77777777" w:rsidR="00E26C37" w:rsidRPr="00B2154A" w:rsidRDefault="00E26C37" w:rsidP="00E26C37">
      <w:pPr>
        <w:numPr>
          <w:ilvl w:val="0"/>
          <w:numId w:val="22"/>
        </w:numPr>
        <w:tabs>
          <w:tab w:val="left" w:pos="566"/>
        </w:tabs>
        <w:spacing w:after="0" w:line="0" w:lineRule="atLeast"/>
        <w:rPr>
          <w:rFonts w:ascii="Calibri Light" w:eastAsia="Wingdings" w:hAnsi="Calibri Light" w:cs="Calibri Light"/>
          <w:b/>
        </w:rPr>
      </w:pPr>
      <w:r>
        <w:rPr>
          <w:rFonts w:ascii="Calibri Light" w:hAnsi="Calibri Light" w:cs="Calibri Light"/>
        </w:rPr>
        <w:t>Managing onsite recruitment liaising with HR Personnel, conducting weekly presentations to senior level stakeholders.</w:t>
      </w:r>
    </w:p>
    <w:p w14:paraId="04D607AC" w14:textId="77777777" w:rsidR="00E26C37" w:rsidRDefault="00E26C37" w:rsidP="00E26C37">
      <w:pPr>
        <w:numPr>
          <w:ilvl w:val="0"/>
          <w:numId w:val="22"/>
        </w:numPr>
        <w:tabs>
          <w:tab w:val="left" w:pos="566"/>
        </w:tabs>
        <w:spacing w:after="0" w:line="243" w:lineRule="auto"/>
        <w:ind w:right="200"/>
        <w:rPr>
          <w:rFonts w:ascii="Calibri Light" w:eastAsia="Wingdings" w:hAnsi="Calibri Light" w:cs="Calibri Light"/>
          <w:b/>
        </w:rPr>
      </w:pPr>
      <w:r>
        <w:rPr>
          <w:rFonts w:ascii="Calibri Light" w:hAnsi="Calibri Light" w:cs="Calibri Light"/>
        </w:rPr>
        <w:t>Generating profitable GP margins of between £15k &amp; £17k per week</w:t>
      </w:r>
    </w:p>
    <w:p w14:paraId="21F116CC" w14:textId="77777777" w:rsidR="00E26C37" w:rsidRDefault="00E26C37" w:rsidP="00E26C37">
      <w:pPr>
        <w:numPr>
          <w:ilvl w:val="0"/>
          <w:numId w:val="22"/>
        </w:numPr>
        <w:tabs>
          <w:tab w:val="left" w:pos="566"/>
        </w:tabs>
        <w:spacing w:after="0" w:line="243" w:lineRule="auto"/>
        <w:ind w:right="200"/>
        <w:rPr>
          <w:rFonts w:ascii="Calibri Light" w:eastAsia="Wingdings" w:hAnsi="Calibri Light" w:cs="Calibri Light"/>
          <w:b/>
        </w:rPr>
      </w:pPr>
      <w:r>
        <w:rPr>
          <w:rFonts w:ascii="Calibri Light" w:hAnsi="Calibri Light" w:cs="Calibri Light"/>
          <w:shd w:val="clear" w:color="auto" w:fill="FFFFFF"/>
        </w:rPr>
        <w:t>Maintain and develop relationships with new and existing partners and customers, developing advocacy to generate additional business opportunities</w:t>
      </w:r>
    </w:p>
    <w:p w14:paraId="39044443" w14:textId="77777777" w:rsidR="00E26C37" w:rsidRDefault="00E26C37" w:rsidP="00E26C37">
      <w:pPr>
        <w:numPr>
          <w:ilvl w:val="0"/>
          <w:numId w:val="22"/>
        </w:numPr>
        <w:tabs>
          <w:tab w:val="left" w:pos="566"/>
        </w:tabs>
        <w:spacing w:after="0" w:line="243" w:lineRule="auto"/>
        <w:ind w:right="200"/>
        <w:rPr>
          <w:rFonts w:ascii="Calibri Light" w:eastAsia="Wingdings" w:hAnsi="Calibri Light" w:cs="Calibri Light"/>
          <w:b/>
        </w:rPr>
      </w:pPr>
      <w:r>
        <w:rPr>
          <w:rFonts w:ascii="Calibri Light" w:hAnsi="Calibri Light" w:cs="Calibri Light"/>
        </w:rPr>
        <w:t>Processing Payroll</w:t>
      </w:r>
    </w:p>
    <w:p w14:paraId="73BB81FF" w14:textId="77777777" w:rsidR="00E26C37" w:rsidRDefault="00E26C37" w:rsidP="00E26C37">
      <w:pPr>
        <w:numPr>
          <w:ilvl w:val="0"/>
          <w:numId w:val="22"/>
        </w:numPr>
        <w:tabs>
          <w:tab w:val="left" w:pos="566"/>
        </w:tabs>
        <w:spacing w:after="0" w:line="243" w:lineRule="auto"/>
        <w:ind w:right="200"/>
        <w:rPr>
          <w:rFonts w:ascii="Calibri Light" w:eastAsia="Wingdings" w:hAnsi="Calibri Light" w:cs="Calibri Light"/>
          <w:b/>
        </w:rPr>
      </w:pPr>
      <w:r>
        <w:rPr>
          <w:rFonts w:ascii="Calibri Light" w:hAnsi="Calibri Light" w:cs="Calibri Light"/>
        </w:rPr>
        <w:lastRenderedPageBreak/>
        <w:t>Following Strict Compliance procedures to onboard suitable candidates ensuring recruitment processes are adhered to.</w:t>
      </w:r>
    </w:p>
    <w:p w14:paraId="7B7714A9" w14:textId="77777777" w:rsidR="00E26C37" w:rsidRPr="00FF7D21" w:rsidRDefault="00E26C37" w:rsidP="00E26C37">
      <w:pPr>
        <w:numPr>
          <w:ilvl w:val="0"/>
          <w:numId w:val="22"/>
        </w:numPr>
        <w:tabs>
          <w:tab w:val="left" w:pos="566"/>
        </w:tabs>
        <w:spacing w:after="0" w:line="243" w:lineRule="auto"/>
        <w:ind w:right="200"/>
        <w:rPr>
          <w:rFonts w:ascii="Calibri Light" w:eastAsia="Wingdings" w:hAnsi="Calibri Light" w:cs="Calibri Light"/>
          <w:b/>
        </w:rPr>
      </w:pPr>
      <w:r>
        <w:rPr>
          <w:rFonts w:ascii="Calibri Light" w:eastAsia="Times New Roman" w:hAnsi="Calibri Light" w:cs="Calibri Light"/>
        </w:rPr>
        <w:t>Ability to use a variety of recruitment methods and manage the full recruitment process.</w:t>
      </w:r>
    </w:p>
    <w:p w14:paraId="22608F82" w14:textId="77777777" w:rsidR="00E26C37" w:rsidRDefault="00E26C37" w:rsidP="00E26C37">
      <w:pPr>
        <w:numPr>
          <w:ilvl w:val="0"/>
          <w:numId w:val="22"/>
        </w:numPr>
        <w:tabs>
          <w:tab w:val="left" w:pos="566"/>
        </w:tabs>
        <w:spacing w:after="0" w:line="243" w:lineRule="auto"/>
        <w:ind w:right="200"/>
        <w:rPr>
          <w:rFonts w:ascii="Calibri Light" w:eastAsia="Wingdings" w:hAnsi="Calibri Light" w:cs="Calibri Light"/>
          <w:b/>
        </w:rPr>
      </w:pPr>
      <w:r>
        <w:rPr>
          <w:rFonts w:ascii="Calibri Light" w:hAnsi="Calibri Light" w:cs="Calibri Light"/>
        </w:rPr>
        <w:t>Liaising with governing bodies and Stakeholders building/ maintaining relationships</w:t>
      </w:r>
    </w:p>
    <w:p w14:paraId="6D6E284B" w14:textId="77777777" w:rsidR="00E26C37" w:rsidRDefault="00E26C37" w:rsidP="00E26C37">
      <w:pPr>
        <w:spacing w:line="1" w:lineRule="exact"/>
        <w:rPr>
          <w:rFonts w:ascii="Calibri Light" w:eastAsia="Wingdings" w:hAnsi="Calibri Light" w:cs="Calibri Light"/>
          <w:b/>
        </w:rPr>
      </w:pPr>
    </w:p>
    <w:p w14:paraId="360CBCAF" w14:textId="77777777" w:rsidR="00E26C37" w:rsidRDefault="00E26C37" w:rsidP="00E26C37">
      <w:pPr>
        <w:numPr>
          <w:ilvl w:val="0"/>
          <w:numId w:val="22"/>
        </w:numPr>
        <w:tabs>
          <w:tab w:val="left" w:pos="566"/>
        </w:tabs>
        <w:spacing w:after="0" w:line="0" w:lineRule="atLeast"/>
        <w:rPr>
          <w:rFonts w:ascii="Calibri Light" w:eastAsia="Wingdings" w:hAnsi="Calibri Light" w:cs="Calibri Light"/>
          <w:b/>
        </w:rPr>
      </w:pPr>
      <w:r>
        <w:rPr>
          <w:rFonts w:ascii="Calibri Light" w:hAnsi="Calibri Light" w:cs="Calibri Light"/>
        </w:rPr>
        <w:t xml:space="preserve">Using external/ internal databases to recruit successfully (ATR / ATS / SMR/ CMS Systems) </w:t>
      </w:r>
    </w:p>
    <w:p w14:paraId="21AF4DBB" w14:textId="77777777" w:rsidR="00E26C37" w:rsidRPr="0019610B" w:rsidRDefault="00E26C37" w:rsidP="00E26C37">
      <w:pPr>
        <w:numPr>
          <w:ilvl w:val="0"/>
          <w:numId w:val="22"/>
        </w:numPr>
        <w:tabs>
          <w:tab w:val="left" w:pos="566"/>
        </w:tabs>
        <w:spacing w:after="0" w:line="0" w:lineRule="atLeast"/>
        <w:rPr>
          <w:rFonts w:ascii="Calibri Light" w:eastAsia="Wingdings" w:hAnsi="Calibri Light" w:cs="Calibri Light"/>
          <w:b/>
        </w:rPr>
      </w:pPr>
      <w:r>
        <w:rPr>
          <w:rFonts w:ascii="Calibri Light" w:hAnsi="Calibri Light" w:cs="Calibri Light"/>
        </w:rPr>
        <w:t xml:space="preserve">Testing the market </w:t>
      </w:r>
    </w:p>
    <w:p w14:paraId="5D45D5B3" w14:textId="77777777" w:rsidR="00E26C37" w:rsidRDefault="00E26C37" w:rsidP="00E26C37">
      <w:pPr>
        <w:numPr>
          <w:ilvl w:val="0"/>
          <w:numId w:val="22"/>
        </w:numPr>
        <w:tabs>
          <w:tab w:val="left" w:pos="566"/>
        </w:tabs>
        <w:spacing w:after="0" w:line="0" w:lineRule="atLeast"/>
        <w:rPr>
          <w:rFonts w:ascii="Calibri Light" w:eastAsia="Wingdings" w:hAnsi="Calibri Light" w:cs="Calibri Light"/>
          <w:b/>
        </w:rPr>
      </w:pPr>
      <w:r>
        <w:rPr>
          <w:rFonts w:ascii="Calibri Light" w:hAnsi="Calibri Light" w:cs="Calibri Light"/>
          <w:shd w:val="clear" w:color="auto" w:fill="FFFFFF"/>
        </w:rPr>
        <w:t>Strong organizational skills and the ability to manage multiple recruitment processes simultaneously</w:t>
      </w:r>
    </w:p>
    <w:p w14:paraId="5B241AE7" w14:textId="77777777" w:rsidR="00E26C37" w:rsidRDefault="00E26C37" w:rsidP="00E26C37">
      <w:pPr>
        <w:numPr>
          <w:ilvl w:val="0"/>
          <w:numId w:val="22"/>
        </w:numPr>
        <w:tabs>
          <w:tab w:val="left" w:pos="566"/>
        </w:tabs>
        <w:spacing w:after="0" w:line="0" w:lineRule="atLeast"/>
        <w:rPr>
          <w:rFonts w:ascii="Calibri Light" w:eastAsia="Wingdings" w:hAnsi="Calibri Light" w:cs="Calibri Light"/>
          <w:b/>
        </w:rPr>
      </w:pPr>
      <w:r>
        <w:rPr>
          <w:rFonts w:ascii="Calibri Light" w:hAnsi="Calibri Light" w:cs="Calibri Light"/>
        </w:rPr>
        <w:t xml:space="preserve">Attending local Jobs Fairs to attract new business and quality candidates </w:t>
      </w:r>
    </w:p>
    <w:p w14:paraId="1328F8D2" w14:textId="77777777" w:rsidR="00E26C37" w:rsidRDefault="00E26C37" w:rsidP="00E26C37">
      <w:pPr>
        <w:numPr>
          <w:ilvl w:val="0"/>
          <w:numId w:val="22"/>
        </w:numPr>
        <w:tabs>
          <w:tab w:val="left" w:pos="566"/>
        </w:tabs>
        <w:spacing w:after="0" w:line="0" w:lineRule="atLeast"/>
        <w:ind w:right="640"/>
        <w:rPr>
          <w:rFonts w:ascii="Calibri Light" w:eastAsia="Wingdings" w:hAnsi="Calibri Light" w:cs="Calibri Light"/>
          <w:b/>
        </w:rPr>
      </w:pPr>
      <w:r>
        <w:rPr>
          <w:rFonts w:ascii="Calibri Light" w:hAnsi="Calibri Light" w:cs="Calibri Light"/>
        </w:rPr>
        <w:t>Receiving and reviewing applications, conducting interviews</w:t>
      </w:r>
    </w:p>
    <w:p w14:paraId="25DE4F28" w14:textId="77777777" w:rsidR="00E26C37" w:rsidRPr="00B2154A" w:rsidRDefault="00E26C37" w:rsidP="00E26C37">
      <w:pPr>
        <w:numPr>
          <w:ilvl w:val="0"/>
          <w:numId w:val="22"/>
        </w:numPr>
        <w:tabs>
          <w:tab w:val="left" w:pos="566"/>
        </w:tabs>
        <w:spacing w:after="0" w:line="0" w:lineRule="atLeast"/>
        <w:rPr>
          <w:rFonts w:ascii="Calibri Light" w:eastAsia="Wingdings" w:hAnsi="Calibri Light" w:cs="Calibri Light"/>
          <w:b/>
        </w:rPr>
      </w:pPr>
      <w:r>
        <w:rPr>
          <w:rFonts w:ascii="Calibri Light" w:hAnsi="Calibri Light" w:cs="Calibri Light"/>
        </w:rPr>
        <w:t>Requesting references and checking the suitability of applicants before submitting their details to the client.</w:t>
      </w:r>
    </w:p>
    <w:p w14:paraId="5C8F7437" w14:textId="77777777" w:rsidR="00E26C37" w:rsidRDefault="00E26C37" w:rsidP="00E26C37">
      <w:pPr>
        <w:numPr>
          <w:ilvl w:val="0"/>
          <w:numId w:val="22"/>
        </w:numPr>
        <w:tabs>
          <w:tab w:val="left" w:pos="566"/>
        </w:tabs>
        <w:spacing w:after="0" w:line="0" w:lineRule="atLeast"/>
        <w:rPr>
          <w:rFonts w:ascii="Calibri Light" w:eastAsia="Wingdings" w:hAnsi="Calibri Light" w:cs="Calibri Light"/>
          <w:b/>
        </w:rPr>
      </w:pPr>
      <w:r>
        <w:rPr>
          <w:rFonts w:ascii="Calibri Light" w:hAnsi="Calibri Light" w:cs="Calibri Light"/>
        </w:rPr>
        <w:t>Managing Absence trackers / Disciplinary Procedures</w:t>
      </w:r>
    </w:p>
    <w:p w14:paraId="066A5526" w14:textId="77777777" w:rsidR="00E26C37" w:rsidRDefault="00E26C37" w:rsidP="00E26C37">
      <w:pPr>
        <w:numPr>
          <w:ilvl w:val="0"/>
          <w:numId w:val="22"/>
        </w:numPr>
        <w:tabs>
          <w:tab w:val="left" w:pos="566"/>
        </w:tabs>
        <w:spacing w:after="0" w:line="0" w:lineRule="atLeast"/>
        <w:rPr>
          <w:rFonts w:ascii="Calibri Light" w:eastAsia="Wingdings" w:hAnsi="Calibri Light" w:cs="Calibri Light"/>
          <w:b/>
        </w:rPr>
      </w:pPr>
      <w:r>
        <w:rPr>
          <w:rFonts w:ascii="Calibri Light" w:hAnsi="Calibri Light" w:cs="Calibri Light"/>
        </w:rPr>
        <w:t>Briefing the candidate about the responsibilities, salary, and benefits of the job in question.</w:t>
      </w:r>
    </w:p>
    <w:p w14:paraId="38514D40" w14:textId="77777777" w:rsidR="00E26C37" w:rsidRDefault="00E26C37" w:rsidP="00E26C37">
      <w:pPr>
        <w:numPr>
          <w:ilvl w:val="0"/>
          <w:numId w:val="22"/>
        </w:numPr>
        <w:tabs>
          <w:tab w:val="left" w:pos="566"/>
        </w:tabs>
        <w:spacing w:after="0" w:line="0" w:lineRule="atLeast"/>
        <w:rPr>
          <w:rFonts w:ascii="Calibri Light" w:eastAsia="Wingdings" w:hAnsi="Calibri Light" w:cs="Calibri Light"/>
          <w:b/>
        </w:rPr>
      </w:pPr>
      <w:r>
        <w:rPr>
          <w:rFonts w:ascii="Calibri Light" w:hAnsi="Calibri Light" w:cs="Calibri Light"/>
        </w:rPr>
        <w:t xml:space="preserve">Negotiating pay and salary rates and </w:t>
      </w:r>
      <w:proofErr w:type="spellStart"/>
      <w:r>
        <w:rPr>
          <w:rFonts w:ascii="Calibri Light" w:hAnsi="Calibri Light" w:cs="Calibri Light"/>
        </w:rPr>
        <w:t>finalising</w:t>
      </w:r>
      <w:proofErr w:type="spellEnd"/>
      <w:r>
        <w:rPr>
          <w:rFonts w:ascii="Calibri Light" w:hAnsi="Calibri Light" w:cs="Calibri Light"/>
        </w:rPr>
        <w:t xml:space="preserve"> arrangements between client and candidates.</w:t>
      </w:r>
    </w:p>
    <w:p w14:paraId="220D5DCE" w14:textId="77777777" w:rsidR="00E26C37" w:rsidRDefault="00E26C37" w:rsidP="00E26C37">
      <w:pPr>
        <w:numPr>
          <w:ilvl w:val="0"/>
          <w:numId w:val="22"/>
        </w:numPr>
        <w:tabs>
          <w:tab w:val="left" w:pos="566"/>
        </w:tabs>
        <w:spacing w:after="0" w:line="0" w:lineRule="atLeast"/>
        <w:rPr>
          <w:rFonts w:ascii="Calibri Light" w:eastAsia="Wingdings" w:hAnsi="Calibri Light" w:cs="Calibri Light"/>
          <w:b/>
        </w:rPr>
      </w:pPr>
      <w:r>
        <w:rPr>
          <w:rFonts w:ascii="Calibri Light" w:hAnsi="Calibri Light" w:cs="Calibri Light"/>
        </w:rPr>
        <w:t>Offering consulting advice, training, and career progression.</w:t>
      </w:r>
    </w:p>
    <w:p w14:paraId="75D45B3C" w14:textId="77777777" w:rsidR="00E26C37" w:rsidRDefault="00E26C37" w:rsidP="00E26C37">
      <w:pPr>
        <w:numPr>
          <w:ilvl w:val="0"/>
          <w:numId w:val="22"/>
        </w:numPr>
        <w:tabs>
          <w:tab w:val="left" w:pos="566"/>
        </w:tabs>
        <w:spacing w:after="0" w:line="0" w:lineRule="atLeast"/>
        <w:rPr>
          <w:rFonts w:ascii="Calibri Light" w:eastAsia="Wingdings" w:hAnsi="Calibri Light" w:cs="Calibri Light"/>
          <w:b/>
        </w:rPr>
      </w:pPr>
      <w:r>
        <w:rPr>
          <w:rFonts w:ascii="Calibri Light" w:hAnsi="Calibri Light" w:cs="Calibri Light"/>
        </w:rPr>
        <w:t xml:space="preserve">Reviewing recruitment policies to ensure effectiveness of selection techniques and recruitment </w:t>
      </w:r>
      <w:proofErr w:type="spellStart"/>
      <w:r>
        <w:rPr>
          <w:rFonts w:ascii="Calibri Light" w:hAnsi="Calibri Light" w:cs="Calibri Light"/>
        </w:rPr>
        <w:t>programmes</w:t>
      </w:r>
      <w:proofErr w:type="spellEnd"/>
      <w:r>
        <w:rPr>
          <w:rFonts w:ascii="Calibri Light" w:hAnsi="Calibri Light" w:cs="Calibri Light"/>
        </w:rPr>
        <w:t>.</w:t>
      </w:r>
    </w:p>
    <w:p w14:paraId="6EBCFDDC" w14:textId="77777777" w:rsidR="00E26C37" w:rsidRDefault="00E26C37" w:rsidP="00E26C37">
      <w:pPr>
        <w:numPr>
          <w:ilvl w:val="0"/>
          <w:numId w:val="22"/>
        </w:numPr>
        <w:tabs>
          <w:tab w:val="left" w:pos="566"/>
        </w:tabs>
        <w:spacing w:after="0" w:line="0" w:lineRule="atLeast"/>
        <w:rPr>
          <w:rFonts w:ascii="Calibri Light" w:eastAsia="Wingdings" w:hAnsi="Calibri Light" w:cs="Calibri Light"/>
          <w:b/>
        </w:rPr>
      </w:pPr>
      <w:r>
        <w:rPr>
          <w:rFonts w:ascii="Calibri Light" w:hAnsi="Calibri Light" w:cs="Calibri Light"/>
        </w:rPr>
        <w:t>Onsite Factory Tours/ Assessments/ Interviews</w:t>
      </w:r>
    </w:p>
    <w:p w14:paraId="17345018" w14:textId="54929C5F" w:rsidR="00E26C37" w:rsidRDefault="00E26C37" w:rsidP="00E26C37">
      <w:pPr>
        <w:numPr>
          <w:ilvl w:val="0"/>
          <w:numId w:val="22"/>
        </w:numPr>
        <w:tabs>
          <w:tab w:val="left" w:pos="566"/>
        </w:tabs>
        <w:spacing w:after="0" w:line="0" w:lineRule="atLeast"/>
        <w:rPr>
          <w:rFonts w:ascii="Calibri Light" w:eastAsia="Wingdings" w:hAnsi="Calibri Light" w:cs="Calibri Light"/>
          <w:b/>
        </w:rPr>
      </w:pPr>
      <w:r>
        <w:rPr>
          <w:rFonts w:ascii="Calibri Light" w:hAnsi="Calibri Light" w:cs="Calibri Light"/>
        </w:rPr>
        <w:t>Conducting and assessing Health and Safety inductions for clients in their work environment.</w:t>
      </w:r>
    </w:p>
    <w:p w14:paraId="0429E997" w14:textId="77777777" w:rsidR="00E26C37" w:rsidRPr="00E26C37" w:rsidRDefault="00E26C37" w:rsidP="00E26C37">
      <w:pPr>
        <w:numPr>
          <w:ilvl w:val="0"/>
          <w:numId w:val="22"/>
        </w:numPr>
        <w:tabs>
          <w:tab w:val="left" w:pos="566"/>
        </w:tabs>
        <w:spacing w:after="0" w:line="0" w:lineRule="atLeast"/>
        <w:rPr>
          <w:rFonts w:ascii="Calibri Light" w:eastAsia="Wingdings" w:hAnsi="Calibri Light" w:cs="Calibri Light"/>
          <w:b/>
        </w:rPr>
      </w:pPr>
    </w:p>
    <w:p w14:paraId="77295A79" w14:textId="77777777" w:rsidR="00E26C37" w:rsidRDefault="00E26C37" w:rsidP="00E26C37">
      <w:pPr>
        <w:spacing w:line="249" w:lineRule="auto"/>
        <w:ind w:right="3440"/>
        <w:rPr>
          <w:rFonts w:ascii="Calibri Light" w:hAnsi="Calibri Light" w:cs="Calibri Light"/>
          <w:b/>
        </w:rPr>
      </w:pPr>
      <w:r>
        <w:rPr>
          <w:rFonts w:ascii="Calibri Light" w:hAnsi="Calibri Light" w:cs="Calibri Light"/>
          <w:b/>
        </w:rPr>
        <w:t>July 2018 – November 2018 Accounts Payable –</w:t>
      </w:r>
    </w:p>
    <w:p w14:paraId="0880C879" w14:textId="77777777" w:rsidR="00E26C37" w:rsidRDefault="00E26C37" w:rsidP="00E26C37">
      <w:pPr>
        <w:spacing w:line="249" w:lineRule="auto"/>
        <w:ind w:right="3440"/>
        <w:rPr>
          <w:rFonts w:ascii="Calibri Light" w:hAnsi="Calibri Light" w:cs="Calibri Light"/>
          <w:b/>
        </w:rPr>
      </w:pPr>
      <w:r>
        <w:rPr>
          <w:rFonts w:ascii="Calibri Light" w:hAnsi="Calibri Light" w:cs="Calibri Light"/>
          <w:b/>
        </w:rPr>
        <w:t>Lloyd Walters Construction Industry – Temporary Assignment</w:t>
      </w:r>
    </w:p>
    <w:p w14:paraId="4F978ED1" w14:textId="77777777" w:rsidR="00E26C37" w:rsidRDefault="00E26C37" w:rsidP="00E26C37">
      <w:pPr>
        <w:numPr>
          <w:ilvl w:val="0"/>
          <w:numId w:val="21"/>
        </w:numPr>
        <w:tabs>
          <w:tab w:val="left" w:pos="360"/>
        </w:tabs>
        <w:spacing w:after="0" w:line="0" w:lineRule="atLeast"/>
        <w:rPr>
          <w:rFonts w:ascii="Calibri Light" w:eastAsia="Wingdings" w:hAnsi="Calibri Light" w:cs="Calibri Light"/>
          <w:b/>
        </w:rPr>
      </w:pPr>
      <w:r>
        <w:rPr>
          <w:rFonts w:ascii="Calibri Light" w:hAnsi="Calibri Light" w:cs="Calibri Light"/>
        </w:rPr>
        <w:t xml:space="preserve">Credit Control </w:t>
      </w:r>
    </w:p>
    <w:p w14:paraId="044EBEFF" w14:textId="77777777" w:rsidR="00E26C37" w:rsidRDefault="00E26C37" w:rsidP="00E26C37">
      <w:pPr>
        <w:numPr>
          <w:ilvl w:val="0"/>
          <w:numId w:val="21"/>
        </w:numPr>
        <w:tabs>
          <w:tab w:val="left" w:pos="360"/>
        </w:tabs>
        <w:spacing w:after="0" w:line="0" w:lineRule="atLeast"/>
        <w:rPr>
          <w:rFonts w:ascii="Calibri Light" w:eastAsia="Wingdings" w:hAnsi="Calibri Light" w:cs="Calibri Light"/>
          <w:b/>
        </w:rPr>
      </w:pPr>
      <w:r>
        <w:rPr>
          <w:rFonts w:ascii="Calibri Light" w:hAnsi="Calibri Light" w:cs="Calibri Light"/>
        </w:rPr>
        <w:t>Purchase Ledger</w:t>
      </w:r>
    </w:p>
    <w:p w14:paraId="5C01F2A9" w14:textId="77777777" w:rsidR="00E26C37" w:rsidRDefault="00E26C37" w:rsidP="00E26C37">
      <w:pPr>
        <w:numPr>
          <w:ilvl w:val="0"/>
          <w:numId w:val="21"/>
        </w:numPr>
        <w:tabs>
          <w:tab w:val="left" w:pos="360"/>
        </w:tabs>
        <w:spacing w:after="0" w:line="0" w:lineRule="atLeast"/>
        <w:rPr>
          <w:rFonts w:ascii="Calibri Light" w:eastAsia="Wingdings" w:hAnsi="Calibri Light" w:cs="Calibri Light"/>
          <w:b/>
        </w:rPr>
      </w:pPr>
      <w:r>
        <w:rPr>
          <w:rFonts w:ascii="Calibri Light" w:hAnsi="Calibri Light" w:cs="Calibri Light"/>
        </w:rPr>
        <w:t>Sales Ledger</w:t>
      </w:r>
    </w:p>
    <w:p w14:paraId="51C715CF" w14:textId="77777777" w:rsidR="00E26C37" w:rsidRDefault="00E26C37" w:rsidP="00E26C37">
      <w:pPr>
        <w:numPr>
          <w:ilvl w:val="0"/>
          <w:numId w:val="21"/>
        </w:numPr>
        <w:tabs>
          <w:tab w:val="left" w:pos="360"/>
        </w:tabs>
        <w:spacing w:after="0" w:line="0" w:lineRule="atLeast"/>
        <w:rPr>
          <w:rFonts w:ascii="Calibri Light" w:eastAsia="Wingdings" w:hAnsi="Calibri Light" w:cs="Calibri Light"/>
          <w:b/>
        </w:rPr>
      </w:pPr>
      <w:r>
        <w:rPr>
          <w:rFonts w:ascii="Calibri Light" w:hAnsi="Calibri Light" w:cs="Calibri Light"/>
        </w:rPr>
        <w:t>Raising PO Numbers</w:t>
      </w:r>
    </w:p>
    <w:p w14:paraId="5D9C8CED" w14:textId="77777777" w:rsidR="00E26C37" w:rsidRDefault="00E26C37" w:rsidP="00E26C37">
      <w:pPr>
        <w:numPr>
          <w:ilvl w:val="0"/>
          <w:numId w:val="21"/>
        </w:numPr>
        <w:tabs>
          <w:tab w:val="left" w:pos="360"/>
        </w:tabs>
        <w:spacing w:after="0" w:line="0" w:lineRule="atLeast"/>
        <w:rPr>
          <w:rFonts w:ascii="Calibri Light" w:eastAsia="Wingdings" w:hAnsi="Calibri Light" w:cs="Calibri Light"/>
          <w:b/>
        </w:rPr>
      </w:pPr>
      <w:proofErr w:type="gramStart"/>
      <w:r>
        <w:rPr>
          <w:rFonts w:ascii="Calibri Light" w:hAnsi="Calibri Light" w:cs="Calibri Light"/>
        </w:rPr>
        <w:t>Purchasing of</w:t>
      </w:r>
      <w:proofErr w:type="gramEnd"/>
      <w:r>
        <w:rPr>
          <w:rFonts w:ascii="Calibri Light" w:hAnsi="Calibri Light" w:cs="Calibri Light"/>
        </w:rPr>
        <w:t xml:space="preserve"> materials and cost saving </w:t>
      </w:r>
    </w:p>
    <w:p w14:paraId="59D73B0F" w14:textId="77777777" w:rsidR="00E26C37" w:rsidRDefault="00E26C37" w:rsidP="00E26C37">
      <w:pPr>
        <w:numPr>
          <w:ilvl w:val="0"/>
          <w:numId w:val="21"/>
        </w:numPr>
        <w:tabs>
          <w:tab w:val="left" w:pos="360"/>
        </w:tabs>
        <w:spacing w:after="0" w:line="0" w:lineRule="atLeast"/>
        <w:rPr>
          <w:rFonts w:ascii="Calibri Light" w:eastAsia="Wingdings" w:hAnsi="Calibri Light" w:cs="Calibri Light"/>
          <w:b/>
        </w:rPr>
      </w:pPr>
      <w:r>
        <w:rPr>
          <w:rFonts w:ascii="Calibri Light" w:hAnsi="Calibri Light" w:cs="Calibri Light"/>
        </w:rPr>
        <w:t>Responsible for the business’s bank accounts/ Payments</w:t>
      </w:r>
    </w:p>
    <w:p w14:paraId="31019BEC" w14:textId="77777777" w:rsidR="00E26C37" w:rsidRDefault="00E26C37" w:rsidP="00E26C37">
      <w:pPr>
        <w:numPr>
          <w:ilvl w:val="0"/>
          <w:numId w:val="21"/>
        </w:numPr>
        <w:tabs>
          <w:tab w:val="left" w:pos="360"/>
        </w:tabs>
        <w:spacing w:after="0" w:line="0" w:lineRule="atLeast"/>
        <w:rPr>
          <w:rFonts w:ascii="Calibri Light" w:eastAsia="Wingdings" w:hAnsi="Calibri Light" w:cs="Calibri Light"/>
          <w:b/>
        </w:rPr>
      </w:pPr>
      <w:r>
        <w:rPr>
          <w:rFonts w:ascii="Calibri Light" w:hAnsi="Calibri Light" w:cs="Calibri Light"/>
        </w:rPr>
        <w:t>Management of on</w:t>
      </w:r>
      <w:proofErr w:type="gramStart"/>
      <w:r>
        <w:rPr>
          <w:rFonts w:ascii="Calibri Light" w:hAnsi="Calibri Light" w:cs="Calibri Light"/>
        </w:rPr>
        <w:t>- site</w:t>
      </w:r>
      <w:proofErr w:type="gramEnd"/>
      <w:r>
        <w:rPr>
          <w:rFonts w:ascii="Calibri Light" w:hAnsi="Calibri Light" w:cs="Calibri Light"/>
        </w:rPr>
        <w:t xml:space="preserve"> contractors’ compliance  </w:t>
      </w:r>
    </w:p>
    <w:p w14:paraId="25C76EAC" w14:textId="77777777" w:rsidR="00E26C37" w:rsidRDefault="00E26C37" w:rsidP="00E26C37">
      <w:pPr>
        <w:numPr>
          <w:ilvl w:val="0"/>
          <w:numId w:val="21"/>
        </w:numPr>
        <w:tabs>
          <w:tab w:val="left" w:pos="360"/>
        </w:tabs>
        <w:spacing w:after="0" w:line="0" w:lineRule="atLeast"/>
        <w:rPr>
          <w:rFonts w:ascii="Calibri Light" w:eastAsia="Wingdings" w:hAnsi="Calibri Light" w:cs="Calibri Light"/>
          <w:b/>
        </w:rPr>
      </w:pPr>
      <w:r>
        <w:rPr>
          <w:rFonts w:ascii="Calibri Light" w:hAnsi="Calibri Light" w:cs="Calibri Light"/>
        </w:rPr>
        <w:t xml:space="preserve">Knowledge and understanding of CIS Payments </w:t>
      </w:r>
    </w:p>
    <w:p w14:paraId="6EED9054" w14:textId="77777777" w:rsidR="00E26C37" w:rsidRDefault="00E26C37" w:rsidP="00E26C37">
      <w:pPr>
        <w:numPr>
          <w:ilvl w:val="0"/>
          <w:numId w:val="21"/>
        </w:numPr>
        <w:tabs>
          <w:tab w:val="left" w:pos="360"/>
        </w:tabs>
        <w:spacing w:after="0" w:line="0" w:lineRule="atLeast"/>
        <w:rPr>
          <w:rFonts w:ascii="Calibri Light" w:eastAsia="Wingdings" w:hAnsi="Calibri Light" w:cs="Calibri Light"/>
          <w:b/>
        </w:rPr>
      </w:pPr>
      <w:r>
        <w:rPr>
          <w:rFonts w:ascii="Calibri Light" w:hAnsi="Calibri Light" w:cs="Calibri Light"/>
        </w:rPr>
        <w:t>Xero and Sage Experience</w:t>
      </w:r>
    </w:p>
    <w:p w14:paraId="2AC6CA2C" w14:textId="77777777" w:rsidR="00E26C37" w:rsidRDefault="00E26C37" w:rsidP="00E26C37">
      <w:pPr>
        <w:numPr>
          <w:ilvl w:val="0"/>
          <w:numId w:val="21"/>
        </w:numPr>
        <w:tabs>
          <w:tab w:val="left" w:pos="360"/>
        </w:tabs>
        <w:spacing w:after="0" w:line="0" w:lineRule="atLeast"/>
        <w:rPr>
          <w:rFonts w:ascii="Calibri Light" w:eastAsia="Wingdings" w:hAnsi="Calibri Light" w:cs="Calibri Light"/>
          <w:b/>
        </w:rPr>
      </w:pPr>
      <w:r>
        <w:rPr>
          <w:rFonts w:ascii="Calibri Light" w:eastAsia="Wingdings" w:hAnsi="Calibri Light" w:cs="Calibri Light"/>
          <w:bCs/>
        </w:rPr>
        <w:t>Management of company insurance policies - Employer/ public / product liability</w:t>
      </w:r>
    </w:p>
    <w:p w14:paraId="2746C3F1" w14:textId="77777777" w:rsidR="00E26C37" w:rsidRDefault="00E26C37" w:rsidP="00E26C37">
      <w:pPr>
        <w:numPr>
          <w:ilvl w:val="0"/>
          <w:numId w:val="21"/>
        </w:numPr>
        <w:tabs>
          <w:tab w:val="left" w:pos="360"/>
        </w:tabs>
        <w:spacing w:after="0" w:line="0" w:lineRule="atLeast"/>
        <w:rPr>
          <w:rFonts w:ascii="Calibri Light" w:eastAsia="Wingdings" w:hAnsi="Calibri Light" w:cs="Calibri Light"/>
          <w:b/>
        </w:rPr>
      </w:pPr>
      <w:r>
        <w:rPr>
          <w:rFonts w:ascii="Calibri Light" w:hAnsi="Calibri Light" w:cs="Calibri Light"/>
        </w:rPr>
        <w:t>Raising invoices/ purchase orders &amp; Credit notes</w:t>
      </w:r>
    </w:p>
    <w:p w14:paraId="60D7B2BD" w14:textId="77777777" w:rsidR="00E26C37" w:rsidRDefault="00E26C37" w:rsidP="00E26C37">
      <w:pPr>
        <w:numPr>
          <w:ilvl w:val="0"/>
          <w:numId w:val="21"/>
        </w:numPr>
        <w:tabs>
          <w:tab w:val="left" w:pos="360"/>
        </w:tabs>
        <w:spacing w:after="0" w:line="0" w:lineRule="atLeast"/>
        <w:rPr>
          <w:rFonts w:ascii="Calibri Light" w:eastAsia="Wingdings" w:hAnsi="Calibri Light" w:cs="Calibri Light"/>
          <w:b/>
        </w:rPr>
      </w:pPr>
      <w:r>
        <w:rPr>
          <w:rFonts w:ascii="Calibri Light" w:hAnsi="Calibri Light" w:cs="Calibri Light"/>
        </w:rPr>
        <w:t>Purchase and supplier reconciliation</w:t>
      </w:r>
    </w:p>
    <w:p w14:paraId="4DF0F3B8" w14:textId="77777777" w:rsidR="00E26C37" w:rsidRDefault="00E26C37" w:rsidP="00E26C37">
      <w:pPr>
        <w:numPr>
          <w:ilvl w:val="0"/>
          <w:numId w:val="21"/>
        </w:numPr>
        <w:tabs>
          <w:tab w:val="left" w:pos="360"/>
        </w:tabs>
        <w:spacing w:after="0" w:line="0" w:lineRule="atLeast"/>
        <w:rPr>
          <w:rFonts w:ascii="Calibri Light" w:eastAsia="Wingdings" w:hAnsi="Calibri Light" w:cs="Calibri Light"/>
          <w:b/>
        </w:rPr>
      </w:pPr>
      <w:r>
        <w:rPr>
          <w:rFonts w:ascii="Calibri Light" w:hAnsi="Calibri Light" w:cs="Calibri Light"/>
        </w:rPr>
        <w:t>Building relationships with customers and suppliers</w:t>
      </w:r>
    </w:p>
    <w:p w14:paraId="2FC2CBBC" w14:textId="77777777" w:rsidR="00E26C37" w:rsidRPr="00897367" w:rsidRDefault="00E26C37" w:rsidP="00E26C37">
      <w:pPr>
        <w:numPr>
          <w:ilvl w:val="0"/>
          <w:numId w:val="21"/>
        </w:numPr>
        <w:tabs>
          <w:tab w:val="left" w:pos="360"/>
        </w:tabs>
        <w:spacing w:after="0" w:line="0" w:lineRule="atLeast"/>
        <w:rPr>
          <w:rFonts w:ascii="Calibri Light" w:eastAsia="Wingdings" w:hAnsi="Calibri Light" w:cs="Calibri Light"/>
          <w:b/>
        </w:rPr>
      </w:pPr>
      <w:r>
        <w:rPr>
          <w:rFonts w:ascii="Calibri Light" w:hAnsi="Calibri Light" w:cs="Calibri Light"/>
        </w:rPr>
        <w:t xml:space="preserve">Hire in experience of plant equipment </w:t>
      </w:r>
    </w:p>
    <w:p w14:paraId="5F0EC8BB" w14:textId="77777777" w:rsidR="00E26C37" w:rsidRDefault="00E26C37" w:rsidP="00E26C37">
      <w:pPr>
        <w:spacing w:line="7" w:lineRule="exact"/>
        <w:rPr>
          <w:rFonts w:ascii="Calibri Light" w:hAnsi="Calibri Light" w:cs="Calibri Light"/>
        </w:rPr>
      </w:pPr>
    </w:p>
    <w:p w14:paraId="55379B2E" w14:textId="77777777" w:rsidR="00E26C37" w:rsidRDefault="00E26C37" w:rsidP="00E26C37">
      <w:pPr>
        <w:spacing w:line="7" w:lineRule="exact"/>
        <w:rPr>
          <w:rFonts w:ascii="Calibri Light" w:eastAsia="Wingdings" w:hAnsi="Calibri Light" w:cs="Calibri Light"/>
          <w:b/>
        </w:rPr>
      </w:pPr>
    </w:p>
    <w:p w14:paraId="5149071B" w14:textId="77777777" w:rsidR="00E26C37" w:rsidRDefault="00E26C37" w:rsidP="00E26C37">
      <w:pPr>
        <w:numPr>
          <w:ilvl w:val="0"/>
          <w:numId w:val="21"/>
        </w:numPr>
        <w:tabs>
          <w:tab w:val="left" w:pos="566"/>
        </w:tabs>
        <w:spacing w:after="0" w:line="0" w:lineRule="atLeast"/>
        <w:rPr>
          <w:rFonts w:ascii="Calibri Light" w:eastAsia="Wingdings" w:hAnsi="Calibri Light" w:cs="Calibri Light"/>
          <w:b/>
        </w:rPr>
      </w:pPr>
      <w:r>
        <w:rPr>
          <w:rFonts w:ascii="Calibri Light" w:hAnsi="Calibri Light" w:cs="Calibri Light"/>
        </w:rPr>
        <w:t>Knowledge of the PLANT AND VEHICLE HIRE INDUSTRY/ WASTE RECYCLING/PPE/ ON SITE REGULATIONS</w:t>
      </w:r>
    </w:p>
    <w:p w14:paraId="79A27703" w14:textId="77777777" w:rsidR="00E26C37" w:rsidRDefault="00E26C37" w:rsidP="00E26C37">
      <w:pPr>
        <w:numPr>
          <w:ilvl w:val="0"/>
          <w:numId w:val="21"/>
        </w:numPr>
        <w:tabs>
          <w:tab w:val="left" w:pos="566"/>
        </w:tabs>
        <w:spacing w:after="0" w:line="0" w:lineRule="atLeast"/>
        <w:rPr>
          <w:rFonts w:ascii="Calibri Light" w:eastAsia="Wingdings" w:hAnsi="Calibri Light" w:cs="Calibri Light"/>
          <w:b/>
        </w:rPr>
      </w:pPr>
      <w:r>
        <w:rPr>
          <w:rFonts w:ascii="Calibri Light" w:hAnsi="Calibri Light" w:cs="Calibri Light"/>
        </w:rPr>
        <w:t xml:space="preserve">Preparation / review of Purchase Orders, ensuring </w:t>
      </w:r>
      <w:proofErr w:type="spellStart"/>
      <w:r>
        <w:rPr>
          <w:rFonts w:ascii="Calibri Light" w:hAnsi="Calibri Light" w:cs="Calibri Light"/>
        </w:rPr>
        <w:t>authorised</w:t>
      </w:r>
      <w:proofErr w:type="spellEnd"/>
      <w:r>
        <w:rPr>
          <w:rFonts w:ascii="Calibri Light" w:hAnsi="Calibri Light" w:cs="Calibri Light"/>
        </w:rPr>
        <w:t>.</w:t>
      </w:r>
    </w:p>
    <w:p w14:paraId="68BCB6FB" w14:textId="77777777" w:rsidR="00E26C37" w:rsidRDefault="00E26C37" w:rsidP="00E26C37">
      <w:pPr>
        <w:numPr>
          <w:ilvl w:val="0"/>
          <w:numId w:val="21"/>
        </w:numPr>
        <w:tabs>
          <w:tab w:val="left" w:pos="566"/>
        </w:tabs>
        <w:spacing w:after="0" w:line="0" w:lineRule="atLeast"/>
        <w:ind w:right="760"/>
        <w:rPr>
          <w:rFonts w:ascii="Calibri Light" w:eastAsia="Wingdings" w:hAnsi="Calibri Light" w:cs="Calibri Light"/>
          <w:b/>
        </w:rPr>
      </w:pPr>
      <w:r>
        <w:rPr>
          <w:rFonts w:ascii="Calibri Light" w:hAnsi="Calibri Light" w:cs="Calibri Light"/>
        </w:rPr>
        <w:t xml:space="preserve">Processing of Purchase Invoices, staff expense/credit card payments and ensuring </w:t>
      </w:r>
      <w:proofErr w:type="spellStart"/>
      <w:r>
        <w:rPr>
          <w:rFonts w:ascii="Calibri Light" w:hAnsi="Calibri Light" w:cs="Calibri Light"/>
        </w:rPr>
        <w:t>authorised</w:t>
      </w:r>
      <w:proofErr w:type="spellEnd"/>
      <w:r>
        <w:rPr>
          <w:rFonts w:ascii="Calibri Light" w:hAnsi="Calibri Light" w:cs="Calibri Light"/>
        </w:rPr>
        <w:t xml:space="preserve"> where necessary and are matched to Purchase Orders.</w:t>
      </w:r>
    </w:p>
    <w:p w14:paraId="2AC4B5FE" w14:textId="77777777" w:rsidR="00E26C37" w:rsidRDefault="00E26C37" w:rsidP="00E26C37">
      <w:pPr>
        <w:numPr>
          <w:ilvl w:val="0"/>
          <w:numId w:val="21"/>
        </w:numPr>
        <w:tabs>
          <w:tab w:val="left" w:pos="566"/>
        </w:tabs>
        <w:spacing w:after="0" w:line="0" w:lineRule="atLeast"/>
        <w:rPr>
          <w:rFonts w:ascii="Calibri Light" w:eastAsia="Wingdings" w:hAnsi="Calibri Light" w:cs="Calibri Light"/>
          <w:b/>
        </w:rPr>
      </w:pPr>
      <w:r>
        <w:rPr>
          <w:rFonts w:ascii="Calibri Light" w:hAnsi="Calibri Light" w:cs="Calibri Light"/>
        </w:rPr>
        <w:t>Maintenance of Petty Cash.</w:t>
      </w:r>
    </w:p>
    <w:p w14:paraId="57869FF2" w14:textId="77777777" w:rsidR="00E26C37" w:rsidRDefault="00E26C37" w:rsidP="00E26C37">
      <w:pPr>
        <w:numPr>
          <w:ilvl w:val="0"/>
          <w:numId w:val="21"/>
        </w:numPr>
        <w:tabs>
          <w:tab w:val="left" w:pos="566"/>
        </w:tabs>
        <w:spacing w:after="0" w:line="0" w:lineRule="atLeast"/>
        <w:ind w:right="280"/>
        <w:rPr>
          <w:rFonts w:ascii="Calibri Light" w:eastAsia="Wingdings" w:hAnsi="Calibri Light" w:cs="Calibri Light"/>
          <w:b/>
        </w:rPr>
      </w:pPr>
      <w:r>
        <w:rPr>
          <w:rFonts w:ascii="Calibri Light" w:hAnsi="Calibri Light" w:cs="Calibri Light"/>
        </w:rPr>
        <w:t xml:space="preserve">Preparation of regular Supplier payment runs (through E-Banking), ensuring all amounts due are paid on a timely basis, payments are supported by valid </w:t>
      </w:r>
      <w:proofErr w:type="spellStart"/>
      <w:r>
        <w:rPr>
          <w:rFonts w:ascii="Calibri Light" w:hAnsi="Calibri Light" w:cs="Calibri Light"/>
        </w:rPr>
        <w:t>authorised</w:t>
      </w:r>
      <w:proofErr w:type="spellEnd"/>
      <w:r>
        <w:rPr>
          <w:rFonts w:ascii="Calibri Light" w:hAnsi="Calibri Light" w:cs="Calibri Light"/>
        </w:rPr>
        <w:t xml:space="preserve"> Purchase Invoices and that payments are accurately reflected in SAGE.</w:t>
      </w:r>
    </w:p>
    <w:p w14:paraId="62B2FC7A" w14:textId="77777777" w:rsidR="00E26C37" w:rsidRDefault="00E26C37" w:rsidP="00E26C37">
      <w:pPr>
        <w:numPr>
          <w:ilvl w:val="0"/>
          <w:numId w:val="21"/>
        </w:numPr>
        <w:tabs>
          <w:tab w:val="left" w:pos="566"/>
        </w:tabs>
        <w:spacing w:after="0" w:line="0" w:lineRule="atLeast"/>
        <w:ind w:right="520"/>
        <w:rPr>
          <w:rFonts w:ascii="Calibri Light" w:eastAsia="Wingdings" w:hAnsi="Calibri Light" w:cs="Calibri Light"/>
          <w:b/>
        </w:rPr>
      </w:pPr>
      <w:r>
        <w:rPr>
          <w:rFonts w:ascii="Calibri Light" w:hAnsi="Calibri Light" w:cs="Calibri Light"/>
        </w:rPr>
        <w:t>Monthly reconciliation of Supplier Statements to the Purchase Ledger; and Purchase Ledger to General Ledger</w:t>
      </w:r>
    </w:p>
    <w:p w14:paraId="078CADF0" w14:textId="77777777" w:rsidR="00E26C37" w:rsidRDefault="00E26C37" w:rsidP="00E26C37">
      <w:pPr>
        <w:numPr>
          <w:ilvl w:val="0"/>
          <w:numId w:val="21"/>
        </w:numPr>
        <w:tabs>
          <w:tab w:val="left" w:pos="566"/>
        </w:tabs>
        <w:spacing w:after="0" w:line="0" w:lineRule="atLeast"/>
        <w:ind w:right="140"/>
        <w:rPr>
          <w:rFonts w:ascii="Calibri Light" w:eastAsia="Wingdings" w:hAnsi="Calibri Light" w:cs="Calibri Light"/>
          <w:b/>
        </w:rPr>
      </w:pPr>
      <w:r>
        <w:rPr>
          <w:rFonts w:ascii="Calibri Light" w:hAnsi="Calibri Light" w:cs="Calibri Light"/>
        </w:rPr>
        <w:t>Investigate any discrepancies/queries with Management/Supplier, ensuring a professional relationship with Supplier is maintained always.</w:t>
      </w:r>
    </w:p>
    <w:p w14:paraId="3AF98CF4" w14:textId="77777777" w:rsidR="00E26C37" w:rsidRDefault="00E26C37" w:rsidP="00E26C37">
      <w:pPr>
        <w:numPr>
          <w:ilvl w:val="0"/>
          <w:numId w:val="21"/>
        </w:numPr>
        <w:tabs>
          <w:tab w:val="left" w:pos="566"/>
        </w:tabs>
        <w:spacing w:after="0" w:line="0" w:lineRule="atLeast"/>
        <w:ind w:right="140"/>
        <w:rPr>
          <w:rFonts w:ascii="Calibri Light" w:eastAsia="Wingdings" w:hAnsi="Calibri Light" w:cs="Calibri Light"/>
          <w:b/>
        </w:rPr>
      </w:pPr>
      <w:r>
        <w:rPr>
          <w:rFonts w:ascii="Calibri Light" w:eastAsia="Times New Roman" w:hAnsi="Calibri Light" w:cs="Calibri Light"/>
        </w:rPr>
        <w:t>Assist accounts with price and payment queries.</w:t>
      </w:r>
    </w:p>
    <w:p w14:paraId="12A15265" w14:textId="77777777" w:rsidR="00E26C37" w:rsidRDefault="00E26C37" w:rsidP="00E26C37">
      <w:pPr>
        <w:numPr>
          <w:ilvl w:val="0"/>
          <w:numId w:val="21"/>
        </w:numPr>
        <w:tabs>
          <w:tab w:val="left" w:pos="566"/>
        </w:tabs>
        <w:spacing w:after="0" w:line="0" w:lineRule="atLeast"/>
        <w:rPr>
          <w:rFonts w:ascii="Calibri Light" w:eastAsia="Wingdings" w:hAnsi="Calibri Light" w:cs="Calibri Light"/>
          <w:b/>
        </w:rPr>
      </w:pPr>
      <w:r>
        <w:rPr>
          <w:rFonts w:ascii="Calibri Light" w:hAnsi="Calibri Light" w:cs="Calibri Light"/>
        </w:rPr>
        <w:t>Escalate any issues (non-payment, accounts on stop) immediately.</w:t>
      </w:r>
    </w:p>
    <w:p w14:paraId="51E2B9CB" w14:textId="77777777" w:rsidR="00E26C37" w:rsidRDefault="00E26C37" w:rsidP="00E26C37">
      <w:pPr>
        <w:numPr>
          <w:ilvl w:val="0"/>
          <w:numId w:val="21"/>
        </w:numPr>
        <w:tabs>
          <w:tab w:val="left" w:pos="566"/>
        </w:tabs>
        <w:spacing w:after="0" w:line="0" w:lineRule="atLeast"/>
        <w:rPr>
          <w:rFonts w:ascii="Calibri Light" w:eastAsia="Wingdings" w:hAnsi="Calibri Light" w:cs="Calibri Light"/>
          <w:b/>
        </w:rPr>
      </w:pPr>
      <w:r>
        <w:rPr>
          <w:rFonts w:ascii="Calibri Light" w:hAnsi="Calibri Light" w:cs="Calibri Light"/>
        </w:rPr>
        <w:t>Liaise with external suppliers and monitor their performance</w:t>
      </w:r>
    </w:p>
    <w:p w14:paraId="01FE7711" w14:textId="77777777" w:rsidR="00E26C37" w:rsidRDefault="00E26C37" w:rsidP="00E26C37">
      <w:pPr>
        <w:numPr>
          <w:ilvl w:val="0"/>
          <w:numId w:val="21"/>
        </w:numPr>
        <w:tabs>
          <w:tab w:val="left" w:pos="566"/>
        </w:tabs>
        <w:spacing w:after="0" w:line="0" w:lineRule="atLeast"/>
        <w:rPr>
          <w:rFonts w:ascii="Calibri Light" w:eastAsia="Wingdings" w:hAnsi="Calibri Light" w:cs="Calibri Light"/>
          <w:b/>
        </w:rPr>
      </w:pPr>
      <w:r>
        <w:rPr>
          <w:rFonts w:ascii="Calibri Light" w:hAnsi="Calibri Light" w:cs="Calibri Light"/>
        </w:rPr>
        <w:t>Liaise with internal departments on all aspects of the business</w:t>
      </w:r>
    </w:p>
    <w:p w14:paraId="268A2E01" w14:textId="247FA0E9" w:rsidR="00E26C37" w:rsidRPr="00E26C37" w:rsidRDefault="00E26C37" w:rsidP="00E26C37">
      <w:pPr>
        <w:numPr>
          <w:ilvl w:val="0"/>
          <w:numId w:val="21"/>
        </w:numPr>
        <w:tabs>
          <w:tab w:val="left" w:pos="566"/>
        </w:tabs>
        <w:spacing w:after="0" w:line="0" w:lineRule="atLeast"/>
        <w:rPr>
          <w:rFonts w:ascii="Calibri Light" w:eastAsia="Wingdings" w:hAnsi="Calibri Light" w:cs="Calibri Light"/>
          <w:b/>
          <w:color w:val="FF0000"/>
        </w:rPr>
      </w:pPr>
      <w:r>
        <w:rPr>
          <w:rFonts w:ascii="Calibri Light" w:hAnsi="Calibri Light" w:cs="Calibri Light"/>
          <w:color w:val="FF0000"/>
          <w:shd w:val="clear" w:color="auto" w:fill="FFFFFF"/>
        </w:rPr>
        <w:t>Monitor and challenge costs – SAVED THE COMPANY £20,000 PER ANNUM FROM IDENTIFYING COSTINGS OF ELECTRIC POWER GENERATORS</w:t>
      </w:r>
      <w:bookmarkStart w:id="0" w:name="page2"/>
      <w:bookmarkEnd w:id="0"/>
    </w:p>
    <w:p w14:paraId="1E13AB1E" w14:textId="77777777" w:rsidR="00E26C37" w:rsidRDefault="00E26C37" w:rsidP="00E26C37">
      <w:pPr>
        <w:spacing w:line="0" w:lineRule="atLeast"/>
        <w:rPr>
          <w:rFonts w:ascii="Calibri Light" w:hAnsi="Calibri Light" w:cs="Calibri Light"/>
          <w:b/>
        </w:rPr>
      </w:pPr>
      <w:proofErr w:type="spellStart"/>
      <w:r>
        <w:rPr>
          <w:rFonts w:ascii="Calibri Light" w:hAnsi="Calibri Light" w:cs="Calibri Light"/>
          <w:b/>
        </w:rPr>
        <w:t>Ecokeg</w:t>
      </w:r>
      <w:proofErr w:type="spellEnd"/>
      <w:r>
        <w:rPr>
          <w:rFonts w:ascii="Calibri Light" w:hAnsi="Calibri Light" w:cs="Calibri Light"/>
          <w:b/>
        </w:rPr>
        <w:t xml:space="preserve"> Europe Ltd</w:t>
      </w:r>
    </w:p>
    <w:p w14:paraId="73984DB3" w14:textId="77777777" w:rsidR="00E26C37" w:rsidRDefault="00E26C37" w:rsidP="00E26C37">
      <w:pPr>
        <w:spacing w:line="0" w:lineRule="atLeast"/>
        <w:rPr>
          <w:rFonts w:ascii="Calibri Light" w:hAnsi="Calibri Light" w:cs="Calibri Light"/>
          <w:b/>
        </w:rPr>
      </w:pPr>
      <w:r>
        <w:rPr>
          <w:rFonts w:ascii="Calibri Light" w:hAnsi="Calibri Light" w:cs="Calibri Light"/>
          <w:b/>
        </w:rPr>
        <w:t>Finance Administrator July 2016 – July 2018 (Manufacturing and Recycling Industry)</w:t>
      </w:r>
    </w:p>
    <w:p w14:paraId="34E9C7E3" w14:textId="77777777" w:rsidR="00E26C37" w:rsidRDefault="00E26C37" w:rsidP="00E26C37">
      <w:pPr>
        <w:numPr>
          <w:ilvl w:val="0"/>
          <w:numId w:val="20"/>
        </w:numPr>
        <w:tabs>
          <w:tab w:val="left" w:pos="360"/>
        </w:tabs>
        <w:spacing w:after="0" w:line="0" w:lineRule="atLeast"/>
        <w:rPr>
          <w:rFonts w:ascii="Calibri Light" w:eastAsia="Wingdings" w:hAnsi="Calibri Light" w:cs="Calibri Light"/>
          <w:b/>
        </w:rPr>
      </w:pPr>
      <w:r>
        <w:rPr>
          <w:rFonts w:ascii="Calibri Light" w:hAnsi="Calibri Light" w:cs="Calibri Light"/>
        </w:rPr>
        <w:t>Responsible for the business’s bank accounts/ Payments</w:t>
      </w:r>
    </w:p>
    <w:p w14:paraId="07A60CAF" w14:textId="77777777" w:rsidR="00E26C37" w:rsidRDefault="00E26C37" w:rsidP="00E26C37">
      <w:pPr>
        <w:numPr>
          <w:ilvl w:val="0"/>
          <w:numId w:val="20"/>
        </w:numPr>
        <w:tabs>
          <w:tab w:val="left" w:pos="360"/>
        </w:tabs>
        <w:spacing w:after="0" w:line="0" w:lineRule="atLeast"/>
        <w:rPr>
          <w:rFonts w:ascii="Calibri Light" w:eastAsia="Wingdings" w:hAnsi="Calibri Light" w:cs="Calibri Light"/>
          <w:b/>
        </w:rPr>
      </w:pPr>
      <w:r>
        <w:rPr>
          <w:rFonts w:ascii="Calibri Light" w:hAnsi="Calibri Light" w:cs="Calibri Light"/>
        </w:rPr>
        <w:t>Recycling and waste management experience</w:t>
      </w:r>
    </w:p>
    <w:p w14:paraId="0841586A" w14:textId="77777777" w:rsidR="00E26C37" w:rsidRDefault="00E26C37" w:rsidP="00E26C37">
      <w:pPr>
        <w:numPr>
          <w:ilvl w:val="0"/>
          <w:numId w:val="20"/>
        </w:numPr>
        <w:tabs>
          <w:tab w:val="left" w:pos="360"/>
        </w:tabs>
        <w:spacing w:after="0" w:line="0" w:lineRule="atLeast"/>
        <w:rPr>
          <w:rFonts w:ascii="Calibri Light" w:eastAsia="Wingdings" w:hAnsi="Calibri Light" w:cs="Calibri Light"/>
          <w:b/>
        </w:rPr>
      </w:pPr>
      <w:r>
        <w:rPr>
          <w:rFonts w:ascii="Calibri Light" w:hAnsi="Calibri Light" w:cs="Calibri Light"/>
        </w:rPr>
        <w:t xml:space="preserve">Credit Control – managing a ledger of around 500 accounts and dealing with </w:t>
      </w:r>
      <w:proofErr w:type="gramStart"/>
      <w:r>
        <w:rPr>
          <w:rFonts w:ascii="Calibri Light" w:hAnsi="Calibri Light" w:cs="Calibri Light"/>
        </w:rPr>
        <w:t>“ AT</w:t>
      </w:r>
      <w:proofErr w:type="gramEnd"/>
      <w:r>
        <w:rPr>
          <w:rFonts w:ascii="Calibri Light" w:hAnsi="Calibri Light" w:cs="Calibri Light"/>
        </w:rPr>
        <w:t xml:space="preserve"> RISK” customers</w:t>
      </w:r>
    </w:p>
    <w:p w14:paraId="4DE98EE2" w14:textId="77777777" w:rsidR="00E26C37" w:rsidRDefault="00E26C37" w:rsidP="00E26C37">
      <w:pPr>
        <w:numPr>
          <w:ilvl w:val="0"/>
          <w:numId w:val="20"/>
        </w:numPr>
        <w:tabs>
          <w:tab w:val="left" w:pos="360"/>
        </w:tabs>
        <w:spacing w:after="0" w:line="0" w:lineRule="atLeast"/>
        <w:rPr>
          <w:rFonts w:ascii="Calibri Light" w:eastAsia="Wingdings" w:hAnsi="Calibri Light" w:cs="Calibri Light"/>
          <w:b/>
        </w:rPr>
      </w:pPr>
      <w:r>
        <w:rPr>
          <w:rFonts w:ascii="Calibri Light" w:hAnsi="Calibri Light" w:cs="Calibri Light"/>
        </w:rPr>
        <w:t xml:space="preserve">Liaise with External Legal Collections of </w:t>
      </w:r>
      <w:proofErr w:type="gramStart"/>
      <w:r>
        <w:rPr>
          <w:rFonts w:ascii="Calibri Light" w:hAnsi="Calibri Light" w:cs="Calibri Light"/>
        </w:rPr>
        <w:t>debt</w:t>
      </w:r>
      <w:proofErr w:type="gramEnd"/>
    </w:p>
    <w:p w14:paraId="141B4CAB" w14:textId="77777777" w:rsidR="00E26C37" w:rsidRDefault="00E26C37" w:rsidP="00E26C37">
      <w:pPr>
        <w:numPr>
          <w:ilvl w:val="0"/>
          <w:numId w:val="20"/>
        </w:numPr>
        <w:tabs>
          <w:tab w:val="left" w:pos="360"/>
        </w:tabs>
        <w:spacing w:after="0" w:line="0" w:lineRule="atLeast"/>
        <w:rPr>
          <w:rFonts w:ascii="Calibri Light" w:eastAsia="Wingdings" w:hAnsi="Calibri Light" w:cs="Calibri Light"/>
          <w:b/>
        </w:rPr>
      </w:pPr>
      <w:r>
        <w:rPr>
          <w:rFonts w:ascii="Calibri Light" w:hAnsi="Calibri Light" w:cs="Calibri Light"/>
        </w:rPr>
        <w:t>Raising invoices/ purchase orders &amp; Credit notes</w:t>
      </w:r>
    </w:p>
    <w:p w14:paraId="76590A6B" w14:textId="77777777" w:rsidR="00E26C37" w:rsidRDefault="00E26C37" w:rsidP="00E26C37">
      <w:pPr>
        <w:numPr>
          <w:ilvl w:val="0"/>
          <w:numId w:val="20"/>
        </w:numPr>
        <w:tabs>
          <w:tab w:val="left" w:pos="360"/>
        </w:tabs>
        <w:spacing w:after="0" w:line="0" w:lineRule="atLeast"/>
        <w:rPr>
          <w:rFonts w:ascii="Calibri Light" w:eastAsia="Wingdings" w:hAnsi="Calibri Light" w:cs="Calibri Light"/>
          <w:b/>
        </w:rPr>
      </w:pPr>
      <w:r>
        <w:rPr>
          <w:rFonts w:ascii="Calibri Light" w:hAnsi="Calibri Light" w:cs="Calibri Light"/>
        </w:rPr>
        <w:t>Purchase and supplier reconciliation</w:t>
      </w:r>
    </w:p>
    <w:p w14:paraId="50F1A3F4" w14:textId="77777777" w:rsidR="00E26C37" w:rsidRDefault="00E26C37" w:rsidP="00E26C37">
      <w:pPr>
        <w:numPr>
          <w:ilvl w:val="0"/>
          <w:numId w:val="20"/>
        </w:numPr>
        <w:tabs>
          <w:tab w:val="left" w:pos="360"/>
        </w:tabs>
        <w:spacing w:after="0" w:line="0" w:lineRule="atLeast"/>
        <w:rPr>
          <w:rFonts w:ascii="Calibri Light" w:eastAsia="Wingdings" w:hAnsi="Calibri Light" w:cs="Calibri Light"/>
          <w:b/>
        </w:rPr>
      </w:pPr>
      <w:r>
        <w:rPr>
          <w:rFonts w:ascii="Calibri Light" w:hAnsi="Calibri Light" w:cs="Calibri Light"/>
        </w:rPr>
        <w:t>Plan/</w:t>
      </w:r>
      <w:proofErr w:type="spellStart"/>
      <w:r>
        <w:rPr>
          <w:rFonts w:ascii="Calibri Light" w:hAnsi="Calibri Light" w:cs="Calibri Light"/>
        </w:rPr>
        <w:t>organise</w:t>
      </w:r>
      <w:proofErr w:type="spellEnd"/>
      <w:r>
        <w:rPr>
          <w:rFonts w:ascii="Calibri Light" w:hAnsi="Calibri Light" w:cs="Calibri Light"/>
        </w:rPr>
        <w:t xml:space="preserve"> customers </w:t>
      </w:r>
      <w:proofErr w:type="gramStart"/>
      <w:r>
        <w:rPr>
          <w:rFonts w:ascii="Calibri Light" w:hAnsi="Calibri Light" w:cs="Calibri Light"/>
        </w:rPr>
        <w:t>records</w:t>
      </w:r>
      <w:proofErr w:type="gramEnd"/>
      <w:r>
        <w:rPr>
          <w:rFonts w:ascii="Calibri Light" w:hAnsi="Calibri Light" w:cs="Calibri Light"/>
        </w:rPr>
        <w:t xml:space="preserve"> to produce VAT returns &amp; prepare for accounts to be </w:t>
      </w:r>
      <w:proofErr w:type="spellStart"/>
      <w:r>
        <w:rPr>
          <w:rFonts w:ascii="Calibri Light" w:hAnsi="Calibri Light" w:cs="Calibri Light"/>
        </w:rPr>
        <w:t>finalised</w:t>
      </w:r>
      <w:proofErr w:type="spellEnd"/>
    </w:p>
    <w:p w14:paraId="612BB5DC" w14:textId="77777777" w:rsidR="00E26C37" w:rsidRDefault="00E26C37" w:rsidP="00E26C37">
      <w:pPr>
        <w:numPr>
          <w:ilvl w:val="0"/>
          <w:numId w:val="20"/>
        </w:numPr>
        <w:tabs>
          <w:tab w:val="left" w:pos="360"/>
        </w:tabs>
        <w:spacing w:after="0" w:line="0" w:lineRule="atLeast"/>
        <w:rPr>
          <w:rFonts w:ascii="Calibri Light" w:eastAsia="Wingdings" w:hAnsi="Calibri Light" w:cs="Calibri Light"/>
          <w:b/>
        </w:rPr>
      </w:pPr>
      <w:r>
        <w:rPr>
          <w:rFonts w:ascii="Calibri Light" w:hAnsi="Calibri Light" w:cs="Calibri Light"/>
        </w:rPr>
        <w:t xml:space="preserve">General Office duties, ordering </w:t>
      </w:r>
      <w:proofErr w:type="gramStart"/>
      <w:r>
        <w:rPr>
          <w:rFonts w:ascii="Calibri Light" w:hAnsi="Calibri Light" w:cs="Calibri Light"/>
        </w:rPr>
        <w:t>stationary</w:t>
      </w:r>
      <w:proofErr w:type="gramEnd"/>
      <w:r>
        <w:rPr>
          <w:rFonts w:ascii="Calibri Light" w:hAnsi="Calibri Light" w:cs="Calibri Light"/>
        </w:rPr>
        <w:t>, answering calls</w:t>
      </w:r>
    </w:p>
    <w:p w14:paraId="64EC9A2D" w14:textId="77777777" w:rsidR="00E26C37" w:rsidRDefault="00E26C37" w:rsidP="00E26C37">
      <w:pPr>
        <w:numPr>
          <w:ilvl w:val="0"/>
          <w:numId w:val="20"/>
        </w:numPr>
        <w:tabs>
          <w:tab w:val="left" w:pos="360"/>
        </w:tabs>
        <w:spacing w:after="0" w:line="0" w:lineRule="atLeast"/>
        <w:rPr>
          <w:rFonts w:ascii="Calibri Light" w:eastAsia="Wingdings" w:hAnsi="Calibri Light" w:cs="Calibri Light"/>
          <w:b/>
        </w:rPr>
      </w:pPr>
      <w:r>
        <w:rPr>
          <w:rFonts w:ascii="Calibri Light" w:hAnsi="Calibri Light" w:cs="Calibri Light"/>
        </w:rPr>
        <w:t>Responsible for reporting issues to the manager</w:t>
      </w:r>
    </w:p>
    <w:p w14:paraId="63E3A7B5" w14:textId="77777777" w:rsidR="00E26C37" w:rsidRDefault="00E26C37" w:rsidP="00E26C37">
      <w:pPr>
        <w:numPr>
          <w:ilvl w:val="0"/>
          <w:numId w:val="20"/>
        </w:numPr>
        <w:tabs>
          <w:tab w:val="left" w:pos="360"/>
        </w:tabs>
        <w:spacing w:after="0" w:line="0" w:lineRule="atLeast"/>
        <w:rPr>
          <w:rFonts w:ascii="Calibri Light" w:eastAsia="Wingdings" w:hAnsi="Calibri Light" w:cs="Calibri Light"/>
          <w:b/>
        </w:rPr>
      </w:pPr>
      <w:r>
        <w:rPr>
          <w:rFonts w:ascii="Calibri Light" w:hAnsi="Calibri Light" w:cs="Calibri Light"/>
        </w:rPr>
        <w:t>Petty Cash handling and checking expenses are monitored.</w:t>
      </w:r>
    </w:p>
    <w:p w14:paraId="2FA5B228" w14:textId="77777777" w:rsidR="00E26C37" w:rsidRDefault="00E26C37" w:rsidP="00E26C37">
      <w:pPr>
        <w:numPr>
          <w:ilvl w:val="0"/>
          <w:numId w:val="20"/>
        </w:numPr>
        <w:tabs>
          <w:tab w:val="left" w:pos="360"/>
        </w:tabs>
        <w:spacing w:after="0" w:line="0" w:lineRule="atLeast"/>
        <w:rPr>
          <w:rFonts w:ascii="Calibri Light" w:eastAsia="Wingdings" w:hAnsi="Calibri Light" w:cs="Calibri Light"/>
          <w:b/>
        </w:rPr>
      </w:pPr>
      <w:r>
        <w:rPr>
          <w:rFonts w:ascii="Calibri Light" w:hAnsi="Calibri Light" w:cs="Calibri Light"/>
        </w:rPr>
        <w:t>Decision Making</w:t>
      </w:r>
    </w:p>
    <w:p w14:paraId="02B0757D" w14:textId="77777777" w:rsidR="00E26C37" w:rsidRDefault="00E26C37" w:rsidP="00E26C37">
      <w:pPr>
        <w:numPr>
          <w:ilvl w:val="0"/>
          <w:numId w:val="20"/>
        </w:numPr>
        <w:tabs>
          <w:tab w:val="left" w:pos="360"/>
        </w:tabs>
        <w:spacing w:after="0" w:line="237" w:lineRule="auto"/>
        <w:rPr>
          <w:rFonts w:ascii="Calibri Light" w:eastAsia="Wingdings" w:hAnsi="Calibri Light" w:cs="Calibri Light"/>
          <w:b/>
        </w:rPr>
      </w:pPr>
      <w:r>
        <w:rPr>
          <w:rFonts w:ascii="Calibri Light" w:hAnsi="Calibri Light" w:cs="Calibri Light"/>
        </w:rPr>
        <w:t>Sage Line 50</w:t>
      </w:r>
    </w:p>
    <w:p w14:paraId="4697DE6D" w14:textId="77777777" w:rsidR="00E26C37" w:rsidRDefault="00E26C37" w:rsidP="00E26C37">
      <w:pPr>
        <w:numPr>
          <w:ilvl w:val="0"/>
          <w:numId w:val="20"/>
        </w:numPr>
        <w:tabs>
          <w:tab w:val="left" w:pos="360"/>
        </w:tabs>
        <w:spacing w:after="0" w:line="237" w:lineRule="auto"/>
        <w:rPr>
          <w:rFonts w:ascii="Calibri Light" w:eastAsia="Wingdings" w:hAnsi="Calibri Light" w:cs="Calibri Light"/>
          <w:b/>
        </w:rPr>
      </w:pPr>
      <w:r>
        <w:rPr>
          <w:rFonts w:ascii="Calibri Light" w:hAnsi="Calibri Light" w:cs="Calibri Light"/>
        </w:rPr>
        <w:t>Excel spreadsheets and reports</w:t>
      </w:r>
    </w:p>
    <w:p w14:paraId="4B3CE746" w14:textId="77777777" w:rsidR="00E26C37" w:rsidRDefault="00E26C37" w:rsidP="00E26C37">
      <w:pPr>
        <w:numPr>
          <w:ilvl w:val="0"/>
          <w:numId w:val="20"/>
        </w:numPr>
        <w:tabs>
          <w:tab w:val="left" w:pos="360"/>
        </w:tabs>
        <w:spacing w:after="0" w:line="0" w:lineRule="atLeast"/>
        <w:rPr>
          <w:rFonts w:ascii="Calibri Light" w:eastAsia="Wingdings" w:hAnsi="Calibri Light" w:cs="Calibri Light"/>
          <w:b/>
        </w:rPr>
      </w:pPr>
      <w:r>
        <w:rPr>
          <w:rFonts w:ascii="Calibri Light" w:hAnsi="Calibri Light" w:cs="Calibri Light"/>
        </w:rPr>
        <w:t>Company Data Base entry.</w:t>
      </w:r>
    </w:p>
    <w:p w14:paraId="7A813394" w14:textId="77777777" w:rsidR="00E26C37" w:rsidRDefault="00E26C37" w:rsidP="00E26C37">
      <w:pPr>
        <w:numPr>
          <w:ilvl w:val="0"/>
          <w:numId w:val="20"/>
        </w:numPr>
        <w:tabs>
          <w:tab w:val="left" w:pos="360"/>
        </w:tabs>
        <w:spacing w:after="0" w:line="0" w:lineRule="atLeast"/>
        <w:rPr>
          <w:rFonts w:ascii="Calibri Light" w:eastAsia="Wingdings" w:hAnsi="Calibri Light" w:cs="Calibri Light"/>
          <w:b/>
        </w:rPr>
      </w:pPr>
      <w:r>
        <w:rPr>
          <w:rFonts w:ascii="Calibri Light" w:hAnsi="Calibri Light" w:cs="Calibri Light"/>
        </w:rPr>
        <w:t xml:space="preserve">Answering customer queries and </w:t>
      </w:r>
      <w:proofErr w:type="gramStart"/>
      <w:r>
        <w:rPr>
          <w:rFonts w:ascii="Calibri Light" w:hAnsi="Calibri Light" w:cs="Calibri Light"/>
        </w:rPr>
        <w:t>placing of</w:t>
      </w:r>
      <w:proofErr w:type="gramEnd"/>
      <w:r>
        <w:rPr>
          <w:rFonts w:ascii="Calibri Light" w:hAnsi="Calibri Light" w:cs="Calibri Light"/>
        </w:rPr>
        <w:t xml:space="preserve"> customer orders.</w:t>
      </w:r>
    </w:p>
    <w:p w14:paraId="49A4BC16" w14:textId="77777777" w:rsidR="00E26C37" w:rsidRDefault="00E26C37" w:rsidP="00E26C37">
      <w:pPr>
        <w:numPr>
          <w:ilvl w:val="0"/>
          <w:numId w:val="20"/>
        </w:numPr>
        <w:tabs>
          <w:tab w:val="left" w:pos="360"/>
        </w:tabs>
        <w:spacing w:after="0" w:line="0" w:lineRule="atLeast"/>
        <w:rPr>
          <w:rFonts w:ascii="Calibri Light" w:eastAsia="Wingdings" w:hAnsi="Calibri Light" w:cs="Calibri Light"/>
          <w:b/>
        </w:rPr>
      </w:pPr>
      <w:r>
        <w:rPr>
          <w:rFonts w:ascii="Calibri Light" w:hAnsi="Calibri Light" w:cs="Calibri Light"/>
        </w:rPr>
        <w:t xml:space="preserve">Ability to work to strict </w:t>
      </w:r>
      <w:proofErr w:type="gramStart"/>
      <w:r>
        <w:rPr>
          <w:rFonts w:ascii="Calibri Light" w:hAnsi="Calibri Light" w:cs="Calibri Light"/>
        </w:rPr>
        <w:t>deadline</w:t>
      </w:r>
      <w:proofErr w:type="gramEnd"/>
      <w:r>
        <w:rPr>
          <w:rFonts w:ascii="Calibri Light" w:hAnsi="Calibri Light" w:cs="Calibri Light"/>
        </w:rPr>
        <w:t xml:space="preserve"> and under pressure</w:t>
      </w:r>
    </w:p>
    <w:p w14:paraId="4FD073A1" w14:textId="77777777" w:rsidR="00E26C37" w:rsidRDefault="00E26C37" w:rsidP="00E26C37">
      <w:pPr>
        <w:numPr>
          <w:ilvl w:val="0"/>
          <w:numId w:val="20"/>
        </w:numPr>
        <w:tabs>
          <w:tab w:val="left" w:pos="360"/>
        </w:tabs>
        <w:spacing w:after="0" w:line="0" w:lineRule="atLeast"/>
        <w:rPr>
          <w:rFonts w:ascii="Calibri Light" w:eastAsia="Wingdings" w:hAnsi="Calibri Light" w:cs="Calibri Light"/>
          <w:b/>
        </w:rPr>
      </w:pPr>
      <w:r>
        <w:rPr>
          <w:rFonts w:ascii="Calibri Light" w:hAnsi="Calibri Light" w:cs="Calibri Light"/>
        </w:rPr>
        <w:t>Liaising with invoice factoring companies</w:t>
      </w:r>
    </w:p>
    <w:p w14:paraId="0AF0C6F3" w14:textId="77777777" w:rsidR="00E26C37" w:rsidRDefault="00E26C37" w:rsidP="00E26C37">
      <w:pPr>
        <w:numPr>
          <w:ilvl w:val="0"/>
          <w:numId w:val="20"/>
        </w:numPr>
        <w:tabs>
          <w:tab w:val="left" w:pos="360"/>
        </w:tabs>
        <w:spacing w:after="0" w:line="0" w:lineRule="atLeast"/>
        <w:rPr>
          <w:rFonts w:ascii="Calibri Light" w:eastAsia="Wingdings" w:hAnsi="Calibri Light" w:cs="Calibri Light"/>
          <w:b/>
        </w:rPr>
      </w:pPr>
      <w:r>
        <w:rPr>
          <w:rFonts w:ascii="Calibri Light" w:hAnsi="Calibri Light" w:cs="Calibri Light"/>
        </w:rPr>
        <w:lastRenderedPageBreak/>
        <w:t>Building relationships with customers and dealing with individual business needs</w:t>
      </w:r>
    </w:p>
    <w:p w14:paraId="520D1B7D" w14:textId="77777777" w:rsidR="00E26C37" w:rsidRDefault="00E26C37" w:rsidP="00E26C37">
      <w:pPr>
        <w:numPr>
          <w:ilvl w:val="0"/>
          <w:numId w:val="20"/>
        </w:numPr>
        <w:tabs>
          <w:tab w:val="left" w:pos="360"/>
        </w:tabs>
        <w:spacing w:after="0" w:line="0" w:lineRule="atLeast"/>
        <w:rPr>
          <w:rFonts w:ascii="Calibri Light" w:eastAsia="Wingdings" w:hAnsi="Calibri Light" w:cs="Calibri Light"/>
          <w:b/>
        </w:rPr>
      </w:pPr>
      <w:r>
        <w:rPr>
          <w:rFonts w:ascii="Calibri Light" w:hAnsi="Calibri Light" w:cs="Calibri Light"/>
        </w:rPr>
        <w:t>Use of CRM systems</w:t>
      </w:r>
    </w:p>
    <w:p w14:paraId="5BE461A0" w14:textId="77777777" w:rsidR="00E26C37" w:rsidRDefault="00E26C37" w:rsidP="00E26C37">
      <w:pPr>
        <w:tabs>
          <w:tab w:val="left" w:pos="360"/>
        </w:tabs>
        <w:spacing w:line="0" w:lineRule="atLeast"/>
        <w:rPr>
          <w:rFonts w:ascii="Calibri Light" w:eastAsia="Wingdings" w:hAnsi="Calibri Light" w:cs="Calibri Light"/>
          <w:b/>
        </w:rPr>
      </w:pPr>
    </w:p>
    <w:p w14:paraId="63822172" w14:textId="77777777" w:rsidR="00E26C37" w:rsidRDefault="00E26C37" w:rsidP="00E26C37">
      <w:pPr>
        <w:tabs>
          <w:tab w:val="left" w:pos="360"/>
        </w:tabs>
        <w:spacing w:line="0" w:lineRule="atLeast"/>
        <w:rPr>
          <w:rFonts w:ascii="Calibri Light" w:eastAsia="Wingdings" w:hAnsi="Calibri Light" w:cs="Calibri Light"/>
          <w:b/>
        </w:rPr>
      </w:pPr>
      <w:r>
        <w:rPr>
          <w:rFonts w:ascii="Calibri Light" w:hAnsi="Calibri Light" w:cs="Calibri Light"/>
          <w:b/>
        </w:rPr>
        <w:t>Sarn Post Office</w:t>
      </w:r>
    </w:p>
    <w:p w14:paraId="124A08F4" w14:textId="77777777" w:rsidR="00E26C37" w:rsidRDefault="00E26C37" w:rsidP="00E26C37">
      <w:pPr>
        <w:spacing w:line="0" w:lineRule="atLeast"/>
        <w:rPr>
          <w:rFonts w:ascii="Calibri Light" w:hAnsi="Calibri Light" w:cs="Calibri Light"/>
        </w:rPr>
      </w:pPr>
      <w:r>
        <w:rPr>
          <w:rFonts w:ascii="Calibri Light" w:hAnsi="Calibri Light" w:cs="Calibri Light"/>
          <w:b/>
        </w:rPr>
        <w:t>Post Office Manager March 2014 – July 2016</w:t>
      </w:r>
      <w:r>
        <w:rPr>
          <w:rFonts w:ascii="Calibri Light" w:hAnsi="Calibri Light" w:cs="Calibri Light"/>
        </w:rPr>
        <w:t>.</w:t>
      </w:r>
    </w:p>
    <w:p w14:paraId="3D4639C1" w14:textId="77777777" w:rsidR="00E26C37" w:rsidRDefault="00E26C37" w:rsidP="00E26C37">
      <w:pPr>
        <w:numPr>
          <w:ilvl w:val="0"/>
          <w:numId w:val="19"/>
        </w:numPr>
        <w:tabs>
          <w:tab w:val="left" w:pos="360"/>
        </w:tabs>
        <w:spacing w:after="0" w:line="0" w:lineRule="atLeast"/>
        <w:rPr>
          <w:rFonts w:ascii="Calibri Light" w:eastAsia="Wingdings" w:hAnsi="Calibri Light" w:cs="Calibri Light"/>
          <w:b/>
        </w:rPr>
      </w:pPr>
      <w:r>
        <w:rPr>
          <w:rFonts w:ascii="Calibri Light" w:hAnsi="Calibri Light" w:cs="Calibri Light"/>
        </w:rPr>
        <w:t>Managerial skills</w:t>
      </w:r>
    </w:p>
    <w:p w14:paraId="4A227508" w14:textId="77777777" w:rsidR="00E26C37" w:rsidRDefault="00E26C37" w:rsidP="00E26C37">
      <w:pPr>
        <w:numPr>
          <w:ilvl w:val="0"/>
          <w:numId w:val="19"/>
        </w:numPr>
        <w:tabs>
          <w:tab w:val="left" w:pos="360"/>
        </w:tabs>
        <w:spacing w:after="0" w:line="237" w:lineRule="auto"/>
        <w:rPr>
          <w:rFonts w:ascii="Calibri Light" w:eastAsia="Wingdings" w:hAnsi="Calibri Light" w:cs="Calibri Light"/>
          <w:b/>
        </w:rPr>
      </w:pPr>
      <w:r>
        <w:rPr>
          <w:rFonts w:ascii="Calibri Light" w:hAnsi="Calibri Light" w:cs="Calibri Light"/>
        </w:rPr>
        <w:t xml:space="preserve">Sorts and bags bulk mail tags and marks mail </w:t>
      </w:r>
      <w:proofErr w:type="gramStart"/>
      <w:r>
        <w:rPr>
          <w:rFonts w:ascii="Calibri Light" w:hAnsi="Calibri Light" w:cs="Calibri Light"/>
        </w:rPr>
        <w:t>bags, and</w:t>
      </w:r>
      <w:proofErr w:type="gramEnd"/>
      <w:r>
        <w:rPr>
          <w:rFonts w:ascii="Calibri Light" w:hAnsi="Calibri Light" w:cs="Calibri Light"/>
        </w:rPr>
        <w:t xml:space="preserve"> complete the postal forms required.</w:t>
      </w:r>
    </w:p>
    <w:p w14:paraId="26F09E88" w14:textId="77777777" w:rsidR="00E26C37" w:rsidRDefault="00E26C37" w:rsidP="00E26C37">
      <w:pPr>
        <w:numPr>
          <w:ilvl w:val="0"/>
          <w:numId w:val="19"/>
        </w:numPr>
        <w:tabs>
          <w:tab w:val="left" w:pos="360"/>
        </w:tabs>
        <w:spacing w:after="0" w:line="0" w:lineRule="atLeast"/>
        <w:rPr>
          <w:rFonts w:ascii="Calibri Light" w:eastAsia="Wingdings" w:hAnsi="Calibri Light" w:cs="Calibri Light"/>
          <w:b/>
        </w:rPr>
      </w:pPr>
      <w:r>
        <w:rPr>
          <w:rFonts w:ascii="Calibri Light" w:hAnsi="Calibri Light" w:cs="Calibri Light"/>
        </w:rPr>
        <w:t>Data Protection and Secrecy act awareness</w:t>
      </w:r>
    </w:p>
    <w:p w14:paraId="77FE8D16" w14:textId="77777777" w:rsidR="00E26C37" w:rsidRDefault="00E26C37" w:rsidP="00E26C37">
      <w:pPr>
        <w:numPr>
          <w:ilvl w:val="0"/>
          <w:numId w:val="19"/>
        </w:numPr>
        <w:tabs>
          <w:tab w:val="left" w:pos="360"/>
        </w:tabs>
        <w:spacing w:after="0" w:line="237" w:lineRule="auto"/>
        <w:rPr>
          <w:rFonts w:ascii="Calibri Light" w:eastAsia="Wingdings" w:hAnsi="Calibri Light" w:cs="Calibri Light"/>
          <w:b/>
        </w:rPr>
      </w:pPr>
      <w:r>
        <w:rPr>
          <w:rFonts w:ascii="Calibri Light" w:hAnsi="Calibri Light" w:cs="Calibri Light"/>
        </w:rPr>
        <w:t>Disseminates information regarding postal regulations, policies, and procedures.</w:t>
      </w:r>
    </w:p>
    <w:p w14:paraId="7B778258" w14:textId="77777777" w:rsidR="00E26C37" w:rsidRDefault="00E26C37" w:rsidP="00E26C37">
      <w:pPr>
        <w:numPr>
          <w:ilvl w:val="0"/>
          <w:numId w:val="19"/>
        </w:numPr>
        <w:tabs>
          <w:tab w:val="left" w:pos="360"/>
        </w:tabs>
        <w:spacing w:after="0" w:line="237" w:lineRule="auto"/>
        <w:rPr>
          <w:rFonts w:ascii="Calibri Light" w:eastAsia="Wingdings" w:hAnsi="Calibri Light" w:cs="Calibri Light"/>
          <w:b/>
        </w:rPr>
      </w:pPr>
      <w:r>
        <w:rPr>
          <w:rFonts w:ascii="Calibri Light" w:hAnsi="Calibri Light" w:cs="Calibri Light"/>
        </w:rPr>
        <w:t>Cash Handling</w:t>
      </w:r>
    </w:p>
    <w:p w14:paraId="7FDF333A" w14:textId="2DB4119C" w:rsidR="00E26C37" w:rsidRPr="00E26C37" w:rsidRDefault="00E26C37" w:rsidP="00E26C37">
      <w:pPr>
        <w:numPr>
          <w:ilvl w:val="0"/>
          <w:numId w:val="19"/>
        </w:numPr>
        <w:tabs>
          <w:tab w:val="left" w:pos="360"/>
        </w:tabs>
        <w:spacing w:after="0" w:line="237" w:lineRule="auto"/>
        <w:rPr>
          <w:rFonts w:ascii="Calibri Light" w:eastAsia="Wingdings" w:hAnsi="Calibri Light" w:cs="Calibri Light"/>
          <w:b/>
        </w:rPr>
      </w:pPr>
      <w:r>
        <w:rPr>
          <w:rFonts w:ascii="Calibri Light" w:hAnsi="Calibri Light" w:cs="Calibri Light"/>
        </w:rPr>
        <w:t>Data Base + Product knowledge</w:t>
      </w:r>
    </w:p>
    <w:p w14:paraId="6871EC96" w14:textId="6739171E" w:rsidR="00E26C37" w:rsidRPr="00E26C37" w:rsidRDefault="00E26C37" w:rsidP="00E26C37">
      <w:pPr>
        <w:spacing w:line="244" w:lineRule="auto"/>
        <w:ind w:right="6640"/>
        <w:rPr>
          <w:rFonts w:ascii="Calibri Light" w:hAnsi="Calibri Light" w:cs="Calibri Light"/>
          <w:b/>
        </w:rPr>
      </w:pPr>
      <w:r>
        <w:rPr>
          <w:rFonts w:ascii="Calibri Light" w:hAnsi="Calibri Light" w:cs="Calibri Light"/>
          <w:b/>
        </w:rPr>
        <w:t>Bettws Fish Bar 2011 – 2014 Owner</w:t>
      </w:r>
    </w:p>
    <w:p w14:paraId="758E356B" w14:textId="77777777" w:rsidR="00E26C37" w:rsidRDefault="00E26C37" w:rsidP="00E26C37">
      <w:pPr>
        <w:numPr>
          <w:ilvl w:val="0"/>
          <w:numId w:val="18"/>
        </w:numPr>
        <w:tabs>
          <w:tab w:val="left" w:pos="360"/>
        </w:tabs>
        <w:spacing w:after="0" w:line="0" w:lineRule="atLeast"/>
        <w:rPr>
          <w:rFonts w:ascii="Calibri Light" w:eastAsia="Wingdings" w:hAnsi="Calibri Light" w:cs="Calibri Light"/>
          <w:b/>
        </w:rPr>
      </w:pPr>
      <w:r>
        <w:rPr>
          <w:rFonts w:ascii="Calibri Light" w:hAnsi="Calibri Light" w:cs="Calibri Light"/>
        </w:rPr>
        <w:t>Ensuring Staff follow compliance procedures</w:t>
      </w:r>
    </w:p>
    <w:p w14:paraId="6BA43E88" w14:textId="77777777" w:rsidR="00E26C37" w:rsidRDefault="00E26C37" w:rsidP="00E26C37">
      <w:pPr>
        <w:numPr>
          <w:ilvl w:val="0"/>
          <w:numId w:val="18"/>
        </w:numPr>
        <w:tabs>
          <w:tab w:val="left" w:pos="360"/>
        </w:tabs>
        <w:spacing w:after="0" w:line="0" w:lineRule="atLeast"/>
        <w:rPr>
          <w:rFonts w:ascii="Calibri Light" w:eastAsia="Wingdings" w:hAnsi="Calibri Light" w:cs="Calibri Light"/>
          <w:b/>
        </w:rPr>
      </w:pPr>
      <w:r>
        <w:rPr>
          <w:rFonts w:ascii="Calibri Light" w:hAnsi="Calibri Light" w:cs="Calibri Light"/>
        </w:rPr>
        <w:t>Safety meetings</w:t>
      </w:r>
    </w:p>
    <w:p w14:paraId="16FFE091" w14:textId="77777777" w:rsidR="00E26C37" w:rsidRDefault="00E26C37" w:rsidP="00E26C37">
      <w:pPr>
        <w:numPr>
          <w:ilvl w:val="0"/>
          <w:numId w:val="18"/>
        </w:numPr>
        <w:tabs>
          <w:tab w:val="left" w:pos="360"/>
        </w:tabs>
        <w:spacing w:after="0" w:line="0" w:lineRule="atLeast"/>
        <w:rPr>
          <w:rFonts w:ascii="Calibri Light" w:eastAsia="Wingdings" w:hAnsi="Calibri Light" w:cs="Calibri Light"/>
          <w:b/>
        </w:rPr>
      </w:pPr>
      <w:r>
        <w:rPr>
          <w:rFonts w:ascii="Calibri Light" w:hAnsi="Calibri Light" w:cs="Calibri Light"/>
        </w:rPr>
        <w:t>Interpersonal skills</w:t>
      </w:r>
    </w:p>
    <w:p w14:paraId="7156E993" w14:textId="77777777" w:rsidR="00E26C37" w:rsidRDefault="00E26C37" w:rsidP="00E26C37">
      <w:pPr>
        <w:numPr>
          <w:ilvl w:val="0"/>
          <w:numId w:val="18"/>
        </w:numPr>
        <w:tabs>
          <w:tab w:val="left" w:pos="360"/>
        </w:tabs>
        <w:spacing w:after="0" w:line="0" w:lineRule="atLeast"/>
        <w:rPr>
          <w:rFonts w:ascii="Calibri Light" w:eastAsia="Wingdings" w:hAnsi="Calibri Light" w:cs="Calibri Light"/>
          <w:b/>
        </w:rPr>
      </w:pPr>
      <w:r>
        <w:rPr>
          <w:rFonts w:ascii="Calibri Light" w:hAnsi="Calibri Light" w:cs="Calibri Light"/>
        </w:rPr>
        <w:t>Empathy and understanding of staff opinions and situations</w:t>
      </w:r>
    </w:p>
    <w:p w14:paraId="2E4B9082" w14:textId="77777777" w:rsidR="00E26C37" w:rsidRDefault="00E26C37" w:rsidP="00E26C37">
      <w:pPr>
        <w:numPr>
          <w:ilvl w:val="0"/>
          <w:numId w:val="18"/>
        </w:numPr>
        <w:tabs>
          <w:tab w:val="left" w:pos="360"/>
        </w:tabs>
        <w:spacing w:after="0" w:line="0" w:lineRule="atLeast"/>
        <w:rPr>
          <w:rFonts w:ascii="Calibri Light" w:eastAsia="Wingdings" w:hAnsi="Calibri Light" w:cs="Calibri Light"/>
          <w:b/>
        </w:rPr>
      </w:pPr>
      <w:r>
        <w:rPr>
          <w:rFonts w:ascii="Calibri Light" w:hAnsi="Calibri Light" w:cs="Calibri Light"/>
        </w:rPr>
        <w:t>Managerial skills</w:t>
      </w:r>
    </w:p>
    <w:p w14:paraId="23F3987B" w14:textId="77777777" w:rsidR="00E26C37" w:rsidRDefault="00E26C37" w:rsidP="00E26C37">
      <w:pPr>
        <w:numPr>
          <w:ilvl w:val="0"/>
          <w:numId w:val="18"/>
        </w:numPr>
        <w:tabs>
          <w:tab w:val="left" w:pos="360"/>
        </w:tabs>
        <w:spacing w:after="0" w:line="0" w:lineRule="atLeast"/>
        <w:rPr>
          <w:rFonts w:ascii="Calibri Light" w:eastAsia="Wingdings" w:hAnsi="Calibri Light" w:cs="Calibri Light"/>
          <w:b/>
        </w:rPr>
      </w:pPr>
      <w:r>
        <w:rPr>
          <w:rFonts w:ascii="Calibri Light" w:hAnsi="Calibri Light" w:cs="Calibri Light"/>
        </w:rPr>
        <w:t>Common sense</w:t>
      </w:r>
    </w:p>
    <w:p w14:paraId="11D31ADF" w14:textId="786A6C19" w:rsidR="00E26C37" w:rsidRPr="00E26C37" w:rsidRDefault="00E26C37" w:rsidP="00E26C37">
      <w:pPr>
        <w:numPr>
          <w:ilvl w:val="0"/>
          <w:numId w:val="18"/>
        </w:numPr>
        <w:tabs>
          <w:tab w:val="left" w:pos="360"/>
        </w:tabs>
        <w:spacing w:after="0" w:line="0" w:lineRule="atLeast"/>
        <w:rPr>
          <w:rFonts w:ascii="Calibri Light" w:eastAsia="Wingdings" w:hAnsi="Calibri Light" w:cs="Calibri Light"/>
          <w:b/>
        </w:rPr>
      </w:pPr>
      <w:r>
        <w:rPr>
          <w:rFonts w:ascii="Calibri Light" w:hAnsi="Calibri Light" w:cs="Calibri Light"/>
        </w:rPr>
        <w:t>General running of a fish and chip shop</w:t>
      </w:r>
    </w:p>
    <w:p w14:paraId="6ABA9295" w14:textId="77777777" w:rsidR="00E26C37" w:rsidRDefault="00E26C37" w:rsidP="00E26C37">
      <w:pPr>
        <w:spacing w:line="244" w:lineRule="auto"/>
        <w:ind w:right="5440"/>
        <w:rPr>
          <w:rFonts w:ascii="Calibri Light" w:hAnsi="Calibri Light" w:cs="Calibri Light"/>
          <w:b/>
        </w:rPr>
      </w:pPr>
      <w:r>
        <w:rPr>
          <w:rFonts w:ascii="Calibri Light" w:hAnsi="Calibri Light" w:cs="Calibri Light"/>
          <w:b/>
        </w:rPr>
        <w:t>Lewistown Post Office Jan 2010 – July 2011 Post Office Assistant</w:t>
      </w:r>
    </w:p>
    <w:p w14:paraId="12965977" w14:textId="77777777" w:rsidR="00E26C37" w:rsidRDefault="00E26C37" w:rsidP="00E26C37">
      <w:pPr>
        <w:spacing w:line="1" w:lineRule="exact"/>
        <w:rPr>
          <w:rFonts w:ascii="Calibri Light" w:eastAsia="Wingdings" w:hAnsi="Calibri Light" w:cs="Calibri Light"/>
          <w:b/>
        </w:rPr>
      </w:pPr>
    </w:p>
    <w:p w14:paraId="2CF2DCF5" w14:textId="77777777" w:rsidR="00E26C37" w:rsidRDefault="00E26C37" w:rsidP="00E26C37">
      <w:pPr>
        <w:numPr>
          <w:ilvl w:val="0"/>
          <w:numId w:val="17"/>
        </w:numPr>
        <w:tabs>
          <w:tab w:val="left" w:pos="360"/>
        </w:tabs>
        <w:spacing w:after="0" w:line="237" w:lineRule="auto"/>
        <w:rPr>
          <w:rFonts w:ascii="Calibri Light" w:eastAsia="Wingdings" w:hAnsi="Calibri Light" w:cs="Calibri Light"/>
          <w:b/>
        </w:rPr>
      </w:pPr>
      <w:r>
        <w:rPr>
          <w:rFonts w:ascii="Calibri Light" w:hAnsi="Calibri Light" w:cs="Calibri Light"/>
        </w:rPr>
        <w:t xml:space="preserve">Sorts and bags bulk mail tags and marks mail </w:t>
      </w:r>
      <w:proofErr w:type="gramStart"/>
      <w:r>
        <w:rPr>
          <w:rFonts w:ascii="Calibri Light" w:hAnsi="Calibri Light" w:cs="Calibri Light"/>
        </w:rPr>
        <w:t>bags, and</w:t>
      </w:r>
      <w:proofErr w:type="gramEnd"/>
      <w:r>
        <w:rPr>
          <w:rFonts w:ascii="Calibri Light" w:hAnsi="Calibri Light" w:cs="Calibri Light"/>
        </w:rPr>
        <w:t xml:space="preserve"> complete the postal forms required.</w:t>
      </w:r>
    </w:p>
    <w:p w14:paraId="7C137BB7" w14:textId="77777777" w:rsidR="00E26C37" w:rsidRDefault="00E26C37" w:rsidP="00E26C37">
      <w:pPr>
        <w:numPr>
          <w:ilvl w:val="0"/>
          <w:numId w:val="17"/>
        </w:numPr>
        <w:tabs>
          <w:tab w:val="left" w:pos="360"/>
        </w:tabs>
        <w:spacing w:after="0" w:line="0" w:lineRule="atLeast"/>
        <w:rPr>
          <w:rFonts w:ascii="Calibri Light" w:eastAsia="Wingdings" w:hAnsi="Calibri Light" w:cs="Calibri Light"/>
          <w:b/>
        </w:rPr>
      </w:pPr>
      <w:r>
        <w:rPr>
          <w:rFonts w:ascii="Calibri Light" w:hAnsi="Calibri Light" w:cs="Calibri Light"/>
        </w:rPr>
        <w:t>Data Protection and Secrecy act awareness</w:t>
      </w:r>
    </w:p>
    <w:p w14:paraId="127E1E15" w14:textId="77777777" w:rsidR="00E26C37" w:rsidRDefault="00E26C37" w:rsidP="00E26C37">
      <w:pPr>
        <w:numPr>
          <w:ilvl w:val="0"/>
          <w:numId w:val="17"/>
        </w:numPr>
        <w:tabs>
          <w:tab w:val="left" w:pos="360"/>
        </w:tabs>
        <w:spacing w:after="0" w:line="237" w:lineRule="auto"/>
        <w:rPr>
          <w:rFonts w:ascii="Calibri Light" w:eastAsia="Wingdings" w:hAnsi="Calibri Light" w:cs="Calibri Light"/>
          <w:b/>
        </w:rPr>
      </w:pPr>
      <w:r>
        <w:rPr>
          <w:rFonts w:ascii="Calibri Light" w:hAnsi="Calibri Light" w:cs="Calibri Light"/>
        </w:rPr>
        <w:t>Disseminates information regarding postal regulations, policies, and procedures.</w:t>
      </w:r>
    </w:p>
    <w:p w14:paraId="50A998A6" w14:textId="08B92BC7" w:rsidR="00E26C37" w:rsidRPr="00E26C37" w:rsidRDefault="00E26C37" w:rsidP="00E26C37">
      <w:pPr>
        <w:numPr>
          <w:ilvl w:val="0"/>
          <w:numId w:val="17"/>
        </w:numPr>
        <w:tabs>
          <w:tab w:val="left" w:pos="360"/>
        </w:tabs>
        <w:spacing w:after="0" w:line="237" w:lineRule="auto"/>
        <w:rPr>
          <w:rFonts w:ascii="Calibri Light" w:eastAsia="Wingdings" w:hAnsi="Calibri Light" w:cs="Calibri Light"/>
          <w:b/>
        </w:rPr>
      </w:pPr>
      <w:r>
        <w:rPr>
          <w:rFonts w:ascii="Calibri Light" w:hAnsi="Calibri Light" w:cs="Calibri Light"/>
        </w:rPr>
        <w:t>Cash Handling</w:t>
      </w:r>
    </w:p>
    <w:p w14:paraId="6B3799DA" w14:textId="77777777" w:rsidR="00E26C37" w:rsidRPr="00E26C37" w:rsidRDefault="00E26C37" w:rsidP="00E26C37">
      <w:pPr>
        <w:numPr>
          <w:ilvl w:val="0"/>
          <w:numId w:val="17"/>
        </w:numPr>
        <w:tabs>
          <w:tab w:val="left" w:pos="360"/>
        </w:tabs>
        <w:spacing w:after="0" w:line="237" w:lineRule="auto"/>
        <w:rPr>
          <w:rFonts w:ascii="Calibri Light" w:eastAsia="Wingdings" w:hAnsi="Calibri Light" w:cs="Calibri Light"/>
          <w:b/>
        </w:rPr>
      </w:pPr>
    </w:p>
    <w:p w14:paraId="1551EE66" w14:textId="77777777" w:rsidR="00E26C37" w:rsidRDefault="00E26C37" w:rsidP="00E26C37">
      <w:pPr>
        <w:spacing w:line="0" w:lineRule="atLeast"/>
        <w:rPr>
          <w:rFonts w:ascii="Calibri Light" w:hAnsi="Calibri Light" w:cs="Calibri Light"/>
          <w:b/>
        </w:rPr>
      </w:pPr>
      <w:r>
        <w:rPr>
          <w:rFonts w:ascii="Calibri Light" w:hAnsi="Calibri Light" w:cs="Calibri Light"/>
          <w:b/>
        </w:rPr>
        <w:t xml:space="preserve">The Journey Seminars Ltd Jan 2009 – Jan 2010 </w:t>
      </w:r>
      <w:r>
        <w:rPr>
          <w:rFonts w:ascii="Calibri Light" w:hAnsi="Calibri Light" w:cs="Calibri Light"/>
        </w:rPr>
        <w:t>-</w:t>
      </w:r>
      <w:r>
        <w:rPr>
          <w:rFonts w:ascii="Calibri Light" w:hAnsi="Calibri Light" w:cs="Calibri Light"/>
          <w:b/>
        </w:rPr>
        <w:t xml:space="preserve"> 01656 890400</w:t>
      </w:r>
    </w:p>
    <w:p w14:paraId="6BCB4E64" w14:textId="77777777" w:rsidR="00E26C37" w:rsidRDefault="00E26C37" w:rsidP="00E26C37">
      <w:pPr>
        <w:spacing w:line="238" w:lineRule="auto"/>
        <w:rPr>
          <w:rFonts w:ascii="Calibri Light" w:hAnsi="Calibri Light" w:cs="Calibri Light"/>
          <w:b/>
        </w:rPr>
      </w:pPr>
      <w:r>
        <w:rPr>
          <w:rFonts w:ascii="Calibri Light" w:hAnsi="Calibri Light" w:cs="Calibri Light"/>
          <w:b/>
        </w:rPr>
        <w:t>Bookkeeping Assistant</w:t>
      </w:r>
    </w:p>
    <w:p w14:paraId="718B342F" w14:textId="77777777" w:rsidR="00E26C37" w:rsidRDefault="00E26C37" w:rsidP="00E26C37">
      <w:pPr>
        <w:numPr>
          <w:ilvl w:val="0"/>
          <w:numId w:val="16"/>
        </w:numPr>
        <w:tabs>
          <w:tab w:val="left" w:pos="360"/>
        </w:tabs>
        <w:spacing w:after="0" w:line="0" w:lineRule="atLeast"/>
        <w:rPr>
          <w:rFonts w:ascii="Calibri Light" w:eastAsia="Wingdings" w:hAnsi="Calibri Light" w:cs="Calibri Light"/>
          <w:b/>
        </w:rPr>
      </w:pPr>
      <w:r>
        <w:rPr>
          <w:rFonts w:ascii="Calibri Light" w:hAnsi="Calibri Light" w:cs="Calibri Light"/>
        </w:rPr>
        <w:t>Responsible for the business’s bank accounts (transfers of large payments)</w:t>
      </w:r>
    </w:p>
    <w:p w14:paraId="045DE889" w14:textId="77777777" w:rsidR="00E26C37" w:rsidRDefault="00E26C37" w:rsidP="00E26C37">
      <w:pPr>
        <w:numPr>
          <w:ilvl w:val="0"/>
          <w:numId w:val="16"/>
        </w:numPr>
        <w:tabs>
          <w:tab w:val="left" w:pos="360"/>
        </w:tabs>
        <w:spacing w:after="0" w:line="0" w:lineRule="atLeast"/>
        <w:rPr>
          <w:rFonts w:ascii="Calibri Light" w:eastAsia="Wingdings" w:hAnsi="Calibri Light" w:cs="Calibri Light"/>
          <w:b/>
        </w:rPr>
      </w:pPr>
      <w:r>
        <w:rPr>
          <w:rFonts w:ascii="Calibri Light" w:hAnsi="Calibri Light" w:cs="Calibri Light"/>
        </w:rPr>
        <w:t>EPDQ Transfers</w:t>
      </w:r>
    </w:p>
    <w:p w14:paraId="21AE942E" w14:textId="77777777" w:rsidR="00E26C37" w:rsidRDefault="00E26C37" w:rsidP="00E26C37">
      <w:pPr>
        <w:numPr>
          <w:ilvl w:val="0"/>
          <w:numId w:val="16"/>
        </w:numPr>
        <w:tabs>
          <w:tab w:val="left" w:pos="360"/>
        </w:tabs>
        <w:spacing w:after="0" w:line="0" w:lineRule="atLeast"/>
        <w:rPr>
          <w:rFonts w:ascii="Calibri Light" w:eastAsia="Wingdings" w:hAnsi="Calibri Light" w:cs="Calibri Light"/>
          <w:b/>
        </w:rPr>
      </w:pPr>
      <w:r>
        <w:rPr>
          <w:rFonts w:ascii="Calibri Light" w:hAnsi="Calibri Light" w:cs="Calibri Light"/>
        </w:rPr>
        <w:t xml:space="preserve">Bookkeeping of customers records &amp; </w:t>
      </w:r>
      <w:proofErr w:type="spellStart"/>
      <w:r>
        <w:rPr>
          <w:rFonts w:ascii="Calibri Light" w:hAnsi="Calibri Light" w:cs="Calibri Light"/>
        </w:rPr>
        <w:t>organising</w:t>
      </w:r>
      <w:proofErr w:type="spellEnd"/>
      <w:r>
        <w:rPr>
          <w:rFonts w:ascii="Calibri Light" w:hAnsi="Calibri Light" w:cs="Calibri Light"/>
        </w:rPr>
        <w:t xml:space="preserve"> events</w:t>
      </w:r>
    </w:p>
    <w:p w14:paraId="41777C55" w14:textId="77777777" w:rsidR="00E26C37" w:rsidRDefault="00E26C37" w:rsidP="00E26C37">
      <w:pPr>
        <w:numPr>
          <w:ilvl w:val="0"/>
          <w:numId w:val="16"/>
        </w:numPr>
        <w:tabs>
          <w:tab w:val="left" w:pos="360"/>
        </w:tabs>
        <w:spacing w:after="0" w:line="0" w:lineRule="atLeast"/>
        <w:rPr>
          <w:rFonts w:ascii="Calibri Light" w:eastAsia="Wingdings" w:hAnsi="Calibri Light" w:cs="Calibri Light"/>
          <w:b/>
        </w:rPr>
      </w:pPr>
      <w:r>
        <w:rPr>
          <w:rFonts w:ascii="Calibri Light" w:hAnsi="Calibri Light" w:cs="Calibri Light"/>
        </w:rPr>
        <w:t>Liaising with other offices</w:t>
      </w:r>
    </w:p>
    <w:p w14:paraId="1FE997A1" w14:textId="77777777" w:rsidR="00E26C37" w:rsidRDefault="00E26C37" w:rsidP="00E26C37">
      <w:pPr>
        <w:numPr>
          <w:ilvl w:val="0"/>
          <w:numId w:val="16"/>
        </w:numPr>
        <w:tabs>
          <w:tab w:val="left" w:pos="360"/>
        </w:tabs>
        <w:spacing w:after="0" w:line="0" w:lineRule="atLeast"/>
        <w:rPr>
          <w:rFonts w:ascii="Calibri Light" w:eastAsia="Wingdings" w:hAnsi="Calibri Light" w:cs="Calibri Light"/>
          <w:b/>
        </w:rPr>
      </w:pPr>
      <w:r>
        <w:rPr>
          <w:rFonts w:ascii="Calibri Light" w:hAnsi="Calibri Light" w:cs="Calibri Light"/>
        </w:rPr>
        <w:t>Purchase and supplier invoice reconciliation</w:t>
      </w:r>
    </w:p>
    <w:p w14:paraId="5F6AD1A7" w14:textId="77777777" w:rsidR="00E26C37" w:rsidRDefault="00E26C37" w:rsidP="00E26C37">
      <w:pPr>
        <w:spacing w:line="0" w:lineRule="atLeast"/>
        <w:rPr>
          <w:rFonts w:ascii="Calibri Light" w:hAnsi="Calibri Light" w:cs="Calibri Light"/>
          <w:b/>
        </w:rPr>
      </w:pPr>
      <w:bookmarkStart w:id="1" w:name="page3"/>
      <w:bookmarkEnd w:id="1"/>
    </w:p>
    <w:p w14:paraId="1FF9EF87" w14:textId="77777777" w:rsidR="00E26C37" w:rsidRDefault="00E26C37" w:rsidP="00E26C37">
      <w:pPr>
        <w:spacing w:line="0" w:lineRule="atLeast"/>
        <w:rPr>
          <w:rFonts w:ascii="Calibri Light" w:hAnsi="Calibri Light" w:cs="Calibri Light"/>
          <w:b/>
        </w:rPr>
      </w:pPr>
      <w:r>
        <w:rPr>
          <w:rFonts w:ascii="Calibri Light" w:hAnsi="Calibri Light" w:cs="Calibri Light"/>
          <w:b/>
        </w:rPr>
        <w:lastRenderedPageBreak/>
        <w:t xml:space="preserve">Lloyds TSB Contact Centre Sept 2008- Jan2009 - </w:t>
      </w:r>
      <w:proofErr w:type="spellStart"/>
      <w:r>
        <w:rPr>
          <w:rFonts w:ascii="Calibri Light" w:hAnsi="Calibri Light" w:cs="Calibri Light"/>
          <w:b/>
        </w:rPr>
        <w:t>Pencoed</w:t>
      </w:r>
      <w:proofErr w:type="spellEnd"/>
    </w:p>
    <w:p w14:paraId="5266CB2F" w14:textId="77777777" w:rsidR="00E26C37" w:rsidRDefault="00E26C37" w:rsidP="00E26C37">
      <w:pPr>
        <w:spacing w:line="10" w:lineRule="exact"/>
        <w:rPr>
          <w:rFonts w:ascii="Calibri Light" w:eastAsia="Times New Roman" w:hAnsi="Calibri Light" w:cs="Calibri Light"/>
        </w:rPr>
      </w:pPr>
    </w:p>
    <w:p w14:paraId="4C8DAC4E" w14:textId="77777777" w:rsidR="00E26C37" w:rsidRDefault="00E26C37" w:rsidP="00E26C37">
      <w:pPr>
        <w:spacing w:line="0" w:lineRule="atLeast"/>
        <w:rPr>
          <w:rFonts w:ascii="Calibri Light" w:hAnsi="Calibri Light" w:cs="Calibri Light"/>
          <w:b/>
        </w:rPr>
      </w:pPr>
      <w:r>
        <w:rPr>
          <w:rFonts w:ascii="Calibri Light" w:hAnsi="Calibri Light" w:cs="Calibri Light"/>
          <w:b/>
        </w:rPr>
        <w:t>Customer Service Advisor</w:t>
      </w:r>
    </w:p>
    <w:p w14:paraId="72180B31" w14:textId="77777777" w:rsidR="00E26C37" w:rsidRDefault="00E26C37" w:rsidP="00E26C37">
      <w:pPr>
        <w:numPr>
          <w:ilvl w:val="0"/>
          <w:numId w:val="15"/>
        </w:numPr>
        <w:tabs>
          <w:tab w:val="left" w:pos="360"/>
        </w:tabs>
        <w:spacing w:after="0" w:line="0" w:lineRule="atLeast"/>
        <w:rPr>
          <w:rFonts w:ascii="Calibri Light" w:eastAsia="Wingdings" w:hAnsi="Calibri Light" w:cs="Calibri Light"/>
          <w:b/>
        </w:rPr>
      </w:pPr>
      <w:r>
        <w:rPr>
          <w:rFonts w:ascii="Calibri Light" w:hAnsi="Calibri Light" w:cs="Calibri Light"/>
        </w:rPr>
        <w:t>Working to targeted deadlines</w:t>
      </w:r>
    </w:p>
    <w:p w14:paraId="1F72555B" w14:textId="77777777" w:rsidR="00E26C37" w:rsidRDefault="00E26C37" w:rsidP="00E26C37">
      <w:pPr>
        <w:numPr>
          <w:ilvl w:val="0"/>
          <w:numId w:val="15"/>
        </w:numPr>
        <w:tabs>
          <w:tab w:val="left" w:pos="360"/>
        </w:tabs>
        <w:spacing w:after="0" w:line="0" w:lineRule="atLeast"/>
        <w:rPr>
          <w:rFonts w:ascii="Calibri Light" w:eastAsia="Wingdings" w:hAnsi="Calibri Light" w:cs="Calibri Light"/>
          <w:bCs/>
        </w:rPr>
      </w:pPr>
      <w:r>
        <w:rPr>
          <w:rFonts w:ascii="Calibri Light" w:hAnsi="Calibri Light" w:cs="Calibri Light"/>
          <w:bCs/>
        </w:rPr>
        <w:t>Sales environment</w:t>
      </w:r>
    </w:p>
    <w:p w14:paraId="004155F6" w14:textId="77777777" w:rsidR="00E26C37" w:rsidRDefault="00E26C37" w:rsidP="00E26C37">
      <w:pPr>
        <w:numPr>
          <w:ilvl w:val="0"/>
          <w:numId w:val="15"/>
        </w:numPr>
        <w:tabs>
          <w:tab w:val="left" w:pos="360"/>
        </w:tabs>
        <w:spacing w:after="0" w:line="0" w:lineRule="atLeast"/>
        <w:rPr>
          <w:rFonts w:ascii="Calibri Light" w:eastAsia="Wingdings" w:hAnsi="Calibri Light" w:cs="Calibri Light"/>
          <w:b/>
        </w:rPr>
      </w:pPr>
      <w:r>
        <w:rPr>
          <w:rFonts w:ascii="Calibri Light" w:hAnsi="Calibri Light" w:cs="Calibri Light"/>
        </w:rPr>
        <w:t xml:space="preserve">Dealing with customer complaints and general </w:t>
      </w:r>
      <w:proofErr w:type="gramStart"/>
      <w:r>
        <w:rPr>
          <w:rFonts w:ascii="Calibri Light" w:hAnsi="Calibri Light" w:cs="Calibri Light"/>
        </w:rPr>
        <w:t>enquires</w:t>
      </w:r>
      <w:proofErr w:type="gramEnd"/>
    </w:p>
    <w:p w14:paraId="658B5FEF" w14:textId="77777777" w:rsidR="00E26C37" w:rsidRDefault="00E26C37" w:rsidP="00E26C37">
      <w:pPr>
        <w:numPr>
          <w:ilvl w:val="0"/>
          <w:numId w:val="15"/>
        </w:numPr>
        <w:tabs>
          <w:tab w:val="left" w:pos="360"/>
        </w:tabs>
        <w:spacing w:after="0" w:line="0" w:lineRule="atLeast"/>
        <w:rPr>
          <w:rFonts w:ascii="Calibri Light" w:eastAsia="Wingdings" w:hAnsi="Calibri Light" w:cs="Calibri Light"/>
          <w:b/>
        </w:rPr>
      </w:pPr>
      <w:r>
        <w:rPr>
          <w:rFonts w:ascii="Calibri Light" w:hAnsi="Calibri Light" w:cs="Calibri Light"/>
        </w:rPr>
        <w:t>Advising customers of general knowledge</w:t>
      </w:r>
    </w:p>
    <w:p w14:paraId="2EEC3C0D" w14:textId="77777777" w:rsidR="00E26C37" w:rsidRDefault="00E26C37" w:rsidP="00E26C37">
      <w:pPr>
        <w:spacing w:line="234" w:lineRule="exact"/>
        <w:rPr>
          <w:rFonts w:ascii="Calibri Light" w:eastAsia="Wingdings" w:hAnsi="Calibri Light" w:cs="Calibri Light"/>
          <w:b/>
        </w:rPr>
      </w:pPr>
    </w:p>
    <w:p w14:paraId="6E04D28D" w14:textId="0881C99B" w:rsidR="009E2566" w:rsidRPr="005B5950" w:rsidRDefault="00F04B4C" w:rsidP="00F05743">
      <w:pPr>
        <w:pStyle w:val="FirstParagraph"/>
        <w:rPr>
          <w:b/>
          <w:bCs/>
        </w:rPr>
      </w:pPr>
      <w:r w:rsidRPr="005B5950">
        <w:rPr>
          <w:b/>
          <w:bCs/>
        </w:rPr>
        <w:t xml:space="preserve">11. </w:t>
      </w:r>
      <w:r w:rsidR="002244F2" w:rsidRPr="005B5950">
        <w:rPr>
          <w:b/>
          <w:bCs/>
        </w:rPr>
        <w:t>References</w:t>
      </w:r>
    </w:p>
    <w:p w14:paraId="6F3BF757" w14:textId="6A513D98" w:rsidR="00572D08" w:rsidRDefault="00572D08" w:rsidP="00572D08">
      <w:pPr>
        <w:pStyle w:val="BodyText"/>
        <w:rPr>
          <w:lang w:val="en-GB"/>
        </w:rPr>
      </w:pPr>
      <w:r w:rsidRPr="005B5950">
        <w:rPr>
          <w:lang w:val="en-GB"/>
        </w:rPr>
        <w:t>Business Wales. (2025). Finance locator tool. https://businesswales.gov.wales</w:t>
      </w:r>
    </w:p>
    <w:p w14:paraId="6A8CAA6E" w14:textId="77777777" w:rsidR="00572D08" w:rsidRPr="005B5950" w:rsidRDefault="00572D08" w:rsidP="00572D08">
      <w:pPr>
        <w:pStyle w:val="BodyText"/>
        <w:rPr>
          <w:lang w:val="en-GB"/>
        </w:rPr>
      </w:pPr>
      <w:r w:rsidRPr="005B5950">
        <w:rPr>
          <w:lang w:val="en-GB"/>
        </w:rPr>
        <w:t>Business Wales. (2025). Young person’s start-up grant. https://businesswales.gov.wales/bigideas</w:t>
      </w:r>
    </w:p>
    <w:p w14:paraId="31733878" w14:textId="77777777" w:rsidR="00572D08" w:rsidRPr="005B5950" w:rsidRDefault="00572D08" w:rsidP="00572D08">
      <w:pPr>
        <w:pStyle w:val="BodyText"/>
        <w:rPr>
          <w:lang w:val="en-GB"/>
        </w:rPr>
      </w:pPr>
      <w:r w:rsidRPr="005B5950">
        <w:rPr>
          <w:lang w:val="en-GB"/>
        </w:rPr>
        <w:t>British Business Bank. (2025). Growth guarantee schemes and SME support. https://www.british-business-bank.co.uk</w:t>
      </w:r>
    </w:p>
    <w:p w14:paraId="7BCAC73C" w14:textId="34893FEF" w:rsidR="00EB1EA7" w:rsidRPr="005B5950" w:rsidRDefault="002244F2" w:rsidP="009E2566">
      <w:pPr>
        <w:pStyle w:val="FirstParagraph"/>
        <w:rPr>
          <w:b/>
          <w:bCs/>
        </w:rPr>
      </w:pPr>
      <w:r w:rsidRPr="005B5950">
        <w:t xml:space="preserve">Chartered Institute of Personnel and Development. (2023). </w:t>
      </w:r>
      <w:r w:rsidRPr="005B5950">
        <w:rPr>
          <w:i/>
          <w:iCs/>
        </w:rPr>
        <w:t>Recruitment and talent planning</w:t>
      </w:r>
      <w:r w:rsidRPr="005B5950">
        <w:t>. https://www.cipd.org/uk/knowledge/factsheets/recruitment-factsheet/</w:t>
      </w:r>
    </w:p>
    <w:p w14:paraId="2D4A367E" w14:textId="77777777" w:rsidR="00EB1EA7" w:rsidRPr="005B5950" w:rsidRDefault="002244F2">
      <w:pPr>
        <w:pStyle w:val="BodyText"/>
      </w:pPr>
      <w:r w:rsidRPr="005B5950">
        <w:t xml:space="preserve">Clutch.co. (2025). </w:t>
      </w:r>
      <w:r w:rsidRPr="005B5950">
        <w:rPr>
          <w:i/>
          <w:iCs/>
        </w:rPr>
        <w:t>Top Recruiting Firms in Wales</w:t>
      </w:r>
      <w:r w:rsidRPr="005B5950">
        <w:t>. https://clutch.co/hr/recruiting/uk/wales</w:t>
      </w:r>
    </w:p>
    <w:p w14:paraId="1319569E" w14:textId="29238B7D" w:rsidR="00EB1EA7" w:rsidRPr="005B5950" w:rsidRDefault="002244F2">
      <w:pPr>
        <w:pStyle w:val="BodyText"/>
      </w:pPr>
      <w:r w:rsidRPr="005B5950">
        <w:t xml:space="preserve">Companies House. (2024). </w:t>
      </w:r>
      <w:r w:rsidRPr="005B5950">
        <w:rPr>
          <w:i/>
          <w:iCs/>
        </w:rPr>
        <w:t xml:space="preserve">How to </w:t>
      </w:r>
      <w:proofErr w:type="gramStart"/>
      <w:r w:rsidRPr="005B5950">
        <w:rPr>
          <w:i/>
          <w:iCs/>
        </w:rPr>
        <w:t>register</w:t>
      </w:r>
      <w:proofErr w:type="gramEnd"/>
      <w:r w:rsidRPr="005B5950">
        <w:rPr>
          <w:i/>
          <w:iCs/>
        </w:rPr>
        <w:t xml:space="preserve"> a limited company</w:t>
      </w:r>
      <w:r w:rsidRPr="005B5950">
        <w:t xml:space="preserve">. </w:t>
      </w:r>
      <w:hyperlink r:id="rId10" w:history="1">
        <w:r w:rsidR="00572D08" w:rsidRPr="005B5950">
          <w:rPr>
            <w:rStyle w:val="Hyperlink"/>
            <w:color w:val="auto"/>
          </w:rPr>
          <w:t>https://www.gov.uk/limited-company-formation</w:t>
        </w:r>
      </w:hyperlink>
    </w:p>
    <w:p w14:paraId="3B2C1F85" w14:textId="77777777" w:rsidR="00572D08" w:rsidRPr="005B5950" w:rsidRDefault="00572D08" w:rsidP="00572D08">
      <w:pPr>
        <w:pStyle w:val="BodyText"/>
        <w:rPr>
          <w:lang w:val="en-GB"/>
        </w:rPr>
      </w:pPr>
      <w:r w:rsidRPr="005B5950">
        <w:rPr>
          <w:lang w:val="en-GB"/>
        </w:rPr>
        <w:t>Development Bank of Wales. (2025). Micro loans and start-up finance. https://developmentbank.wales</w:t>
      </w:r>
    </w:p>
    <w:p w14:paraId="4E1CB2E1" w14:textId="77777777" w:rsidR="00EB1EA7" w:rsidRPr="005B5950" w:rsidRDefault="002244F2">
      <w:pPr>
        <w:pStyle w:val="BodyText"/>
      </w:pPr>
      <w:r w:rsidRPr="005B5950">
        <w:t xml:space="preserve">GOV.UK. (2024). </w:t>
      </w:r>
      <w:r w:rsidRPr="005B5950">
        <w:rPr>
          <w:i/>
          <w:iCs/>
        </w:rPr>
        <w:t>Business finance support</w:t>
      </w:r>
      <w:r w:rsidRPr="005B5950">
        <w:t>. https://www.gov.uk/business-finance-support</w:t>
      </w:r>
    </w:p>
    <w:p w14:paraId="3E074684" w14:textId="5E8FAEB6" w:rsidR="00EB1EA7" w:rsidRPr="005B5950" w:rsidRDefault="002244F2">
      <w:pPr>
        <w:pStyle w:val="BodyText"/>
      </w:pPr>
      <w:r w:rsidRPr="005B5950">
        <w:t xml:space="preserve">HM Government. (2024). </w:t>
      </w:r>
      <w:r w:rsidRPr="005B5950">
        <w:rPr>
          <w:i/>
          <w:iCs/>
        </w:rPr>
        <w:t>Access-to-talent issues faced by scale-up businesses</w:t>
      </w:r>
      <w:r w:rsidRPr="005B5950">
        <w:t xml:space="preserve">. </w:t>
      </w:r>
      <w:hyperlink r:id="rId11" w:history="1">
        <w:r w:rsidR="005B5950" w:rsidRPr="005B5950">
          <w:rPr>
            <w:rStyle w:val="Hyperlink"/>
          </w:rPr>
          <w:t>https://www.gov.uk/government/publications/access-to-talent-issues-faced-by-scale-up-businesses</w:t>
        </w:r>
      </w:hyperlink>
    </w:p>
    <w:p w14:paraId="775C2C3F" w14:textId="77777777" w:rsidR="005B5950" w:rsidRPr="005B5950" w:rsidRDefault="005B5950" w:rsidP="008C3CCE">
      <w:pPr>
        <w:pStyle w:val="NormalWeb"/>
        <w:rPr>
          <w:rFonts w:asciiTheme="minorHAnsi" w:hAnsiTheme="minorHAnsi"/>
        </w:rPr>
      </w:pPr>
      <w:r w:rsidRPr="005B5950">
        <w:rPr>
          <w:rFonts w:asciiTheme="minorHAnsi" w:hAnsiTheme="minorHAnsi"/>
        </w:rPr>
        <w:t xml:space="preserve">HM Revenue &amp; Customs. (2025). </w:t>
      </w:r>
      <w:r w:rsidRPr="005B5950">
        <w:rPr>
          <w:rStyle w:val="Emphasis"/>
          <w:rFonts w:asciiTheme="minorHAnsi" w:hAnsiTheme="minorHAnsi"/>
        </w:rPr>
        <w:t>Register for VAT</w:t>
      </w:r>
      <w:r w:rsidRPr="005B5950">
        <w:rPr>
          <w:rFonts w:asciiTheme="minorHAnsi" w:hAnsiTheme="minorHAnsi"/>
        </w:rPr>
        <w:t>. Retrieved from https://www.gov.uk/register-for-vat</w:t>
      </w:r>
    </w:p>
    <w:p w14:paraId="38291B8F" w14:textId="77777777" w:rsidR="00EB1EA7" w:rsidRPr="005B5950" w:rsidRDefault="002244F2">
      <w:pPr>
        <w:pStyle w:val="BodyText"/>
      </w:pPr>
      <w:r w:rsidRPr="005B5950">
        <w:t xml:space="preserve">LinkedIn Talent Solutions. (2023). </w:t>
      </w:r>
      <w:r w:rsidRPr="005B5950">
        <w:rPr>
          <w:i/>
          <w:iCs/>
        </w:rPr>
        <w:t>Recruitment industry insights</w:t>
      </w:r>
      <w:r w:rsidRPr="005B5950">
        <w:t>. https://business.linkedin.com/talent-solutions/resources</w:t>
      </w:r>
    </w:p>
    <w:p w14:paraId="1C12FC1E" w14:textId="77777777" w:rsidR="00EB1EA7" w:rsidRPr="005B5950" w:rsidRDefault="002244F2">
      <w:pPr>
        <w:pStyle w:val="BodyText"/>
      </w:pPr>
      <w:r w:rsidRPr="005B5950">
        <w:t xml:space="preserve">Marketing Week. (2023). </w:t>
      </w:r>
      <w:r w:rsidRPr="005B5950">
        <w:rPr>
          <w:i/>
          <w:iCs/>
        </w:rPr>
        <w:t>Effective B2B recruitment marketing strategies</w:t>
      </w:r>
      <w:r w:rsidRPr="005B5950">
        <w:t>. https://www.marketingweek.com/b2b-recruitment-strategy/</w:t>
      </w:r>
    </w:p>
    <w:p w14:paraId="1F5EC319" w14:textId="77777777" w:rsidR="00EB1EA7" w:rsidRPr="005B5950" w:rsidRDefault="002244F2">
      <w:pPr>
        <w:pStyle w:val="BodyText"/>
      </w:pPr>
      <w:r w:rsidRPr="005B5950">
        <w:t xml:space="preserve">Office for National Statistics. (2024). </w:t>
      </w:r>
      <w:r w:rsidRPr="005B5950">
        <w:rPr>
          <w:i/>
          <w:iCs/>
        </w:rPr>
        <w:t>Labour market overview, UK: December 2024</w:t>
      </w:r>
      <w:r w:rsidRPr="005B5950">
        <w:t>. https://www.ons.gov.uk/releases/uklabourmarketdecember2024</w:t>
      </w:r>
    </w:p>
    <w:p w14:paraId="116F5267" w14:textId="77777777" w:rsidR="00EB1EA7" w:rsidRPr="005B5950" w:rsidRDefault="002244F2">
      <w:pPr>
        <w:pStyle w:val="BodyText"/>
      </w:pPr>
      <w:r w:rsidRPr="005B5950">
        <w:lastRenderedPageBreak/>
        <w:t xml:space="preserve">Portes, J., &amp; Forte, G. (2023). The impact of the post-Brexit migration system on the UK labour market. </w:t>
      </w:r>
      <w:r w:rsidRPr="005B5950">
        <w:rPr>
          <w:i/>
          <w:iCs/>
        </w:rPr>
        <w:t>Journal of Economic Policy, 45</w:t>
      </w:r>
      <w:r w:rsidRPr="005B5950">
        <w:t>(2), 123-145. https://doi.org/10.1080/21582041.2023.2192516</w:t>
      </w:r>
    </w:p>
    <w:p w14:paraId="76B8F55C" w14:textId="0176120F" w:rsidR="00EB1EA7" w:rsidRPr="005B5950" w:rsidRDefault="002244F2">
      <w:pPr>
        <w:pStyle w:val="BodyText"/>
      </w:pPr>
      <w:r w:rsidRPr="005B5950">
        <w:t xml:space="preserve">Recruitment &amp; Employment Confederation. (2024). </w:t>
      </w:r>
      <w:r w:rsidRPr="005B5950">
        <w:rPr>
          <w:i/>
          <w:iCs/>
        </w:rPr>
        <w:t>UK recruitment industry status report 2023/24</w:t>
      </w:r>
      <w:r w:rsidRPr="005B5950">
        <w:t xml:space="preserve">. </w:t>
      </w:r>
      <w:hyperlink r:id="rId12" w:history="1">
        <w:r w:rsidR="00572D08" w:rsidRPr="005B5950">
          <w:rPr>
            <w:rStyle w:val="Hyperlink"/>
            <w:color w:val="auto"/>
          </w:rPr>
          <w:t>https://www.rec.uk.com/our-view/research/recruitment-and-industry-status-report/uk-recruitment-industry-status-report-202324</w:t>
        </w:r>
      </w:hyperlink>
    </w:p>
    <w:p w14:paraId="3DC2E200" w14:textId="77777777" w:rsidR="00572D08" w:rsidRPr="005B5950" w:rsidRDefault="00572D08" w:rsidP="00572D08">
      <w:pPr>
        <w:pStyle w:val="BodyText"/>
        <w:rPr>
          <w:lang w:val="en-GB"/>
        </w:rPr>
      </w:pPr>
      <w:r w:rsidRPr="005B5950">
        <w:rPr>
          <w:lang w:val="en-GB"/>
        </w:rPr>
        <w:t>Sage. (2024). Small business accounting costs and budgeting. https://www.sage.com/en-gb/</w:t>
      </w:r>
    </w:p>
    <w:p w14:paraId="30A9B040" w14:textId="0E05DFF4" w:rsidR="00EB1EA7" w:rsidRPr="005B5950" w:rsidRDefault="002244F2">
      <w:pPr>
        <w:pStyle w:val="BodyText"/>
      </w:pPr>
      <w:r w:rsidRPr="005B5950">
        <w:t xml:space="preserve">Shaw, T. (2020). </w:t>
      </w:r>
      <w:r w:rsidRPr="005B5950">
        <w:rPr>
          <w:i/>
          <w:iCs/>
        </w:rPr>
        <w:t>UK SMEs and business students: An investigation into perceptions of employability for entry-level positions in SMEs</w:t>
      </w:r>
      <w:r w:rsidRPr="005B5950">
        <w:t xml:space="preserve">. University of Huddersfield Press. </w:t>
      </w:r>
      <w:hyperlink r:id="rId13" w:history="1">
        <w:r w:rsidR="00572D08" w:rsidRPr="005B5950">
          <w:rPr>
            <w:rStyle w:val="Hyperlink"/>
            <w:color w:val="auto"/>
          </w:rPr>
          <w:t>https://eprints.hud.ac.uk/id/eprint/35175/</w:t>
        </w:r>
      </w:hyperlink>
    </w:p>
    <w:p w14:paraId="7E04571A" w14:textId="77777777" w:rsidR="00572D08" w:rsidRPr="005B5950" w:rsidRDefault="00572D08" w:rsidP="00572D08">
      <w:pPr>
        <w:pStyle w:val="BodyText"/>
        <w:rPr>
          <w:lang w:val="en-GB"/>
        </w:rPr>
      </w:pPr>
      <w:r w:rsidRPr="005B5950">
        <w:rPr>
          <w:lang w:val="en-GB"/>
        </w:rPr>
        <w:t>Start-Up Loans Company. (2025). Start-up loans for new businesses. https://www.startuploans.co.uk</w:t>
      </w:r>
    </w:p>
    <w:p w14:paraId="66C6D70E" w14:textId="77777777" w:rsidR="00572D08" w:rsidRPr="00572D08" w:rsidRDefault="00572D08" w:rsidP="00572D08">
      <w:pPr>
        <w:pStyle w:val="BodyText"/>
        <w:rPr>
          <w:lang w:val="en-GB"/>
        </w:rPr>
      </w:pPr>
      <w:r w:rsidRPr="00572D08">
        <w:rPr>
          <w:lang w:val="en-GB"/>
        </w:rPr>
        <w:t>Xero. (2024). Accounting for startups. https://www.xero.com/uk/</w:t>
      </w:r>
    </w:p>
    <w:p w14:paraId="0EE79EE1" w14:textId="77777777" w:rsidR="00572D08" w:rsidRDefault="00572D08">
      <w:pPr>
        <w:pStyle w:val="BodyText"/>
      </w:pPr>
    </w:p>
    <w:p w14:paraId="37981FA7" w14:textId="77777777" w:rsidR="00572D08" w:rsidRDefault="00572D08">
      <w:pPr>
        <w:pStyle w:val="BodyText"/>
      </w:pPr>
    </w:p>
    <w:p w14:paraId="068E9D27" w14:textId="77777777" w:rsidR="00572D08" w:rsidRDefault="00572D08">
      <w:pPr>
        <w:pStyle w:val="BodyText"/>
      </w:pPr>
    </w:p>
    <w:sectPr w:rsidR="00572D08">
      <w:footnotePr>
        <w:numRestart w:val="eachSect"/>
      </w:footnotePr>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5C23E6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A990"/>
    <w:multiLevelType w:val="multilevel"/>
    <w:tmpl w:val="18D89556"/>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2" w15:restartNumberingAfterBreak="0">
    <w:nsid w:val="00A99411"/>
    <w:multiLevelType w:val="multilevel"/>
    <w:tmpl w:val="8EF0097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090F3303"/>
    <w:multiLevelType w:val="multilevel"/>
    <w:tmpl w:val="D1EE4E0A"/>
    <w:lvl w:ilvl="0">
      <w:start w:val="10"/>
      <w:numFmt w:val="decimal"/>
      <w:lvlText w:val="%1"/>
      <w:lvlJc w:val="left"/>
      <w:pPr>
        <w:ind w:left="468" w:hanging="468"/>
      </w:pPr>
      <w:rPr>
        <w:rFonts w:hint="default"/>
      </w:rPr>
    </w:lvl>
    <w:lvl w:ilvl="1">
      <w:start w:val="1"/>
      <w:numFmt w:val="decimal"/>
      <w:lvlText w:val="%1.%2"/>
      <w:lvlJc w:val="left"/>
      <w:pPr>
        <w:ind w:left="752" w:hanging="468"/>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19F1603"/>
    <w:multiLevelType w:val="hybridMultilevel"/>
    <w:tmpl w:val="5ED0E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3732A3"/>
    <w:multiLevelType w:val="multilevel"/>
    <w:tmpl w:val="C3A87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7309BB"/>
    <w:multiLevelType w:val="multilevel"/>
    <w:tmpl w:val="0E5EA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705BCA"/>
    <w:multiLevelType w:val="multilevel"/>
    <w:tmpl w:val="46A6A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05646D"/>
    <w:multiLevelType w:val="hybridMultilevel"/>
    <w:tmpl w:val="DA7C4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2E4580"/>
    <w:multiLevelType w:val="hybridMultilevel"/>
    <w:tmpl w:val="05DC2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1A3423"/>
    <w:multiLevelType w:val="hybridMultilevel"/>
    <w:tmpl w:val="B9E62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931E4D"/>
    <w:multiLevelType w:val="hybridMultilevel"/>
    <w:tmpl w:val="6C3A6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A55D03"/>
    <w:multiLevelType w:val="hybridMultilevel"/>
    <w:tmpl w:val="32848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AAA1998"/>
    <w:multiLevelType w:val="hybridMultilevel"/>
    <w:tmpl w:val="275C7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377F56"/>
    <w:multiLevelType w:val="multilevel"/>
    <w:tmpl w:val="ADE6BE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7174453"/>
    <w:multiLevelType w:val="multilevel"/>
    <w:tmpl w:val="E37A4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861CA4"/>
    <w:multiLevelType w:val="hybridMultilevel"/>
    <w:tmpl w:val="7556E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6CA0FF9"/>
    <w:multiLevelType w:val="hybridMultilevel"/>
    <w:tmpl w:val="ECFAC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90E04C4"/>
    <w:multiLevelType w:val="multilevel"/>
    <w:tmpl w:val="FB34A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B514622"/>
    <w:multiLevelType w:val="hybridMultilevel"/>
    <w:tmpl w:val="9EE66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B11F9E"/>
    <w:multiLevelType w:val="hybridMultilevel"/>
    <w:tmpl w:val="2E586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FF42AC4"/>
    <w:multiLevelType w:val="hybridMultilevel"/>
    <w:tmpl w:val="AC48E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8087523">
    <w:abstractNumId w:val="1"/>
  </w:num>
  <w:num w:numId="2" w16cid:durableId="11584204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12126483">
    <w:abstractNumId w:val="0"/>
  </w:num>
  <w:num w:numId="4" w16cid:durableId="328170071">
    <w:abstractNumId w:val="15"/>
  </w:num>
  <w:num w:numId="5" w16cid:durableId="345012947">
    <w:abstractNumId w:val="18"/>
  </w:num>
  <w:num w:numId="6" w16cid:durableId="2060593444">
    <w:abstractNumId w:val="14"/>
  </w:num>
  <w:num w:numId="7" w16cid:durableId="1497305230">
    <w:abstractNumId w:val="11"/>
  </w:num>
  <w:num w:numId="8" w16cid:durableId="1183009725">
    <w:abstractNumId w:val="13"/>
  </w:num>
  <w:num w:numId="9" w16cid:durableId="1495341073">
    <w:abstractNumId w:val="5"/>
  </w:num>
  <w:num w:numId="10" w16cid:durableId="1121875055">
    <w:abstractNumId w:val="3"/>
  </w:num>
  <w:num w:numId="11" w16cid:durableId="1538078237">
    <w:abstractNumId w:val="7"/>
  </w:num>
  <w:num w:numId="12" w16cid:durableId="1456020969">
    <w:abstractNumId w:val="6"/>
  </w:num>
  <w:num w:numId="13" w16cid:durableId="542644134">
    <w:abstractNumId w:val="20"/>
  </w:num>
  <w:num w:numId="14" w16cid:durableId="2051108309">
    <w:abstractNumId w:val="4"/>
  </w:num>
  <w:num w:numId="15" w16cid:durableId="1536891567">
    <w:abstractNumId w:val="17"/>
  </w:num>
  <w:num w:numId="16" w16cid:durableId="1642535712">
    <w:abstractNumId w:val="8"/>
  </w:num>
  <w:num w:numId="17" w16cid:durableId="1505972736">
    <w:abstractNumId w:val="19"/>
  </w:num>
  <w:num w:numId="18" w16cid:durableId="444690097">
    <w:abstractNumId w:val="10"/>
  </w:num>
  <w:num w:numId="19" w16cid:durableId="1449084750">
    <w:abstractNumId w:val="21"/>
  </w:num>
  <w:num w:numId="20" w16cid:durableId="869487232">
    <w:abstractNumId w:val="9"/>
  </w:num>
  <w:num w:numId="21" w16cid:durableId="1644966474">
    <w:abstractNumId w:val="12"/>
  </w:num>
  <w:num w:numId="22" w16cid:durableId="201714711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footnotePr>
    <w:numRestart w:val="eachSec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EA7"/>
    <w:rsid w:val="00012CA2"/>
    <w:rsid w:val="00057765"/>
    <w:rsid w:val="000778AB"/>
    <w:rsid w:val="000C585C"/>
    <w:rsid w:val="000D7B16"/>
    <w:rsid w:val="000E1403"/>
    <w:rsid w:val="000E6DA7"/>
    <w:rsid w:val="000F235C"/>
    <w:rsid w:val="00106C2C"/>
    <w:rsid w:val="001551F6"/>
    <w:rsid w:val="001556A1"/>
    <w:rsid w:val="00185FB1"/>
    <w:rsid w:val="001B23A1"/>
    <w:rsid w:val="001D24DB"/>
    <w:rsid w:val="001E5A2F"/>
    <w:rsid w:val="001F2356"/>
    <w:rsid w:val="00205C6E"/>
    <w:rsid w:val="00217039"/>
    <w:rsid w:val="002244F2"/>
    <w:rsid w:val="00234B3D"/>
    <w:rsid w:val="002669F2"/>
    <w:rsid w:val="002D6393"/>
    <w:rsid w:val="002E287E"/>
    <w:rsid w:val="002F6A0D"/>
    <w:rsid w:val="0030213A"/>
    <w:rsid w:val="00311CD8"/>
    <w:rsid w:val="003160EC"/>
    <w:rsid w:val="00332ABC"/>
    <w:rsid w:val="00380179"/>
    <w:rsid w:val="003D14D4"/>
    <w:rsid w:val="004055F9"/>
    <w:rsid w:val="0041457F"/>
    <w:rsid w:val="00481102"/>
    <w:rsid w:val="004D6CB2"/>
    <w:rsid w:val="004F36FD"/>
    <w:rsid w:val="004F3AEF"/>
    <w:rsid w:val="004F4EA5"/>
    <w:rsid w:val="005217AB"/>
    <w:rsid w:val="00532A28"/>
    <w:rsid w:val="0054387C"/>
    <w:rsid w:val="00544048"/>
    <w:rsid w:val="00546958"/>
    <w:rsid w:val="00563327"/>
    <w:rsid w:val="00572D08"/>
    <w:rsid w:val="005A1314"/>
    <w:rsid w:val="005A482E"/>
    <w:rsid w:val="005B5950"/>
    <w:rsid w:val="005E30A3"/>
    <w:rsid w:val="00631026"/>
    <w:rsid w:val="00643A44"/>
    <w:rsid w:val="0064490D"/>
    <w:rsid w:val="00670151"/>
    <w:rsid w:val="006B1B97"/>
    <w:rsid w:val="006D3F25"/>
    <w:rsid w:val="006F5D18"/>
    <w:rsid w:val="007120CA"/>
    <w:rsid w:val="0079382E"/>
    <w:rsid w:val="007B6785"/>
    <w:rsid w:val="007D2078"/>
    <w:rsid w:val="008609A2"/>
    <w:rsid w:val="00895978"/>
    <w:rsid w:val="008C01A8"/>
    <w:rsid w:val="008C1525"/>
    <w:rsid w:val="008C3CCE"/>
    <w:rsid w:val="008D5C11"/>
    <w:rsid w:val="008F5168"/>
    <w:rsid w:val="00953E84"/>
    <w:rsid w:val="009869B7"/>
    <w:rsid w:val="009E2566"/>
    <w:rsid w:val="009F35D0"/>
    <w:rsid w:val="00A04040"/>
    <w:rsid w:val="00A274A4"/>
    <w:rsid w:val="00A370EF"/>
    <w:rsid w:val="00A435DF"/>
    <w:rsid w:val="00A50AFA"/>
    <w:rsid w:val="00B121AF"/>
    <w:rsid w:val="00B178A3"/>
    <w:rsid w:val="00B203FA"/>
    <w:rsid w:val="00B93805"/>
    <w:rsid w:val="00BA48BA"/>
    <w:rsid w:val="00BA75CD"/>
    <w:rsid w:val="00BB14E7"/>
    <w:rsid w:val="00BB74B6"/>
    <w:rsid w:val="00C20DDE"/>
    <w:rsid w:val="00C27DDC"/>
    <w:rsid w:val="00C46AE2"/>
    <w:rsid w:val="00C51CA0"/>
    <w:rsid w:val="00C5227D"/>
    <w:rsid w:val="00CC4481"/>
    <w:rsid w:val="00CD796F"/>
    <w:rsid w:val="00CD7A0E"/>
    <w:rsid w:val="00D23038"/>
    <w:rsid w:val="00D354BD"/>
    <w:rsid w:val="00D45405"/>
    <w:rsid w:val="00D54191"/>
    <w:rsid w:val="00D94163"/>
    <w:rsid w:val="00DA0709"/>
    <w:rsid w:val="00DA446B"/>
    <w:rsid w:val="00DB1933"/>
    <w:rsid w:val="00DC18B1"/>
    <w:rsid w:val="00DC6AB3"/>
    <w:rsid w:val="00DD2BAF"/>
    <w:rsid w:val="00DE40EB"/>
    <w:rsid w:val="00DF1458"/>
    <w:rsid w:val="00DF1E2E"/>
    <w:rsid w:val="00E20D2D"/>
    <w:rsid w:val="00E26C37"/>
    <w:rsid w:val="00E52DFF"/>
    <w:rsid w:val="00EA38AC"/>
    <w:rsid w:val="00EB104F"/>
    <w:rsid w:val="00EB1EA7"/>
    <w:rsid w:val="00EC20BD"/>
    <w:rsid w:val="00EC2C96"/>
    <w:rsid w:val="00EC3272"/>
    <w:rsid w:val="00EC571B"/>
    <w:rsid w:val="00ED2D96"/>
    <w:rsid w:val="00F04B4C"/>
    <w:rsid w:val="00F05743"/>
    <w:rsid w:val="00F31302"/>
    <w:rsid w:val="00F53884"/>
    <w:rsid w:val="00F54BEA"/>
    <w:rsid w:val="00F73605"/>
    <w:rsid w:val="00F7518F"/>
    <w:rsid w:val="00F83DBE"/>
    <w:rsid w:val="00FB4797"/>
    <w:rsid w:val="00FF2D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3E224"/>
  <w15:docId w15:val="{56C7EDBE-D334-4C13-87EF-62D996361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toc 2" w:uiPriority="39"/>
    <w:lsdException w:name="toc 3" w:uiPriority="39"/>
    <w:lsdException w:name="List Bullet" w:uiPriority="99"/>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pacing w:val="-10"/>
      <w:kern w:val="28"/>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uiPriority w:val="99"/>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paragraph" w:styleId="ListBullet">
    <w:name w:val="List Bullet"/>
    <w:basedOn w:val="Normal"/>
    <w:uiPriority w:val="99"/>
    <w:unhideWhenUsed/>
    <w:rsid w:val="003D14D4"/>
    <w:pPr>
      <w:numPr>
        <w:numId w:val="3"/>
      </w:numPr>
      <w:spacing w:line="276" w:lineRule="auto"/>
      <w:contextualSpacing/>
    </w:pPr>
    <w:rPr>
      <w:rFonts w:eastAsiaTheme="minorEastAsia"/>
      <w:sz w:val="20"/>
      <w:szCs w:val="22"/>
    </w:rPr>
  </w:style>
  <w:style w:type="character" w:styleId="UnresolvedMention">
    <w:name w:val="Unresolved Mention"/>
    <w:basedOn w:val="DefaultParagraphFont"/>
    <w:uiPriority w:val="99"/>
    <w:semiHidden/>
    <w:unhideWhenUsed/>
    <w:rsid w:val="00572D08"/>
    <w:rPr>
      <w:color w:val="605E5C"/>
      <w:shd w:val="clear" w:color="auto" w:fill="E1DFDD"/>
    </w:rPr>
  </w:style>
  <w:style w:type="paragraph" w:styleId="ListParagraph">
    <w:name w:val="List Paragraph"/>
    <w:basedOn w:val="Normal"/>
    <w:rsid w:val="001D24DB"/>
    <w:pPr>
      <w:ind w:left="720"/>
      <w:contextualSpacing/>
    </w:pPr>
  </w:style>
  <w:style w:type="character" w:customStyle="1" w:styleId="BodyTextChar">
    <w:name w:val="Body Text Char"/>
    <w:basedOn w:val="DefaultParagraphFont"/>
    <w:link w:val="BodyText"/>
    <w:rsid w:val="00EA38AC"/>
  </w:style>
  <w:style w:type="paragraph" w:styleId="NormalWeb">
    <w:name w:val="Normal (Web)"/>
    <w:basedOn w:val="Normal"/>
    <w:uiPriority w:val="99"/>
    <w:unhideWhenUsed/>
    <w:rsid w:val="005B5950"/>
    <w:pPr>
      <w:spacing w:before="100" w:beforeAutospacing="1" w:after="100" w:afterAutospacing="1"/>
    </w:pPr>
    <w:rPr>
      <w:rFonts w:ascii="Times New Roman" w:eastAsia="Times New Roman" w:hAnsi="Times New Roman" w:cs="Times New Roman"/>
      <w:lang w:val="en-GB" w:eastAsia="en-GB"/>
    </w:rPr>
  </w:style>
  <w:style w:type="character" w:styleId="Strong">
    <w:name w:val="Strong"/>
    <w:basedOn w:val="DefaultParagraphFont"/>
    <w:uiPriority w:val="22"/>
    <w:qFormat/>
    <w:rsid w:val="005B5950"/>
    <w:rPr>
      <w:b/>
      <w:bCs/>
    </w:rPr>
  </w:style>
  <w:style w:type="character" w:styleId="Emphasis">
    <w:name w:val="Emphasis"/>
    <w:basedOn w:val="DefaultParagraphFont"/>
    <w:uiPriority w:val="20"/>
    <w:qFormat/>
    <w:rsid w:val="005B5950"/>
    <w:rPr>
      <w:i/>
      <w:iCs/>
    </w:rPr>
  </w:style>
  <w:style w:type="paragraph" w:styleId="TOC2">
    <w:name w:val="toc 2"/>
    <w:basedOn w:val="Normal"/>
    <w:next w:val="Normal"/>
    <w:autoRedefine/>
    <w:uiPriority w:val="39"/>
    <w:rsid w:val="004055F9"/>
    <w:pPr>
      <w:spacing w:after="100"/>
      <w:ind w:left="240"/>
    </w:pPr>
  </w:style>
  <w:style w:type="paragraph" w:styleId="TOC3">
    <w:name w:val="toc 3"/>
    <w:basedOn w:val="Normal"/>
    <w:next w:val="Normal"/>
    <w:autoRedefine/>
    <w:uiPriority w:val="39"/>
    <w:rsid w:val="004055F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307283">
      <w:bodyDiv w:val="1"/>
      <w:marLeft w:val="0"/>
      <w:marRight w:val="0"/>
      <w:marTop w:val="0"/>
      <w:marBottom w:val="0"/>
      <w:divBdr>
        <w:top w:val="none" w:sz="0" w:space="0" w:color="auto"/>
        <w:left w:val="none" w:sz="0" w:space="0" w:color="auto"/>
        <w:bottom w:val="none" w:sz="0" w:space="0" w:color="auto"/>
        <w:right w:val="none" w:sz="0" w:space="0" w:color="auto"/>
      </w:divBdr>
    </w:div>
    <w:div w:id="49693666">
      <w:bodyDiv w:val="1"/>
      <w:marLeft w:val="0"/>
      <w:marRight w:val="0"/>
      <w:marTop w:val="0"/>
      <w:marBottom w:val="0"/>
      <w:divBdr>
        <w:top w:val="none" w:sz="0" w:space="0" w:color="auto"/>
        <w:left w:val="none" w:sz="0" w:space="0" w:color="auto"/>
        <w:bottom w:val="none" w:sz="0" w:space="0" w:color="auto"/>
        <w:right w:val="none" w:sz="0" w:space="0" w:color="auto"/>
      </w:divBdr>
    </w:div>
    <w:div w:id="66463494">
      <w:bodyDiv w:val="1"/>
      <w:marLeft w:val="0"/>
      <w:marRight w:val="0"/>
      <w:marTop w:val="0"/>
      <w:marBottom w:val="0"/>
      <w:divBdr>
        <w:top w:val="none" w:sz="0" w:space="0" w:color="auto"/>
        <w:left w:val="none" w:sz="0" w:space="0" w:color="auto"/>
        <w:bottom w:val="none" w:sz="0" w:space="0" w:color="auto"/>
        <w:right w:val="none" w:sz="0" w:space="0" w:color="auto"/>
      </w:divBdr>
    </w:div>
    <w:div w:id="139805669">
      <w:bodyDiv w:val="1"/>
      <w:marLeft w:val="0"/>
      <w:marRight w:val="0"/>
      <w:marTop w:val="0"/>
      <w:marBottom w:val="0"/>
      <w:divBdr>
        <w:top w:val="none" w:sz="0" w:space="0" w:color="auto"/>
        <w:left w:val="none" w:sz="0" w:space="0" w:color="auto"/>
        <w:bottom w:val="none" w:sz="0" w:space="0" w:color="auto"/>
        <w:right w:val="none" w:sz="0" w:space="0" w:color="auto"/>
      </w:divBdr>
    </w:div>
    <w:div w:id="420446206">
      <w:bodyDiv w:val="1"/>
      <w:marLeft w:val="0"/>
      <w:marRight w:val="0"/>
      <w:marTop w:val="0"/>
      <w:marBottom w:val="0"/>
      <w:divBdr>
        <w:top w:val="none" w:sz="0" w:space="0" w:color="auto"/>
        <w:left w:val="none" w:sz="0" w:space="0" w:color="auto"/>
        <w:bottom w:val="none" w:sz="0" w:space="0" w:color="auto"/>
        <w:right w:val="none" w:sz="0" w:space="0" w:color="auto"/>
      </w:divBdr>
    </w:div>
    <w:div w:id="519052674">
      <w:bodyDiv w:val="1"/>
      <w:marLeft w:val="0"/>
      <w:marRight w:val="0"/>
      <w:marTop w:val="0"/>
      <w:marBottom w:val="0"/>
      <w:divBdr>
        <w:top w:val="none" w:sz="0" w:space="0" w:color="auto"/>
        <w:left w:val="none" w:sz="0" w:space="0" w:color="auto"/>
        <w:bottom w:val="none" w:sz="0" w:space="0" w:color="auto"/>
        <w:right w:val="none" w:sz="0" w:space="0" w:color="auto"/>
      </w:divBdr>
    </w:div>
    <w:div w:id="554703276">
      <w:bodyDiv w:val="1"/>
      <w:marLeft w:val="0"/>
      <w:marRight w:val="0"/>
      <w:marTop w:val="0"/>
      <w:marBottom w:val="0"/>
      <w:divBdr>
        <w:top w:val="none" w:sz="0" w:space="0" w:color="auto"/>
        <w:left w:val="none" w:sz="0" w:space="0" w:color="auto"/>
        <w:bottom w:val="none" w:sz="0" w:space="0" w:color="auto"/>
        <w:right w:val="none" w:sz="0" w:space="0" w:color="auto"/>
      </w:divBdr>
    </w:div>
    <w:div w:id="564144916">
      <w:bodyDiv w:val="1"/>
      <w:marLeft w:val="0"/>
      <w:marRight w:val="0"/>
      <w:marTop w:val="0"/>
      <w:marBottom w:val="0"/>
      <w:divBdr>
        <w:top w:val="none" w:sz="0" w:space="0" w:color="auto"/>
        <w:left w:val="none" w:sz="0" w:space="0" w:color="auto"/>
        <w:bottom w:val="none" w:sz="0" w:space="0" w:color="auto"/>
        <w:right w:val="none" w:sz="0" w:space="0" w:color="auto"/>
      </w:divBdr>
    </w:div>
    <w:div w:id="613750223">
      <w:bodyDiv w:val="1"/>
      <w:marLeft w:val="0"/>
      <w:marRight w:val="0"/>
      <w:marTop w:val="0"/>
      <w:marBottom w:val="0"/>
      <w:divBdr>
        <w:top w:val="none" w:sz="0" w:space="0" w:color="auto"/>
        <w:left w:val="none" w:sz="0" w:space="0" w:color="auto"/>
        <w:bottom w:val="none" w:sz="0" w:space="0" w:color="auto"/>
        <w:right w:val="none" w:sz="0" w:space="0" w:color="auto"/>
      </w:divBdr>
    </w:div>
    <w:div w:id="634146739">
      <w:bodyDiv w:val="1"/>
      <w:marLeft w:val="0"/>
      <w:marRight w:val="0"/>
      <w:marTop w:val="0"/>
      <w:marBottom w:val="0"/>
      <w:divBdr>
        <w:top w:val="none" w:sz="0" w:space="0" w:color="auto"/>
        <w:left w:val="none" w:sz="0" w:space="0" w:color="auto"/>
        <w:bottom w:val="none" w:sz="0" w:space="0" w:color="auto"/>
        <w:right w:val="none" w:sz="0" w:space="0" w:color="auto"/>
      </w:divBdr>
    </w:div>
    <w:div w:id="640228351">
      <w:bodyDiv w:val="1"/>
      <w:marLeft w:val="0"/>
      <w:marRight w:val="0"/>
      <w:marTop w:val="0"/>
      <w:marBottom w:val="0"/>
      <w:divBdr>
        <w:top w:val="none" w:sz="0" w:space="0" w:color="auto"/>
        <w:left w:val="none" w:sz="0" w:space="0" w:color="auto"/>
        <w:bottom w:val="none" w:sz="0" w:space="0" w:color="auto"/>
        <w:right w:val="none" w:sz="0" w:space="0" w:color="auto"/>
      </w:divBdr>
    </w:div>
    <w:div w:id="665984598">
      <w:bodyDiv w:val="1"/>
      <w:marLeft w:val="0"/>
      <w:marRight w:val="0"/>
      <w:marTop w:val="0"/>
      <w:marBottom w:val="0"/>
      <w:divBdr>
        <w:top w:val="none" w:sz="0" w:space="0" w:color="auto"/>
        <w:left w:val="none" w:sz="0" w:space="0" w:color="auto"/>
        <w:bottom w:val="none" w:sz="0" w:space="0" w:color="auto"/>
        <w:right w:val="none" w:sz="0" w:space="0" w:color="auto"/>
      </w:divBdr>
    </w:div>
    <w:div w:id="757949809">
      <w:bodyDiv w:val="1"/>
      <w:marLeft w:val="0"/>
      <w:marRight w:val="0"/>
      <w:marTop w:val="0"/>
      <w:marBottom w:val="0"/>
      <w:divBdr>
        <w:top w:val="none" w:sz="0" w:space="0" w:color="auto"/>
        <w:left w:val="none" w:sz="0" w:space="0" w:color="auto"/>
        <w:bottom w:val="none" w:sz="0" w:space="0" w:color="auto"/>
        <w:right w:val="none" w:sz="0" w:space="0" w:color="auto"/>
      </w:divBdr>
    </w:div>
    <w:div w:id="786702891">
      <w:bodyDiv w:val="1"/>
      <w:marLeft w:val="0"/>
      <w:marRight w:val="0"/>
      <w:marTop w:val="0"/>
      <w:marBottom w:val="0"/>
      <w:divBdr>
        <w:top w:val="none" w:sz="0" w:space="0" w:color="auto"/>
        <w:left w:val="none" w:sz="0" w:space="0" w:color="auto"/>
        <w:bottom w:val="none" w:sz="0" w:space="0" w:color="auto"/>
        <w:right w:val="none" w:sz="0" w:space="0" w:color="auto"/>
      </w:divBdr>
    </w:div>
    <w:div w:id="817308643">
      <w:bodyDiv w:val="1"/>
      <w:marLeft w:val="0"/>
      <w:marRight w:val="0"/>
      <w:marTop w:val="0"/>
      <w:marBottom w:val="0"/>
      <w:divBdr>
        <w:top w:val="none" w:sz="0" w:space="0" w:color="auto"/>
        <w:left w:val="none" w:sz="0" w:space="0" w:color="auto"/>
        <w:bottom w:val="none" w:sz="0" w:space="0" w:color="auto"/>
        <w:right w:val="none" w:sz="0" w:space="0" w:color="auto"/>
      </w:divBdr>
    </w:div>
    <w:div w:id="848107813">
      <w:bodyDiv w:val="1"/>
      <w:marLeft w:val="0"/>
      <w:marRight w:val="0"/>
      <w:marTop w:val="0"/>
      <w:marBottom w:val="0"/>
      <w:divBdr>
        <w:top w:val="none" w:sz="0" w:space="0" w:color="auto"/>
        <w:left w:val="none" w:sz="0" w:space="0" w:color="auto"/>
        <w:bottom w:val="none" w:sz="0" w:space="0" w:color="auto"/>
        <w:right w:val="none" w:sz="0" w:space="0" w:color="auto"/>
      </w:divBdr>
    </w:div>
    <w:div w:id="893277897">
      <w:bodyDiv w:val="1"/>
      <w:marLeft w:val="0"/>
      <w:marRight w:val="0"/>
      <w:marTop w:val="0"/>
      <w:marBottom w:val="0"/>
      <w:divBdr>
        <w:top w:val="none" w:sz="0" w:space="0" w:color="auto"/>
        <w:left w:val="none" w:sz="0" w:space="0" w:color="auto"/>
        <w:bottom w:val="none" w:sz="0" w:space="0" w:color="auto"/>
        <w:right w:val="none" w:sz="0" w:space="0" w:color="auto"/>
      </w:divBdr>
    </w:div>
    <w:div w:id="911935720">
      <w:bodyDiv w:val="1"/>
      <w:marLeft w:val="0"/>
      <w:marRight w:val="0"/>
      <w:marTop w:val="0"/>
      <w:marBottom w:val="0"/>
      <w:divBdr>
        <w:top w:val="none" w:sz="0" w:space="0" w:color="auto"/>
        <w:left w:val="none" w:sz="0" w:space="0" w:color="auto"/>
        <w:bottom w:val="none" w:sz="0" w:space="0" w:color="auto"/>
        <w:right w:val="none" w:sz="0" w:space="0" w:color="auto"/>
      </w:divBdr>
    </w:div>
    <w:div w:id="965738513">
      <w:bodyDiv w:val="1"/>
      <w:marLeft w:val="0"/>
      <w:marRight w:val="0"/>
      <w:marTop w:val="0"/>
      <w:marBottom w:val="0"/>
      <w:divBdr>
        <w:top w:val="none" w:sz="0" w:space="0" w:color="auto"/>
        <w:left w:val="none" w:sz="0" w:space="0" w:color="auto"/>
        <w:bottom w:val="none" w:sz="0" w:space="0" w:color="auto"/>
        <w:right w:val="none" w:sz="0" w:space="0" w:color="auto"/>
      </w:divBdr>
    </w:div>
    <w:div w:id="979580131">
      <w:bodyDiv w:val="1"/>
      <w:marLeft w:val="0"/>
      <w:marRight w:val="0"/>
      <w:marTop w:val="0"/>
      <w:marBottom w:val="0"/>
      <w:divBdr>
        <w:top w:val="none" w:sz="0" w:space="0" w:color="auto"/>
        <w:left w:val="none" w:sz="0" w:space="0" w:color="auto"/>
        <w:bottom w:val="none" w:sz="0" w:space="0" w:color="auto"/>
        <w:right w:val="none" w:sz="0" w:space="0" w:color="auto"/>
      </w:divBdr>
    </w:div>
    <w:div w:id="1063869344">
      <w:bodyDiv w:val="1"/>
      <w:marLeft w:val="0"/>
      <w:marRight w:val="0"/>
      <w:marTop w:val="0"/>
      <w:marBottom w:val="0"/>
      <w:divBdr>
        <w:top w:val="none" w:sz="0" w:space="0" w:color="auto"/>
        <w:left w:val="none" w:sz="0" w:space="0" w:color="auto"/>
        <w:bottom w:val="none" w:sz="0" w:space="0" w:color="auto"/>
        <w:right w:val="none" w:sz="0" w:space="0" w:color="auto"/>
      </w:divBdr>
    </w:div>
    <w:div w:id="1174876699">
      <w:bodyDiv w:val="1"/>
      <w:marLeft w:val="0"/>
      <w:marRight w:val="0"/>
      <w:marTop w:val="0"/>
      <w:marBottom w:val="0"/>
      <w:divBdr>
        <w:top w:val="none" w:sz="0" w:space="0" w:color="auto"/>
        <w:left w:val="none" w:sz="0" w:space="0" w:color="auto"/>
        <w:bottom w:val="none" w:sz="0" w:space="0" w:color="auto"/>
        <w:right w:val="none" w:sz="0" w:space="0" w:color="auto"/>
      </w:divBdr>
    </w:div>
    <w:div w:id="1242108071">
      <w:bodyDiv w:val="1"/>
      <w:marLeft w:val="0"/>
      <w:marRight w:val="0"/>
      <w:marTop w:val="0"/>
      <w:marBottom w:val="0"/>
      <w:divBdr>
        <w:top w:val="none" w:sz="0" w:space="0" w:color="auto"/>
        <w:left w:val="none" w:sz="0" w:space="0" w:color="auto"/>
        <w:bottom w:val="none" w:sz="0" w:space="0" w:color="auto"/>
        <w:right w:val="none" w:sz="0" w:space="0" w:color="auto"/>
      </w:divBdr>
    </w:div>
    <w:div w:id="1637105131">
      <w:bodyDiv w:val="1"/>
      <w:marLeft w:val="0"/>
      <w:marRight w:val="0"/>
      <w:marTop w:val="0"/>
      <w:marBottom w:val="0"/>
      <w:divBdr>
        <w:top w:val="none" w:sz="0" w:space="0" w:color="auto"/>
        <w:left w:val="none" w:sz="0" w:space="0" w:color="auto"/>
        <w:bottom w:val="none" w:sz="0" w:space="0" w:color="auto"/>
        <w:right w:val="none" w:sz="0" w:space="0" w:color="auto"/>
      </w:divBdr>
    </w:div>
    <w:div w:id="1648168191">
      <w:bodyDiv w:val="1"/>
      <w:marLeft w:val="0"/>
      <w:marRight w:val="0"/>
      <w:marTop w:val="0"/>
      <w:marBottom w:val="0"/>
      <w:divBdr>
        <w:top w:val="none" w:sz="0" w:space="0" w:color="auto"/>
        <w:left w:val="none" w:sz="0" w:space="0" w:color="auto"/>
        <w:bottom w:val="none" w:sz="0" w:space="0" w:color="auto"/>
        <w:right w:val="none" w:sz="0" w:space="0" w:color="auto"/>
      </w:divBdr>
    </w:div>
    <w:div w:id="1665205584">
      <w:bodyDiv w:val="1"/>
      <w:marLeft w:val="0"/>
      <w:marRight w:val="0"/>
      <w:marTop w:val="0"/>
      <w:marBottom w:val="0"/>
      <w:divBdr>
        <w:top w:val="none" w:sz="0" w:space="0" w:color="auto"/>
        <w:left w:val="none" w:sz="0" w:space="0" w:color="auto"/>
        <w:bottom w:val="none" w:sz="0" w:space="0" w:color="auto"/>
        <w:right w:val="none" w:sz="0" w:space="0" w:color="auto"/>
      </w:divBdr>
    </w:div>
    <w:div w:id="1694990007">
      <w:bodyDiv w:val="1"/>
      <w:marLeft w:val="0"/>
      <w:marRight w:val="0"/>
      <w:marTop w:val="0"/>
      <w:marBottom w:val="0"/>
      <w:divBdr>
        <w:top w:val="none" w:sz="0" w:space="0" w:color="auto"/>
        <w:left w:val="none" w:sz="0" w:space="0" w:color="auto"/>
        <w:bottom w:val="none" w:sz="0" w:space="0" w:color="auto"/>
        <w:right w:val="none" w:sz="0" w:space="0" w:color="auto"/>
      </w:divBdr>
    </w:div>
    <w:div w:id="1750691752">
      <w:bodyDiv w:val="1"/>
      <w:marLeft w:val="0"/>
      <w:marRight w:val="0"/>
      <w:marTop w:val="0"/>
      <w:marBottom w:val="0"/>
      <w:divBdr>
        <w:top w:val="none" w:sz="0" w:space="0" w:color="auto"/>
        <w:left w:val="none" w:sz="0" w:space="0" w:color="auto"/>
        <w:bottom w:val="none" w:sz="0" w:space="0" w:color="auto"/>
        <w:right w:val="none" w:sz="0" w:space="0" w:color="auto"/>
      </w:divBdr>
    </w:div>
    <w:div w:id="1787195835">
      <w:bodyDiv w:val="1"/>
      <w:marLeft w:val="0"/>
      <w:marRight w:val="0"/>
      <w:marTop w:val="0"/>
      <w:marBottom w:val="0"/>
      <w:divBdr>
        <w:top w:val="none" w:sz="0" w:space="0" w:color="auto"/>
        <w:left w:val="none" w:sz="0" w:space="0" w:color="auto"/>
        <w:bottom w:val="none" w:sz="0" w:space="0" w:color="auto"/>
        <w:right w:val="none" w:sz="0" w:space="0" w:color="auto"/>
      </w:divBdr>
    </w:div>
    <w:div w:id="1798796408">
      <w:bodyDiv w:val="1"/>
      <w:marLeft w:val="0"/>
      <w:marRight w:val="0"/>
      <w:marTop w:val="0"/>
      <w:marBottom w:val="0"/>
      <w:divBdr>
        <w:top w:val="none" w:sz="0" w:space="0" w:color="auto"/>
        <w:left w:val="none" w:sz="0" w:space="0" w:color="auto"/>
        <w:bottom w:val="none" w:sz="0" w:space="0" w:color="auto"/>
        <w:right w:val="none" w:sz="0" w:space="0" w:color="auto"/>
      </w:divBdr>
    </w:div>
    <w:div w:id="1961497905">
      <w:bodyDiv w:val="1"/>
      <w:marLeft w:val="0"/>
      <w:marRight w:val="0"/>
      <w:marTop w:val="0"/>
      <w:marBottom w:val="0"/>
      <w:divBdr>
        <w:top w:val="none" w:sz="0" w:space="0" w:color="auto"/>
        <w:left w:val="none" w:sz="0" w:space="0" w:color="auto"/>
        <w:bottom w:val="none" w:sz="0" w:space="0" w:color="auto"/>
        <w:right w:val="none" w:sz="0" w:space="0" w:color="auto"/>
      </w:divBdr>
    </w:div>
    <w:div w:id="2005547699">
      <w:bodyDiv w:val="1"/>
      <w:marLeft w:val="0"/>
      <w:marRight w:val="0"/>
      <w:marTop w:val="0"/>
      <w:marBottom w:val="0"/>
      <w:divBdr>
        <w:top w:val="none" w:sz="0" w:space="0" w:color="auto"/>
        <w:left w:val="none" w:sz="0" w:space="0" w:color="auto"/>
        <w:bottom w:val="none" w:sz="0" w:space="0" w:color="auto"/>
        <w:right w:val="none" w:sz="0" w:space="0" w:color="auto"/>
      </w:divBdr>
    </w:div>
    <w:div w:id="2008827444">
      <w:bodyDiv w:val="1"/>
      <w:marLeft w:val="0"/>
      <w:marRight w:val="0"/>
      <w:marTop w:val="0"/>
      <w:marBottom w:val="0"/>
      <w:divBdr>
        <w:top w:val="none" w:sz="0" w:space="0" w:color="auto"/>
        <w:left w:val="none" w:sz="0" w:space="0" w:color="auto"/>
        <w:bottom w:val="none" w:sz="0" w:space="0" w:color="auto"/>
        <w:right w:val="none" w:sz="0" w:space="0" w:color="auto"/>
      </w:divBdr>
    </w:div>
    <w:div w:id="2045447471">
      <w:bodyDiv w:val="1"/>
      <w:marLeft w:val="0"/>
      <w:marRight w:val="0"/>
      <w:marTop w:val="0"/>
      <w:marBottom w:val="0"/>
      <w:divBdr>
        <w:top w:val="none" w:sz="0" w:space="0" w:color="auto"/>
        <w:left w:val="none" w:sz="0" w:space="0" w:color="auto"/>
        <w:bottom w:val="none" w:sz="0" w:space="0" w:color="auto"/>
        <w:right w:val="none" w:sz="0" w:space="0" w:color="auto"/>
      </w:divBdr>
    </w:div>
    <w:div w:id="2049137546">
      <w:bodyDiv w:val="1"/>
      <w:marLeft w:val="0"/>
      <w:marRight w:val="0"/>
      <w:marTop w:val="0"/>
      <w:marBottom w:val="0"/>
      <w:divBdr>
        <w:top w:val="none" w:sz="0" w:space="0" w:color="auto"/>
        <w:left w:val="none" w:sz="0" w:space="0" w:color="auto"/>
        <w:bottom w:val="none" w:sz="0" w:space="0" w:color="auto"/>
        <w:right w:val="none" w:sz="0" w:space="0" w:color="auto"/>
      </w:divBdr>
    </w:div>
    <w:div w:id="214369233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eprints.hud.ac.uk/id/eprint/35175/"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rec.uk.com/our-view/research/recruitment-and-industry-status-report/uk-recruitment-industry-status-report-20232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gov.uk/government/publications/access-to-talent-issues-faced-by-scale-up-businesse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v.uk/limited-company-formation"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fores\Downloads\Cash_Flow_Forecast.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Profit</a:t>
            </a:r>
            <a:r>
              <a:rPr lang="en-GB" baseline="0"/>
              <a:t> &amp; Loss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tx>
            <c:strRef>
              <c:f>Sheet4!$B$3</c:f>
              <c:strCache>
                <c:ptCount val="1"/>
                <c:pt idx="0">
                  <c:v>Revenue (£)</c:v>
                </c:pt>
              </c:strCache>
            </c:strRef>
          </c:tx>
          <c:spPr>
            <a:solidFill>
              <a:schemeClr val="accent1"/>
            </a:solidFill>
            <a:ln>
              <a:noFill/>
            </a:ln>
            <a:effectLst/>
          </c:spPr>
          <c:invertIfNegative val="0"/>
          <c:cat>
            <c:strRef>
              <c:f>Sheet4!$A$4:$A$15</c:f>
              <c:strCache>
                <c:ptCount val="12"/>
                <c:pt idx="0">
                  <c:v>Month 1</c:v>
                </c:pt>
                <c:pt idx="1">
                  <c:v>Month 2</c:v>
                </c:pt>
                <c:pt idx="2">
                  <c:v>Month 3</c:v>
                </c:pt>
                <c:pt idx="3">
                  <c:v>Month 4</c:v>
                </c:pt>
                <c:pt idx="4">
                  <c:v>Month 5</c:v>
                </c:pt>
                <c:pt idx="5">
                  <c:v>Month 6</c:v>
                </c:pt>
                <c:pt idx="6">
                  <c:v>Month 7</c:v>
                </c:pt>
                <c:pt idx="7">
                  <c:v>Month 8</c:v>
                </c:pt>
                <c:pt idx="8">
                  <c:v>Month 9</c:v>
                </c:pt>
                <c:pt idx="9">
                  <c:v>Month 10</c:v>
                </c:pt>
                <c:pt idx="10">
                  <c:v>Month 11</c:v>
                </c:pt>
                <c:pt idx="11">
                  <c:v>Month 12</c:v>
                </c:pt>
              </c:strCache>
            </c:strRef>
          </c:cat>
          <c:val>
            <c:numRef>
              <c:f>Sheet4!$B$4:$B$15</c:f>
              <c:numCache>
                <c:formatCode>#,##0</c:formatCode>
                <c:ptCount val="12"/>
                <c:pt idx="0">
                  <c:v>7500</c:v>
                </c:pt>
                <c:pt idx="1">
                  <c:v>11250</c:v>
                </c:pt>
                <c:pt idx="2">
                  <c:v>18750</c:v>
                </c:pt>
                <c:pt idx="3">
                  <c:v>22500</c:v>
                </c:pt>
                <c:pt idx="4">
                  <c:v>26250</c:v>
                </c:pt>
                <c:pt idx="5">
                  <c:v>30000</c:v>
                </c:pt>
                <c:pt idx="6">
                  <c:v>30000</c:v>
                </c:pt>
                <c:pt idx="7">
                  <c:v>33750</c:v>
                </c:pt>
                <c:pt idx="8">
                  <c:v>37500</c:v>
                </c:pt>
                <c:pt idx="9">
                  <c:v>41250</c:v>
                </c:pt>
                <c:pt idx="10">
                  <c:v>41250</c:v>
                </c:pt>
                <c:pt idx="11">
                  <c:v>45000</c:v>
                </c:pt>
              </c:numCache>
            </c:numRef>
          </c:val>
          <c:extLst>
            <c:ext xmlns:c16="http://schemas.microsoft.com/office/drawing/2014/chart" uri="{C3380CC4-5D6E-409C-BE32-E72D297353CC}">
              <c16:uniqueId val="{00000000-8CF6-494D-BCD5-E06DA42E91A0}"/>
            </c:ext>
          </c:extLst>
        </c:ser>
        <c:ser>
          <c:idx val="1"/>
          <c:order val="1"/>
          <c:tx>
            <c:strRef>
              <c:f>Sheet4!$C$3</c:f>
              <c:strCache>
                <c:ptCount val="1"/>
                <c:pt idx="0">
                  <c:v>Operating Expenses (£)</c:v>
                </c:pt>
              </c:strCache>
            </c:strRef>
          </c:tx>
          <c:spPr>
            <a:solidFill>
              <a:schemeClr val="accent2"/>
            </a:solidFill>
            <a:ln>
              <a:noFill/>
            </a:ln>
            <a:effectLst/>
          </c:spPr>
          <c:invertIfNegative val="0"/>
          <c:cat>
            <c:strRef>
              <c:f>Sheet4!$A$4:$A$15</c:f>
              <c:strCache>
                <c:ptCount val="12"/>
                <c:pt idx="0">
                  <c:v>Month 1</c:v>
                </c:pt>
                <c:pt idx="1">
                  <c:v>Month 2</c:v>
                </c:pt>
                <c:pt idx="2">
                  <c:v>Month 3</c:v>
                </c:pt>
                <c:pt idx="3">
                  <c:v>Month 4</c:v>
                </c:pt>
                <c:pt idx="4">
                  <c:v>Month 5</c:v>
                </c:pt>
                <c:pt idx="5">
                  <c:v>Month 6</c:v>
                </c:pt>
                <c:pt idx="6">
                  <c:v>Month 7</c:v>
                </c:pt>
                <c:pt idx="7">
                  <c:v>Month 8</c:v>
                </c:pt>
                <c:pt idx="8">
                  <c:v>Month 9</c:v>
                </c:pt>
                <c:pt idx="9">
                  <c:v>Month 10</c:v>
                </c:pt>
                <c:pt idx="10">
                  <c:v>Month 11</c:v>
                </c:pt>
                <c:pt idx="11">
                  <c:v>Month 12</c:v>
                </c:pt>
              </c:strCache>
            </c:strRef>
          </c:cat>
          <c:val>
            <c:numRef>
              <c:f>Sheet4!$C$4:$C$15</c:f>
              <c:numCache>
                <c:formatCode>#,##0</c:formatCode>
                <c:ptCount val="12"/>
                <c:pt idx="0">
                  <c:v>1380</c:v>
                </c:pt>
                <c:pt idx="1">
                  <c:v>1380</c:v>
                </c:pt>
                <c:pt idx="2">
                  <c:v>1380</c:v>
                </c:pt>
                <c:pt idx="3">
                  <c:v>1380</c:v>
                </c:pt>
                <c:pt idx="4">
                  <c:v>1380</c:v>
                </c:pt>
                <c:pt idx="5">
                  <c:v>1380</c:v>
                </c:pt>
                <c:pt idx="6">
                  <c:v>1380</c:v>
                </c:pt>
                <c:pt idx="7">
                  <c:v>1380</c:v>
                </c:pt>
                <c:pt idx="8">
                  <c:v>1380</c:v>
                </c:pt>
                <c:pt idx="9">
                  <c:v>1380</c:v>
                </c:pt>
                <c:pt idx="10">
                  <c:v>1380</c:v>
                </c:pt>
                <c:pt idx="11">
                  <c:v>1380</c:v>
                </c:pt>
              </c:numCache>
            </c:numRef>
          </c:val>
          <c:extLst>
            <c:ext xmlns:c16="http://schemas.microsoft.com/office/drawing/2014/chart" uri="{C3380CC4-5D6E-409C-BE32-E72D297353CC}">
              <c16:uniqueId val="{00000001-8CF6-494D-BCD5-E06DA42E91A0}"/>
            </c:ext>
          </c:extLst>
        </c:ser>
        <c:ser>
          <c:idx val="2"/>
          <c:order val="2"/>
          <c:tx>
            <c:strRef>
              <c:f>Sheet4!$D$3</c:f>
              <c:strCache>
                <c:ptCount val="1"/>
                <c:pt idx="0">
                  <c:v>Net Profit (£)</c:v>
                </c:pt>
              </c:strCache>
            </c:strRef>
          </c:tx>
          <c:spPr>
            <a:solidFill>
              <a:schemeClr val="accent3"/>
            </a:solidFill>
            <a:ln>
              <a:noFill/>
            </a:ln>
            <a:effectLst/>
          </c:spPr>
          <c:invertIfNegative val="0"/>
          <c:cat>
            <c:strRef>
              <c:f>Sheet4!$A$4:$A$15</c:f>
              <c:strCache>
                <c:ptCount val="12"/>
                <c:pt idx="0">
                  <c:v>Month 1</c:v>
                </c:pt>
                <c:pt idx="1">
                  <c:v>Month 2</c:v>
                </c:pt>
                <c:pt idx="2">
                  <c:v>Month 3</c:v>
                </c:pt>
                <c:pt idx="3">
                  <c:v>Month 4</c:v>
                </c:pt>
                <c:pt idx="4">
                  <c:v>Month 5</c:v>
                </c:pt>
                <c:pt idx="5">
                  <c:v>Month 6</c:v>
                </c:pt>
                <c:pt idx="6">
                  <c:v>Month 7</c:v>
                </c:pt>
                <c:pt idx="7">
                  <c:v>Month 8</c:v>
                </c:pt>
                <c:pt idx="8">
                  <c:v>Month 9</c:v>
                </c:pt>
                <c:pt idx="9">
                  <c:v>Month 10</c:v>
                </c:pt>
                <c:pt idx="10">
                  <c:v>Month 11</c:v>
                </c:pt>
                <c:pt idx="11">
                  <c:v>Month 12</c:v>
                </c:pt>
              </c:strCache>
            </c:strRef>
          </c:cat>
          <c:val>
            <c:numRef>
              <c:f>Sheet4!$D$4:$D$15</c:f>
              <c:numCache>
                <c:formatCode>#,##0</c:formatCode>
                <c:ptCount val="12"/>
                <c:pt idx="0">
                  <c:v>6120</c:v>
                </c:pt>
                <c:pt idx="1">
                  <c:v>9870</c:v>
                </c:pt>
                <c:pt idx="2">
                  <c:v>17370</c:v>
                </c:pt>
                <c:pt idx="3">
                  <c:v>21120</c:v>
                </c:pt>
                <c:pt idx="4">
                  <c:v>24870</c:v>
                </c:pt>
                <c:pt idx="5">
                  <c:v>28620</c:v>
                </c:pt>
                <c:pt idx="6">
                  <c:v>28620</c:v>
                </c:pt>
                <c:pt idx="7">
                  <c:v>32370</c:v>
                </c:pt>
                <c:pt idx="8">
                  <c:v>36120</c:v>
                </c:pt>
                <c:pt idx="9">
                  <c:v>39870</c:v>
                </c:pt>
                <c:pt idx="10">
                  <c:v>39870</c:v>
                </c:pt>
                <c:pt idx="11">
                  <c:v>43620</c:v>
                </c:pt>
              </c:numCache>
            </c:numRef>
          </c:val>
          <c:extLst>
            <c:ext xmlns:c16="http://schemas.microsoft.com/office/drawing/2014/chart" uri="{C3380CC4-5D6E-409C-BE32-E72D297353CC}">
              <c16:uniqueId val="{00000002-8CF6-494D-BCD5-E06DA42E91A0}"/>
            </c:ext>
          </c:extLst>
        </c:ser>
        <c:dLbls>
          <c:showLegendKey val="0"/>
          <c:showVal val="0"/>
          <c:showCatName val="0"/>
          <c:showSerName val="0"/>
          <c:showPercent val="0"/>
          <c:showBubbleSize val="0"/>
        </c:dLbls>
        <c:gapWidth val="219"/>
        <c:overlap val="-27"/>
        <c:axId val="800211664"/>
        <c:axId val="800212144"/>
      </c:barChart>
      <c:catAx>
        <c:axId val="8002116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0212144"/>
        <c:crosses val="autoZero"/>
        <c:auto val="1"/>
        <c:lblAlgn val="ctr"/>
        <c:lblOffset val="100"/>
        <c:noMultiLvlLbl val="0"/>
      </c:catAx>
      <c:valAx>
        <c:axId val="80021214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02116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8521F9-C6F2-43C0-8FFD-269A91B06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21</Pages>
  <Words>4382</Words>
  <Characters>24978</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Carla O'Keefe</dc:creator>
  <cp:keywords/>
  <cp:lastModifiedBy>Carla O'Keefe</cp:lastModifiedBy>
  <cp:revision>5</cp:revision>
  <dcterms:created xsi:type="dcterms:W3CDTF">2025-07-30T18:54:00Z</dcterms:created>
  <dcterms:modified xsi:type="dcterms:W3CDTF">2025-07-30T18:58:00Z</dcterms:modified>
</cp:coreProperties>
</file>