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FE885" w14:textId="55799D6F" w:rsidR="00D2405A" w:rsidRDefault="00D2405A">
      <w:pPr>
        <w:rPr>
          <w:i/>
        </w:rPr>
      </w:pPr>
      <w:r>
        <w:rPr>
          <w:i/>
        </w:rPr>
        <w:t>APOSTROPHE:</w:t>
      </w:r>
    </w:p>
    <w:p w14:paraId="195DC4A0" w14:textId="77777777" w:rsidR="00D2405A" w:rsidRDefault="00D2405A">
      <w:pPr>
        <w:rPr>
          <w:i/>
        </w:rPr>
      </w:pPr>
      <w:r w:rsidRPr="00D2405A">
        <w:rPr>
          <w:i/>
          <w:sz w:val="24"/>
          <w:szCs w:val="24"/>
        </w:rPr>
        <w:t>Oh Rollo, mighty duke and most superior leader,</w:t>
      </w:r>
      <w:r w:rsidRPr="00D2405A">
        <w:rPr>
          <w:i/>
          <w:sz w:val="24"/>
          <w:szCs w:val="24"/>
        </w:rPr>
        <w:br/>
        <w:t>Through Christ’s gift this town will flourish under your leadership,</w:t>
      </w:r>
      <w:r w:rsidRPr="00D2405A">
        <w:rPr>
          <w:i/>
          <w:sz w:val="24"/>
          <w:szCs w:val="24"/>
        </w:rPr>
        <w:br/>
        <w:t>It will be built at a future time, once the realm has been calmed by peace,</w:t>
      </w:r>
      <w:r w:rsidRPr="00D2405A">
        <w:rPr>
          <w:i/>
          <w:sz w:val="24"/>
          <w:szCs w:val="24"/>
        </w:rPr>
        <w:br/>
        <w:t>Once the Franks have been devoured by war, and the populace broken.</w:t>
      </w:r>
      <w:r w:rsidRPr="00D2405A">
        <w:rPr>
          <w:i/>
          <w:sz w:val="24"/>
          <w:szCs w:val="24"/>
        </w:rPr>
        <w:br/>
        <w:t>Behold the mount of the church where you kept seeing yourself rejoice,</w:t>
      </w:r>
      <w:r w:rsidRPr="00D2405A">
        <w:rPr>
          <w:i/>
          <w:sz w:val="24"/>
          <w:szCs w:val="24"/>
        </w:rPr>
        <w:br/>
        <w:t>Behold here the font of the bath where you were cleansed of leprosy.</w:t>
      </w:r>
      <w:r w:rsidRPr="00D2405A">
        <w:rPr>
          <w:i/>
          <w:sz w:val="24"/>
          <w:szCs w:val="24"/>
        </w:rPr>
        <w:br/>
        <w:t>This fatherland is to be built by your followers, themselves renewed in the font.</w:t>
      </w:r>
      <w:r w:rsidRPr="00D2405A">
        <w:rPr>
          <w:i/>
          <w:sz w:val="24"/>
          <w:szCs w:val="24"/>
        </w:rPr>
        <w:br/>
        <w:t>To the peoples in that town you will give laws and alliances</w:t>
      </w:r>
      <w:r w:rsidRPr="00D2405A">
        <w:rPr>
          <w:i/>
          <w:sz w:val="24"/>
          <w:szCs w:val="24"/>
        </w:rPr>
        <w:br/>
        <w:t>And rights likewise, with the fear of strict penalty.</w:t>
      </w:r>
      <w:r w:rsidRPr="00D2405A">
        <w:rPr>
          <w:i/>
          <w:sz w:val="24"/>
          <w:szCs w:val="24"/>
        </w:rPr>
        <w:br/>
        <w:t>Marvellously, then, in the coming time of your descendants</w:t>
      </w:r>
      <w:r w:rsidRPr="00D2405A">
        <w:rPr>
          <w:i/>
          <w:sz w:val="24"/>
          <w:szCs w:val="24"/>
        </w:rPr>
        <w:br/>
        <w:t xml:space="preserve">Fierce ages will grow tame, wars having been banished, </w:t>
      </w:r>
      <w:r w:rsidRPr="00D2405A">
        <w:rPr>
          <w:i/>
          <w:sz w:val="24"/>
          <w:szCs w:val="24"/>
        </w:rPr>
        <w:br/>
        <w:t>And ungodly fury, sitting on its arms, will challenge no one</w:t>
      </w:r>
      <w:r w:rsidRPr="00D2405A">
        <w:rPr>
          <w:i/>
          <w:sz w:val="24"/>
          <w:szCs w:val="24"/>
        </w:rPr>
        <w:br/>
        <w:t>With its cry, the strength of ungodliness having been undone.</w:t>
      </w:r>
      <w:r w:rsidRPr="00D2405A">
        <w:rPr>
          <w:i/>
          <w:sz w:val="24"/>
          <w:szCs w:val="24"/>
        </w:rPr>
        <w:br/>
        <w:t>Rather, let the fierce wolf graze at the same time in the sheep's field.</w:t>
      </w:r>
    </w:p>
    <w:p w14:paraId="4A6637E2" w14:textId="77777777" w:rsidR="00D2405A" w:rsidRDefault="00D2405A">
      <w:pPr>
        <w:rPr>
          <w:i/>
        </w:rPr>
      </w:pPr>
    </w:p>
    <w:p w14:paraId="16386DC7" w14:textId="3D4CE7D2" w:rsidR="00BF0FD5" w:rsidRDefault="001478B9">
      <w:r w:rsidRPr="001478B9">
        <w:rPr>
          <w:i/>
        </w:rPr>
        <w:t>Apostrophe</w:t>
      </w:r>
      <w:r>
        <w:t xml:space="preserve"> is a small extract within </w:t>
      </w:r>
      <w:r w:rsidR="004E20EA">
        <w:t xml:space="preserve">chapter 10 </w:t>
      </w:r>
      <w:r w:rsidR="003812E3">
        <w:t xml:space="preserve">of Dudo of St. Quentin’s </w:t>
      </w:r>
      <w:r w:rsidR="003812E3" w:rsidRPr="005808B1">
        <w:rPr>
          <w:i/>
        </w:rPr>
        <w:t>History of the Normans,</w:t>
      </w:r>
      <w:r w:rsidR="003812E3">
        <w:t xml:space="preserve"> the chapter it is contained within </w:t>
      </w:r>
      <w:r w:rsidR="00CF2513">
        <w:t>is centred around the story of the Scandinavian Rollo deciding to settle in Rouen, Normandy</w:t>
      </w:r>
      <w:r w:rsidR="00125176">
        <w:t xml:space="preserve"> with his people, thus creating the Normans.</w:t>
      </w:r>
      <w:r w:rsidR="007B7DA5">
        <w:rPr>
          <w:rStyle w:val="FootnoteReference"/>
        </w:rPr>
        <w:footnoteReference w:id="1"/>
      </w:r>
      <w:r w:rsidR="00125176">
        <w:t xml:space="preserve"> </w:t>
      </w:r>
      <w:r w:rsidR="000676ED">
        <w:t>Within</w:t>
      </w:r>
      <w:r w:rsidR="000676ED" w:rsidRPr="000676ED">
        <w:rPr>
          <w:i/>
        </w:rPr>
        <w:t xml:space="preserve"> Apostrophe</w:t>
      </w:r>
      <w:r w:rsidR="000676ED">
        <w:t xml:space="preserve">, Dudo’s subtext of criticism against the Normans is visible through many of the lexical choices he makes throughout. Considering that the Normans who commissioned this piece </w:t>
      </w:r>
      <w:r w:rsidR="00123079">
        <w:t>had very little experience with Latin,</w:t>
      </w:r>
      <w:r w:rsidR="006F0539">
        <w:rPr>
          <w:rStyle w:val="FootnoteReference"/>
        </w:rPr>
        <w:footnoteReference w:id="2"/>
      </w:r>
      <w:r w:rsidR="00123079">
        <w:t xml:space="preserve"> Dudo’s preferred</w:t>
      </w:r>
      <w:r w:rsidR="000676ED">
        <w:t xml:space="preserve"> </w:t>
      </w:r>
      <w:r w:rsidR="00123079">
        <w:t>language to write in, it i</w:t>
      </w:r>
      <w:r w:rsidR="006F0539">
        <w:t>s possible that the Norman audience would not understand Dudo’s subtle criticisms</w:t>
      </w:r>
      <w:r w:rsidR="00357112">
        <w:t xml:space="preserve">. </w:t>
      </w:r>
    </w:p>
    <w:p w14:paraId="790CC373" w14:textId="78B36BB8" w:rsidR="00967FBE" w:rsidRDefault="000A6FE9">
      <w:r>
        <w:t xml:space="preserve">In the final line of the </w:t>
      </w:r>
      <w:r w:rsidRPr="000A6FE9">
        <w:rPr>
          <w:i/>
        </w:rPr>
        <w:t>Apostrophe</w:t>
      </w:r>
      <w:r>
        <w:t xml:space="preserve">, </w:t>
      </w:r>
      <w:r w:rsidR="005D032D">
        <w:t>Dudo describe</w:t>
      </w:r>
      <w:r w:rsidR="00390027">
        <w:t xml:space="preserve">s </w:t>
      </w:r>
      <w:r w:rsidR="005D032D">
        <w:t>the Normans as</w:t>
      </w:r>
      <w:r w:rsidR="00390027">
        <w:t xml:space="preserve"> “fierce wolves” in the action of grazing. This line has many interesting connotations that lead to </w:t>
      </w:r>
      <w:r w:rsidR="00ED2324">
        <w:t>different opinions on the Normans, one of these associations is the</w:t>
      </w:r>
      <w:r w:rsidR="008347E7">
        <w:t xml:space="preserve"> underlying</w:t>
      </w:r>
      <w:r w:rsidR="00ED2324">
        <w:t xml:space="preserve"> negativ</w:t>
      </w:r>
      <w:r w:rsidR="008347E7">
        <w:t xml:space="preserve">ity in the term “graze”. Since wolves themselves are not known to graze, the use of this word can mean two different things. Firstly, this could be part of the anti-Norman subtext Dudo applies throughout his work, suggesting that the wolves are grazing on the sheep themselves. </w:t>
      </w:r>
      <w:r w:rsidR="004503E6">
        <w:t xml:space="preserve">In this scenario, the sheep would be the inhabitants of the land before the Normans conquered them, </w:t>
      </w:r>
      <w:r w:rsidR="00A56D25">
        <w:t xml:space="preserve">insinuating that the Normans are a threat to local people as they “graze” or consume them. </w:t>
      </w:r>
      <w:r w:rsidR="004F7207">
        <w:t xml:space="preserve">Another way to look at the term graze is that the Normans are mimicking the </w:t>
      </w:r>
      <w:r w:rsidR="00F06C4D">
        <w:t xml:space="preserve">“sheep” rather than consuming them. </w:t>
      </w:r>
      <w:r w:rsidR="009446EE">
        <w:t xml:space="preserve">Neveux </w:t>
      </w:r>
      <w:r w:rsidR="007D079E">
        <w:t>believes that Dudo presents an idyllic version of Normandy and the Normans in his writing</w:t>
      </w:r>
      <w:r w:rsidR="007D079E">
        <w:rPr>
          <w:rStyle w:val="FootnoteReference"/>
        </w:rPr>
        <w:footnoteReference w:id="3"/>
      </w:r>
      <w:r w:rsidR="002708F0">
        <w:t xml:space="preserve"> and therefore cannot be insinuating the Normans were anything other than assimilating into the local culture, a</w:t>
      </w:r>
      <w:r w:rsidR="007079AD">
        <w:t>n action they were known for.</w:t>
      </w:r>
      <w:r w:rsidR="00C94884">
        <w:t xml:space="preserve"> The action of grazing could then be a reference to how the Scandinavian people came to Normandy an</w:t>
      </w:r>
      <w:r w:rsidR="00F469E3">
        <w:t>d within a century were no longer acting, speaking or looking like the typical Northmen they were originally associated with.</w:t>
      </w:r>
      <w:r w:rsidR="00F469E3">
        <w:rPr>
          <w:rStyle w:val="FootnoteReference"/>
        </w:rPr>
        <w:footnoteReference w:id="4"/>
      </w:r>
      <w:r w:rsidR="00F469E3">
        <w:t xml:space="preserve"> </w:t>
      </w:r>
    </w:p>
    <w:p w14:paraId="24FD2856" w14:textId="77777777" w:rsidR="00A34AF2" w:rsidRDefault="0057166D">
      <w:r>
        <w:lastRenderedPageBreak/>
        <w:t>Another</w:t>
      </w:r>
      <w:r w:rsidR="00D41E25">
        <w:t xml:space="preserve"> interpretation of likening the Normans to “wolves” is the </w:t>
      </w:r>
      <w:r>
        <w:t>animal’s</w:t>
      </w:r>
      <w:r w:rsidR="00D41E25">
        <w:t xml:space="preserve"> links to Viking mythology. In 911 the Viking Rollo made a deal with King Charles the Simple of West Francia to settle in the area of Normandy after swearing fealty to Charles.</w:t>
      </w:r>
      <w:r w:rsidR="00CA4493">
        <w:rPr>
          <w:rStyle w:val="FootnoteReference"/>
        </w:rPr>
        <w:footnoteReference w:id="5"/>
      </w:r>
      <w:r w:rsidR="00D41E25">
        <w:t xml:space="preserve"> Despite the way the Viking settlers then assimilated into some of the local culture</w:t>
      </w:r>
      <w:r w:rsidR="000A40F8">
        <w:t xml:space="preserve"> they were still met with stigma against the place they had travelled from</w:t>
      </w:r>
      <w:r w:rsidR="00721C51">
        <w:t xml:space="preserve">, making it plausible </w:t>
      </w:r>
      <w:r w:rsidR="0026521B">
        <w:t xml:space="preserve">that the final line of </w:t>
      </w:r>
      <w:r w:rsidR="0026521B" w:rsidRPr="0026521B">
        <w:rPr>
          <w:i/>
        </w:rPr>
        <w:t>Apostrophe</w:t>
      </w:r>
      <w:r w:rsidR="0026521B">
        <w:t xml:space="preserve"> is part of an underlying subtext of criticism against the </w:t>
      </w:r>
      <w:r w:rsidR="0011214C">
        <w:t xml:space="preserve">Normans, due to their </w:t>
      </w:r>
      <w:r w:rsidR="00BF0FD5">
        <w:t>Scandinavian</w:t>
      </w:r>
      <w:r w:rsidR="0011214C">
        <w:t xml:space="preserve"> roots</w:t>
      </w:r>
      <w:r w:rsidR="0026521B">
        <w:t xml:space="preserve">. </w:t>
      </w:r>
      <w:r w:rsidR="003131E2">
        <w:t>The wolf metaphor could link to Fenrir, one of the gods in Norse mythology</w:t>
      </w:r>
      <w:r w:rsidR="00FB1A4E">
        <w:t xml:space="preserve"> fathered by Loki, the god of mischief.</w:t>
      </w:r>
      <w:r w:rsidR="00FB1A4E">
        <w:rPr>
          <w:rStyle w:val="FootnoteReference"/>
        </w:rPr>
        <w:footnoteReference w:id="6"/>
      </w:r>
      <w:r w:rsidR="00FB1A4E">
        <w:t xml:space="preserve"> Fenrir </w:t>
      </w:r>
      <w:r w:rsidR="003630EA">
        <w:t>has been described as “savage” and “uncontrollable”</w:t>
      </w:r>
      <w:r w:rsidR="003630EA">
        <w:rPr>
          <w:rStyle w:val="FootnoteReference"/>
        </w:rPr>
        <w:footnoteReference w:id="7"/>
      </w:r>
      <w:r w:rsidR="003630EA">
        <w:t xml:space="preserve"> by historians and </w:t>
      </w:r>
      <w:r w:rsidR="002B0457">
        <w:t>“evil”</w:t>
      </w:r>
      <w:r w:rsidR="002B0457">
        <w:rPr>
          <w:rStyle w:val="FootnoteReference"/>
        </w:rPr>
        <w:footnoteReference w:id="8"/>
      </w:r>
      <w:r w:rsidR="002B0457">
        <w:t xml:space="preserve"> by Snorri Sturluson in </w:t>
      </w:r>
      <w:r w:rsidR="002B0457" w:rsidRPr="002B0457">
        <w:rPr>
          <w:i/>
        </w:rPr>
        <w:t>The Prose Edda</w:t>
      </w:r>
      <w:r w:rsidR="002B0457">
        <w:t xml:space="preserve">. </w:t>
      </w:r>
    </w:p>
    <w:p w14:paraId="0AB4443A" w14:textId="246864F0" w:rsidR="0024404C" w:rsidRDefault="00C9442C">
      <w:r>
        <w:t xml:space="preserve">By associating the Normans with Fenrir, Dudo </w:t>
      </w:r>
      <w:r w:rsidR="0092670D">
        <w:t xml:space="preserve">is </w:t>
      </w:r>
      <w:r w:rsidR="0076570D">
        <w:t xml:space="preserve">not only attacking their Scandinavian roots, but also branding the Normans as </w:t>
      </w:r>
      <w:r w:rsidR="00DC1A42">
        <w:t>untrustworthy and savage, as Fenrir is known to be.</w:t>
      </w:r>
      <w:r w:rsidR="00941642">
        <w:t xml:space="preserve"> This links to many of the characteristics now associated with the Normans, who are known to be </w:t>
      </w:r>
      <w:r w:rsidR="00576D60">
        <w:t>sneaky</w:t>
      </w:r>
      <w:r w:rsidR="00E30FD0">
        <w:t xml:space="preserve"> and untrustworthy</w:t>
      </w:r>
      <w:r w:rsidR="00576D60">
        <w:t xml:space="preserve"> in their tactics, as evident in their </w:t>
      </w:r>
      <w:r w:rsidR="00547207">
        <w:t>eventual conquering of Sicily despite many unsuccessful attempts</w:t>
      </w:r>
      <w:r w:rsidR="002964A6">
        <w:t>;</w:t>
      </w:r>
      <w:r w:rsidR="00547207">
        <w:rPr>
          <w:rStyle w:val="FootnoteReference"/>
        </w:rPr>
        <w:footnoteReference w:id="9"/>
      </w:r>
      <w:r w:rsidR="002964A6">
        <w:t xml:space="preserve"> </w:t>
      </w:r>
      <w:r w:rsidR="004525C6">
        <w:t>the</w:t>
      </w:r>
      <w:r w:rsidR="00220E23">
        <w:t xml:space="preserve"> Normans</w:t>
      </w:r>
      <w:r w:rsidR="004525C6">
        <w:t xml:space="preserve"> are also known to be </w:t>
      </w:r>
      <w:r w:rsidR="00220E23">
        <w:t>cunning, similarly to the Norse wolves</w:t>
      </w:r>
      <w:r w:rsidR="006D5DAE">
        <w:t>. I</w:t>
      </w:r>
      <w:r w:rsidR="001E442C">
        <w:t xml:space="preserve">n </w:t>
      </w:r>
      <w:r w:rsidR="006D5DAE">
        <w:t>Malaterra</w:t>
      </w:r>
      <w:r w:rsidR="001E442C">
        <w:t>’s histories about the life of brothers Roger and Robert,</w:t>
      </w:r>
      <w:r w:rsidR="006D5DAE">
        <w:t xml:space="preserve"> </w:t>
      </w:r>
      <w:r w:rsidR="002C360A">
        <w:t>Robert Guiscard is labelled “the cunning”</w:t>
      </w:r>
      <w:r w:rsidR="002C360A">
        <w:rPr>
          <w:rStyle w:val="FootnoteReference"/>
        </w:rPr>
        <w:footnoteReference w:id="10"/>
      </w:r>
      <w:r w:rsidR="00E30FD0">
        <w:t xml:space="preserve"> </w:t>
      </w:r>
      <w:r w:rsidR="00A34AF2">
        <w:t xml:space="preserve">which also presents the nature of </w:t>
      </w:r>
      <w:r w:rsidR="001E442C">
        <w:t xml:space="preserve">the Norman tactics, specifically in Italy. </w:t>
      </w:r>
      <w:r w:rsidR="00A34AF2">
        <w:t xml:space="preserve"> </w:t>
      </w:r>
    </w:p>
    <w:p w14:paraId="7D3E6AAB" w14:textId="4ADFCC22" w:rsidR="00397575" w:rsidRDefault="00DC1A42" w:rsidP="004D76CE">
      <w:r>
        <w:t xml:space="preserve">However, </w:t>
      </w:r>
      <w:r w:rsidR="001D568C">
        <w:t>this link to Fenrir can be interpreted to hold a more positive connotation</w:t>
      </w:r>
      <w:r w:rsidR="00994C4A">
        <w:t xml:space="preserve"> as </w:t>
      </w:r>
      <w:r w:rsidR="004A4D01">
        <w:t xml:space="preserve">Fenrir is closely linked to the </w:t>
      </w:r>
      <w:r w:rsidR="00D94A71">
        <w:t>event of Ragnarök in Norse mythology</w:t>
      </w:r>
      <w:r w:rsidR="00994C4A">
        <w:t xml:space="preserve">. Ragnarök is the </w:t>
      </w:r>
      <w:r w:rsidR="00E626FC">
        <w:t xml:space="preserve">predicted end to </w:t>
      </w:r>
      <w:r w:rsidR="00CC4AB8">
        <w:t xml:space="preserve">the </w:t>
      </w:r>
      <w:r w:rsidR="00E626FC">
        <w:t>Norse</w:t>
      </w:r>
      <w:r w:rsidR="00CC4AB8">
        <w:t xml:space="preserve"> religion</w:t>
      </w:r>
      <w:r w:rsidR="00E626FC">
        <w:t xml:space="preserve">, a final battle with great loss to the Norse pantheon, </w:t>
      </w:r>
      <w:r w:rsidR="00CC6340">
        <w:t>which is aided mostly by the wolves in Norse mythology.</w:t>
      </w:r>
      <w:r w:rsidR="00CC6340">
        <w:rPr>
          <w:rStyle w:val="FootnoteReference"/>
        </w:rPr>
        <w:footnoteReference w:id="11"/>
      </w:r>
      <w:r w:rsidR="00C128BE">
        <w:t xml:space="preserve"> Within Ragnarök, the wolves Skoll and </w:t>
      </w:r>
      <w:proofErr w:type="spellStart"/>
      <w:r w:rsidR="00C128BE">
        <w:t>Hati</w:t>
      </w:r>
      <w:proofErr w:type="spellEnd"/>
      <w:r w:rsidR="00C128BE">
        <w:t xml:space="preserve"> devo</w:t>
      </w:r>
      <w:r w:rsidR="00320D50">
        <w:t>ur the sun and moon and Fenrir, the “great wolf”</w:t>
      </w:r>
      <w:r w:rsidR="00320D50">
        <w:rPr>
          <w:rStyle w:val="FootnoteReference"/>
        </w:rPr>
        <w:footnoteReference w:id="12"/>
      </w:r>
      <w:r w:rsidR="00320D50">
        <w:t xml:space="preserve"> </w:t>
      </w:r>
      <w:r w:rsidR="007E5D9C">
        <w:t xml:space="preserve">is </w:t>
      </w:r>
      <w:r w:rsidR="00320D50">
        <w:t xml:space="preserve">set free from his bindings </w:t>
      </w:r>
      <w:r w:rsidR="00440FBB">
        <w:t>to capture the heavens and earth within his jaw.</w:t>
      </w:r>
      <w:r w:rsidR="00440FBB">
        <w:rPr>
          <w:rStyle w:val="FootnoteReference"/>
        </w:rPr>
        <w:footnoteReference w:id="13"/>
      </w:r>
      <w:r w:rsidR="00440FBB">
        <w:t xml:space="preserve"> </w:t>
      </w:r>
      <w:r w:rsidR="00397575">
        <w:t>Despite Ragnarök being a story of the destruction and death of all that is good and bad in Norse mythology, as evident in Fenrir’s swallowing of the father god Odin, only for them both to die as Fenrir “chokes and howls no more”</w:t>
      </w:r>
      <w:r w:rsidR="00397575">
        <w:rPr>
          <w:rStyle w:val="FootnoteReference"/>
        </w:rPr>
        <w:footnoteReference w:id="14"/>
      </w:r>
      <w:r w:rsidR="00397575">
        <w:t xml:space="preserve">, </w:t>
      </w:r>
      <w:r w:rsidR="00CF14FD">
        <w:t>Ragnarök</w:t>
      </w:r>
      <w:r w:rsidR="00397575">
        <w:t xml:space="preserve"> is also closely linked to the rebirth of the world, creating it as we would expect it to be now, where gods are in a far place unable to make physical contact with the world as most ancient religions first believed. </w:t>
      </w:r>
      <w:r w:rsidR="00F7697E">
        <w:t xml:space="preserve">Only moments after the destruction of everything, </w:t>
      </w:r>
      <w:r w:rsidR="008975CA">
        <w:t>light arrives once more in the world as it rebuilds as beautiful as before destruction fell upon it.</w:t>
      </w:r>
      <w:r w:rsidR="008975CA">
        <w:rPr>
          <w:rStyle w:val="FootnoteReference"/>
        </w:rPr>
        <w:footnoteReference w:id="15"/>
      </w:r>
      <w:r w:rsidR="008975CA">
        <w:t xml:space="preserve"> </w:t>
      </w:r>
      <w:r w:rsidR="00E84AA7">
        <w:t xml:space="preserve">The story of Ragnarök is similar in tone to the way the Normans </w:t>
      </w:r>
      <w:r w:rsidR="00D678E5">
        <w:t xml:space="preserve">conquer each new place they defeat, </w:t>
      </w:r>
      <w:r w:rsidR="007013F9">
        <w:t xml:space="preserve">where they tear down any </w:t>
      </w:r>
      <w:r w:rsidR="003200ED">
        <w:t>remaining structure and rebuild where it had been in their own design</w:t>
      </w:r>
      <w:r w:rsidR="00937E28">
        <w:t xml:space="preserve">, as evident in </w:t>
      </w:r>
      <w:r w:rsidR="00D25BAF">
        <w:t xml:space="preserve">the account of William of Apulia, where the Normans </w:t>
      </w:r>
      <w:r w:rsidR="008C29B0">
        <w:t>“destroy”</w:t>
      </w:r>
      <w:r w:rsidR="008C29B0">
        <w:rPr>
          <w:rStyle w:val="FootnoteReference"/>
        </w:rPr>
        <w:footnoteReference w:id="16"/>
      </w:r>
      <w:r w:rsidR="00D25BAF">
        <w:t xml:space="preserve"> the Mosque in Palermo and build </w:t>
      </w:r>
      <w:r w:rsidR="008C29B0">
        <w:t>a church in its place.</w:t>
      </w:r>
      <w:r w:rsidR="00967FBE">
        <w:rPr>
          <w:rStyle w:val="FootnoteReference"/>
        </w:rPr>
        <w:footnoteReference w:id="17"/>
      </w:r>
      <w:r w:rsidR="008C29B0">
        <w:t xml:space="preserve"> </w:t>
      </w:r>
      <w:r w:rsidR="00110E4F">
        <w:t xml:space="preserve">It is therefore plausible that the terminology of wolf links to the process of rebirth and rebuilding in the Norman name. </w:t>
      </w:r>
    </w:p>
    <w:p w14:paraId="599A642E" w14:textId="7E7C2FB0" w:rsidR="00DE3E02" w:rsidRDefault="004D76CE" w:rsidP="004D76CE">
      <w:r>
        <w:t xml:space="preserve">Moving back towards the beginning of the text, on the fourth line of </w:t>
      </w:r>
      <w:r w:rsidRPr="00CD7096">
        <w:rPr>
          <w:i/>
        </w:rPr>
        <w:t>Apostrophe</w:t>
      </w:r>
      <w:r>
        <w:t xml:space="preserve"> Dudo writes that the “Franks have been devoured by war”, insinuating that the Normans bring destruction to each </w:t>
      </w:r>
      <w:r>
        <w:lastRenderedPageBreak/>
        <w:t>new place they conquer. This</w:t>
      </w:r>
      <w:r w:rsidR="00054FC8">
        <w:t>,</w:t>
      </w:r>
      <w:r>
        <w:t xml:space="preserve"> </w:t>
      </w:r>
      <w:r w:rsidR="00054FC8">
        <w:t xml:space="preserve">alongside linking the Normans to Ragnarök, presents the </w:t>
      </w:r>
      <w:r w:rsidR="00620891">
        <w:t xml:space="preserve">demolition of society that occurs by the Normans </w:t>
      </w:r>
      <w:r w:rsidR="00126E1F">
        <w:t>to</w:t>
      </w:r>
      <w:r w:rsidR="00620891">
        <w:t xml:space="preserve"> rebuild the civilisation in their own image. </w:t>
      </w:r>
      <w:r w:rsidR="00126E1F">
        <w:t>By d</w:t>
      </w:r>
      <w:r w:rsidR="00A41B79">
        <w:t xml:space="preserve">escribing the Norman settlement in their new home in Normandy as being an event </w:t>
      </w:r>
      <w:r w:rsidR="007B5615">
        <w:t xml:space="preserve">“devoured” by destruction and war, Dudo presents the Normans as </w:t>
      </w:r>
      <w:r w:rsidR="00BA34C4">
        <w:t xml:space="preserve">untrustworthy and </w:t>
      </w:r>
      <w:r w:rsidR="00017537">
        <w:t xml:space="preserve">deceitful as despite their promise of a better land, they must first destroy everything that once stood. </w:t>
      </w:r>
    </w:p>
    <w:p w14:paraId="032C4A69" w14:textId="49A82FF6" w:rsidR="004D76CE" w:rsidRDefault="00DE3E02" w:rsidP="004D76CE">
      <w:r>
        <w:t xml:space="preserve">Due to the panegyric nature of Dudo’s writings, </w:t>
      </w:r>
      <w:r w:rsidR="00775DA8">
        <w:t xml:space="preserve">his work reads as an anti-French, pro-Norman propaganda to </w:t>
      </w:r>
      <w:r w:rsidR="00B4339E">
        <w:t>inform the</w:t>
      </w:r>
      <w:r w:rsidR="00775DA8">
        <w:t xml:space="preserve"> audience </w:t>
      </w:r>
      <w:r w:rsidR="00B4339E">
        <w:t xml:space="preserve">of the deeds of the Normans and serve as a biography of their greatest achievements. </w:t>
      </w:r>
      <w:proofErr w:type="gramStart"/>
      <w:r w:rsidR="00CF3993">
        <w:t>However</w:t>
      </w:r>
      <w:proofErr w:type="gramEnd"/>
      <w:r w:rsidR="00CF3993">
        <w:t xml:space="preserve"> </w:t>
      </w:r>
      <w:r w:rsidR="00B4339E">
        <w:t xml:space="preserve">Dudo’s extreme subtext, </w:t>
      </w:r>
      <w:r w:rsidR="00403D17">
        <w:t>unnoticed by the Normans, reads as an Anti-Norman</w:t>
      </w:r>
      <w:r w:rsidR="00CE6121">
        <w:t xml:space="preserve"> piece of literature that shows a non-contemp</w:t>
      </w:r>
      <w:r w:rsidR="004C63F9">
        <w:t>or</w:t>
      </w:r>
      <w:r w:rsidR="00CE6121">
        <w:t>ary audience</w:t>
      </w:r>
      <w:r w:rsidR="004C63F9">
        <w:t xml:space="preserve"> his true opinions on the Normans as a race and his loathing towards their actions. </w:t>
      </w:r>
      <w:r w:rsidR="0073526E">
        <w:t xml:space="preserve">This can be seen in </w:t>
      </w:r>
      <w:r w:rsidR="00CF1A37">
        <w:t xml:space="preserve">the majority of </w:t>
      </w:r>
      <w:r w:rsidR="00CF1A37" w:rsidRPr="00CF1A37">
        <w:rPr>
          <w:i/>
        </w:rPr>
        <w:t>Apostrophe</w:t>
      </w:r>
      <w:r w:rsidR="00CF1A37">
        <w:t xml:space="preserve"> but is evident especially in the first line. Dudo </w:t>
      </w:r>
      <w:r w:rsidR="00A62FD3">
        <w:t xml:space="preserve">recounts Rollo as a “mighty Duke and most superior leader”, </w:t>
      </w:r>
      <w:r w:rsidR="000E7A42">
        <w:t>an epithet that on the surface is complimentary,</w:t>
      </w:r>
      <w:r w:rsidR="00115C47">
        <w:t xml:space="preserve"> especially to a Norman audience that cannot fully understand Dudo’s classically influenced Latin</w:t>
      </w:r>
      <w:r w:rsidR="003B3192">
        <w:t>.</w:t>
      </w:r>
      <w:r w:rsidR="00115C47">
        <w:rPr>
          <w:rStyle w:val="FootnoteReference"/>
        </w:rPr>
        <w:footnoteReference w:id="18"/>
      </w:r>
      <w:r w:rsidR="00115C47">
        <w:t xml:space="preserve"> </w:t>
      </w:r>
      <w:r w:rsidR="003B3192">
        <w:t xml:space="preserve">However it is also due to the panegyric nature of the line that an underlying theme of sarcasm can be detected </w:t>
      </w:r>
      <w:r w:rsidR="00B6305C">
        <w:t xml:space="preserve">when the writing can be read and understood to the highest possible level. </w:t>
      </w:r>
    </w:p>
    <w:p w14:paraId="0DAEA774" w14:textId="7888BFF0" w:rsidR="00D41E25" w:rsidRDefault="00A34AF2">
      <w:r>
        <w:t xml:space="preserve">To conclude, the extract known as </w:t>
      </w:r>
      <w:r w:rsidRPr="00A34AF2">
        <w:rPr>
          <w:i/>
        </w:rPr>
        <w:t>Apostrophe</w:t>
      </w:r>
      <w:r>
        <w:t xml:space="preserve"> in Dudo</w:t>
      </w:r>
      <w:r w:rsidR="005808B1">
        <w:t xml:space="preserve"> of St. Quentin’s </w:t>
      </w:r>
      <w:r w:rsidR="005808B1" w:rsidRPr="005808B1">
        <w:rPr>
          <w:i/>
        </w:rPr>
        <w:t>History of the Normans</w:t>
      </w:r>
      <w:r w:rsidR="005808B1">
        <w:t xml:space="preserve"> is a </w:t>
      </w:r>
      <w:r w:rsidR="00062813">
        <w:t xml:space="preserve">text riddled with conflicting opinions. On the surface the ego of the Normans can be seen, with </w:t>
      </w:r>
      <w:r w:rsidR="00376C8E">
        <w:t xml:space="preserve">associations of greatness, written by Dudo to please the Normans. </w:t>
      </w:r>
      <w:r w:rsidR="00222F40">
        <w:t>However,</w:t>
      </w:r>
      <w:r w:rsidR="00376C8E">
        <w:t xml:space="preserve"> underneath that, the true opinions of Dudo are </w:t>
      </w:r>
      <w:r w:rsidR="006253DF">
        <w:t xml:space="preserve">evident, likening the Normans to their Scandinavian roots and old religion as well as focussing on the destruction they bring, rather than the assimilation into cultures and rebuilding of a society that the Normans </w:t>
      </w:r>
      <w:r w:rsidR="008329F9">
        <w:t>are also known for.</w:t>
      </w:r>
      <w:r w:rsidR="00962FF1">
        <w:t xml:space="preserve"> </w:t>
      </w:r>
    </w:p>
    <w:p w14:paraId="2697E4EB" w14:textId="2C35E48A" w:rsidR="00C24589" w:rsidRDefault="00C24589"/>
    <w:p w14:paraId="2A8D3B74" w14:textId="072EA943" w:rsidR="00C24589" w:rsidRDefault="00C24589">
      <w:bookmarkStart w:id="0" w:name="_GoBack"/>
      <w:bookmarkEnd w:id="0"/>
    </w:p>
    <w:p w14:paraId="242013D5" w14:textId="7DA59776" w:rsidR="00C24589" w:rsidRDefault="00C24589"/>
    <w:p w14:paraId="54B075D7" w14:textId="10A58935" w:rsidR="00C24589" w:rsidRDefault="00C24589"/>
    <w:p w14:paraId="398D7066" w14:textId="021DD119" w:rsidR="00C24589" w:rsidRDefault="00C24589"/>
    <w:p w14:paraId="4CEB6FF7" w14:textId="7F33464C" w:rsidR="00C24589" w:rsidRDefault="00C24589"/>
    <w:p w14:paraId="6D1CD435" w14:textId="0605E62D" w:rsidR="00C24589" w:rsidRDefault="00C24589"/>
    <w:p w14:paraId="2B5BF5A2" w14:textId="01EB24EB" w:rsidR="00C24589" w:rsidRDefault="00C24589"/>
    <w:p w14:paraId="34F3EF6A" w14:textId="0D347727" w:rsidR="00C24589" w:rsidRDefault="00C24589"/>
    <w:p w14:paraId="30CBBBC8" w14:textId="12EFAC5E" w:rsidR="00C24589" w:rsidRDefault="00C24589"/>
    <w:p w14:paraId="0FB45B48" w14:textId="151E976D" w:rsidR="00C24589" w:rsidRDefault="00C24589"/>
    <w:p w14:paraId="51A3E1E6" w14:textId="171E2254" w:rsidR="00C24589" w:rsidRDefault="00C24589"/>
    <w:p w14:paraId="35AE8583" w14:textId="77777777" w:rsidR="00D2405A" w:rsidRDefault="00D2405A"/>
    <w:p w14:paraId="007A941D" w14:textId="77777777" w:rsidR="00D2405A" w:rsidRDefault="00D2405A">
      <w:pPr>
        <w:rPr>
          <w:b/>
          <w:u w:val="single"/>
        </w:rPr>
      </w:pPr>
    </w:p>
    <w:p w14:paraId="41BFE052" w14:textId="77777777" w:rsidR="00D2405A" w:rsidRDefault="00D2405A">
      <w:pPr>
        <w:rPr>
          <w:b/>
          <w:u w:val="single"/>
        </w:rPr>
      </w:pPr>
    </w:p>
    <w:p w14:paraId="761D37B0" w14:textId="7990C419" w:rsidR="00C24589" w:rsidRDefault="00C24589">
      <w:pPr>
        <w:rPr>
          <w:b/>
          <w:u w:val="single"/>
        </w:rPr>
      </w:pPr>
      <w:r w:rsidRPr="00CF4A4A">
        <w:rPr>
          <w:b/>
          <w:u w:val="single"/>
        </w:rPr>
        <w:lastRenderedPageBreak/>
        <w:t>Bibliography:</w:t>
      </w:r>
    </w:p>
    <w:p w14:paraId="1C94FC41" w14:textId="011336DE" w:rsidR="004E12BE" w:rsidRPr="004E12BE" w:rsidRDefault="004E12BE">
      <w:pPr>
        <w:rPr>
          <w:u w:val="single"/>
        </w:rPr>
      </w:pPr>
      <w:r>
        <w:rPr>
          <w:u w:val="single"/>
        </w:rPr>
        <w:t>Secondary Sources:</w:t>
      </w:r>
    </w:p>
    <w:p w14:paraId="2E749D5C" w14:textId="77777777" w:rsidR="00183ED3" w:rsidRDefault="00183ED3" w:rsidP="00183ED3">
      <w:r>
        <w:t xml:space="preserve">Carlson, R., </w:t>
      </w:r>
      <w:r w:rsidRPr="00183ED3">
        <w:rPr>
          <w:i/>
        </w:rPr>
        <w:t>Norse Mythology,</w:t>
      </w:r>
      <w:r>
        <w:t xml:space="preserve"> (London: Hourly History, 2016)</w:t>
      </w:r>
    </w:p>
    <w:p w14:paraId="31EFC809" w14:textId="56D9C23B" w:rsidR="00CF4A4A" w:rsidRDefault="00CF4A4A" w:rsidP="00CF4A4A">
      <w:pPr>
        <w:pStyle w:val="FootnoteText"/>
        <w:rPr>
          <w:sz w:val="22"/>
        </w:rPr>
      </w:pPr>
      <w:r w:rsidRPr="005C4C72">
        <w:rPr>
          <w:sz w:val="22"/>
        </w:rPr>
        <w:t>Davis,</w:t>
      </w:r>
      <w:r>
        <w:rPr>
          <w:sz w:val="22"/>
        </w:rPr>
        <w:t xml:space="preserve"> R. H. C.,</w:t>
      </w:r>
      <w:r w:rsidRPr="005C4C72">
        <w:rPr>
          <w:sz w:val="22"/>
        </w:rPr>
        <w:t xml:space="preserve"> </w:t>
      </w:r>
      <w:r w:rsidRPr="005C4C72">
        <w:rPr>
          <w:i/>
          <w:sz w:val="22"/>
        </w:rPr>
        <w:t>The Normans and Their</w:t>
      </w:r>
      <w:r w:rsidRPr="005C4C72">
        <w:rPr>
          <w:sz w:val="22"/>
        </w:rPr>
        <w:t xml:space="preserve"> Myth (London: Thames and Hudson, 1976) </w:t>
      </w:r>
    </w:p>
    <w:p w14:paraId="7AFD3DC7" w14:textId="77777777" w:rsidR="00CF4A4A" w:rsidRPr="00626877" w:rsidRDefault="00CF4A4A" w:rsidP="00CF4A4A">
      <w:pPr>
        <w:pStyle w:val="FootnoteText"/>
        <w:rPr>
          <w:sz w:val="22"/>
        </w:rPr>
      </w:pPr>
    </w:p>
    <w:p w14:paraId="1844B563" w14:textId="77777777" w:rsidR="00183ED3" w:rsidRDefault="00183ED3" w:rsidP="00183ED3">
      <w:r>
        <w:t xml:space="preserve">Kerven, R., </w:t>
      </w:r>
      <w:r w:rsidRPr="00D834CD">
        <w:rPr>
          <w:i/>
        </w:rPr>
        <w:t xml:space="preserve">Viking Myths and Sagas: Retold </w:t>
      </w:r>
      <w:r>
        <w:rPr>
          <w:i/>
        </w:rPr>
        <w:t>f</w:t>
      </w:r>
      <w:r w:rsidRPr="00D834CD">
        <w:rPr>
          <w:i/>
        </w:rPr>
        <w:t>rom Ancient Norse Texts</w:t>
      </w:r>
      <w:r>
        <w:rPr>
          <w:i/>
        </w:rPr>
        <w:t xml:space="preserve"> </w:t>
      </w:r>
      <w:r>
        <w:t>(London: Talking Stone, 2015)</w:t>
      </w:r>
    </w:p>
    <w:p w14:paraId="4DFD9335" w14:textId="7978619E" w:rsidR="00C24589" w:rsidRDefault="00C24589">
      <w:r>
        <w:t xml:space="preserve">Neveux, F., </w:t>
      </w:r>
      <w:r w:rsidRPr="003F5ED1">
        <w:rPr>
          <w:i/>
        </w:rPr>
        <w:t>The Normans: The Conquests that Changed the Face of Europe</w:t>
      </w:r>
      <w:r w:rsidR="00D43A61">
        <w:rPr>
          <w:i/>
        </w:rPr>
        <w:t xml:space="preserve">, </w:t>
      </w:r>
      <w:r w:rsidR="00D43A61">
        <w:t>translated by Howard Curtis (London: Robinson, 2008)</w:t>
      </w:r>
    </w:p>
    <w:p w14:paraId="069C4F40" w14:textId="07F9D990" w:rsidR="00626877" w:rsidRDefault="00626877" w:rsidP="00626877">
      <w:pPr>
        <w:pStyle w:val="FootnoteText"/>
        <w:rPr>
          <w:sz w:val="22"/>
        </w:rPr>
      </w:pPr>
      <w:r w:rsidRPr="00626877">
        <w:rPr>
          <w:sz w:val="22"/>
        </w:rPr>
        <w:t>Southern,</w:t>
      </w:r>
      <w:r>
        <w:rPr>
          <w:sz w:val="22"/>
        </w:rPr>
        <w:t xml:space="preserve"> R. W.,</w:t>
      </w:r>
      <w:r w:rsidRPr="00626877">
        <w:rPr>
          <w:sz w:val="22"/>
        </w:rPr>
        <w:t xml:space="preserve"> </w:t>
      </w:r>
      <w:r w:rsidRPr="00626877">
        <w:rPr>
          <w:i/>
          <w:sz w:val="22"/>
        </w:rPr>
        <w:t>The Making of the Middle Ages</w:t>
      </w:r>
      <w:r w:rsidRPr="00626877">
        <w:rPr>
          <w:sz w:val="22"/>
        </w:rPr>
        <w:t xml:space="preserve"> (London: PIMLICO,1993) </w:t>
      </w:r>
    </w:p>
    <w:p w14:paraId="171C2E8D" w14:textId="77777777" w:rsidR="005C4C72" w:rsidRDefault="005C4C72" w:rsidP="00626877">
      <w:pPr>
        <w:pStyle w:val="FootnoteText"/>
        <w:rPr>
          <w:sz w:val="22"/>
        </w:rPr>
      </w:pPr>
    </w:p>
    <w:p w14:paraId="412189D6" w14:textId="3EB1A8A4" w:rsidR="0010312D" w:rsidRDefault="0010312D">
      <w:pPr>
        <w:rPr>
          <w:sz w:val="24"/>
        </w:rPr>
      </w:pPr>
    </w:p>
    <w:p w14:paraId="409F6382" w14:textId="68EA11E0" w:rsidR="0010312D" w:rsidRPr="004E12BE" w:rsidRDefault="0010312D">
      <w:pPr>
        <w:rPr>
          <w:sz w:val="24"/>
          <w:u w:val="single"/>
        </w:rPr>
      </w:pPr>
      <w:r w:rsidRPr="004E12BE">
        <w:rPr>
          <w:sz w:val="24"/>
          <w:u w:val="single"/>
        </w:rPr>
        <w:t>Primary Sources:</w:t>
      </w:r>
    </w:p>
    <w:p w14:paraId="270A3902" w14:textId="77777777" w:rsidR="004E12BE" w:rsidRPr="00F57B61" w:rsidRDefault="004E12BE" w:rsidP="004E12BE">
      <w:pPr>
        <w:rPr>
          <w:sz w:val="24"/>
        </w:rPr>
      </w:pPr>
      <w:r>
        <w:t xml:space="preserve">Geoffrey </w:t>
      </w:r>
      <w:proofErr w:type="spellStart"/>
      <w:r>
        <w:t>Malaterra</w:t>
      </w:r>
      <w:proofErr w:type="spellEnd"/>
      <w:r>
        <w:t>,</w:t>
      </w:r>
      <w:r w:rsidRPr="000D2D70">
        <w:rPr>
          <w:rFonts w:ascii="Arial" w:hAnsi="Arial" w:cs="Arial"/>
          <w:color w:val="666666"/>
          <w:shd w:val="clear" w:color="auto" w:fill="FFFFFF"/>
        </w:rPr>
        <w:t xml:space="preserve"> </w:t>
      </w:r>
      <w:r w:rsidRPr="000D2D70">
        <w:rPr>
          <w:rFonts w:cstheme="minorHAnsi"/>
          <w:i/>
          <w:sz w:val="20"/>
          <w:szCs w:val="20"/>
          <w:shd w:val="clear" w:color="auto" w:fill="FFFFFF"/>
        </w:rPr>
        <w:t>The Deeds of Count Roger of Calabria and Sicily and of Duke Robert Guiscard his brother</w:t>
      </w:r>
      <w:r w:rsidRPr="000D2D70">
        <w:rPr>
          <w:rFonts w:cstheme="minorHAnsi"/>
          <w:i/>
          <w:iCs/>
          <w:szCs w:val="21"/>
          <w:shd w:val="clear" w:color="auto" w:fill="FFFFFF"/>
        </w:rPr>
        <w:t xml:space="preserve">, </w:t>
      </w:r>
      <w:r>
        <w:rPr>
          <w:rFonts w:cstheme="minorHAnsi"/>
          <w:iCs/>
          <w:color w:val="222222"/>
          <w:szCs w:val="21"/>
          <w:shd w:val="clear" w:color="auto" w:fill="FFFFFF"/>
        </w:rPr>
        <w:t>translated by G. A. Loud</w:t>
      </w:r>
    </w:p>
    <w:p w14:paraId="76BCAEB1" w14:textId="58381EB8" w:rsidR="0010312D" w:rsidRDefault="0010312D">
      <w:r>
        <w:t xml:space="preserve">Snorri Sturluson, </w:t>
      </w:r>
      <w:r w:rsidRPr="005F0F83">
        <w:rPr>
          <w:i/>
        </w:rPr>
        <w:t>The Prose Edda</w:t>
      </w:r>
      <w:r>
        <w:t xml:space="preserve">, translated by J. L. Byock (London: Penguin Classics, 2005) </w:t>
      </w:r>
    </w:p>
    <w:p w14:paraId="7BFF5920" w14:textId="6573924D" w:rsidR="004E12BE" w:rsidRDefault="004E12BE">
      <w:r>
        <w:t xml:space="preserve">William of Apulia, </w:t>
      </w:r>
      <w:r w:rsidRPr="00B11255">
        <w:rPr>
          <w:i/>
        </w:rPr>
        <w:t>The Deeds of Robert Guiscard</w:t>
      </w:r>
      <w:r>
        <w:t>, translated by G. A. Loud</w:t>
      </w:r>
    </w:p>
    <w:p w14:paraId="662A0E25" w14:textId="77777777" w:rsidR="004E12BE" w:rsidRPr="00F57B61" w:rsidRDefault="004E12BE">
      <w:pPr>
        <w:rPr>
          <w:sz w:val="24"/>
        </w:rPr>
      </w:pPr>
    </w:p>
    <w:sectPr w:rsidR="004E12BE" w:rsidRPr="00F57B6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648E0" w14:textId="77777777" w:rsidR="009D0C1C" w:rsidRDefault="009D0C1C" w:rsidP="00FB1A4E">
      <w:pPr>
        <w:spacing w:after="0" w:line="240" w:lineRule="auto"/>
      </w:pPr>
      <w:r>
        <w:separator/>
      </w:r>
    </w:p>
  </w:endnote>
  <w:endnote w:type="continuationSeparator" w:id="0">
    <w:p w14:paraId="72C13B73" w14:textId="77777777" w:rsidR="009D0C1C" w:rsidRDefault="009D0C1C" w:rsidP="00FB1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E06016" w14:textId="77777777" w:rsidR="009D0C1C" w:rsidRDefault="009D0C1C" w:rsidP="00FB1A4E">
      <w:pPr>
        <w:spacing w:after="0" w:line="240" w:lineRule="auto"/>
      </w:pPr>
      <w:r>
        <w:separator/>
      </w:r>
    </w:p>
  </w:footnote>
  <w:footnote w:type="continuationSeparator" w:id="0">
    <w:p w14:paraId="590688E0" w14:textId="77777777" w:rsidR="009D0C1C" w:rsidRDefault="009D0C1C" w:rsidP="00FB1A4E">
      <w:pPr>
        <w:spacing w:after="0" w:line="240" w:lineRule="auto"/>
      </w:pPr>
      <w:r>
        <w:continuationSeparator/>
      </w:r>
    </w:p>
  </w:footnote>
  <w:footnote w:id="1">
    <w:p w14:paraId="08DCC2E3" w14:textId="19414602" w:rsidR="007B7DA5" w:rsidRDefault="007B7DA5">
      <w:pPr>
        <w:pStyle w:val="FootnoteText"/>
      </w:pPr>
      <w:r>
        <w:rPr>
          <w:rStyle w:val="FootnoteReference"/>
        </w:rPr>
        <w:footnoteRef/>
      </w:r>
      <w:r>
        <w:t xml:space="preserve"> </w:t>
      </w:r>
      <w:r w:rsidR="00C44F64">
        <w:t xml:space="preserve">F. </w:t>
      </w:r>
      <w:r w:rsidR="001C0EE3">
        <w:t>Neveux</w:t>
      </w:r>
      <w:r w:rsidR="002D0C07">
        <w:t xml:space="preserve">, </w:t>
      </w:r>
      <w:r w:rsidR="002D0C07" w:rsidRPr="003F5ED1">
        <w:rPr>
          <w:i/>
        </w:rPr>
        <w:t>The Normans: The Conquests that Changed the Face of Europe</w:t>
      </w:r>
      <w:r w:rsidR="00FB594E">
        <w:t>,</w:t>
      </w:r>
      <w:r w:rsidR="002D0C07">
        <w:t xml:space="preserve"> </w:t>
      </w:r>
      <w:r w:rsidR="0068238E">
        <w:t>trans</w:t>
      </w:r>
      <w:r w:rsidR="008355AC">
        <w:t xml:space="preserve">lated by Howard Curtis </w:t>
      </w:r>
      <w:r w:rsidR="002D0C07">
        <w:t>(</w:t>
      </w:r>
      <w:r w:rsidR="003F5ED1">
        <w:t>London: Robinson, 2008)</w:t>
      </w:r>
      <w:r w:rsidR="001C0EE3">
        <w:t xml:space="preserve"> p.41</w:t>
      </w:r>
    </w:p>
  </w:footnote>
  <w:footnote w:id="2">
    <w:p w14:paraId="4249D8F1" w14:textId="1C294AA1" w:rsidR="006F0539" w:rsidRDefault="006F0539">
      <w:pPr>
        <w:pStyle w:val="FootnoteText"/>
      </w:pPr>
      <w:r>
        <w:rPr>
          <w:rStyle w:val="FootnoteReference"/>
        </w:rPr>
        <w:footnoteRef/>
      </w:r>
      <w:r>
        <w:t xml:space="preserve"> </w:t>
      </w:r>
      <w:r w:rsidR="00D6546D">
        <w:t xml:space="preserve">R. W. </w:t>
      </w:r>
      <w:r w:rsidR="00E14616">
        <w:t>Southern</w:t>
      </w:r>
      <w:r w:rsidR="00D6546D">
        <w:t xml:space="preserve">, </w:t>
      </w:r>
      <w:r w:rsidR="00D6546D" w:rsidRPr="00D6546D">
        <w:rPr>
          <w:i/>
        </w:rPr>
        <w:t>The Making of the Middle Ages</w:t>
      </w:r>
      <w:r w:rsidR="00D6546D">
        <w:t xml:space="preserve"> (</w:t>
      </w:r>
      <w:r w:rsidR="00E81B37">
        <w:t>London: PIMLICO</w:t>
      </w:r>
      <w:r w:rsidR="00626877">
        <w:t>,1993)</w:t>
      </w:r>
      <w:r w:rsidR="00E14616">
        <w:t xml:space="preserve"> p.30</w:t>
      </w:r>
    </w:p>
  </w:footnote>
  <w:footnote w:id="3">
    <w:p w14:paraId="1ADF690F" w14:textId="466D995E" w:rsidR="007D079E" w:rsidRDefault="007D079E">
      <w:pPr>
        <w:pStyle w:val="FootnoteText"/>
      </w:pPr>
      <w:r>
        <w:rPr>
          <w:rStyle w:val="FootnoteReference"/>
        </w:rPr>
        <w:footnoteRef/>
      </w:r>
      <w:r>
        <w:t xml:space="preserve"> Neveux</w:t>
      </w:r>
      <w:r w:rsidR="003F5ED1">
        <w:t xml:space="preserve">, </w:t>
      </w:r>
      <w:r w:rsidR="003F5ED1" w:rsidRPr="003F5ED1">
        <w:rPr>
          <w:i/>
        </w:rPr>
        <w:t>The Normans: The Conquests that Changed the Face of Europe</w:t>
      </w:r>
      <w:r w:rsidR="00C24589">
        <w:rPr>
          <w:i/>
        </w:rPr>
        <w:t>,</w:t>
      </w:r>
      <w:r>
        <w:t xml:space="preserve"> p.</w:t>
      </w:r>
      <w:r w:rsidR="002708F0">
        <w:t>71</w:t>
      </w:r>
    </w:p>
  </w:footnote>
  <w:footnote w:id="4">
    <w:p w14:paraId="316B52AB" w14:textId="70D9C171" w:rsidR="00F469E3" w:rsidRDefault="00F469E3">
      <w:pPr>
        <w:pStyle w:val="FootnoteText"/>
      </w:pPr>
      <w:r>
        <w:rPr>
          <w:rStyle w:val="FootnoteReference"/>
        </w:rPr>
        <w:footnoteRef/>
      </w:r>
      <w:r>
        <w:t xml:space="preserve"> </w:t>
      </w:r>
      <w:r w:rsidR="0057166D">
        <w:t>R</w:t>
      </w:r>
      <w:r w:rsidR="00817BA9">
        <w:t xml:space="preserve">. </w:t>
      </w:r>
      <w:r w:rsidR="0057166D">
        <w:t>H</w:t>
      </w:r>
      <w:r w:rsidR="00817BA9">
        <w:t xml:space="preserve">. </w:t>
      </w:r>
      <w:r w:rsidR="0057166D">
        <w:t>C Davis</w:t>
      </w:r>
      <w:r w:rsidR="00817BA9">
        <w:t xml:space="preserve">, </w:t>
      </w:r>
      <w:r w:rsidR="00817BA9" w:rsidRPr="005C4C72">
        <w:rPr>
          <w:i/>
        </w:rPr>
        <w:t>The Normans and Their</w:t>
      </w:r>
      <w:r w:rsidR="00817BA9">
        <w:t xml:space="preserve"> Myth (</w:t>
      </w:r>
      <w:r w:rsidR="005C4C72">
        <w:t>London: Thames and Hudson, 1976)</w:t>
      </w:r>
      <w:r w:rsidR="00817BA9">
        <w:t xml:space="preserve"> </w:t>
      </w:r>
      <w:r w:rsidR="0057166D">
        <w:t>p.12</w:t>
      </w:r>
    </w:p>
  </w:footnote>
  <w:footnote w:id="5">
    <w:p w14:paraId="5C0A0110" w14:textId="704C3E75" w:rsidR="00CA4493" w:rsidRDefault="00CA4493">
      <w:pPr>
        <w:pStyle w:val="FootnoteText"/>
      </w:pPr>
      <w:r>
        <w:rPr>
          <w:rStyle w:val="FootnoteReference"/>
        </w:rPr>
        <w:footnoteRef/>
      </w:r>
      <w:r>
        <w:t xml:space="preserve"> </w:t>
      </w:r>
      <w:r w:rsidR="00B65427">
        <w:t>Neveux</w:t>
      </w:r>
      <w:r w:rsidR="00C24589">
        <w:t>,</w:t>
      </w:r>
      <w:r w:rsidR="00C24589" w:rsidRPr="00C24589">
        <w:rPr>
          <w:i/>
        </w:rPr>
        <w:t xml:space="preserve"> </w:t>
      </w:r>
      <w:r w:rsidR="00C24589" w:rsidRPr="003F5ED1">
        <w:rPr>
          <w:i/>
        </w:rPr>
        <w:t>The Normans: The Conquests that Changed the Face of Europe</w:t>
      </w:r>
      <w:r w:rsidR="00C24589">
        <w:rPr>
          <w:i/>
        </w:rPr>
        <w:t>,</w:t>
      </w:r>
      <w:r w:rsidR="00B65427">
        <w:t xml:space="preserve"> p.59</w:t>
      </w:r>
    </w:p>
  </w:footnote>
  <w:footnote w:id="6">
    <w:p w14:paraId="788AE42A" w14:textId="2140B5B8" w:rsidR="00FB1A4E" w:rsidRDefault="00FB1A4E">
      <w:pPr>
        <w:pStyle w:val="FootnoteText"/>
      </w:pPr>
      <w:r>
        <w:rPr>
          <w:rStyle w:val="FootnoteReference"/>
        </w:rPr>
        <w:footnoteRef/>
      </w:r>
      <w:r>
        <w:t xml:space="preserve"> </w:t>
      </w:r>
      <w:r w:rsidR="00FE52FD">
        <w:t xml:space="preserve">R. </w:t>
      </w:r>
      <w:r>
        <w:t>Kerven</w:t>
      </w:r>
      <w:r w:rsidR="00FE52FD">
        <w:t xml:space="preserve">, </w:t>
      </w:r>
      <w:r w:rsidR="00FE52FD" w:rsidRPr="00D834CD">
        <w:rPr>
          <w:i/>
        </w:rPr>
        <w:t xml:space="preserve">Viking Myths and Sagas: Retold </w:t>
      </w:r>
      <w:proofErr w:type="gramStart"/>
      <w:r w:rsidR="00FE52FD" w:rsidRPr="00D834CD">
        <w:rPr>
          <w:i/>
        </w:rPr>
        <w:t>From</w:t>
      </w:r>
      <w:proofErr w:type="gramEnd"/>
      <w:r w:rsidR="00FE52FD" w:rsidRPr="00D834CD">
        <w:rPr>
          <w:i/>
        </w:rPr>
        <w:t xml:space="preserve"> Ancient Norse Texts (</w:t>
      </w:r>
      <w:r w:rsidR="00DA0254">
        <w:t>London: Talking Stone</w:t>
      </w:r>
      <w:r w:rsidR="00D834CD">
        <w:t>, 2015)</w:t>
      </w:r>
      <w:r>
        <w:t xml:space="preserve"> p.</w:t>
      </w:r>
      <w:r w:rsidR="00D96F87">
        <w:t>66</w:t>
      </w:r>
    </w:p>
  </w:footnote>
  <w:footnote w:id="7">
    <w:p w14:paraId="392EB995" w14:textId="45EC7F17" w:rsidR="003630EA" w:rsidRDefault="003630EA">
      <w:pPr>
        <w:pStyle w:val="FootnoteText"/>
      </w:pPr>
      <w:r>
        <w:rPr>
          <w:rStyle w:val="FootnoteReference"/>
        </w:rPr>
        <w:footnoteRef/>
      </w:r>
      <w:r>
        <w:t xml:space="preserve"> </w:t>
      </w:r>
      <w:r w:rsidR="00D834CD">
        <w:t>Ibid., p.66</w:t>
      </w:r>
    </w:p>
  </w:footnote>
  <w:footnote w:id="8">
    <w:p w14:paraId="75E3AB7D" w14:textId="070F67BB" w:rsidR="002B0457" w:rsidRDefault="002B0457">
      <w:pPr>
        <w:pStyle w:val="FootnoteText"/>
      </w:pPr>
      <w:r>
        <w:rPr>
          <w:rStyle w:val="FootnoteReference"/>
        </w:rPr>
        <w:footnoteRef/>
      </w:r>
      <w:r>
        <w:t xml:space="preserve"> </w:t>
      </w:r>
      <w:r w:rsidR="00847B73">
        <w:t>S</w:t>
      </w:r>
      <w:r w:rsidR="00AC08DC">
        <w:t>norri</w:t>
      </w:r>
      <w:r w:rsidR="00847B73">
        <w:t xml:space="preserve"> Sturluson, </w:t>
      </w:r>
      <w:r w:rsidR="00847B73" w:rsidRPr="005F0F83">
        <w:rPr>
          <w:i/>
        </w:rPr>
        <w:t xml:space="preserve">The </w:t>
      </w:r>
      <w:r w:rsidRPr="005F0F83">
        <w:rPr>
          <w:i/>
        </w:rPr>
        <w:t>Prose Edda</w:t>
      </w:r>
      <w:r w:rsidR="00AC08DC">
        <w:t xml:space="preserve">, translated by </w:t>
      </w:r>
      <w:r w:rsidR="005F0F83">
        <w:t>J. L. Byock (</w:t>
      </w:r>
      <w:r w:rsidR="0010312D">
        <w:t>London: Penguin Classics, 2005)</w:t>
      </w:r>
      <w:r>
        <w:t xml:space="preserve"> p.3</w:t>
      </w:r>
      <w:r w:rsidR="00C9442C">
        <w:t>9</w:t>
      </w:r>
    </w:p>
  </w:footnote>
  <w:footnote w:id="9">
    <w:p w14:paraId="47D3D627" w14:textId="31729485" w:rsidR="00547207" w:rsidRDefault="00547207">
      <w:pPr>
        <w:pStyle w:val="FootnoteText"/>
      </w:pPr>
      <w:r>
        <w:rPr>
          <w:rStyle w:val="FootnoteReference"/>
        </w:rPr>
        <w:footnoteRef/>
      </w:r>
      <w:r>
        <w:t xml:space="preserve"> </w:t>
      </w:r>
      <w:r w:rsidR="002964A6">
        <w:t>Neveux</w:t>
      </w:r>
      <w:r w:rsidR="00C24589">
        <w:t>,</w:t>
      </w:r>
      <w:r w:rsidR="00C24589" w:rsidRPr="00C24589">
        <w:rPr>
          <w:i/>
        </w:rPr>
        <w:t xml:space="preserve"> </w:t>
      </w:r>
      <w:r w:rsidR="00C24589" w:rsidRPr="003F5ED1">
        <w:rPr>
          <w:i/>
        </w:rPr>
        <w:t>The Normans: The Conquests that Changed the Face of Europe</w:t>
      </w:r>
      <w:r w:rsidR="00C24589">
        <w:rPr>
          <w:i/>
        </w:rPr>
        <w:t>,</w:t>
      </w:r>
      <w:r w:rsidR="002964A6">
        <w:t xml:space="preserve"> p.148</w:t>
      </w:r>
    </w:p>
  </w:footnote>
  <w:footnote w:id="10">
    <w:p w14:paraId="4FF77606" w14:textId="5DFB5CE4" w:rsidR="002C360A" w:rsidRPr="00077765" w:rsidRDefault="002C360A">
      <w:pPr>
        <w:pStyle w:val="FootnoteText"/>
      </w:pPr>
      <w:r>
        <w:rPr>
          <w:rStyle w:val="FootnoteReference"/>
        </w:rPr>
        <w:footnoteRef/>
      </w:r>
      <w:r>
        <w:t xml:space="preserve"> </w:t>
      </w:r>
      <w:r w:rsidR="00077765">
        <w:t xml:space="preserve">Geoffrey </w:t>
      </w:r>
      <w:proofErr w:type="spellStart"/>
      <w:r>
        <w:t>Malaterra</w:t>
      </w:r>
      <w:proofErr w:type="spellEnd"/>
      <w:r w:rsidR="000D2D70">
        <w:t>,</w:t>
      </w:r>
      <w:r w:rsidR="000D2D70" w:rsidRPr="000D2D70">
        <w:rPr>
          <w:rFonts w:ascii="Arial" w:hAnsi="Arial" w:cs="Arial"/>
          <w:color w:val="666666"/>
          <w:shd w:val="clear" w:color="auto" w:fill="FFFFFF"/>
        </w:rPr>
        <w:t xml:space="preserve"> </w:t>
      </w:r>
      <w:r w:rsidR="000D2D70" w:rsidRPr="000D2D70">
        <w:rPr>
          <w:rFonts w:cstheme="minorHAnsi"/>
          <w:i/>
          <w:shd w:val="clear" w:color="auto" w:fill="FFFFFF"/>
        </w:rPr>
        <w:t>The Deeds of Count Roger of Calabria and Sicily and of Duke Robert Guiscard his brother</w:t>
      </w:r>
      <w:r w:rsidR="008863FD" w:rsidRPr="000D2D70">
        <w:rPr>
          <w:rFonts w:cstheme="minorHAnsi"/>
          <w:i/>
          <w:iCs/>
          <w:szCs w:val="21"/>
          <w:shd w:val="clear" w:color="auto" w:fill="FFFFFF"/>
        </w:rPr>
        <w:t xml:space="preserve">, </w:t>
      </w:r>
      <w:r w:rsidR="00077765">
        <w:rPr>
          <w:rFonts w:cstheme="minorHAnsi"/>
          <w:iCs/>
          <w:color w:val="222222"/>
          <w:szCs w:val="21"/>
          <w:shd w:val="clear" w:color="auto" w:fill="FFFFFF"/>
        </w:rPr>
        <w:t>translated by G. A. Loud</w:t>
      </w:r>
      <w:r w:rsidR="000D2D70">
        <w:rPr>
          <w:rFonts w:cstheme="minorHAnsi"/>
          <w:iCs/>
          <w:color w:val="222222"/>
          <w:szCs w:val="21"/>
          <w:shd w:val="clear" w:color="auto" w:fill="FFFFFF"/>
        </w:rPr>
        <w:t xml:space="preserve"> </w:t>
      </w:r>
    </w:p>
  </w:footnote>
  <w:footnote w:id="11">
    <w:p w14:paraId="2BBED6F7" w14:textId="06052567" w:rsidR="00CC6340" w:rsidRDefault="00CC6340">
      <w:pPr>
        <w:pStyle w:val="FootnoteText"/>
      </w:pPr>
      <w:r>
        <w:rPr>
          <w:rStyle w:val="FootnoteReference"/>
        </w:rPr>
        <w:footnoteRef/>
      </w:r>
      <w:r>
        <w:t xml:space="preserve"> </w:t>
      </w:r>
      <w:r w:rsidR="004E12BE">
        <w:t xml:space="preserve">R. </w:t>
      </w:r>
      <w:r w:rsidR="002D7F35">
        <w:t>Carlson</w:t>
      </w:r>
      <w:r w:rsidR="00DB0F31">
        <w:t xml:space="preserve">, </w:t>
      </w:r>
      <w:r w:rsidR="00DB0F31" w:rsidRPr="00183ED3">
        <w:rPr>
          <w:i/>
        </w:rPr>
        <w:t>Norse Mythology,</w:t>
      </w:r>
      <w:r w:rsidR="00DB0F31">
        <w:t xml:space="preserve"> </w:t>
      </w:r>
      <w:r w:rsidR="009635D9">
        <w:t>(London: Hourly History, 2016)</w:t>
      </w:r>
      <w:r w:rsidR="002D7F35">
        <w:t xml:space="preserve"> </w:t>
      </w:r>
      <w:r w:rsidR="00183ED3">
        <w:t>p.24</w:t>
      </w:r>
    </w:p>
  </w:footnote>
  <w:footnote w:id="12">
    <w:p w14:paraId="00BDF7CE" w14:textId="64BDE218" w:rsidR="00320D50" w:rsidRDefault="00320D50">
      <w:pPr>
        <w:pStyle w:val="FootnoteText"/>
      </w:pPr>
      <w:r>
        <w:rPr>
          <w:rStyle w:val="FootnoteReference"/>
        </w:rPr>
        <w:footnoteRef/>
      </w:r>
      <w:r>
        <w:t xml:space="preserve"> </w:t>
      </w:r>
      <w:r w:rsidR="00183ED3">
        <w:t>Ibid., p.24</w:t>
      </w:r>
    </w:p>
  </w:footnote>
  <w:footnote w:id="13">
    <w:p w14:paraId="3384E34C" w14:textId="276E6E4A" w:rsidR="00440FBB" w:rsidRDefault="00440FBB">
      <w:pPr>
        <w:pStyle w:val="FootnoteText"/>
      </w:pPr>
      <w:r>
        <w:rPr>
          <w:rStyle w:val="FootnoteReference"/>
        </w:rPr>
        <w:footnoteRef/>
      </w:r>
      <w:r>
        <w:t xml:space="preserve"> </w:t>
      </w:r>
      <w:r w:rsidR="00183ED3">
        <w:t>Ibid., p.24</w:t>
      </w:r>
    </w:p>
  </w:footnote>
  <w:footnote w:id="14">
    <w:p w14:paraId="5EC5E5A7" w14:textId="77777777" w:rsidR="00397575" w:rsidRDefault="00397575" w:rsidP="00397575">
      <w:pPr>
        <w:pStyle w:val="FootnoteText"/>
      </w:pPr>
      <w:r>
        <w:rPr>
          <w:rStyle w:val="FootnoteReference"/>
        </w:rPr>
        <w:footnoteRef/>
      </w:r>
      <w:r>
        <w:t xml:space="preserve"> </w:t>
      </w:r>
      <w:proofErr w:type="spellStart"/>
      <w:r>
        <w:t>Kerven</w:t>
      </w:r>
      <w:proofErr w:type="spellEnd"/>
      <w:r>
        <w:t xml:space="preserve">, </w:t>
      </w:r>
      <w:r w:rsidRPr="00D834CD">
        <w:rPr>
          <w:i/>
        </w:rPr>
        <w:t xml:space="preserve">Viking Myths and Sagas: Retold </w:t>
      </w:r>
      <w:proofErr w:type="gramStart"/>
      <w:r w:rsidRPr="00D834CD">
        <w:rPr>
          <w:i/>
        </w:rPr>
        <w:t>From</w:t>
      </w:r>
      <w:proofErr w:type="gramEnd"/>
      <w:r w:rsidRPr="00D834CD">
        <w:rPr>
          <w:i/>
        </w:rPr>
        <w:t xml:space="preserve"> Ancient Norse Texts</w:t>
      </w:r>
      <w:r>
        <w:rPr>
          <w:i/>
        </w:rPr>
        <w:t>,</w:t>
      </w:r>
      <w:r>
        <w:t xml:space="preserve"> p.111</w:t>
      </w:r>
    </w:p>
  </w:footnote>
  <w:footnote w:id="15">
    <w:p w14:paraId="0ABBB6D9" w14:textId="45B002D1" w:rsidR="008975CA" w:rsidRDefault="008975CA">
      <w:pPr>
        <w:pStyle w:val="FootnoteText"/>
      </w:pPr>
      <w:r>
        <w:rPr>
          <w:rStyle w:val="FootnoteReference"/>
        </w:rPr>
        <w:footnoteRef/>
      </w:r>
      <w:r>
        <w:t xml:space="preserve"> </w:t>
      </w:r>
      <w:r w:rsidR="00F57B61">
        <w:t>Ibid., p.111</w:t>
      </w:r>
    </w:p>
  </w:footnote>
  <w:footnote w:id="16">
    <w:p w14:paraId="2F05733D" w14:textId="04EE9B1A" w:rsidR="008C29B0" w:rsidRDefault="008C29B0">
      <w:pPr>
        <w:pStyle w:val="FootnoteText"/>
      </w:pPr>
      <w:r>
        <w:rPr>
          <w:rStyle w:val="FootnoteReference"/>
        </w:rPr>
        <w:footnoteRef/>
      </w:r>
      <w:r>
        <w:t xml:space="preserve"> William of Apulia</w:t>
      </w:r>
      <w:r w:rsidR="00C50FED">
        <w:t xml:space="preserve">, </w:t>
      </w:r>
      <w:r w:rsidR="00C50FED" w:rsidRPr="00B11255">
        <w:rPr>
          <w:i/>
        </w:rPr>
        <w:t>The Deeds of Robert Guiscard</w:t>
      </w:r>
      <w:r w:rsidR="00C50FED">
        <w:t xml:space="preserve">, </w:t>
      </w:r>
      <w:r w:rsidR="00B11255">
        <w:t>translated by G. A. Loud</w:t>
      </w:r>
    </w:p>
  </w:footnote>
  <w:footnote w:id="17">
    <w:p w14:paraId="669E30E9" w14:textId="42A30374" w:rsidR="00967FBE" w:rsidRDefault="00967FBE">
      <w:pPr>
        <w:pStyle w:val="FootnoteText"/>
      </w:pPr>
      <w:r>
        <w:rPr>
          <w:rStyle w:val="FootnoteReference"/>
        </w:rPr>
        <w:footnoteRef/>
      </w:r>
      <w:r>
        <w:t xml:space="preserve"> </w:t>
      </w:r>
      <w:r w:rsidR="00B11255">
        <w:t>Ibid.</w:t>
      </w:r>
    </w:p>
  </w:footnote>
  <w:footnote w:id="18">
    <w:p w14:paraId="1A68B883" w14:textId="28636EA2" w:rsidR="00115C47" w:rsidRDefault="00115C47">
      <w:pPr>
        <w:pStyle w:val="FootnoteText"/>
      </w:pPr>
      <w:r>
        <w:rPr>
          <w:rStyle w:val="FootnoteReference"/>
        </w:rPr>
        <w:footnoteRef/>
      </w:r>
      <w:r>
        <w:t xml:space="preserve"> </w:t>
      </w:r>
      <w:r w:rsidR="00D04AD3">
        <w:t>Neveux</w:t>
      </w:r>
      <w:r w:rsidR="00C24589">
        <w:t>,</w:t>
      </w:r>
      <w:r w:rsidR="00C24589" w:rsidRPr="00C24589">
        <w:rPr>
          <w:i/>
        </w:rPr>
        <w:t xml:space="preserve"> </w:t>
      </w:r>
      <w:r w:rsidR="00C24589" w:rsidRPr="003F5ED1">
        <w:rPr>
          <w:i/>
        </w:rPr>
        <w:t>The Normans: The Conquests that Changed the Face of Europe</w:t>
      </w:r>
      <w:r w:rsidR="00C24589">
        <w:rPr>
          <w:i/>
        </w:rPr>
        <w:t>,</w:t>
      </w:r>
      <w:r w:rsidR="00D04AD3">
        <w:t xml:space="preserve"> p.71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9B5DA" w14:textId="7567CFA2" w:rsidR="008329F9" w:rsidRDefault="008329F9">
    <w:pPr>
      <w:pStyle w:val="Header"/>
    </w:pPr>
    <w:r>
      <w:t>Portfolio Piece 1</w:t>
    </w:r>
    <w:r>
      <w:tab/>
    </w:r>
    <w:r>
      <w:tab/>
      <w:t>Bethany Collins 1600127</w:t>
    </w:r>
  </w:p>
  <w:p w14:paraId="4472CC98" w14:textId="77777777" w:rsidR="008329F9" w:rsidRDefault="008329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12D"/>
    <w:rsid w:val="00017537"/>
    <w:rsid w:val="00054FC8"/>
    <w:rsid w:val="00062813"/>
    <w:rsid w:val="000676ED"/>
    <w:rsid w:val="00077765"/>
    <w:rsid w:val="000A40F8"/>
    <w:rsid w:val="000A53A1"/>
    <w:rsid w:val="000A6FE9"/>
    <w:rsid w:val="000B112D"/>
    <w:rsid w:val="000D2D70"/>
    <w:rsid w:val="000E7A42"/>
    <w:rsid w:val="0010312D"/>
    <w:rsid w:val="00110E4F"/>
    <w:rsid w:val="0011214C"/>
    <w:rsid w:val="00115C47"/>
    <w:rsid w:val="00117B5D"/>
    <w:rsid w:val="0012162C"/>
    <w:rsid w:val="00123079"/>
    <w:rsid w:val="00125176"/>
    <w:rsid w:val="00126E1F"/>
    <w:rsid w:val="001478B9"/>
    <w:rsid w:val="001530C1"/>
    <w:rsid w:val="00154C96"/>
    <w:rsid w:val="00183ED3"/>
    <w:rsid w:val="001C0EE3"/>
    <w:rsid w:val="001C602C"/>
    <w:rsid w:val="001D568C"/>
    <w:rsid w:val="001E0DA7"/>
    <w:rsid w:val="001E442C"/>
    <w:rsid w:val="00220E23"/>
    <w:rsid w:val="00222F40"/>
    <w:rsid w:val="0024404C"/>
    <w:rsid w:val="0024515F"/>
    <w:rsid w:val="0026521B"/>
    <w:rsid w:val="002708F0"/>
    <w:rsid w:val="002964A6"/>
    <w:rsid w:val="002B0457"/>
    <w:rsid w:val="002C360A"/>
    <w:rsid w:val="002D0C07"/>
    <w:rsid w:val="002D7F35"/>
    <w:rsid w:val="003131E2"/>
    <w:rsid w:val="003200ED"/>
    <w:rsid w:val="00320D50"/>
    <w:rsid w:val="003229C7"/>
    <w:rsid w:val="00333AC3"/>
    <w:rsid w:val="00357112"/>
    <w:rsid w:val="003630EA"/>
    <w:rsid w:val="00376C8E"/>
    <w:rsid w:val="003812E3"/>
    <w:rsid w:val="00390027"/>
    <w:rsid w:val="00397575"/>
    <w:rsid w:val="003B3192"/>
    <w:rsid w:val="003F5ED1"/>
    <w:rsid w:val="003F6EAD"/>
    <w:rsid w:val="00403D17"/>
    <w:rsid w:val="00440FBB"/>
    <w:rsid w:val="004503E6"/>
    <w:rsid w:val="004525C6"/>
    <w:rsid w:val="004A4D01"/>
    <w:rsid w:val="004C63F9"/>
    <w:rsid w:val="004D76CE"/>
    <w:rsid w:val="004E12BE"/>
    <w:rsid w:val="004E20EA"/>
    <w:rsid w:val="004F7207"/>
    <w:rsid w:val="00547207"/>
    <w:rsid w:val="0057166D"/>
    <w:rsid w:val="00576D60"/>
    <w:rsid w:val="00576E29"/>
    <w:rsid w:val="005808B1"/>
    <w:rsid w:val="005B0B18"/>
    <w:rsid w:val="005C4C72"/>
    <w:rsid w:val="005D032D"/>
    <w:rsid w:val="005E18C4"/>
    <w:rsid w:val="005F0F83"/>
    <w:rsid w:val="00620891"/>
    <w:rsid w:val="006253DF"/>
    <w:rsid w:val="00626877"/>
    <w:rsid w:val="0063023F"/>
    <w:rsid w:val="00680553"/>
    <w:rsid w:val="0068238E"/>
    <w:rsid w:val="006D5DAE"/>
    <w:rsid w:val="006F0539"/>
    <w:rsid w:val="007013F9"/>
    <w:rsid w:val="007079AD"/>
    <w:rsid w:val="00721C51"/>
    <w:rsid w:val="0073526E"/>
    <w:rsid w:val="00760479"/>
    <w:rsid w:val="0076570D"/>
    <w:rsid w:val="007707C6"/>
    <w:rsid w:val="00775DA8"/>
    <w:rsid w:val="007B5615"/>
    <w:rsid w:val="007B7DA5"/>
    <w:rsid w:val="007D079E"/>
    <w:rsid w:val="007E5D9C"/>
    <w:rsid w:val="007E7FF6"/>
    <w:rsid w:val="007F709E"/>
    <w:rsid w:val="00817BA9"/>
    <w:rsid w:val="008329F9"/>
    <w:rsid w:val="008347E7"/>
    <w:rsid w:val="008355AC"/>
    <w:rsid w:val="00847B73"/>
    <w:rsid w:val="008863FD"/>
    <w:rsid w:val="00895712"/>
    <w:rsid w:val="008975CA"/>
    <w:rsid w:val="008C29B0"/>
    <w:rsid w:val="008D54B1"/>
    <w:rsid w:val="008F5F43"/>
    <w:rsid w:val="0092670D"/>
    <w:rsid w:val="00937E28"/>
    <w:rsid w:val="00941642"/>
    <w:rsid w:val="009446EE"/>
    <w:rsid w:val="00962FF1"/>
    <w:rsid w:val="009635D9"/>
    <w:rsid w:val="00967FBE"/>
    <w:rsid w:val="00994C4A"/>
    <w:rsid w:val="009D0C1C"/>
    <w:rsid w:val="00A34AF2"/>
    <w:rsid w:val="00A41B79"/>
    <w:rsid w:val="00A56D25"/>
    <w:rsid w:val="00A62FD3"/>
    <w:rsid w:val="00A65BD6"/>
    <w:rsid w:val="00A778A6"/>
    <w:rsid w:val="00AC08DC"/>
    <w:rsid w:val="00B11255"/>
    <w:rsid w:val="00B17569"/>
    <w:rsid w:val="00B4339E"/>
    <w:rsid w:val="00B6305C"/>
    <w:rsid w:val="00B65427"/>
    <w:rsid w:val="00BA34C4"/>
    <w:rsid w:val="00BF0FD5"/>
    <w:rsid w:val="00BF6417"/>
    <w:rsid w:val="00C128BE"/>
    <w:rsid w:val="00C24589"/>
    <w:rsid w:val="00C32961"/>
    <w:rsid w:val="00C41620"/>
    <w:rsid w:val="00C4250D"/>
    <w:rsid w:val="00C44F64"/>
    <w:rsid w:val="00C50FED"/>
    <w:rsid w:val="00C9442C"/>
    <w:rsid w:val="00C94884"/>
    <w:rsid w:val="00CA4493"/>
    <w:rsid w:val="00CC4AB8"/>
    <w:rsid w:val="00CC6340"/>
    <w:rsid w:val="00CD7096"/>
    <w:rsid w:val="00CE6121"/>
    <w:rsid w:val="00CF14FD"/>
    <w:rsid w:val="00CF1A37"/>
    <w:rsid w:val="00CF2513"/>
    <w:rsid w:val="00CF3993"/>
    <w:rsid w:val="00CF4A4A"/>
    <w:rsid w:val="00D04AD3"/>
    <w:rsid w:val="00D2405A"/>
    <w:rsid w:val="00D25BAF"/>
    <w:rsid w:val="00D41E25"/>
    <w:rsid w:val="00D43A61"/>
    <w:rsid w:val="00D6546D"/>
    <w:rsid w:val="00D678E5"/>
    <w:rsid w:val="00D834CD"/>
    <w:rsid w:val="00D94A71"/>
    <w:rsid w:val="00D96F87"/>
    <w:rsid w:val="00DA0254"/>
    <w:rsid w:val="00DB0F31"/>
    <w:rsid w:val="00DC1A42"/>
    <w:rsid w:val="00DE3E02"/>
    <w:rsid w:val="00E14616"/>
    <w:rsid w:val="00E30FD0"/>
    <w:rsid w:val="00E40EE5"/>
    <w:rsid w:val="00E626FC"/>
    <w:rsid w:val="00E81B37"/>
    <w:rsid w:val="00E84AA7"/>
    <w:rsid w:val="00ED2324"/>
    <w:rsid w:val="00EE2905"/>
    <w:rsid w:val="00F06C4D"/>
    <w:rsid w:val="00F456FF"/>
    <w:rsid w:val="00F469E3"/>
    <w:rsid w:val="00F57B61"/>
    <w:rsid w:val="00F7697E"/>
    <w:rsid w:val="00F96C95"/>
    <w:rsid w:val="00FB1A4E"/>
    <w:rsid w:val="00FB594E"/>
    <w:rsid w:val="00FE5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8FAD1"/>
  <w15:chartTrackingRefBased/>
  <w15:docId w15:val="{67F319AB-762C-412C-9ACB-A15EEA892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B1A4E"/>
    <w:pPr>
      <w:spacing w:after="0" w:line="240" w:lineRule="auto"/>
    </w:pPr>
    <w:rPr>
      <w:sz w:val="20"/>
      <w:szCs w:val="20"/>
    </w:rPr>
  </w:style>
  <w:style w:type="character" w:customStyle="1" w:styleId="FootnoteTextChar">
    <w:name w:val="Footnote Text Char"/>
    <w:basedOn w:val="DefaultParagraphFont"/>
    <w:link w:val="FootnoteText"/>
    <w:uiPriority w:val="99"/>
    <w:rsid w:val="00FB1A4E"/>
    <w:rPr>
      <w:sz w:val="20"/>
      <w:szCs w:val="20"/>
    </w:rPr>
  </w:style>
  <w:style w:type="character" w:styleId="FootnoteReference">
    <w:name w:val="footnote reference"/>
    <w:basedOn w:val="DefaultParagraphFont"/>
    <w:uiPriority w:val="99"/>
    <w:semiHidden/>
    <w:unhideWhenUsed/>
    <w:rsid w:val="00FB1A4E"/>
    <w:rPr>
      <w:vertAlign w:val="superscript"/>
    </w:rPr>
  </w:style>
  <w:style w:type="character" w:styleId="CommentReference">
    <w:name w:val="annotation reference"/>
    <w:basedOn w:val="DefaultParagraphFont"/>
    <w:uiPriority w:val="99"/>
    <w:semiHidden/>
    <w:unhideWhenUsed/>
    <w:rsid w:val="00D2405A"/>
    <w:rPr>
      <w:sz w:val="16"/>
      <w:szCs w:val="16"/>
    </w:rPr>
  </w:style>
  <w:style w:type="paragraph" w:styleId="CommentText">
    <w:name w:val="annotation text"/>
    <w:basedOn w:val="Normal"/>
    <w:link w:val="CommentTextChar"/>
    <w:uiPriority w:val="99"/>
    <w:semiHidden/>
    <w:unhideWhenUsed/>
    <w:rsid w:val="00D2405A"/>
    <w:pPr>
      <w:spacing w:line="240" w:lineRule="auto"/>
    </w:pPr>
    <w:rPr>
      <w:sz w:val="20"/>
      <w:szCs w:val="20"/>
    </w:rPr>
  </w:style>
  <w:style w:type="character" w:customStyle="1" w:styleId="CommentTextChar">
    <w:name w:val="Comment Text Char"/>
    <w:basedOn w:val="DefaultParagraphFont"/>
    <w:link w:val="CommentText"/>
    <w:uiPriority w:val="99"/>
    <w:semiHidden/>
    <w:rsid w:val="00D2405A"/>
    <w:rPr>
      <w:sz w:val="20"/>
      <w:szCs w:val="20"/>
    </w:rPr>
  </w:style>
  <w:style w:type="paragraph" w:styleId="BalloonText">
    <w:name w:val="Balloon Text"/>
    <w:basedOn w:val="Normal"/>
    <w:link w:val="BalloonTextChar"/>
    <w:uiPriority w:val="99"/>
    <w:semiHidden/>
    <w:unhideWhenUsed/>
    <w:rsid w:val="00D240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05A"/>
    <w:rPr>
      <w:rFonts w:ascii="Segoe UI" w:hAnsi="Segoe UI" w:cs="Segoe UI"/>
      <w:sz w:val="18"/>
      <w:szCs w:val="18"/>
    </w:rPr>
  </w:style>
  <w:style w:type="paragraph" w:styleId="Header">
    <w:name w:val="header"/>
    <w:basedOn w:val="Normal"/>
    <w:link w:val="HeaderChar"/>
    <w:uiPriority w:val="99"/>
    <w:unhideWhenUsed/>
    <w:rsid w:val="00832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9F9"/>
  </w:style>
  <w:style w:type="paragraph" w:styleId="Footer">
    <w:name w:val="footer"/>
    <w:basedOn w:val="Normal"/>
    <w:link w:val="FooterChar"/>
    <w:uiPriority w:val="99"/>
    <w:unhideWhenUsed/>
    <w:rsid w:val="00832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393B8-1A6E-44BE-8106-7AA2BD6E0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4</Pages>
  <Words>1315</Words>
  <Characters>7497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161</cp:revision>
  <dcterms:created xsi:type="dcterms:W3CDTF">2018-10-30T13:38:00Z</dcterms:created>
  <dcterms:modified xsi:type="dcterms:W3CDTF">2018-11-01T22:40:00Z</dcterms:modified>
</cp:coreProperties>
</file>