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EB4FDC" w14:textId="06B03E64" w:rsidR="00A33D94" w:rsidRPr="00AC1A44" w:rsidRDefault="00A437BF" w:rsidP="00A437BF">
      <w:pPr>
        <w:jc w:val="center"/>
        <w:rPr>
          <w:b/>
          <w:bCs/>
          <w:color w:val="4472C4" w:themeColor="accent1"/>
          <w:sz w:val="32"/>
          <w:szCs w:val="32"/>
          <w:u w:val="single"/>
        </w:rPr>
      </w:pPr>
      <w:r w:rsidRPr="00AC1A44">
        <w:rPr>
          <w:b/>
          <w:bCs/>
          <w:color w:val="4472C4" w:themeColor="accent1"/>
          <w:sz w:val="32"/>
          <w:szCs w:val="32"/>
          <w:u w:val="single"/>
        </w:rPr>
        <w:t xml:space="preserve">Leading on Innovation with </w:t>
      </w:r>
      <w:r w:rsidR="00A33D94" w:rsidRPr="00AC1A44">
        <w:rPr>
          <w:b/>
          <w:bCs/>
          <w:color w:val="4472C4" w:themeColor="accent1"/>
          <w:sz w:val="32"/>
          <w:szCs w:val="32"/>
          <w:u w:val="single"/>
        </w:rPr>
        <w:t>Toyota Industries and The Woven City.</w:t>
      </w:r>
    </w:p>
    <w:p w14:paraId="325637FA" w14:textId="1D2B9FF3" w:rsidR="00A437BF" w:rsidRDefault="00A437BF" w:rsidP="00A437BF">
      <w:pPr>
        <w:jc w:val="center"/>
        <w:rPr>
          <w:color w:val="4472C4" w:themeColor="accent1"/>
          <w:sz w:val="40"/>
          <w:szCs w:val="40"/>
          <w:u w:val="single"/>
        </w:rPr>
      </w:pPr>
      <w:r>
        <w:rPr>
          <w:noProof/>
          <w:color w:val="4472C4" w:themeColor="accent1"/>
          <w:sz w:val="40"/>
          <w:szCs w:val="40"/>
          <w:u w:val="single"/>
        </w:rPr>
        <w:drawing>
          <wp:inline distT="0" distB="0" distL="0" distR="0" wp14:anchorId="2DA3E16E" wp14:editId="1482B685">
            <wp:extent cx="4730942" cy="1923096"/>
            <wp:effectExtent l="0" t="0" r="0" b="0"/>
            <wp:docPr id="6" name="Picture 6" descr="A city with a mountain in th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ity with a mountain in the background&#10;&#10;Description automatically generated with low confidence"/>
                    <pic:cNvPicPr/>
                  </pic:nvPicPr>
                  <pic:blipFill>
                    <a:blip r:embed="rId7">
                      <a:extLst>
                        <a:ext uri="{28A0092B-C50C-407E-A947-70E740481C1C}">
                          <a14:useLocalDpi xmlns:a14="http://schemas.microsoft.com/office/drawing/2010/main" val="0"/>
                        </a:ext>
                      </a:extLst>
                    </a:blip>
                    <a:stretch>
                      <a:fillRect/>
                    </a:stretch>
                  </pic:blipFill>
                  <pic:spPr>
                    <a:xfrm>
                      <a:off x="0" y="0"/>
                      <a:ext cx="4797591" cy="1950188"/>
                    </a:xfrm>
                    <a:prstGeom prst="rect">
                      <a:avLst/>
                    </a:prstGeom>
                  </pic:spPr>
                </pic:pic>
              </a:graphicData>
            </a:graphic>
          </wp:inline>
        </w:drawing>
      </w:r>
    </w:p>
    <w:p w14:paraId="29E9E072" w14:textId="1D914406" w:rsidR="00A437BF" w:rsidRPr="00A437BF" w:rsidRDefault="00A437BF" w:rsidP="00A437BF">
      <w:pPr>
        <w:jc w:val="center"/>
        <w:rPr>
          <w:color w:val="4472C4" w:themeColor="accent1"/>
          <w:u w:val="single"/>
        </w:rPr>
      </w:pPr>
      <w:r w:rsidRPr="00A437BF">
        <w:rPr>
          <w:color w:val="4472C4" w:themeColor="accent1"/>
          <w:u w:val="single"/>
        </w:rPr>
        <w:t>By Damien Roberts.</w:t>
      </w:r>
    </w:p>
    <w:p w14:paraId="6883409F" w14:textId="35B8E9E3" w:rsidR="00D33C46" w:rsidRPr="00AC1A44" w:rsidRDefault="00D33C46" w:rsidP="00A437BF">
      <w:pPr>
        <w:jc w:val="center"/>
        <w:rPr>
          <w:b/>
          <w:bCs/>
          <w:color w:val="4472C4" w:themeColor="accent1"/>
          <w:sz w:val="28"/>
          <w:szCs w:val="28"/>
          <w:u w:val="single"/>
        </w:rPr>
      </w:pPr>
      <w:r w:rsidRPr="00AC1A44">
        <w:rPr>
          <w:b/>
          <w:bCs/>
          <w:color w:val="4472C4" w:themeColor="accent1"/>
          <w:sz w:val="28"/>
          <w:szCs w:val="28"/>
          <w:u w:val="single"/>
        </w:rPr>
        <w:t>Executive summary</w:t>
      </w:r>
    </w:p>
    <w:p w14:paraId="382850E5" w14:textId="77777777" w:rsidR="00DB752A" w:rsidRDefault="00DB752A" w:rsidP="00DB752A">
      <w:pPr>
        <w:rPr>
          <w:u w:val="single"/>
        </w:rPr>
      </w:pPr>
    </w:p>
    <w:p w14:paraId="0D0845A2" w14:textId="42866047" w:rsidR="00A33D94" w:rsidRDefault="007F3AE1" w:rsidP="00DB752A">
      <w:pPr>
        <w:jc w:val="center"/>
      </w:pPr>
      <w:r>
        <w:t xml:space="preserve">Creativity and Innovation has an important effect on not just economic growth but how technology effects the environment and the wellbeing of lives all around us. Throughout this report an understanding of technological advancement by Toyota industries and their innovation will demonstrate the effects of smart cities for sustainability. Discussion in the </w:t>
      </w:r>
      <w:r w:rsidR="00A33D94">
        <w:t>d</w:t>
      </w:r>
      <w:r>
        <w:t xml:space="preserve">evelopment of such innovations will also explore the importance of effective </w:t>
      </w:r>
      <w:r w:rsidR="00A33D94">
        <w:t>teamwork, leadership, and knowledge as a power. This when applied not just practically but cognitively through powerful psychology of positive leadership and visions.</w:t>
      </w:r>
    </w:p>
    <w:p w14:paraId="35D6BDCD" w14:textId="39A3640E" w:rsidR="00A33D94" w:rsidRPr="00AC1A44" w:rsidRDefault="00AC1A44" w:rsidP="00AC1A44">
      <w:pPr>
        <w:rPr>
          <w:b/>
          <w:bCs/>
          <w:color w:val="4472C4" w:themeColor="accent1"/>
          <w:sz w:val="28"/>
          <w:szCs w:val="28"/>
          <w:u w:val="single"/>
        </w:rPr>
      </w:pPr>
      <w:r>
        <w:t xml:space="preserve">                                                                        </w:t>
      </w:r>
      <w:r w:rsidR="00DF5398" w:rsidRPr="00AC1A44">
        <w:rPr>
          <w:b/>
          <w:bCs/>
          <w:color w:val="4472C4" w:themeColor="accent1"/>
          <w:sz w:val="28"/>
          <w:szCs w:val="28"/>
          <w:u w:val="single"/>
        </w:rPr>
        <w:t>Contents Page</w:t>
      </w:r>
      <w:r w:rsidR="00A33D94" w:rsidRPr="00AC1A44">
        <w:rPr>
          <w:b/>
          <w:bCs/>
          <w:color w:val="4472C4" w:themeColor="accent1"/>
          <w:sz w:val="28"/>
          <w:szCs w:val="28"/>
          <w:u w:val="single"/>
        </w:rPr>
        <w:t>.</w:t>
      </w:r>
    </w:p>
    <w:p w14:paraId="25D120CD" w14:textId="63AC1100" w:rsidR="00A33D94" w:rsidRDefault="00A33D94" w:rsidP="00A437BF">
      <w:pPr>
        <w:jc w:val="center"/>
      </w:pPr>
      <w:r>
        <w:t>Page 1 – Executive Summary</w:t>
      </w:r>
    </w:p>
    <w:p w14:paraId="04B851F1" w14:textId="122EF87F" w:rsidR="00A33D94" w:rsidRDefault="00A33D94" w:rsidP="00A33D94">
      <w:pPr>
        <w:jc w:val="center"/>
      </w:pPr>
      <w:r>
        <w:t>Page 2 – 1.0, Introduction and what is creativity and Innovation.</w:t>
      </w:r>
    </w:p>
    <w:p w14:paraId="31BDDE71" w14:textId="76793726" w:rsidR="00A33D94" w:rsidRDefault="00A33D94" w:rsidP="00A33D94">
      <w:pPr>
        <w:jc w:val="center"/>
      </w:pPr>
      <w:r>
        <w:t>Page 3 – Who are Toyota Industries.</w:t>
      </w:r>
    </w:p>
    <w:p w14:paraId="53653505" w14:textId="06082165" w:rsidR="00A33D94" w:rsidRDefault="00A33D94" w:rsidP="00A33D94">
      <w:pPr>
        <w:jc w:val="center"/>
      </w:pPr>
      <w:r>
        <w:t>Page 4 – 2.0, Toyotas Innovation opportunity and Identified opportunity.</w:t>
      </w:r>
    </w:p>
    <w:p w14:paraId="6695C8B4" w14:textId="76720444" w:rsidR="00A33D94" w:rsidRDefault="00A33D94" w:rsidP="00A33D94">
      <w:pPr>
        <w:jc w:val="center"/>
      </w:pPr>
      <w:r>
        <w:t xml:space="preserve">Page 5 </w:t>
      </w:r>
      <w:r w:rsidR="008C3FCA">
        <w:t>–</w:t>
      </w:r>
      <w:r>
        <w:t xml:space="preserve"> </w:t>
      </w:r>
      <w:r w:rsidR="008C3FCA">
        <w:t>Identified opportunity and Henry Chesbrough’s Closed Innovation model.</w:t>
      </w:r>
    </w:p>
    <w:p w14:paraId="1B3A5285" w14:textId="00090309" w:rsidR="00A33D94" w:rsidRDefault="00A33D94" w:rsidP="00A33D94">
      <w:pPr>
        <w:jc w:val="center"/>
      </w:pPr>
      <w:r>
        <w:t>Page 6</w:t>
      </w:r>
      <w:r w:rsidR="008C3FCA">
        <w:t xml:space="preserve"> – Identified Opportunity and Joe Tidd’s the Four Ps Model.</w:t>
      </w:r>
    </w:p>
    <w:p w14:paraId="5B9EDDBD" w14:textId="65A7087E" w:rsidR="00A33D94" w:rsidRDefault="00A33D94" w:rsidP="00A33D94">
      <w:pPr>
        <w:jc w:val="center"/>
      </w:pPr>
      <w:r>
        <w:t>Page 7</w:t>
      </w:r>
      <w:r w:rsidR="008C3FCA">
        <w:t xml:space="preserve"> – 2.0, Type of innovation identified, The Innovation Matrix and 2.3, The creative Think Tank.</w:t>
      </w:r>
    </w:p>
    <w:p w14:paraId="2188E7F6" w14:textId="62B64907" w:rsidR="00A33D94" w:rsidRDefault="00A33D94" w:rsidP="00A33D94">
      <w:pPr>
        <w:jc w:val="center"/>
      </w:pPr>
      <w:r>
        <w:t>Page 8</w:t>
      </w:r>
      <w:r w:rsidR="008C3FCA">
        <w:t xml:space="preserve"> – 2.3, The Creative Think tank team behind the Woven City.</w:t>
      </w:r>
    </w:p>
    <w:p w14:paraId="0CCF8BAC" w14:textId="26A2F107" w:rsidR="00A33D94" w:rsidRDefault="00A33D94" w:rsidP="00A33D94">
      <w:pPr>
        <w:jc w:val="center"/>
      </w:pPr>
      <w:r>
        <w:t>Page 9</w:t>
      </w:r>
      <w:r w:rsidR="00BE1A8A">
        <w:t xml:space="preserve"> – 2.4, Assessment of effectiveness, barriers, and Risks. Lewin’s Force field Analysis and Change theory.</w:t>
      </w:r>
    </w:p>
    <w:p w14:paraId="634B025B" w14:textId="5EA0567F" w:rsidR="00A33D94" w:rsidRDefault="00A33D94" w:rsidP="00A33D94">
      <w:pPr>
        <w:jc w:val="center"/>
      </w:pPr>
      <w:r>
        <w:t>Page 10</w:t>
      </w:r>
      <w:r w:rsidR="00BE1A8A">
        <w:t xml:space="preserve"> – Lewin’s Forcefield Analysis and 2.5, Leadership and Management.</w:t>
      </w:r>
    </w:p>
    <w:p w14:paraId="1754B072" w14:textId="68B0FE54" w:rsidR="00A33D94" w:rsidRDefault="00A33D94" w:rsidP="00A33D94">
      <w:pPr>
        <w:jc w:val="center"/>
      </w:pPr>
      <w:r>
        <w:t>Page 11</w:t>
      </w:r>
      <w:r w:rsidR="00BE1A8A">
        <w:t xml:space="preserve"> – Conclusion.</w:t>
      </w:r>
    </w:p>
    <w:p w14:paraId="41BD88E3" w14:textId="66B8B722" w:rsidR="00AC1A44" w:rsidRDefault="00A33D94" w:rsidP="00AC1A44">
      <w:pPr>
        <w:jc w:val="center"/>
      </w:pPr>
      <w:r>
        <w:t>Page 12</w:t>
      </w:r>
      <w:r w:rsidR="00BE1A8A">
        <w:t xml:space="preserve"> to 14 – R</w:t>
      </w:r>
      <w:r w:rsidR="00DB752A">
        <w:t>eferences.</w:t>
      </w:r>
    </w:p>
    <w:p w14:paraId="7134480F" w14:textId="77777777" w:rsidR="00AC1A44" w:rsidRDefault="00AC1A44" w:rsidP="00AC1A44">
      <w:pPr>
        <w:jc w:val="center"/>
      </w:pPr>
    </w:p>
    <w:p w14:paraId="42A995D7" w14:textId="2D223D44" w:rsidR="00DF5398" w:rsidRPr="00AC1A44" w:rsidRDefault="00BE1A8A" w:rsidP="00AC1A44">
      <w:pPr>
        <w:jc w:val="center"/>
      </w:pPr>
      <w:r w:rsidRPr="00AC1A44">
        <w:rPr>
          <w:b/>
          <w:bCs/>
          <w:color w:val="4472C4" w:themeColor="accent1"/>
          <w:sz w:val="28"/>
          <w:szCs w:val="28"/>
          <w:u w:val="single"/>
        </w:rPr>
        <w:t>1.0</w:t>
      </w:r>
    </w:p>
    <w:p w14:paraId="6C5F6207" w14:textId="4FAD131D" w:rsidR="00DF5398" w:rsidRPr="00AC1A44" w:rsidRDefault="00DF5398" w:rsidP="007B09B7">
      <w:pPr>
        <w:jc w:val="center"/>
        <w:rPr>
          <w:b/>
          <w:bCs/>
          <w:color w:val="4472C4" w:themeColor="accent1"/>
          <w:sz w:val="28"/>
          <w:szCs w:val="28"/>
          <w:u w:val="single"/>
        </w:rPr>
      </w:pPr>
      <w:r w:rsidRPr="00AC1A44">
        <w:rPr>
          <w:b/>
          <w:bCs/>
          <w:color w:val="4472C4" w:themeColor="accent1"/>
          <w:sz w:val="28"/>
          <w:szCs w:val="28"/>
          <w:u w:val="single"/>
        </w:rPr>
        <w:t xml:space="preserve">Introduction. </w:t>
      </w:r>
    </w:p>
    <w:p w14:paraId="3DC325AA" w14:textId="77777777" w:rsidR="00BE1A8A" w:rsidRDefault="00BE1A8A" w:rsidP="007B09B7">
      <w:pPr>
        <w:jc w:val="center"/>
        <w:rPr>
          <w:u w:val="single"/>
        </w:rPr>
      </w:pPr>
    </w:p>
    <w:p w14:paraId="6CD45B17" w14:textId="0E0943CC" w:rsidR="00DF5398" w:rsidRPr="00DF5398" w:rsidRDefault="00DF5398" w:rsidP="008C3FCA">
      <w:pPr>
        <w:jc w:val="center"/>
      </w:pPr>
      <w:r>
        <w:t xml:space="preserve">This report was created by Damien Roberts for the Executive CEO of Toyota Akio Toyoda on the 18/05/2023. The purpose of this report is to explore </w:t>
      </w:r>
      <w:r w:rsidR="00845BFE">
        <w:t>what is innovation and creativity and how they affect the world</w:t>
      </w:r>
      <w:r w:rsidR="003D5F62">
        <w:t>,</w:t>
      </w:r>
      <w:r w:rsidR="00845BFE">
        <w:t xml:space="preserve"> and </w:t>
      </w:r>
      <w:r>
        <w:t xml:space="preserve">the new innovation opportunity by Toyota being the Woven City, and why the Innovation has been developed. </w:t>
      </w:r>
      <w:r w:rsidR="00F07F55">
        <w:t xml:space="preserve">The report will explore who Toyota Industries are and a brief historical outline of their success and developments. A number of theoretical analysis models will be examined through the report such as the innovation matrix, open and closed innovation, the four Ps of innovation. The use of these models will provide an </w:t>
      </w:r>
      <w:r w:rsidR="00845BFE">
        <w:t>in-depth</w:t>
      </w:r>
      <w:r w:rsidR="00F07F55">
        <w:t xml:space="preserve"> discussion </w:t>
      </w:r>
      <w:r w:rsidR="00845BFE">
        <w:t>of</w:t>
      </w:r>
      <w:r w:rsidR="00F07F55">
        <w:t xml:space="preserve"> how they can be applied to Toyota’s innovation </w:t>
      </w:r>
      <w:r w:rsidR="00845BFE">
        <w:t>in exploring strengths, weaknesses, advantages, and disadvantages. This will help provide a critical analysis from application of the models along with many sources of information such as books, journals, internet sources, news articles, multimedia links and other various forms of literature. The use of the various forms will also help identify the pros and limitations of the Woven Cities development plans.</w:t>
      </w:r>
    </w:p>
    <w:p w14:paraId="7E850D0B" w14:textId="51525109" w:rsidR="00DF5398" w:rsidRPr="00AC1A44" w:rsidRDefault="00DF5398" w:rsidP="007B09B7">
      <w:pPr>
        <w:jc w:val="center"/>
        <w:rPr>
          <w:b/>
          <w:bCs/>
          <w:color w:val="4472C4" w:themeColor="accent1"/>
          <w:sz w:val="28"/>
          <w:szCs w:val="28"/>
          <w:u w:val="single"/>
        </w:rPr>
      </w:pPr>
    </w:p>
    <w:p w14:paraId="00487DB2" w14:textId="4DE0E854" w:rsidR="007B09B7" w:rsidRPr="00AC1A44" w:rsidRDefault="00F12663" w:rsidP="00845BFE">
      <w:pPr>
        <w:rPr>
          <w:b/>
          <w:bCs/>
          <w:color w:val="4472C4" w:themeColor="accent1"/>
          <w:sz w:val="28"/>
          <w:szCs w:val="28"/>
          <w:u w:val="single"/>
        </w:rPr>
      </w:pPr>
      <w:r w:rsidRPr="00AC1A44">
        <w:rPr>
          <w:b/>
          <w:bCs/>
          <w:color w:val="4472C4" w:themeColor="accent1"/>
          <w:sz w:val="28"/>
          <w:szCs w:val="28"/>
          <w:u w:val="single"/>
        </w:rPr>
        <w:t>What is Creativity? and what is Innovation?</w:t>
      </w:r>
    </w:p>
    <w:p w14:paraId="3BB3E3FC" w14:textId="7F3E1090" w:rsidR="00F12663" w:rsidRDefault="00F12663" w:rsidP="003D5F62">
      <w:pPr>
        <w:pStyle w:val="ListParagraph"/>
        <w:ind w:left="405"/>
        <w:jc w:val="center"/>
        <w:rPr>
          <w:u w:val="single"/>
        </w:rPr>
      </w:pPr>
    </w:p>
    <w:p w14:paraId="209A2CD5" w14:textId="77777777" w:rsidR="00BE1A8A" w:rsidRDefault="00BE1A8A" w:rsidP="003D5F62">
      <w:pPr>
        <w:pStyle w:val="ListParagraph"/>
        <w:ind w:left="405"/>
        <w:jc w:val="center"/>
      </w:pPr>
    </w:p>
    <w:p w14:paraId="0B0E523C" w14:textId="0CDD4B30" w:rsidR="00F12663" w:rsidRDefault="00F12663" w:rsidP="003D5F62">
      <w:pPr>
        <w:pStyle w:val="ListParagraph"/>
        <w:ind w:left="405"/>
        <w:jc w:val="center"/>
      </w:pPr>
      <w:r>
        <w:t xml:space="preserve">The creative application of knowledge is the </w:t>
      </w:r>
      <w:r w:rsidR="00CD2E3B">
        <w:t>steppingstone</w:t>
      </w:r>
      <w:r>
        <w:t xml:space="preserve"> for innovation. </w:t>
      </w:r>
      <w:r w:rsidR="00CD2E3B">
        <w:t>Creativity has to be artistic, scientific, or other and the functionality of the knowledge then applied. Knowledge is essentially the raw material for needed in order for the creative act to take place for the birth of innovative ideas. Deep insight and invention are the first insights of several stages of creation in order for innovation to be realised which is also the process of which new acquisition of knowledge is required.</w:t>
      </w:r>
    </w:p>
    <w:p w14:paraId="0C4BFE5B" w14:textId="5A69A85F" w:rsidR="0055092C" w:rsidRDefault="0055092C" w:rsidP="003D5F62">
      <w:pPr>
        <w:pStyle w:val="ListParagraph"/>
        <w:ind w:left="405"/>
        <w:jc w:val="center"/>
      </w:pPr>
    </w:p>
    <w:p w14:paraId="5608060F" w14:textId="77777777" w:rsidR="00BE1A8A" w:rsidRDefault="00BE1A8A" w:rsidP="003D5F62">
      <w:pPr>
        <w:pStyle w:val="ListParagraph"/>
        <w:ind w:left="405"/>
        <w:jc w:val="center"/>
      </w:pPr>
    </w:p>
    <w:p w14:paraId="22B89837" w14:textId="6A262FE3" w:rsidR="001758D5" w:rsidRDefault="0055092C" w:rsidP="003D5F62">
      <w:pPr>
        <w:pStyle w:val="ListParagraph"/>
        <w:ind w:left="405"/>
        <w:jc w:val="center"/>
      </w:pPr>
      <w:r>
        <w:t xml:space="preserve">When looking at creativity within society it is not always easily translated into quantifiable and superior economic performance. Several discipline’s grounded from literature has yielded clues but is not always straight forward and a little more complex. Very strong influence from culture and traditions have been a main feeding point for creativity and the degree of the forms that it can develop. While many forms of creativity are expressed through art, </w:t>
      </w:r>
      <w:r w:rsidR="001758D5">
        <w:t>music,</w:t>
      </w:r>
      <w:r>
        <w:t xml:space="preserve"> and crafts </w:t>
      </w:r>
      <w:r w:rsidR="001758D5">
        <w:t>some are not always valuable from an economic yardstick and need the form of innovation to take place.</w:t>
      </w:r>
    </w:p>
    <w:p w14:paraId="048412B1" w14:textId="77777777" w:rsidR="001758D5" w:rsidRDefault="001758D5" w:rsidP="003D5F62">
      <w:pPr>
        <w:pStyle w:val="ListParagraph"/>
        <w:ind w:left="405"/>
        <w:jc w:val="center"/>
      </w:pPr>
    </w:p>
    <w:p w14:paraId="1C50FDD2" w14:textId="77777777" w:rsidR="00BE1A8A" w:rsidRDefault="00BE1A8A" w:rsidP="003D5F62">
      <w:pPr>
        <w:pStyle w:val="ListParagraph"/>
        <w:ind w:left="405"/>
        <w:jc w:val="center"/>
      </w:pPr>
    </w:p>
    <w:p w14:paraId="226D3103" w14:textId="682987F0" w:rsidR="0055092C" w:rsidRDefault="001758D5" w:rsidP="003D5F62">
      <w:pPr>
        <w:pStyle w:val="ListParagraph"/>
        <w:ind w:left="405"/>
        <w:jc w:val="center"/>
      </w:pPr>
      <w:r>
        <w:t>Society’s level of creativity is always likely to be higher if three things are involved such as cultural environments attached to high value and learning, an upbringing of strengthened cognitive and analytical capabilities, and a society that attaches equal value to the to the importance of building human capital through better health (Shahid. Y, 2007).</w:t>
      </w:r>
    </w:p>
    <w:p w14:paraId="06249D63" w14:textId="45B68374" w:rsidR="00F933EF" w:rsidRDefault="00F933EF" w:rsidP="00F12663">
      <w:pPr>
        <w:pStyle w:val="ListParagraph"/>
        <w:ind w:left="405"/>
      </w:pPr>
    </w:p>
    <w:p w14:paraId="05DDE497" w14:textId="2C973A77" w:rsidR="00F933EF" w:rsidRDefault="00F933EF" w:rsidP="00F12663">
      <w:pPr>
        <w:pStyle w:val="ListParagraph"/>
        <w:ind w:left="405"/>
      </w:pPr>
    </w:p>
    <w:p w14:paraId="4101A6DA" w14:textId="77777777" w:rsidR="00BE1A8A" w:rsidRDefault="00BE1A8A" w:rsidP="00AE6AB1">
      <w:pPr>
        <w:pStyle w:val="ListParagraph"/>
        <w:ind w:left="405"/>
        <w:jc w:val="center"/>
        <w:rPr>
          <w:u w:val="single"/>
        </w:rPr>
      </w:pPr>
    </w:p>
    <w:p w14:paraId="57ECB4EA" w14:textId="77777777" w:rsidR="00BE1A8A" w:rsidRDefault="00BE1A8A" w:rsidP="00AE6AB1">
      <w:pPr>
        <w:pStyle w:val="ListParagraph"/>
        <w:ind w:left="405"/>
        <w:jc w:val="center"/>
        <w:rPr>
          <w:u w:val="single"/>
        </w:rPr>
      </w:pPr>
    </w:p>
    <w:p w14:paraId="40AAB741" w14:textId="2CE64873" w:rsidR="00F933EF" w:rsidRPr="00AC1A44" w:rsidRDefault="00AE6AB1" w:rsidP="00AE6AB1">
      <w:pPr>
        <w:pStyle w:val="ListParagraph"/>
        <w:ind w:left="405"/>
        <w:jc w:val="center"/>
        <w:rPr>
          <w:b/>
          <w:bCs/>
          <w:color w:val="4472C4" w:themeColor="accent1"/>
          <w:sz w:val="28"/>
          <w:szCs w:val="28"/>
          <w:u w:val="single"/>
        </w:rPr>
      </w:pPr>
      <w:r w:rsidRPr="00AC1A44">
        <w:rPr>
          <w:b/>
          <w:bCs/>
          <w:color w:val="4472C4" w:themeColor="accent1"/>
          <w:sz w:val="28"/>
          <w:szCs w:val="28"/>
          <w:u w:val="single"/>
        </w:rPr>
        <w:t>Who are Toyota Industries?</w:t>
      </w:r>
    </w:p>
    <w:p w14:paraId="5DA86B02" w14:textId="211E021F" w:rsidR="00AE6AB1" w:rsidRDefault="00AE6AB1" w:rsidP="00AE6AB1">
      <w:pPr>
        <w:pStyle w:val="ListParagraph"/>
        <w:ind w:left="405"/>
        <w:jc w:val="center"/>
        <w:rPr>
          <w:u w:val="single"/>
        </w:rPr>
      </w:pPr>
    </w:p>
    <w:p w14:paraId="2F879BD8" w14:textId="77777777" w:rsidR="00BE1A8A" w:rsidRDefault="00E159CC" w:rsidP="00AE6AB1">
      <w:pPr>
        <w:pStyle w:val="ListParagraph"/>
        <w:ind w:left="405"/>
        <w:jc w:val="center"/>
      </w:pPr>
      <w:r>
        <w:t>The founder of the Toyota industries is the famous Sakichi Toyoda</w:t>
      </w:r>
      <w:r w:rsidR="005933A9">
        <w:t>,</w:t>
      </w:r>
      <w:r>
        <w:t xml:space="preserve"> where in 1891 he stood in front of the first </w:t>
      </w:r>
      <w:r w:rsidR="005933A9">
        <w:t xml:space="preserve">created patented wooden structure of the impressive wooden hand loom in </w:t>
      </w:r>
    </w:p>
    <w:p w14:paraId="44EBB14D" w14:textId="77777777" w:rsidR="00BE1A8A" w:rsidRDefault="00BE1A8A" w:rsidP="00AE6AB1">
      <w:pPr>
        <w:pStyle w:val="ListParagraph"/>
        <w:ind w:left="405"/>
        <w:jc w:val="center"/>
      </w:pPr>
    </w:p>
    <w:p w14:paraId="1744234D" w14:textId="00728883" w:rsidR="00AE6AB1" w:rsidRDefault="005933A9" w:rsidP="00AE6AB1">
      <w:pPr>
        <w:pStyle w:val="ListParagraph"/>
        <w:ind w:left="405"/>
        <w:jc w:val="center"/>
      </w:pPr>
      <w:r>
        <w:t>the city of Kosai. Unknowing that this would be the first patent in a long evolution of innovative technologies, he simply understood the influence and power of innovation in connecting people and the improvements that it would make to people’s lives.</w:t>
      </w:r>
    </w:p>
    <w:p w14:paraId="1627D489" w14:textId="1792FF80" w:rsidR="005933A9" w:rsidRDefault="005933A9" w:rsidP="00AE6AB1">
      <w:pPr>
        <w:pStyle w:val="ListParagraph"/>
        <w:ind w:left="405"/>
        <w:jc w:val="center"/>
      </w:pPr>
      <w:r>
        <w:t>Sakichi was the son of a</w:t>
      </w:r>
      <w:r w:rsidR="00BC76AA">
        <w:t xml:space="preserve"> highly skilled farmer and carpenter that was highly regarded and relied upon by the community. </w:t>
      </w:r>
    </w:p>
    <w:p w14:paraId="7D608F2A" w14:textId="70C96548" w:rsidR="00BC76AA" w:rsidRDefault="00BC76AA" w:rsidP="00AE6AB1">
      <w:pPr>
        <w:pStyle w:val="ListParagraph"/>
        <w:ind w:left="405"/>
        <w:jc w:val="center"/>
      </w:pPr>
    </w:p>
    <w:p w14:paraId="793F5F42" w14:textId="1890B6FF" w:rsidR="00BC76AA" w:rsidRDefault="00BC76AA" w:rsidP="00AE6AB1">
      <w:pPr>
        <w:pStyle w:val="ListParagraph"/>
        <w:ind w:left="405"/>
        <w:jc w:val="center"/>
      </w:pPr>
      <w:r>
        <w:t xml:space="preserve">Sakichi was very well educated and also an assistant carpenter to his father where through an upbringing of adversities where the new government under the Meiji Emperor plagued his entire village with poverty. Sakichi had a developed altruistic nature in looking for ways in which he could be useful to the people around him serving the community. </w:t>
      </w:r>
    </w:p>
    <w:p w14:paraId="7E7D7198" w14:textId="2D7BC07E" w:rsidR="00BC76AA" w:rsidRDefault="00BC76AA" w:rsidP="00AE6AB1">
      <w:pPr>
        <w:pStyle w:val="ListParagraph"/>
        <w:ind w:left="405"/>
        <w:jc w:val="center"/>
      </w:pPr>
    </w:p>
    <w:p w14:paraId="0F1E3133" w14:textId="77777777" w:rsidR="00BE1A8A" w:rsidRDefault="00BE1A8A" w:rsidP="00AE6AB1">
      <w:pPr>
        <w:pStyle w:val="ListParagraph"/>
        <w:ind w:left="405"/>
        <w:jc w:val="center"/>
      </w:pPr>
    </w:p>
    <w:p w14:paraId="7F946761" w14:textId="508EBE0F" w:rsidR="00BC76AA" w:rsidRDefault="00BC76AA" w:rsidP="00AE6AB1">
      <w:pPr>
        <w:pStyle w:val="ListParagraph"/>
        <w:ind w:left="405"/>
        <w:jc w:val="center"/>
      </w:pPr>
      <w:r>
        <w:t>His curiosity in reading newspapers and magazines inspired creating study groups with local youth for improved learning where in 1985 he learned about the newly enacted Patent Monop</w:t>
      </w:r>
      <w:r w:rsidR="00737042">
        <w:t xml:space="preserve">oly Act. With the inspiration for invention Sakichi recognising that the western world was inspired by machinery, new improved methods in the way machinery was power driven needed to be replaced by more sustainable less expensive alternatives than coal. </w:t>
      </w:r>
    </w:p>
    <w:p w14:paraId="6F72E1E2" w14:textId="77777777" w:rsidR="005933A9" w:rsidRPr="00E159CC" w:rsidRDefault="005933A9" w:rsidP="00AE6AB1">
      <w:pPr>
        <w:pStyle w:val="ListParagraph"/>
        <w:ind w:left="405"/>
        <w:jc w:val="center"/>
      </w:pPr>
    </w:p>
    <w:p w14:paraId="618F4674" w14:textId="77777777" w:rsidR="00BE1A8A" w:rsidRDefault="00BE1A8A" w:rsidP="00B03423">
      <w:pPr>
        <w:pStyle w:val="ListParagraph"/>
        <w:ind w:left="405"/>
        <w:jc w:val="center"/>
      </w:pPr>
    </w:p>
    <w:p w14:paraId="228F701B" w14:textId="38564B30" w:rsidR="00B03423" w:rsidRDefault="00737042" w:rsidP="00B03423">
      <w:pPr>
        <w:pStyle w:val="ListParagraph"/>
        <w:ind w:left="405"/>
        <w:jc w:val="center"/>
      </w:pPr>
      <w:r>
        <w:t>With Sak</w:t>
      </w:r>
      <w:r w:rsidR="00183D62">
        <w:t>i</w:t>
      </w:r>
      <w:r>
        <w:t>chi being deeply impressed by the way new Japanese machines had been invented for display in 1890, he devoted all his time in developing understanding and knowledge in how these machines worked and in the autumn of the same the first patent of the hand loom was created</w:t>
      </w:r>
      <w:r w:rsidR="00B03423">
        <w:t xml:space="preserve"> and patented (TIC, 2023). </w:t>
      </w:r>
    </w:p>
    <w:p w14:paraId="6EC2C2E6" w14:textId="40BBE997" w:rsidR="00B03423" w:rsidRDefault="00B03423" w:rsidP="00B03423">
      <w:pPr>
        <w:pStyle w:val="ListParagraph"/>
        <w:ind w:left="405"/>
        <w:jc w:val="center"/>
      </w:pPr>
    </w:p>
    <w:p w14:paraId="5FDCE551" w14:textId="77777777" w:rsidR="00BE1A8A" w:rsidRDefault="00BE1A8A" w:rsidP="00B03423">
      <w:pPr>
        <w:pStyle w:val="ListParagraph"/>
        <w:ind w:left="405"/>
        <w:jc w:val="center"/>
      </w:pPr>
    </w:p>
    <w:p w14:paraId="03FD1F66" w14:textId="17562BD9" w:rsidR="00B03423" w:rsidRDefault="00B03423" w:rsidP="00B03423">
      <w:pPr>
        <w:pStyle w:val="ListParagraph"/>
        <w:ind w:left="405"/>
        <w:jc w:val="center"/>
      </w:pPr>
      <w:r>
        <w:t xml:space="preserve">Since the patent of the loom by Sakichi the </w:t>
      </w:r>
      <w:r w:rsidR="00183D62">
        <w:t>invention</w:t>
      </w:r>
      <w:r>
        <w:t xml:space="preserve"> has gone from Loom to Vroom. With the new innovation of textile weaving from the new </w:t>
      </w:r>
      <w:r w:rsidR="00183D62">
        <w:t xml:space="preserve">developed machine, the first world war created high demand in the fabrics industry. With the company making a huge economic success the son of Sakichi in 1993 decided to make a change by turning the company into an automotive industry currently known as Toyota (UB, 2021). </w:t>
      </w:r>
    </w:p>
    <w:p w14:paraId="5F837038" w14:textId="4F78210C" w:rsidR="00183D62" w:rsidRDefault="00183D62" w:rsidP="00B03423">
      <w:pPr>
        <w:pStyle w:val="ListParagraph"/>
        <w:ind w:left="405"/>
        <w:jc w:val="center"/>
      </w:pPr>
    </w:p>
    <w:p w14:paraId="4C55EC47" w14:textId="77777777" w:rsidR="00BE1A8A" w:rsidRDefault="00BE1A8A" w:rsidP="00B03423">
      <w:pPr>
        <w:pStyle w:val="ListParagraph"/>
        <w:ind w:left="405"/>
        <w:jc w:val="center"/>
      </w:pPr>
    </w:p>
    <w:p w14:paraId="4E98969C" w14:textId="76FFBF2C" w:rsidR="006B42E5" w:rsidRDefault="006B42E5" w:rsidP="00B03423">
      <w:pPr>
        <w:pStyle w:val="ListParagraph"/>
        <w:ind w:left="405"/>
        <w:jc w:val="center"/>
      </w:pPr>
      <w:r>
        <w:t xml:space="preserve">With huge success in the automotive industry over the spanning decades, by 2019 Toyota became the tenth largest company in the world producing more than 10 million cars and a worldwide leader in the technological advancement of electric hybrid cars. With the companies efficient and effective production of </w:t>
      </w:r>
      <w:r w:rsidR="00105850">
        <w:t>well-known</w:t>
      </w:r>
      <w:r>
        <w:t xml:space="preserve"> </w:t>
      </w:r>
      <w:r w:rsidR="00105850">
        <w:t>high quality, low-cost high fuel efficiency cars, Toyota in 2000 became the best-selling car retailer in the US. By the 21</w:t>
      </w:r>
      <w:r w:rsidR="00105850" w:rsidRPr="00105850">
        <w:rPr>
          <w:vertAlign w:val="superscript"/>
        </w:rPr>
        <w:t>st</w:t>
      </w:r>
      <w:r w:rsidR="00105850">
        <w:t xml:space="preserve"> century Toyota began to innovate in the Hydrogen fuelled cell cars</w:t>
      </w:r>
      <w:r w:rsidR="00F77312">
        <w:t>, then in</w:t>
      </w:r>
      <w:r w:rsidR="00105850">
        <w:t xml:space="preserve"> 2015 established its first research institute </w:t>
      </w:r>
      <w:r w:rsidR="00F77312">
        <w:t>for</w:t>
      </w:r>
      <w:r w:rsidR="00105850">
        <w:t xml:space="preserve"> research and development to concentrate their efforts on artificial intelligence and robotics (Wheeler ship, 2020). </w:t>
      </w:r>
    </w:p>
    <w:p w14:paraId="2FB9DED3" w14:textId="08A61295" w:rsidR="00F77312" w:rsidRDefault="00F77312" w:rsidP="00B03423">
      <w:pPr>
        <w:pStyle w:val="ListParagraph"/>
        <w:ind w:left="405"/>
        <w:jc w:val="center"/>
      </w:pPr>
    </w:p>
    <w:p w14:paraId="3096C6E7" w14:textId="77777777" w:rsidR="00A33D94" w:rsidRDefault="00A33D94" w:rsidP="00B03423">
      <w:pPr>
        <w:pStyle w:val="ListParagraph"/>
        <w:ind w:left="405"/>
        <w:jc w:val="center"/>
      </w:pPr>
    </w:p>
    <w:p w14:paraId="37DDF26F" w14:textId="77777777" w:rsidR="00A33D94" w:rsidRDefault="00A33D94" w:rsidP="00B03423">
      <w:pPr>
        <w:pStyle w:val="ListParagraph"/>
        <w:ind w:left="405"/>
        <w:jc w:val="center"/>
      </w:pPr>
    </w:p>
    <w:p w14:paraId="66238E02" w14:textId="58AA5BE6" w:rsidR="00F77312" w:rsidRPr="00DB752A" w:rsidRDefault="00F77312" w:rsidP="00AC1A44">
      <w:pPr>
        <w:pStyle w:val="ListParagraph"/>
        <w:ind w:left="405"/>
        <w:jc w:val="center"/>
        <w:rPr>
          <w:b/>
          <w:bCs/>
          <w:color w:val="4472C4" w:themeColor="accent1"/>
          <w:sz w:val="28"/>
          <w:szCs w:val="28"/>
        </w:rPr>
      </w:pPr>
      <w:r w:rsidRPr="00DB752A">
        <w:rPr>
          <w:b/>
          <w:bCs/>
          <w:color w:val="4472C4" w:themeColor="accent1"/>
          <w:sz w:val="28"/>
          <w:szCs w:val="28"/>
        </w:rPr>
        <w:t>2.0</w:t>
      </w:r>
      <w:r w:rsidR="002F4048" w:rsidRPr="00DB752A">
        <w:rPr>
          <w:b/>
          <w:bCs/>
          <w:color w:val="4472C4" w:themeColor="accent1"/>
          <w:sz w:val="28"/>
          <w:szCs w:val="28"/>
        </w:rPr>
        <w:t xml:space="preserve"> Main Findings.</w:t>
      </w:r>
    </w:p>
    <w:p w14:paraId="38AB73E2" w14:textId="2489792C" w:rsidR="00F77312" w:rsidRPr="00DB752A" w:rsidRDefault="00F77312" w:rsidP="00AC1A44">
      <w:pPr>
        <w:pStyle w:val="ListParagraph"/>
        <w:ind w:left="405"/>
        <w:jc w:val="center"/>
        <w:rPr>
          <w:b/>
          <w:bCs/>
          <w:color w:val="4472C4" w:themeColor="accent1"/>
          <w:sz w:val="28"/>
          <w:szCs w:val="28"/>
        </w:rPr>
      </w:pPr>
    </w:p>
    <w:p w14:paraId="3E01EF8C" w14:textId="74EFBD9F" w:rsidR="00F77312" w:rsidRPr="00DB752A" w:rsidRDefault="00F77312" w:rsidP="00AC1A44">
      <w:pPr>
        <w:pStyle w:val="ListParagraph"/>
        <w:ind w:left="405"/>
        <w:jc w:val="center"/>
        <w:rPr>
          <w:b/>
          <w:bCs/>
          <w:color w:val="4472C4" w:themeColor="accent1"/>
          <w:sz w:val="28"/>
          <w:szCs w:val="28"/>
          <w:u w:val="single"/>
        </w:rPr>
      </w:pPr>
      <w:r w:rsidRPr="00DB752A">
        <w:rPr>
          <w:b/>
          <w:bCs/>
          <w:color w:val="4472C4" w:themeColor="accent1"/>
          <w:sz w:val="28"/>
          <w:szCs w:val="28"/>
          <w:u w:val="single"/>
        </w:rPr>
        <w:t>Toyota’s Innovation Opportunity.</w:t>
      </w:r>
    </w:p>
    <w:p w14:paraId="2C4A6284" w14:textId="77777777" w:rsidR="00E94398" w:rsidRPr="00DB752A" w:rsidRDefault="00E94398" w:rsidP="00AC1A44">
      <w:pPr>
        <w:pStyle w:val="ListParagraph"/>
        <w:ind w:left="405"/>
        <w:jc w:val="center"/>
        <w:rPr>
          <w:b/>
          <w:bCs/>
          <w:color w:val="4472C4" w:themeColor="accent1"/>
          <w:sz w:val="28"/>
          <w:szCs w:val="28"/>
          <w:u w:val="single"/>
        </w:rPr>
      </w:pPr>
    </w:p>
    <w:p w14:paraId="5A471AAA" w14:textId="4E9E6A97" w:rsidR="00684578" w:rsidRPr="00DB752A" w:rsidRDefault="00684578" w:rsidP="00AC1A44">
      <w:pPr>
        <w:pStyle w:val="ListParagraph"/>
        <w:ind w:left="405"/>
        <w:jc w:val="center"/>
        <w:rPr>
          <w:b/>
          <w:bCs/>
          <w:color w:val="4472C4" w:themeColor="accent1"/>
          <w:sz w:val="28"/>
          <w:szCs w:val="28"/>
          <w:u w:val="single"/>
        </w:rPr>
      </w:pPr>
      <w:r w:rsidRPr="00DB752A">
        <w:rPr>
          <w:b/>
          <w:bCs/>
          <w:color w:val="4472C4" w:themeColor="accent1"/>
          <w:sz w:val="28"/>
          <w:szCs w:val="28"/>
          <w:u w:val="single"/>
        </w:rPr>
        <w:t>2.1</w:t>
      </w:r>
    </w:p>
    <w:p w14:paraId="2E5D9101" w14:textId="77777777" w:rsidR="00684578" w:rsidRPr="00DB752A" w:rsidRDefault="00684578" w:rsidP="00AC1A44">
      <w:pPr>
        <w:pStyle w:val="ListParagraph"/>
        <w:ind w:left="405"/>
        <w:jc w:val="center"/>
        <w:rPr>
          <w:b/>
          <w:bCs/>
          <w:color w:val="4472C4" w:themeColor="accent1"/>
          <w:sz w:val="28"/>
          <w:szCs w:val="28"/>
          <w:u w:val="single"/>
        </w:rPr>
      </w:pPr>
    </w:p>
    <w:p w14:paraId="33919F8B" w14:textId="2E6C0935" w:rsidR="00684578" w:rsidRPr="00DB752A" w:rsidRDefault="00684578" w:rsidP="00AC1A44">
      <w:pPr>
        <w:pStyle w:val="ListParagraph"/>
        <w:ind w:left="405"/>
        <w:jc w:val="center"/>
        <w:rPr>
          <w:b/>
          <w:bCs/>
          <w:color w:val="4472C4" w:themeColor="accent1"/>
          <w:sz w:val="28"/>
          <w:szCs w:val="28"/>
          <w:u w:val="single"/>
        </w:rPr>
      </w:pPr>
      <w:r w:rsidRPr="00DB752A">
        <w:rPr>
          <w:b/>
          <w:bCs/>
          <w:color w:val="4472C4" w:themeColor="accent1"/>
          <w:sz w:val="28"/>
          <w:szCs w:val="28"/>
          <w:u w:val="single"/>
        </w:rPr>
        <w:t>Identified Opportunity</w:t>
      </w:r>
    </w:p>
    <w:p w14:paraId="3D9BAAC2" w14:textId="77777777" w:rsidR="00684578" w:rsidRDefault="00684578" w:rsidP="00F77312">
      <w:pPr>
        <w:pStyle w:val="ListParagraph"/>
        <w:ind w:left="405"/>
        <w:rPr>
          <w:u w:val="single"/>
        </w:rPr>
      </w:pPr>
    </w:p>
    <w:p w14:paraId="59FBD0ED" w14:textId="17F2ABEC" w:rsidR="00F77312" w:rsidRPr="00AC1A44" w:rsidRDefault="00F77312" w:rsidP="002F4048">
      <w:pPr>
        <w:rPr>
          <w:b/>
          <w:bCs/>
          <w:color w:val="4472C4" w:themeColor="accent1"/>
          <w:sz w:val="28"/>
          <w:szCs w:val="28"/>
          <w:u w:val="single"/>
        </w:rPr>
      </w:pPr>
      <w:r w:rsidRPr="00AC1A44">
        <w:rPr>
          <w:b/>
          <w:bCs/>
          <w:color w:val="4472C4" w:themeColor="accent1"/>
          <w:sz w:val="28"/>
          <w:szCs w:val="28"/>
          <w:u w:val="single"/>
        </w:rPr>
        <w:t xml:space="preserve">The Woven City. </w:t>
      </w:r>
    </w:p>
    <w:p w14:paraId="481BAA28" w14:textId="685B986C" w:rsidR="00F77312" w:rsidRDefault="00F77312" w:rsidP="00F77312">
      <w:pPr>
        <w:pStyle w:val="ListParagraph"/>
        <w:ind w:left="405"/>
        <w:rPr>
          <w:u w:val="single"/>
        </w:rPr>
      </w:pPr>
    </w:p>
    <w:p w14:paraId="1CF3438C" w14:textId="080628BB" w:rsidR="00F77312" w:rsidRDefault="007174FE" w:rsidP="002F4048">
      <w:r>
        <w:t>In October of 2021 CEO</w:t>
      </w:r>
      <w:r w:rsidR="002E32BD">
        <w:t xml:space="preserve"> of Toyota James Kuffner gave a briefing session in Susono city Japan to talk about Toyotas new innovative project, the Woven City. </w:t>
      </w:r>
      <w:r w:rsidR="004F1130">
        <w:t xml:space="preserve">The creative concept of the Woven City began with a conversation between the leader Akio Toyoda and one of his employees </w:t>
      </w:r>
      <w:r w:rsidR="000B50C0">
        <w:t>involving the future of the industry and its sustainability</w:t>
      </w:r>
      <w:r w:rsidR="00780997">
        <w:t xml:space="preserve">. The discussion involved how new </w:t>
      </w:r>
      <w:r w:rsidR="00916A08">
        <w:t xml:space="preserve">hydrogen fuel </w:t>
      </w:r>
      <w:r w:rsidR="00780997">
        <w:t xml:space="preserve">technology concept ideas could be incubated and tested not just from a laboratory perspective but in a </w:t>
      </w:r>
      <w:r w:rsidR="008C30F9">
        <w:t>real-world</w:t>
      </w:r>
      <w:r w:rsidR="00780997">
        <w:t xml:space="preserve"> environment </w:t>
      </w:r>
      <w:r w:rsidR="008C30F9">
        <w:t>that would help create solutions in tackling pollution, traffic, and safety</w:t>
      </w:r>
      <w:r w:rsidR="008824C7">
        <w:t xml:space="preserve">. The city would provide a 2000 square kilometre living/laboratory environment </w:t>
      </w:r>
      <w:r w:rsidR="00B73422">
        <w:t>combined with scientists and inventors creating an ecosystem of exploring new ideas and innovations for the future</w:t>
      </w:r>
      <w:r w:rsidR="008C30F9">
        <w:t xml:space="preserve"> (J. Kuffner, 2021). </w:t>
      </w:r>
    </w:p>
    <w:p w14:paraId="6F554946" w14:textId="5EA394EF" w:rsidR="00AE56ED" w:rsidRDefault="00AE56ED" w:rsidP="002F4048">
      <w:r>
        <w:t xml:space="preserve">This type of innovation is described </w:t>
      </w:r>
      <w:r w:rsidR="00E34C3E">
        <w:t xml:space="preserve">well by Henry Chesbrough in his open and closed innovation model where he classifies Akio Toyoda’s as closed innovation. Chesbrough (2003) describes Akio’s Woven city project as </w:t>
      </w:r>
      <w:r w:rsidR="00B31051">
        <w:t xml:space="preserve">a </w:t>
      </w:r>
      <w:r w:rsidR="00E34C3E">
        <w:t xml:space="preserve">successful innovation that requires control where the type of strategy of Akio’s </w:t>
      </w:r>
      <w:r w:rsidR="00B31051">
        <w:t>is to generate ideas within a closed lab type environment closed off from the outside world comprising of the brightest minds of people in the industry. It acts like a state-of-the-art research centre and infrastructure of a real living breathing environment of a small-scale city generating its own sustainable energy to run it. This guarantees control, secrecy, and acceleration of development in new technologies and applications which is very opposite to open innovation by not needing external resources or stakeholder collaboration (Wim. V &amp; Henry</w:t>
      </w:r>
      <w:r w:rsidR="003F7DED">
        <w:t>. C, 2014).</w:t>
      </w:r>
      <w:r w:rsidR="004F1C3E">
        <w:t xml:space="preserve"> </w:t>
      </w:r>
    </w:p>
    <w:p w14:paraId="44957F39" w14:textId="564860BA" w:rsidR="004F1C3E" w:rsidRDefault="004F1C3E" w:rsidP="002F4048">
      <w:r>
        <w:t xml:space="preserve">Disadvantages to this closed innovation project are that limited corporate resources can hinder development </w:t>
      </w:r>
      <w:r w:rsidR="00CA00D4">
        <w:t>of new technologies. Also, without outside extension of possibly needed expertise opinions, then furthering creative ideas may not always be seen from a closed group of specialist team members. This then creates progress from furthering and then delaying time schedules of the project as the same employees cannot always generate endless ideas (GTI, 2021).</w:t>
      </w:r>
    </w:p>
    <w:p w14:paraId="16988611" w14:textId="216C6120" w:rsidR="00590B5E" w:rsidRDefault="00590B5E" w:rsidP="002F4048">
      <w:r>
        <w:rPr>
          <w:noProof/>
        </w:rPr>
        <w:lastRenderedPageBreak/>
        <w:drawing>
          <wp:inline distT="0" distB="0" distL="0" distR="0" wp14:anchorId="564D1A1D" wp14:editId="3BA80B78">
            <wp:extent cx="5731510" cy="2807335"/>
            <wp:effectExtent l="0" t="0" r="0" b="0"/>
            <wp:docPr id="3" name="Picture 3" descr="A picture containing text, screenshot, diagram,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screenshot, diagram, fon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2807335"/>
                    </a:xfrm>
                    <a:prstGeom prst="rect">
                      <a:avLst/>
                    </a:prstGeom>
                  </pic:spPr>
                </pic:pic>
              </a:graphicData>
            </a:graphic>
          </wp:inline>
        </w:drawing>
      </w:r>
    </w:p>
    <w:p w14:paraId="55D6C1CB" w14:textId="265408BD" w:rsidR="00590B5E" w:rsidRPr="00AC1A44" w:rsidRDefault="00590B5E" w:rsidP="002F4048">
      <w:pPr>
        <w:rPr>
          <w:b/>
          <w:bCs/>
          <w:color w:val="4472C4" w:themeColor="accent1"/>
          <w:u w:val="single"/>
        </w:rPr>
      </w:pPr>
      <w:r w:rsidRPr="00AC1A44">
        <w:rPr>
          <w:b/>
          <w:bCs/>
          <w:color w:val="4472C4" w:themeColor="accent1"/>
          <w:u w:val="single"/>
        </w:rPr>
        <w:t>(H. Chesbrough, 2009).</w:t>
      </w:r>
    </w:p>
    <w:p w14:paraId="61C3C437" w14:textId="77777777" w:rsidR="00CA00D4" w:rsidRDefault="00CA00D4" w:rsidP="002F4048"/>
    <w:p w14:paraId="55B16266" w14:textId="1E273909" w:rsidR="00916A08" w:rsidRDefault="00B23135" w:rsidP="002F4048">
      <w:r>
        <w:t>The concept idea from Akio Toyoda and his team reflects the difficulties and challenges that covid-19 presented around the world and the suffering it caused to so many.</w:t>
      </w:r>
      <w:r w:rsidR="008824C7">
        <w:t xml:space="preserve"> This resulted in his idea in the belief that the woven city would create new creative ideas and opportunities of technological advances to overcome such difficulties in the future.</w:t>
      </w:r>
      <w:r>
        <w:t xml:space="preserve"> It paused reflection by Akio Toyoda in what felt most important in life where in 2011 the </w:t>
      </w:r>
      <w:r w:rsidR="008824C7">
        <w:t xml:space="preserve">Great East Japan Earthquake had already forced the company to </w:t>
      </w:r>
      <w:r w:rsidR="00B73422">
        <w:t>act</w:t>
      </w:r>
      <w:r w:rsidR="008824C7">
        <w:t xml:space="preserve"> by building the Higashi-Fuji plant supporting the regions</w:t>
      </w:r>
      <w:r w:rsidR="002F4048">
        <w:t xml:space="preserve"> </w:t>
      </w:r>
      <w:r w:rsidR="008824C7">
        <w:t>company by creating new jobs, paying local taxes, and investment to help bolster the regions prosperity</w:t>
      </w:r>
      <w:r w:rsidR="00B73422">
        <w:t xml:space="preserve"> (Akio. T, 2021).</w:t>
      </w:r>
    </w:p>
    <w:p w14:paraId="4708AE4A" w14:textId="77777777" w:rsidR="00EB47D3" w:rsidRDefault="00EB47D3" w:rsidP="00EB47D3">
      <w:pPr>
        <w:pStyle w:val="ListParagraph"/>
        <w:ind w:left="405"/>
      </w:pPr>
    </w:p>
    <w:p w14:paraId="7DEDE508" w14:textId="33132261" w:rsidR="00916A08" w:rsidRDefault="00916A08" w:rsidP="002F4048">
      <w:r>
        <w:t xml:space="preserve">Akio Toyoda along with the Toyota team believe that hydrogen fuel technology will create a huge leap in developing new creative applications for the use of hydrogen fuel in decarbonising society. The challenge presents three goals which focus on </w:t>
      </w:r>
      <w:r w:rsidR="00B15A99">
        <w:t xml:space="preserve">mobility of goods, </w:t>
      </w:r>
      <w:r w:rsidR="00346155">
        <w:t>people,</w:t>
      </w:r>
      <w:r w:rsidR="00B15A99">
        <w:t xml:space="preserve"> and information where new technology supports not just the company but the world by creating happier healthier people and lives.</w:t>
      </w:r>
      <w:r w:rsidR="00D8509C">
        <w:t xml:space="preserve"> The woven city creates a setting where new creative ideas can be trialled and tested in a contained environment at speed and at scale and holistic thinking can be applied which is usually impossible in other environments.</w:t>
      </w:r>
      <w:r w:rsidR="00B15A99">
        <w:t xml:space="preserve"> The goal is not to replace people through the development of new technology and applications</w:t>
      </w:r>
      <w:r w:rsidR="00B73422">
        <w:t>,</w:t>
      </w:r>
      <w:r w:rsidR="00B15A99">
        <w:t xml:space="preserve"> but to unlock the full human potential to create new value in economic activity and happiness (K. Kuffner, 2021).</w:t>
      </w:r>
      <w:r w:rsidR="00346155">
        <w:t xml:space="preserve"> </w:t>
      </w:r>
    </w:p>
    <w:p w14:paraId="001AB763" w14:textId="1BFA03C5" w:rsidR="00EB47D3" w:rsidRDefault="00EB47D3" w:rsidP="00F77312">
      <w:pPr>
        <w:pStyle w:val="ListParagraph"/>
        <w:ind w:left="405"/>
      </w:pPr>
    </w:p>
    <w:p w14:paraId="514900DE" w14:textId="5C3AAFB5" w:rsidR="00441544" w:rsidRDefault="00EB47D3" w:rsidP="002F4048">
      <w:r>
        <w:t xml:space="preserve">Professor Joe Tidd describes this very well as “process to product innovation” in the 4 Ps of innovation where taking previous technologies such as hydrogen can be trialled, tested, and implemented in a test like city/laboratory. Joe Tidd describes this well as </w:t>
      </w:r>
      <w:r w:rsidR="00EF1892">
        <w:t xml:space="preserve">semi radical change in taking existing hydrogen technology and </w:t>
      </w:r>
      <w:r>
        <w:t xml:space="preserve">rethinking of </w:t>
      </w:r>
      <w:r w:rsidR="00EF1892">
        <w:t xml:space="preserve">that </w:t>
      </w:r>
      <w:r>
        <w:t xml:space="preserve">technology </w:t>
      </w:r>
      <w:r w:rsidR="00EF1892">
        <w:t>whereas</w:t>
      </w:r>
      <w:r>
        <w:t xml:space="preserve"> </w:t>
      </w:r>
      <w:r w:rsidR="00EF1892">
        <w:t xml:space="preserve">creativity of this </w:t>
      </w:r>
      <w:r>
        <w:t xml:space="preserve">can be incubated in an environment to process new ideas of innovative products and how they can be optimized. </w:t>
      </w:r>
      <w:r w:rsidR="009770BC">
        <w:t xml:space="preserve">The ultimate product for the consumer being a product that efficiently uses energy in </w:t>
      </w:r>
      <w:r w:rsidR="00F934F3">
        <w:t>an</w:t>
      </w:r>
      <w:r w:rsidR="009770BC">
        <w:t xml:space="preserve"> economic sustainable way, and the driver of that product by Akio being hydrogen technology</w:t>
      </w:r>
      <w:r w:rsidR="00F934F3">
        <w:t>,</w:t>
      </w:r>
      <w:r w:rsidR="009770BC">
        <w:t xml:space="preserve"> and the demand for economic and environmental sustainability. </w:t>
      </w:r>
      <w:r w:rsidR="005F3B10">
        <w:t xml:space="preserve">Tidd also explains in his “push, pull” phases where the “pull” scenario is the necessity of new innovation needing to arise for new </w:t>
      </w:r>
      <w:r w:rsidR="005F3B10">
        <w:lastRenderedPageBreak/>
        <w:t>invention</w:t>
      </w:r>
      <w:r w:rsidR="00F934F3">
        <w:t xml:space="preserve">, </w:t>
      </w:r>
      <w:r w:rsidR="005F3B10">
        <w:t>and technology being the product of which there’s a “push” phase</w:t>
      </w:r>
      <w:r w:rsidR="00F934F3">
        <w:t xml:space="preserve"> from the</w:t>
      </w:r>
      <w:r w:rsidR="005F3B10">
        <w:t xml:space="preserve"> new opportunities out of research </w:t>
      </w:r>
      <w:r w:rsidR="00F934F3">
        <w:t>giving rise to new application from the technologies (J. Tidd, 2006).</w:t>
      </w:r>
    </w:p>
    <w:p w14:paraId="0D169479" w14:textId="77777777" w:rsidR="004832A1" w:rsidRDefault="00441544" w:rsidP="002F4048">
      <w:r>
        <w:t>However, Tidd describes limitations and weaknesses to the process and product paradigm of the innovation model</w:t>
      </w:r>
      <w:r w:rsidR="004832A1">
        <w:t>. Where ne</w:t>
      </w:r>
      <w:r w:rsidR="000D1E24">
        <w:t xml:space="preserve">w innovations </w:t>
      </w:r>
      <w:r w:rsidR="004832A1">
        <w:t xml:space="preserve">can </w:t>
      </w:r>
      <w:r w:rsidR="000D1E24">
        <w:t>represent major threat to existing market positions</w:t>
      </w:r>
      <w:r w:rsidR="004832A1">
        <w:t xml:space="preserve">, </w:t>
      </w:r>
      <w:r w:rsidR="000D1E24">
        <w:t>firms can have the capability to respond. Even though process innovation plays a strategic role, being able to make something else better than the competition creates a powerful source of advantage. With other major car companies having possibly superior abilities in manufacturing and market position then survivability is a threat in competitive global markets of similar products.</w:t>
      </w:r>
      <w:r w:rsidR="004832A1">
        <w:t xml:space="preserve"> Having the ability to replicate said technologies in Hydrogen at a lower more competitive cost, better service and higher quality can get the company left behind. </w:t>
      </w:r>
    </w:p>
    <w:p w14:paraId="4E751228" w14:textId="0C01CB52" w:rsidR="004832A1" w:rsidRDefault="004832A1" w:rsidP="002F4048">
      <w:r>
        <w:t>Incremental Change within Joe Tidd’s model can be</w:t>
      </w:r>
      <w:r w:rsidR="00EF1892">
        <w:t xml:space="preserve"> a weakness</w:t>
      </w:r>
      <w:r>
        <w:t xml:space="preserve"> taken advantage of by other companies where existing developments from Toyota</w:t>
      </w:r>
      <w:r w:rsidR="00077062">
        <w:t xml:space="preserve"> can be optimised by competition. (Hollanders, study by Du Pont rayon plants) suggests that incremental gains in efficiency are often much greater than those that have been born from radical changes. However, over time Japanese manufacturers have been the long standing “total quality management” in these changes through sustained incremental change giving Toyota the strategic advantage in positional strength. </w:t>
      </w:r>
    </w:p>
    <w:p w14:paraId="3BE1BCB7" w14:textId="5E118D99" w:rsidR="000724F2" w:rsidRDefault="000724F2" w:rsidP="002F4048"/>
    <w:p w14:paraId="62720D9B" w14:textId="24FDAEA8" w:rsidR="000724F2" w:rsidRDefault="000724F2" w:rsidP="002F4048">
      <w:r>
        <w:rPr>
          <w:noProof/>
        </w:rPr>
        <w:drawing>
          <wp:inline distT="0" distB="0" distL="0" distR="0" wp14:anchorId="33223B39" wp14:editId="6DFC9861">
            <wp:extent cx="5731510" cy="3251595"/>
            <wp:effectExtent l="0" t="0" r="0" b="0"/>
            <wp:docPr id="4" name="Picture 4" descr="A picture containing text, screenshot, fon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screenshot, font, lin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8369" cy="3255486"/>
                    </a:xfrm>
                    <a:prstGeom prst="rect">
                      <a:avLst/>
                    </a:prstGeom>
                  </pic:spPr>
                </pic:pic>
              </a:graphicData>
            </a:graphic>
          </wp:inline>
        </w:drawing>
      </w:r>
    </w:p>
    <w:p w14:paraId="38A95A81" w14:textId="2BA4C2A5" w:rsidR="000724F2" w:rsidRPr="00AC1A44" w:rsidRDefault="000724F2" w:rsidP="002F4048">
      <w:pPr>
        <w:rPr>
          <w:b/>
          <w:bCs/>
          <w:color w:val="4472C4" w:themeColor="accent1"/>
          <w:u w:val="single"/>
        </w:rPr>
      </w:pPr>
      <w:r w:rsidRPr="00AC1A44">
        <w:rPr>
          <w:b/>
          <w:bCs/>
          <w:color w:val="4472C4" w:themeColor="accent1"/>
          <w:u w:val="single"/>
        </w:rPr>
        <w:t>(N. Walton, 2011).</w:t>
      </w:r>
    </w:p>
    <w:p w14:paraId="33798C4F" w14:textId="70C2602C" w:rsidR="00541B33" w:rsidRPr="00656F0D" w:rsidRDefault="00656F0D" w:rsidP="00656F0D">
      <w:pPr>
        <w:rPr>
          <w:b/>
          <w:bCs/>
          <w:color w:val="4472C4" w:themeColor="accent1"/>
          <w:sz w:val="28"/>
          <w:szCs w:val="28"/>
        </w:rPr>
      </w:pPr>
      <w:r>
        <w:t xml:space="preserve">                                                                                       </w:t>
      </w:r>
      <w:r w:rsidR="00541B33" w:rsidRPr="00656F0D">
        <w:rPr>
          <w:b/>
          <w:bCs/>
          <w:color w:val="4472C4" w:themeColor="accent1"/>
          <w:sz w:val="28"/>
          <w:szCs w:val="28"/>
        </w:rPr>
        <w:t>2.2</w:t>
      </w:r>
    </w:p>
    <w:p w14:paraId="37396D32" w14:textId="77777777" w:rsidR="00656F0D" w:rsidRDefault="00D8509C" w:rsidP="00656F0D">
      <w:pPr>
        <w:pStyle w:val="ListParagraph"/>
        <w:ind w:left="405"/>
        <w:jc w:val="center"/>
        <w:rPr>
          <w:b/>
          <w:bCs/>
          <w:color w:val="4472C4" w:themeColor="accent1"/>
          <w:sz w:val="28"/>
          <w:szCs w:val="28"/>
          <w:u w:val="single"/>
        </w:rPr>
      </w:pPr>
      <w:r w:rsidRPr="00AC1A44">
        <w:rPr>
          <w:b/>
          <w:bCs/>
          <w:color w:val="4472C4" w:themeColor="accent1"/>
          <w:sz w:val="28"/>
          <w:szCs w:val="28"/>
          <w:u w:val="single"/>
        </w:rPr>
        <w:t>Type of Innovation identified.</w:t>
      </w:r>
    </w:p>
    <w:p w14:paraId="221FCF73" w14:textId="0C731D58" w:rsidR="00142419" w:rsidRPr="00AC1A44" w:rsidRDefault="00110E28" w:rsidP="00656F0D">
      <w:pPr>
        <w:pStyle w:val="ListParagraph"/>
        <w:ind w:left="405"/>
        <w:jc w:val="center"/>
        <w:rPr>
          <w:b/>
          <w:bCs/>
          <w:color w:val="4472C4" w:themeColor="accent1"/>
          <w:sz w:val="28"/>
          <w:szCs w:val="28"/>
        </w:rPr>
      </w:pPr>
      <w:r w:rsidRPr="00AC1A44">
        <w:rPr>
          <w:b/>
          <w:bCs/>
          <w:color w:val="4472C4" w:themeColor="accent1"/>
          <w:sz w:val="28"/>
          <w:szCs w:val="28"/>
          <w:u w:val="single"/>
        </w:rPr>
        <w:t xml:space="preserve">Semi Radical </w:t>
      </w:r>
      <w:r w:rsidR="00642B80" w:rsidRPr="00AC1A44">
        <w:rPr>
          <w:b/>
          <w:bCs/>
          <w:color w:val="4472C4" w:themeColor="accent1"/>
          <w:sz w:val="28"/>
          <w:szCs w:val="28"/>
          <w:u w:val="single"/>
        </w:rPr>
        <w:t>Technological</w:t>
      </w:r>
      <w:r w:rsidR="00142419" w:rsidRPr="00AC1A44">
        <w:rPr>
          <w:b/>
          <w:bCs/>
          <w:color w:val="4472C4" w:themeColor="accent1"/>
          <w:sz w:val="28"/>
          <w:szCs w:val="28"/>
          <w:u w:val="single"/>
        </w:rPr>
        <w:t xml:space="preserve"> Innovation.</w:t>
      </w:r>
    </w:p>
    <w:p w14:paraId="489E0A4D" w14:textId="71FDF52D" w:rsidR="006916E0" w:rsidRPr="007D20F4" w:rsidRDefault="006916E0" w:rsidP="00B03423">
      <w:pPr>
        <w:pStyle w:val="ListParagraph"/>
        <w:ind w:left="405"/>
        <w:jc w:val="center"/>
      </w:pPr>
    </w:p>
    <w:p w14:paraId="36B3AAF2" w14:textId="00528351" w:rsidR="006916E0" w:rsidRDefault="00DB010A" w:rsidP="00DB010A">
      <w:pPr>
        <w:jc w:val="both"/>
      </w:pPr>
      <w:r>
        <w:t xml:space="preserve">(Gregor &amp; Hevner, 2014) </w:t>
      </w:r>
      <w:r w:rsidR="003D68A0">
        <w:t>explains</w:t>
      </w:r>
      <w:r w:rsidR="00110E28">
        <w:t xml:space="preserve"> </w:t>
      </w:r>
      <w:r w:rsidR="00A437BF">
        <w:t>within</w:t>
      </w:r>
      <w:r w:rsidR="003D68A0">
        <w:t xml:space="preserve"> t</w:t>
      </w:r>
      <w:r w:rsidR="006916E0">
        <w:t xml:space="preserve">he Innovation Matrix model </w:t>
      </w:r>
      <w:r w:rsidR="00A437BF">
        <w:t xml:space="preserve">identification of </w:t>
      </w:r>
      <w:r w:rsidR="006916E0">
        <w:t xml:space="preserve">Akio Toyoda’s Woven City as a </w:t>
      </w:r>
      <w:r w:rsidR="00FA51AE">
        <w:t xml:space="preserve">semi radical </w:t>
      </w:r>
      <w:r w:rsidR="00ED7869">
        <w:t xml:space="preserve">technological </w:t>
      </w:r>
      <w:r w:rsidR="00C46947">
        <w:t>sustaining</w:t>
      </w:r>
      <w:r w:rsidR="006916E0">
        <w:t xml:space="preserve"> innovation</w:t>
      </w:r>
      <w:r w:rsidR="00142419">
        <w:t xml:space="preserve"> where his goals are well defined </w:t>
      </w:r>
      <w:r w:rsidR="003D68A0">
        <w:t>and</w:t>
      </w:r>
      <w:r w:rsidR="00142419">
        <w:t xml:space="preserve"> embraces the way he cares for the planet and each other by embracing the 17 sustainable </w:t>
      </w:r>
      <w:r w:rsidR="00142419">
        <w:lastRenderedPageBreak/>
        <w:t>development goals of the United Nations</w:t>
      </w:r>
      <w:r w:rsidR="007E14A0">
        <w:t xml:space="preserve"> (TTG, 2021)</w:t>
      </w:r>
      <w:r w:rsidR="00142419">
        <w:t xml:space="preserve">. </w:t>
      </w:r>
      <w:r w:rsidR="00560F2D">
        <w:t>He believes that</w:t>
      </w:r>
      <w:r w:rsidR="00142419">
        <w:t xml:space="preserve"> the woven city will produce new technology to achieve these goals</w:t>
      </w:r>
      <w:r w:rsidR="00560F2D">
        <w:t>, and</w:t>
      </w:r>
      <w:r w:rsidR="00142419">
        <w:t xml:space="preserve"> that an 18</w:t>
      </w:r>
      <w:r w:rsidR="00142419" w:rsidRPr="00DB010A">
        <w:rPr>
          <w:vertAlign w:val="superscript"/>
        </w:rPr>
        <w:t>th</w:t>
      </w:r>
      <w:r w:rsidR="00142419">
        <w:t xml:space="preserve"> goal could be added to the list which he believes to be Happiness</w:t>
      </w:r>
      <w:r w:rsidR="00560F2D">
        <w:t xml:space="preserve">. </w:t>
      </w:r>
      <w:r w:rsidR="007E14A0">
        <w:t xml:space="preserve">This part of the </w:t>
      </w:r>
      <w:r w:rsidR="00FA51AE">
        <w:t xml:space="preserve">innovation </w:t>
      </w:r>
      <w:r w:rsidR="007E14A0">
        <w:t xml:space="preserve">matrix model is also defined well as the improvement quadrant </w:t>
      </w:r>
      <w:r>
        <w:t>w</w:t>
      </w:r>
      <w:r w:rsidR="00D2556D">
        <w:t>h</w:t>
      </w:r>
      <w:r>
        <w:t>ere creating better solutions in the form of more efficient and effective products, services, and ideas in the form of new technologies. All of these being the key challenge</w:t>
      </w:r>
      <w:r w:rsidR="003D68A0">
        <w:t>s</w:t>
      </w:r>
      <w:r>
        <w:t xml:space="preserve"> in </w:t>
      </w:r>
      <w:r w:rsidR="006069F6">
        <w:t xml:space="preserve">this </w:t>
      </w:r>
      <w:r>
        <w:t xml:space="preserve">quadrant </w:t>
      </w:r>
      <w:r w:rsidR="004D2547">
        <w:t>of high application and maturity</w:t>
      </w:r>
      <w:r w:rsidR="006069F6">
        <w:t xml:space="preserve"> </w:t>
      </w:r>
      <w:r w:rsidR="004D2547">
        <w:t>adopted in his concept of skilled workers cohabitating in an ecosystem of creativity with</w:t>
      </w:r>
      <w:r w:rsidR="003D68A0">
        <w:t>in</w:t>
      </w:r>
      <w:r w:rsidR="004D2547">
        <w:t xml:space="preserve"> the Woven city</w:t>
      </w:r>
      <w:r w:rsidR="006069F6">
        <w:t xml:space="preserve">. This finely balances between the exaptation quadrant taking known solutions of hydrogen fuel technology by adaptation of skilled individuals with experience within multiple disciplines. Exaptation </w:t>
      </w:r>
      <w:r w:rsidR="00656F0D">
        <w:t>innovations have considerable world impact from existing knowledge to cross application of new products and services.</w:t>
      </w:r>
      <w:r w:rsidR="006069F6">
        <w:t xml:space="preserve"> </w:t>
      </w:r>
      <w:r w:rsidR="004D2547">
        <w:t>This</w:t>
      </w:r>
      <w:r w:rsidR="006069F6">
        <w:t xml:space="preserve"> </w:t>
      </w:r>
      <w:r w:rsidR="003D68A0">
        <w:t xml:space="preserve">is a </w:t>
      </w:r>
      <w:r w:rsidR="00F95CB1">
        <w:t>knowledge-based</w:t>
      </w:r>
      <w:r w:rsidR="004D2547">
        <w:t xml:space="preserve"> mouse trap reinforced with resource and research investment exploring theories underlying design, </w:t>
      </w:r>
      <w:r w:rsidR="00D2556D">
        <w:t xml:space="preserve">and </w:t>
      </w:r>
      <w:r w:rsidR="004D2547">
        <w:t>science research approaches for the vision of its sustainable objectives</w:t>
      </w:r>
      <w:r w:rsidR="00684578">
        <w:t xml:space="preserve"> through new te</w:t>
      </w:r>
      <w:r w:rsidR="00B81C4D">
        <w:t>c</w:t>
      </w:r>
      <w:r w:rsidR="00684578">
        <w:t>hnology</w:t>
      </w:r>
      <w:r w:rsidR="004D2547">
        <w:t xml:space="preserve"> (</w:t>
      </w:r>
      <w:r w:rsidR="00F95CB1">
        <w:t xml:space="preserve">Grant. R, 1996). </w:t>
      </w:r>
      <w:r w:rsidR="004D2547">
        <w:t xml:space="preserve"> </w:t>
      </w:r>
    </w:p>
    <w:p w14:paraId="0203FEB6" w14:textId="31A24BC1" w:rsidR="00656F0D" w:rsidRDefault="00656F0D" w:rsidP="00DB010A">
      <w:pPr>
        <w:jc w:val="both"/>
      </w:pPr>
      <w:r>
        <w:rPr>
          <w:noProof/>
        </w:rPr>
        <w:drawing>
          <wp:inline distT="0" distB="0" distL="0" distR="0" wp14:anchorId="3B1BE5E5" wp14:editId="2552C0D2">
            <wp:extent cx="5730282" cy="3278038"/>
            <wp:effectExtent l="0" t="0" r="0" b="0"/>
            <wp:docPr id="1" name="Picture 1"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screenshot, font, numb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53578" cy="3291365"/>
                    </a:xfrm>
                    <a:prstGeom prst="rect">
                      <a:avLst/>
                    </a:prstGeom>
                  </pic:spPr>
                </pic:pic>
              </a:graphicData>
            </a:graphic>
          </wp:inline>
        </w:drawing>
      </w:r>
    </w:p>
    <w:p w14:paraId="097E3E19" w14:textId="77777777" w:rsidR="00656F0D" w:rsidRDefault="00656F0D" w:rsidP="003331FA">
      <w:pPr>
        <w:jc w:val="both"/>
      </w:pPr>
    </w:p>
    <w:p w14:paraId="5E067D01" w14:textId="2BA5E09E" w:rsidR="000724F2" w:rsidRDefault="000A043F" w:rsidP="003331FA">
      <w:pPr>
        <w:jc w:val="both"/>
      </w:pPr>
      <w:r>
        <w:t xml:space="preserve">Limitations to sustainability of the Woven City and its development </w:t>
      </w:r>
      <w:r w:rsidR="00842C80">
        <w:t>could be analysed through Kurt Lewin’s Force Field analysis model where techniques can be used to conceptualise problem solving at any given time</w:t>
      </w:r>
      <w:r w:rsidR="002F51FB">
        <w:t xml:space="preserve"> (R. P. Claggett 1967).</w:t>
      </w:r>
      <w:r w:rsidR="00842C80">
        <w:t xml:space="preserve"> As the Woven city is being developed the</w:t>
      </w:r>
      <w:r w:rsidR="007469BA">
        <w:t xml:space="preserve"> </w:t>
      </w:r>
      <w:r w:rsidR="002F51FB">
        <w:t xml:space="preserve">initial starting cost is 10 billion dollars and with governments around the world expected to spend around 41 trillion dollars in smart cities </w:t>
      </w:r>
      <w:r w:rsidR="00BE646C">
        <w:t>over the next 20 years then the ongoing cost</w:t>
      </w:r>
      <w:r w:rsidR="00D2556D">
        <w:t>s</w:t>
      </w:r>
      <w:r w:rsidR="00BE646C">
        <w:t xml:space="preserve"> are unknown. This could be a possible limitation within the innovation matrix of the model as Lewin’s forcefield analysis looks at resisting factors such as the ongoing development of electrically powered technologies investment and infrastructure which is well ahead of hydrogen innovation. This creates a disadvantage to the investment area if </w:t>
      </w:r>
      <w:r w:rsidR="00E94398">
        <w:t xml:space="preserve">the </w:t>
      </w:r>
      <w:r w:rsidR="00BE646C">
        <w:t xml:space="preserve">electric powered technology in mobility exceeds hydrogens </w:t>
      </w:r>
      <w:r w:rsidR="00626304">
        <w:t>infrastructure development</w:t>
      </w:r>
      <w:r w:rsidR="00AD1118">
        <w:t xml:space="preserve"> (R. Cramer, 2021). These opposing forces described by Lewin identifies within innovation that business can run out of money fast if current electrical technology infrastructures in mobility progress before significant progress can be made. This also ends up as another disadvantage in resources being wasted and then also a business risk in a new product if </w:t>
      </w:r>
      <w:r w:rsidR="00D2556D">
        <w:t xml:space="preserve">the </w:t>
      </w:r>
      <w:r w:rsidR="00AD1118">
        <w:t>quality is poorer</w:t>
      </w:r>
      <w:r w:rsidR="00D2556D">
        <w:t xml:space="preserve"> or inferior</w:t>
      </w:r>
      <w:r w:rsidR="00AD1118">
        <w:t xml:space="preserve"> (J. Morris, 2021). </w:t>
      </w:r>
    </w:p>
    <w:p w14:paraId="36108AE7" w14:textId="77777777" w:rsidR="003331FA" w:rsidRPr="003331FA" w:rsidRDefault="003331FA" w:rsidP="003331FA">
      <w:pPr>
        <w:jc w:val="both"/>
      </w:pPr>
    </w:p>
    <w:p w14:paraId="6A2E8468" w14:textId="77777777" w:rsidR="00656F0D" w:rsidRDefault="00656F0D" w:rsidP="002F4048">
      <w:pPr>
        <w:jc w:val="center"/>
        <w:rPr>
          <w:b/>
          <w:bCs/>
          <w:color w:val="4472C4" w:themeColor="accent1"/>
          <w:sz w:val="28"/>
          <w:szCs w:val="28"/>
          <w:u w:val="single"/>
        </w:rPr>
      </w:pPr>
    </w:p>
    <w:p w14:paraId="62EECE43" w14:textId="77777777" w:rsidR="00656F0D" w:rsidRDefault="00656F0D" w:rsidP="002F4048">
      <w:pPr>
        <w:jc w:val="center"/>
        <w:rPr>
          <w:b/>
          <w:bCs/>
          <w:color w:val="4472C4" w:themeColor="accent1"/>
          <w:sz w:val="28"/>
          <w:szCs w:val="28"/>
          <w:u w:val="single"/>
        </w:rPr>
      </w:pPr>
    </w:p>
    <w:p w14:paraId="732B8F79" w14:textId="159A7E5F" w:rsidR="002F4048" w:rsidRPr="00AC1A44" w:rsidRDefault="002F4048" w:rsidP="002F4048">
      <w:pPr>
        <w:jc w:val="center"/>
        <w:rPr>
          <w:b/>
          <w:bCs/>
          <w:color w:val="4472C4" w:themeColor="accent1"/>
          <w:sz w:val="28"/>
          <w:szCs w:val="28"/>
          <w:u w:val="single"/>
        </w:rPr>
      </w:pPr>
      <w:r w:rsidRPr="00AC1A44">
        <w:rPr>
          <w:b/>
          <w:bCs/>
          <w:color w:val="4472C4" w:themeColor="accent1"/>
          <w:sz w:val="28"/>
          <w:szCs w:val="28"/>
          <w:u w:val="single"/>
        </w:rPr>
        <w:t>2.3</w:t>
      </w:r>
    </w:p>
    <w:p w14:paraId="37B8FEB0" w14:textId="39F664DB" w:rsidR="00D2556D" w:rsidRPr="00AC1A44" w:rsidRDefault="0006682F" w:rsidP="002F4048">
      <w:pPr>
        <w:jc w:val="center"/>
        <w:rPr>
          <w:b/>
          <w:bCs/>
          <w:color w:val="4472C4" w:themeColor="accent1"/>
          <w:sz w:val="28"/>
          <w:szCs w:val="28"/>
          <w:u w:val="single"/>
        </w:rPr>
      </w:pPr>
      <w:r w:rsidRPr="00AC1A44">
        <w:rPr>
          <w:b/>
          <w:bCs/>
          <w:color w:val="4472C4" w:themeColor="accent1"/>
          <w:sz w:val="28"/>
          <w:szCs w:val="28"/>
          <w:u w:val="single"/>
        </w:rPr>
        <w:t>The Creative think</w:t>
      </w:r>
      <w:r w:rsidR="000724F2" w:rsidRPr="00AC1A44">
        <w:rPr>
          <w:b/>
          <w:bCs/>
          <w:color w:val="4472C4" w:themeColor="accent1"/>
          <w:sz w:val="28"/>
          <w:szCs w:val="28"/>
          <w:u w:val="single"/>
        </w:rPr>
        <w:t xml:space="preserve"> </w:t>
      </w:r>
      <w:r w:rsidRPr="00AC1A44">
        <w:rPr>
          <w:b/>
          <w:bCs/>
          <w:color w:val="4472C4" w:themeColor="accent1"/>
          <w:sz w:val="28"/>
          <w:szCs w:val="28"/>
          <w:u w:val="single"/>
        </w:rPr>
        <w:t>tank team behind the Woven City.</w:t>
      </w:r>
    </w:p>
    <w:p w14:paraId="495ACB6E" w14:textId="77777777" w:rsidR="002F4048" w:rsidRDefault="002F4048" w:rsidP="00DB010A">
      <w:pPr>
        <w:jc w:val="both"/>
        <w:rPr>
          <w:u w:val="single"/>
        </w:rPr>
      </w:pPr>
    </w:p>
    <w:p w14:paraId="2C3D6004" w14:textId="38D73F21" w:rsidR="00451F21" w:rsidRDefault="0010137D" w:rsidP="00DB010A">
      <w:pPr>
        <w:jc w:val="both"/>
      </w:pPr>
      <w:r>
        <w:t xml:space="preserve">In the Toyota Global Times James Kuffner CEO of the Woven city describes that the leadership and passion of Akio Toyoda was a fundamental implementation </w:t>
      </w:r>
      <w:r w:rsidR="00DB752A">
        <w:t xml:space="preserve">in </w:t>
      </w:r>
      <w:r>
        <w:t xml:space="preserve">strategic planning of the </w:t>
      </w:r>
      <w:r w:rsidR="00DB752A">
        <w:t xml:space="preserve">team and </w:t>
      </w:r>
      <w:r>
        <w:t>workforce</w:t>
      </w:r>
      <w:r w:rsidR="0004282C">
        <w:t>, and</w:t>
      </w:r>
      <w:r>
        <w:t xml:space="preserve"> specialised needs of </w:t>
      </w:r>
      <w:r w:rsidR="0004282C">
        <w:t xml:space="preserve">a </w:t>
      </w:r>
      <w:r>
        <w:t xml:space="preserve">specific </w:t>
      </w:r>
      <w:r w:rsidR="00E15A22">
        <w:t xml:space="preserve">team </w:t>
      </w:r>
      <w:r w:rsidR="0004282C">
        <w:t>to</w:t>
      </w:r>
      <w:r>
        <w:t xml:space="preserve"> support</w:t>
      </w:r>
      <w:r w:rsidR="0004282C">
        <w:t xml:space="preserve"> </w:t>
      </w:r>
      <w:r>
        <w:t xml:space="preserve">design strategy for the project. Kuffner outlines </w:t>
      </w:r>
      <w:r w:rsidR="00E15A22">
        <w:t xml:space="preserve">the </w:t>
      </w:r>
      <w:r>
        <w:t>importance of effective information sharing</w:t>
      </w:r>
      <w:r w:rsidR="00E15A22">
        <w:t xml:space="preserve"> from expert scientists within the project </w:t>
      </w:r>
      <w:r>
        <w:t>and importance of smooth communication to spur progress, even through the uncertaint</w:t>
      </w:r>
      <w:r w:rsidR="00E15A22">
        <w:t>ies</w:t>
      </w:r>
      <w:r>
        <w:t xml:space="preserve"> </w:t>
      </w:r>
      <w:r w:rsidR="00E15A22">
        <w:t>such as</w:t>
      </w:r>
      <w:r>
        <w:t xml:space="preserve"> COVID-19. </w:t>
      </w:r>
    </w:p>
    <w:p w14:paraId="5BADD64D" w14:textId="76F32241" w:rsidR="006E4D73" w:rsidRDefault="006E4D73" w:rsidP="00DB010A">
      <w:pPr>
        <w:jc w:val="both"/>
      </w:pPr>
      <w:r>
        <w:t>Professor Joe Tidd also describes this as knowledge-based innovation by creating new possibilities through a combined amalgamation of different expertise of person skillsets. Weaving these together</w:t>
      </w:r>
      <w:r w:rsidR="00DB752A">
        <w:t xml:space="preserve"> within a team</w:t>
      </w:r>
      <w:r>
        <w:t xml:space="preserve"> is a process of inspiring new creative ideas for successful innovation as bundles of knowledge </w:t>
      </w:r>
      <w:r w:rsidR="00CF3F12">
        <w:t>are successful components in the architecture of that innovation (J. Tidd,</w:t>
      </w:r>
      <w:r w:rsidR="002F4DD2">
        <w:t xml:space="preserve"> J. Bessant, K. Pavitt,</w:t>
      </w:r>
      <w:r w:rsidR="00CF3F12">
        <w:t xml:space="preserve"> 2020). </w:t>
      </w:r>
    </w:p>
    <w:p w14:paraId="1B19B46D" w14:textId="7F4C23EC" w:rsidR="0006682F" w:rsidRDefault="00451F21" w:rsidP="007D20F4">
      <w:r>
        <w:t xml:space="preserve">Butler </w:t>
      </w:r>
      <w:r w:rsidR="0004282C">
        <w:t>(</w:t>
      </w:r>
      <w:r>
        <w:t>1999</w:t>
      </w:r>
      <w:r w:rsidR="0004282C">
        <w:t>)</w:t>
      </w:r>
      <w:r>
        <w:t xml:space="preserve"> </w:t>
      </w:r>
      <w:r w:rsidR="008521ED">
        <w:t xml:space="preserve">identifies </w:t>
      </w:r>
      <w:r w:rsidR="0004282C">
        <w:t>how</w:t>
      </w:r>
      <w:r w:rsidR="00DB752A">
        <w:t xml:space="preserve"> the teams</w:t>
      </w:r>
      <w:r w:rsidR="008521ED">
        <w:t xml:space="preserve"> close relationship</w:t>
      </w:r>
      <w:r w:rsidR="0004282C">
        <w:t xml:space="preserve">s </w:t>
      </w:r>
      <w:r w:rsidR="00BD50B9">
        <w:t>developed from</w:t>
      </w:r>
      <w:r w:rsidR="008521ED">
        <w:t xml:space="preserve"> Akio Toyoda’s transformational </w:t>
      </w:r>
      <w:r w:rsidR="00BD50B9">
        <w:t xml:space="preserve">and responsible </w:t>
      </w:r>
      <w:r w:rsidR="008521ED">
        <w:t xml:space="preserve">leadership </w:t>
      </w:r>
      <w:r w:rsidR="00BD50B9">
        <w:t>is</w:t>
      </w:r>
      <w:r w:rsidR="008521ED">
        <w:t xml:space="preserve"> </w:t>
      </w:r>
      <w:r w:rsidR="00DB752A">
        <w:t xml:space="preserve">an important </w:t>
      </w:r>
      <w:r w:rsidR="008521ED">
        <w:t>area where Akio employs people who support his vision of the Woven City</w:t>
      </w:r>
      <w:r>
        <w:t xml:space="preserve">. This is important </w:t>
      </w:r>
      <w:r w:rsidR="0004282C">
        <w:t>as</w:t>
      </w:r>
      <w:r>
        <w:t xml:space="preserve"> encouragement to support his vison and mission in the project act</w:t>
      </w:r>
      <w:r w:rsidR="0004282C">
        <w:t>s</w:t>
      </w:r>
      <w:r>
        <w:t xml:space="preserve"> critically to solve problems</w:t>
      </w:r>
      <w:r w:rsidR="0004282C">
        <w:t>. This is</w:t>
      </w:r>
      <w:r>
        <w:t xml:space="preserve"> so that it is reciprocated by the desire of the employees as they are motivated toward the same goals </w:t>
      </w:r>
      <w:r w:rsidR="00BD50B9">
        <w:t xml:space="preserve">and a higher sense of autonomy and achievement </w:t>
      </w:r>
      <w:r w:rsidR="00FB42B3">
        <w:t xml:space="preserve">(Sundi. K, </w:t>
      </w:r>
      <w:r>
        <w:t>2003).</w:t>
      </w:r>
      <w:r w:rsidR="006E4D73">
        <w:t xml:space="preserve"> </w:t>
      </w:r>
    </w:p>
    <w:p w14:paraId="59C7AE24" w14:textId="5C44F83E" w:rsidR="0066742D" w:rsidRDefault="0066742D" w:rsidP="007D20F4">
      <w:r>
        <w:t xml:space="preserve">When Akio Toyoda talks about his innovation of the Woven city the word’s that are always used by him are “we” and “our” dream.  </w:t>
      </w:r>
      <w:r w:rsidR="004D3394">
        <w:t>Bernard Bass (1985) describes a</w:t>
      </w:r>
      <w:r>
        <w:t>t an organisational level</w:t>
      </w:r>
      <w:r w:rsidR="00BD50B9">
        <w:t>,</w:t>
      </w:r>
      <w:r>
        <w:t xml:space="preserve"> the ability to apply creative thinking at an individual level and a team can only be effective by motivating his followers in accomplishing more than the follower actually </w:t>
      </w:r>
      <w:r w:rsidR="00BD50B9">
        <w:t>“</w:t>
      </w:r>
      <w:r>
        <w:t>planned</w:t>
      </w:r>
      <w:r w:rsidR="00BD50B9">
        <w:t>”</w:t>
      </w:r>
      <w:r>
        <w:t xml:space="preserve"> to accomplish themselves (</w:t>
      </w:r>
      <w:r w:rsidR="00033F36">
        <w:t>D. Khanin, 2007</w:t>
      </w:r>
      <w:r>
        <w:t>).</w:t>
      </w:r>
      <w:r w:rsidR="004D3394">
        <w:t xml:space="preserve"> </w:t>
      </w:r>
    </w:p>
    <w:p w14:paraId="5BAA1CE8" w14:textId="060DB6B1" w:rsidR="007522FC" w:rsidRDefault="007522FC" w:rsidP="00DB010A">
      <w:pPr>
        <w:jc w:val="both"/>
      </w:pPr>
      <w:r>
        <w:t>James Burns (1978) explains that through transformational leadership four components which are vital for followers to achieve “more” are inspired motivation, intellectual stimulation, idealised influence, and individual consideration. By Toyoda concentrating on these values through his team, the passion spoken by his team members speak from true passion and inspiration in how they</w:t>
      </w:r>
      <w:r w:rsidR="001653C7">
        <w:t xml:space="preserve"> align their own values with the values of the organisation. This then motivates each other member of their team creatively to higher levels in a value system that’s congruent between the leader and follower</w:t>
      </w:r>
      <w:r w:rsidR="00033F36">
        <w:t>, and by understanding the impact of this the behaviour of the employee then has a positive impact on the organisation</w:t>
      </w:r>
      <w:r w:rsidR="001653C7">
        <w:t xml:space="preserve"> (</w:t>
      </w:r>
      <w:r w:rsidR="00A94797">
        <w:t>R. J. Givens, 2008</w:t>
      </w:r>
      <w:r w:rsidR="001653C7">
        <w:t xml:space="preserve">). </w:t>
      </w:r>
    </w:p>
    <w:p w14:paraId="57266736" w14:textId="6D51D7BA" w:rsidR="004B1E8F" w:rsidRDefault="004B1E8F" w:rsidP="00DB010A">
      <w:pPr>
        <w:jc w:val="both"/>
      </w:pPr>
      <w:r>
        <w:t xml:space="preserve">Weaknesses </w:t>
      </w:r>
      <w:r w:rsidR="00BD50B9">
        <w:t>that impact on a team level from</w:t>
      </w:r>
      <w:r>
        <w:t xml:space="preserve"> Toyoda’s transformational style can be explained by (Dansereau, Graen &amp; Haga, 1975) </w:t>
      </w:r>
      <w:r w:rsidR="004B01A2">
        <w:t>whereas</w:t>
      </w:r>
      <w:r w:rsidR="005C6126">
        <w:t xml:space="preserve"> Toyoda’s innovation is a closed project, the scale of the project is considerable and the specialised team that works there </w:t>
      </w:r>
      <w:r w:rsidR="004B01A2">
        <w:t xml:space="preserve">are living within the lab/living type environment. This poses a risk to the amount of equally high exchange he may be able to have within a vast team. Dansereau, Graen and Haga explain that the groups of employees there can </w:t>
      </w:r>
      <w:r w:rsidR="004B01A2">
        <w:lastRenderedPageBreak/>
        <w:t xml:space="preserve">become separated by relationships with the leader if there is not consistency in equal engagement. This can result in problematic exchanges between leader and follower if the relationship becomes too formal from limited time and energy in giving equal time and energy to each follower. This then poses a limitation in how much creativity an employee wishes to invest within the project based on dissatisfaction, role clarity and commitment which in turn at an organisational level reduces performance and in turn project times and objectives </w:t>
      </w:r>
      <w:r w:rsidR="00110E28">
        <w:t xml:space="preserve">(V. R. Krishnan, 2005). </w:t>
      </w:r>
    </w:p>
    <w:p w14:paraId="309235B9" w14:textId="7423D47E" w:rsidR="00AF66F2" w:rsidRDefault="00AF66F2" w:rsidP="00DB010A">
      <w:pPr>
        <w:jc w:val="both"/>
      </w:pPr>
    </w:p>
    <w:p w14:paraId="7828A500" w14:textId="02250F86" w:rsidR="007B4742" w:rsidRPr="00AC1A44" w:rsidRDefault="007B4742" w:rsidP="007B4742">
      <w:pPr>
        <w:jc w:val="center"/>
        <w:rPr>
          <w:b/>
          <w:bCs/>
          <w:color w:val="4472C4" w:themeColor="accent1"/>
          <w:sz w:val="28"/>
          <w:szCs w:val="28"/>
        </w:rPr>
      </w:pPr>
      <w:r w:rsidRPr="00AC1A44">
        <w:rPr>
          <w:b/>
          <w:bCs/>
          <w:color w:val="4472C4" w:themeColor="accent1"/>
          <w:sz w:val="28"/>
          <w:szCs w:val="28"/>
        </w:rPr>
        <w:t>2.</w:t>
      </w:r>
      <w:r w:rsidR="008C3FCA" w:rsidRPr="00AC1A44">
        <w:rPr>
          <w:b/>
          <w:bCs/>
          <w:color w:val="4472C4" w:themeColor="accent1"/>
          <w:sz w:val="28"/>
          <w:szCs w:val="28"/>
        </w:rPr>
        <w:t>4</w:t>
      </w:r>
    </w:p>
    <w:p w14:paraId="564AD6FC" w14:textId="2F0FBB3D" w:rsidR="007B4742" w:rsidRPr="00AC1A44" w:rsidRDefault="007B4742" w:rsidP="007B4742">
      <w:pPr>
        <w:jc w:val="center"/>
        <w:rPr>
          <w:b/>
          <w:bCs/>
          <w:color w:val="4472C4" w:themeColor="accent1"/>
          <w:sz w:val="28"/>
          <w:szCs w:val="28"/>
          <w:u w:val="single"/>
        </w:rPr>
      </w:pPr>
      <w:r w:rsidRPr="00AC1A44">
        <w:rPr>
          <w:b/>
          <w:bCs/>
          <w:color w:val="4472C4" w:themeColor="accent1"/>
          <w:sz w:val="28"/>
          <w:szCs w:val="28"/>
          <w:u w:val="single"/>
        </w:rPr>
        <w:t>Assessment of Effectiveness</w:t>
      </w:r>
      <w:r w:rsidR="005A073C" w:rsidRPr="00AC1A44">
        <w:rPr>
          <w:b/>
          <w:bCs/>
          <w:color w:val="4472C4" w:themeColor="accent1"/>
          <w:sz w:val="28"/>
          <w:szCs w:val="28"/>
          <w:u w:val="single"/>
        </w:rPr>
        <w:t>, Barriers, and Risks.</w:t>
      </w:r>
    </w:p>
    <w:p w14:paraId="0E75F5D2" w14:textId="5E6423FF" w:rsidR="00D02F49" w:rsidRDefault="00D02F49" w:rsidP="007B4742">
      <w:pPr>
        <w:jc w:val="center"/>
        <w:rPr>
          <w:u w:val="single"/>
        </w:rPr>
      </w:pPr>
    </w:p>
    <w:p w14:paraId="08C3ACD4" w14:textId="77777777" w:rsidR="008B706B" w:rsidRDefault="005179CD" w:rsidP="005179CD">
      <w:r>
        <w:t>One of the biggest driving forces behind the Woven city follows with the question “why is the Woven City being built?”. The main driving force of the Woven City stems from Saki chi Toyoda’s passion for technology in applications that would benefit not jus</w:t>
      </w:r>
      <w:r w:rsidR="008B706B">
        <w:t>t</w:t>
      </w:r>
      <w:r>
        <w:t xml:space="preserve"> himself and his family</w:t>
      </w:r>
      <w:r w:rsidR="000143F9">
        <w:t>,</w:t>
      </w:r>
      <w:r>
        <w:t xml:space="preserve"> but also the world. </w:t>
      </w:r>
      <w:r w:rsidR="000143F9">
        <w:t xml:space="preserve">The same passion follows with Akio Toyoda where the woven cities driving principal forces are creating sustainability in hydrogen fuelled technological applications and the wellbeing of the people around the world. The future of artificial intelligence and sustainable energies are the driving goals of producing a lab like city with the infrastructure of sustainable energy </w:t>
      </w:r>
      <w:r w:rsidR="008B706B">
        <w:t>with zero</w:t>
      </w:r>
      <w:r w:rsidR="000143F9">
        <w:t xml:space="preserve"> carbon emissions</w:t>
      </w:r>
      <w:r w:rsidR="008B706B">
        <w:t xml:space="preserve"> (CES, 2020)</w:t>
      </w:r>
      <w:r w:rsidR="000143F9">
        <w:t>.</w:t>
      </w:r>
    </w:p>
    <w:p w14:paraId="42C5DC02" w14:textId="60CD4B66" w:rsidR="00D02F49" w:rsidRDefault="008B706B" w:rsidP="005179CD">
      <w:r>
        <w:t xml:space="preserve">These </w:t>
      </w:r>
      <w:r w:rsidR="001A7CDB">
        <w:t xml:space="preserve">forementioned forces can be assessed for effectiveness within </w:t>
      </w:r>
      <w:r w:rsidR="000143F9">
        <w:t>Lewin’s forcefield analysis model</w:t>
      </w:r>
      <w:r w:rsidR="001A7CDB">
        <w:t>. T</w:t>
      </w:r>
      <w:r w:rsidR="000143F9">
        <w:t xml:space="preserve">hese </w:t>
      </w:r>
      <w:r>
        <w:t xml:space="preserve">developments </w:t>
      </w:r>
      <w:r w:rsidR="001A7CDB">
        <w:t xml:space="preserve">explained </w:t>
      </w:r>
      <w:r>
        <w:t xml:space="preserve">as positive drivers for change by describing the goal and vision for change, and why they are important for future sustainability and creativeness applications for a zero-emission future. This being not just in mobility but every other experimental application for hydrogen fuel technology that can be created and experimented in a safe environment. </w:t>
      </w:r>
      <w:r w:rsidR="001A7CDB">
        <w:t xml:space="preserve">Lewin’s model represents a structured </w:t>
      </w:r>
      <w:r w:rsidR="00C67E7D">
        <w:t>decision-making</w:t>
      </w:r>
      <w:r w:rsidR="001A7CDB">
        <w:t xml:space="preserve"> technique where difficult and challenging decisions have to be made, but also in applying the model in improving the quality of the decisions in chances of success</w:t>
      </w:r>
      <w:r w:rsidR="00C67E7D">
        <w:t xml:space="preserve">. This also represents </w:t>
      </w:r>
      <w:r w:rsidR="00F25D80">
        <w:t xml:space="preserve">Kurt </w:t>
      </w:r>
      <w:r w:rsidR="00C67E7D">
        <w:t>Lewin’s unfreezing step of his</w:t>
      </w:r>
      <w:r w:rsidR="00F25D80">
        <w:t xml:space="preserve"> change theory</w:t>
      </w:r>
      <w:r w:rsidR="00C67E7D">
        <w:t xml:space="preserve"> model where the identification of everything Toyota had been investing in electrically needed to be rethought in order to stop current trends in behaviour in brainstorming new creativ</w:t>
      </w:r>
      <w:r w:rsidR="00F25D80">
        <w:t>ity</w:t>
      </w:r>
      <w:r w:rsidR="00C67E7D">
        <w:t xml:space="preserve"> </w:t>
      </w:r>
      <w:r w:rsidR="00F25D80">
        <w:t xml:space="preserve">in </w:t>
      </w:r>
      <w:r w:rsidR="00C67E7D">
        <w:t xml:space="preserve">future innovation’s </w:t>
      </w:r>
      <w:r w:rsidR="00AE6F56">
        <w:t>(J. Kaminski, 2011).</w:t>
      </w:r>
    </w:p>
    <w:p w14:paraId="1CBC9CD6" w14:textId="4669FC75" w:rsidR="00AE6F56" w:rsidRDefault="00194021" w:rsidP="005179CD">
      <w:r>
        <w:t xml:space="preserve">In order for Lewin’s model to be fully analysed it also needs application of restraining forces to identify </w:t>
      </w:r>
      <w:r w:rsidR="00016123">
        <w:t>what are the negatives against the change initiative/innovation idea. This provides effectiveness in identifying the strengths and weaknesses within the model so that strengthening the driving forces can be achieved through weakening the resisting forces (</w:t>
      </w:r>
      <w:r w:rsidR="00E040CA">
        <w:t xml:space="preserve">U. Tahir, 2019). </w:t>
      </w:r>
    </w:p>
    <w:p w14:paraId="6B06E2BA" w14:textId="0FBAE077" w:rsidR="00E040CA" w:rsidRDefault="00E040CA" w:rsidP="005179CD">
      <w:r>
        <w:t>Forbes magazine published an article in 2021 discussing the inefficiency of hydrogen as a fuel compared to battery powered alternatives. Th</w:t>
      </w:r>
      <w:r w:rsidR="003D4051">
        <w:t>is presents a barrier</w:t>
      </w:r>
      <w:r>
        <w:t xml:space="preserve"> problem based on that in order to create hydrogen fuel that is completely green it must be </w:t>
      </w:r>
      <w:r w:rsidR="00673C54">
        <w:t xml:space="preserve">produced by </w:t>
      </w:r>
      <w:r>
        <w:t xml:space="preserve">electrolyzed </w:t>
      </w:r>
      <w:r w:rsidR="00673C54">
        <w:t>water</w:t>
      </w:r>
      <w:r w:rsidR="00790A5D">
        <w:t xml:space="preserve"> which already loses 30% of its power before it actually makes it into the vehicle (A. Denise, 2021). This</w:t>
      </w:r>
      <w:r w:rsidR="003D4051">
        <w:t xml:space="preserve"> risk</w:t>
      </w:r>
      <w:r w:rsidR="00790A5D">
        <w:t xml:space="preserve"> is one restraining force in Lewin’s </w:t>
      </w:r>
      <w:r w:rsidR="00CC5784">
        <w:t>model; however, this</w:t>
      </w:r>
      <w:r w:rsidR="00790A5D">
        <w:t xml:space="preserve"> is then counteracted by another driving force being that </w:t>
      </w:r>
      <w:r w:rsidR="00CC5784">
        <w:t xml:space="preserve">21 billion gallons of ore are mined per year in order to make electric car batteries and then filled with 50 million pounds of waste that does not decompose. This highlights an even worse environmental and ecological compromise which </w:t>
      </w:r>
      <w:r w:rsidR="00F25D80">
        <w:t>eliminates</w:t>
      </w:r>
      <w:r w:rsidR="00CC5784">
        <w:t xml:space="preserve"> Forbes weakness</w:t>
      </w:r>
      <w:r w:rsidR="003D4051">
        <w:t>/barrier</w:t>
      </w:r>
      <w:r w:rsidR="00F25D80">
        <w:t xml:space="preserve"> point</w:t>
      </w:r>
      <w:r w:rsidR="00CC5784">
        <w:t xml:space="preserve"> within Lewin’s forcefield analysis and then turned into a strength. Lewin’s model is analysed in this way </w:t>
      </w:r>
      <w:r w:rsidR="00CC5784">
        <w:lastRenderedPageBreak/>
        <w:t xml:space="preserve">very similarly to a SWOT analysis in creating strengths from weaknesses and then opportunities to make Toyoda’s innovation model </w:t>
      </w:r>
      <w:r w:rsidR="00DB06C7">
        <w:t xml:space="preserve">a success. </w:t>
      </w:r>
    </w:p>
    <w:p w14:paraId="091D854A" w14:textId="0F41FCF1" w:rsidR="00F25D80" w:rsidRDefault="00F25D80" w:rsidP="005179CD">
      <w:r>
        <w:t xml:space="preserve">However, when conducting a full analysis of Lewin’s </w:t>
      </w:r>
      <w:r w:rsidR="006074EB">
        <w:t>model</w:t>
      </w:r>
      <w:r>
        <w:t xml:space="preserve"> there must be an evaluation of every driving factor </w:t>
      </w:r>
      <w:r w:rsidR="006074EB">
        <w:t>of forces</w:t>
      </w:r>
      <w:r w:rsidR="004E72AB">
        <w:t>,</w:t>
      </w:r>
      <w:r w:rsidR="006074EB">
        <w:t xml:space="preserve"> fore and against</w:t>
      </w:r>
      <w:r w:rsidR="004E72AB">
        <w:t>.</w:t>
      </w:r>
      <w:r w:rsidR="001910C2">
        <w:t xml:space="preserve"> </w:t>
      </w:r>
      <w:r w:rsidR="004E72AB">
        <w:t xml:space="preserve">This </w:t>
      </w:r>
      <w:r w:rsidR="001910C2">
        <w:t>explore</w:t>
      </w:r>
      <w:r w:rsidR="004E72AB">
        <w:t>s</w:t>
      </w:r>
      <w:r w:rsidR="001910C2">
        <w:t xml:space="preserve"> how every restraining force can be examined and utilised as a strength</w:t>
      </w:r>
      <w:r w:rsidR="004E72AB">
        <w:t>,</w:t>
      </w:r>
      <w:r w:rsidR="001910C2">
        <w:t xml:space="preserve"> or by weakening the restrai</w:t>
      </w:r>
      <w:r w:rsidR="004E72AB">
        <w:t>ning force by strengthening the driving factors behind the change</w:t>
      </w:r>
      <w:r w:rsidR="006074EB">
        <w:t xml:space="preserve">. </w:t>
      </w:r>
      <w:r w:rsidR="001910C2">
        <w:t xml:space="preserve">This is called changing the balance </w:t>
      </w:r>
      <w:r w:rsidR="004E72AB">
        <w:t xml:space="preserve">by identification, evaluation and developing an action plan </w:t>
      </w:r>
      <w:r w:rsidR="00DA33FB">
        <w:t>(D. Swanson &amp; A. Creed, 2014).</w:t>
      </w:r>
    </w:p>
    <w:p w14:paraId="71915681" w14:textId="37FCE18F" w:rsidR="003D4051" w:rsidRDefault="003D4051" w:rsidP="005179CD">
      <w:r>
        <w:t>Another barrier is that with vast funding from the government in smart cities this poses a competitive risk that the innovation cost of the woven city could present a financial risk in cost of applications made if other organisations capitalise on the innovation at a lower cost.</w:t>
      </w:r>
    </w:p>
    <w:p w14:paraId="7B65EC35" w14:textId="3A1CF0B7" w:rsidR="003D4051" w:rsidRDefault="003D4051" w:rsidP="005179CD">
      <w:r>
        <w:t>Limited resources from the closed innovation could prevent the creative aspect being further developed. If other organisations allow similar open innovation projects for external resources and expertise then creativity within their projects cold excel that of Toyota</w:t>
      </w:r>
      <w:r w:rsidR="005A073C">
        <w:t xml:space="preserve"> (N. T. Buck, 2017)</w:t>
      </w:r>
    </w:p>
    <w:p w14:paraId="3FCC98DC" w14:textId="27110AF6" w:rsidR="004A6E73" w:rsidRDefault="004A6E73" w:rsidP="005179CD"/>
    <w:p w14:paraId="53DE4D71" w14:textId="6A3BD173" w:rsidR="004A6E73" w:rsidRPr="005179CD" w:rsidRDefault="00EA63BC" w:rsidP="005179CD">
      <w:r>
        <w:rPr>
          <w:noProof/>
        </w:rPr>
        <w:drawing>
          <wp:inline distT="0" distB="0" distL="0" distR="0" wp14:anchorId="13DF0B3C" wp14:editId="0073C321">
            <wp:extent cx="5731510" cy="3147695"/>
            <wp:effectExtent l="0" t="0" r="0" b="0"/>
            <wp:docPr id="2" name="Picture 2" descr="A picture containing text, screenshot, fon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screenshot, font, businesscard&#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147695"/>
                    </a:xfrm>
                    <a:prstGeom prst="rect">
                      <a:avLst/>
                    </a:prstGeom>
                  </pic:spPr>
                </pic:pic>
              </a:graphicData>
            </a:graphic>
          </wp:inline>
        </w:drawing>
      </w:r>
    </w:p>
    <w:p w14:paraId="3FACA5FB" w14:textId="33ADA23A" w:rsidR="007B4742" w:rsidRPr="00AC1A44" w:rsidRDefault="00995F79" w:rsidP="007B4742">
      <w:pPr>
        <w:jc w:val="center"/>
        <w:rPr>
          <w:b/>
          <w:bCs/>
          <w:color w:val="4472C4" w:themeColor="accent1"/>
          <w:u w:val="single"/>
        </w:rPr>
      </w:pPr>
      <w:r w:rsidRPr="00AC1A44">
        <w:rPr>
          <w:b/>
          <w:bCs/>
          <w:color w:val="4472C4" w:themeColor="accent1"/>
          <w:u w:val="single"/>
        </w:rPr>
        <w:t>(BIZZNEWS, 2023).</w:t>
      </w:r>
    </w:p>
    <w:p w14:paraId="27354A89" w14:textId="42793DD7" w:rsidR="003331FA" w:rsidRDefault="003331FA" w:rsidP="007B4742">
      <w:pPr>
        <w:jc w:val="center"/>
        <w:rPr>
          <w:u w:val="single"/>
        </w:rPr>
      </w:pPr>
    </w:p>
    <w:p w14:paraId="4046334D" w14:textId="77777777" w:rsidR="003331FA" w:rsidRDefault="003331FA" w:rsidP="007B4742">
      <w:pPr>
        <w:jc w:val="center"/>
        <w:rPr>
          <w:u w:val="single"/>
        </w:rPr>
      </w:pPr>
    </w:p>
    <w:p w14:paraId="069A0051" w14:textId="046BC7A6" w:rsidR="007B4742" w:rsidRPr="00AC1A44" w:rsidRDefault="00CE4692" w:rsidP="00CE4692">
      <w:pPr>
        <w:jc w:val="center"/>
        <w:rPr>
          <w:b/>
          <w:bCs/>
          <w:color w:val="4472C4" w:themeColor="accent1"/>
          <w:sz w:val="28"/>
          <w:szCs w:val="28"/>
        </w:rPr>
      </w:pPr>
      <w:r w:rsidRPr="00AC1A44">
        <w:rPr>
          <w:b/>
          <w:bCs/>
          <w:color w:val="4472C4" w:themeColor="accent1"/>
          <w:sz w:val="28"/>
          <w:szCs w:val="28"/>
        </w:rPr>
        <w:t>2.</w:t>
      </w:r>
      <w:r w:rsidR="00BE1A8A" w:rsidRPr="00AC1A44">
        <w:rPr>
          <w:b/>
          <w:bCs/>
          <w:color w:val="4472C4" w:themeColor="accent1"/>
          <w:sz w:val="28"/>
          <w:szCs w:val="28"/>
        </w:rPr>
        <w:t>5</w:t>
      </w:r>
    </w:p>
    <w:p w14:paraId="26BA7C25" w14:textId="315E8287" w:rsidR="00CE4692" w:rsidRPr="00AC1A44" w:rsidRDefault="00CE4692" w:rsidP="00CE4692">
      <w:pPr>
        <w:jc w:val="center"/>
        <w:rPr>
          <w:b/>
          <w:bCs/>
          <w:color w:val="4472C4" w:themeColor="accent1"/>
          <w:sz w:val="28"/>
          <w:szCs w:val="28"/>
          <w:u w:val="single"/>
        </w:rPr>
      </w:pPr>
      <w:r w:rsidRPr="00AC1A44">
        <w:rPr>
          <w:b/>
          <w:bCs/>
          <w:color w:val="4472C4" w:themeColor="accent1"/>
          <w:sz w:val="28"/>
          <w:szCs w:val="28"/>
          <w:u w:val="single"/>
        </w:rPr>
        <w:t>Leadership and Management.</w:t>
      </w:r>
    </w:p>
    <w:p w14:paraId="11C22FA4" w14:textId="61AA5BB3" w:rsidR="00CE4692" w:rsidRDefault="00CE4692" w:rsidP="00CE4692">
      <w:pPr>
        <w:jc w:val="center"/>
        <w:rPr>
          <w:u w:val="single"/>
        </w:rPr>
      </w:pPr>
    </w:p>
    <w:p w14:paraId="401D6D9F" w14:textId="55C5E156" w:rsidR="00CE4692" w:rsidRDefault="00CE4692" w:rsidP="00CE4692">
      <w:pPr>
        <w:jc w:val="both"/>
      </w:pPr>
      <w:r>
        <w:t xml:space="preserve">The type of leadership style that Akio Toyoda represents in this project is that of a transformational one based on inspiration and emotional appeal routed from his cultural background. This style of leadership by him focuses on inspiring the entire organisation while effecting the employees’ beliefs </w:t>
      </w:r>
      <w:r>
        <w:lastRenderedPageBreak/>
        <w:t xml:space="preserve">through encouragement to perform his vision. He motivates his employees through synchronising his vision for the future and also enthusiastically responding to changes in the external environment. </w:t>
      </w:r>
    </w:p>
    <w:p w14:paraId="324F46FC" w14:textId="0CDEBAD5" w:rsidR="00CE4692" w:rsidRDefault="00CE4692" w:rsidP="00CE4692">
      <w:pPr>
        <w:jc w:val="both"/>
      </w:pPr>
      <w:r>
        <w:t>Kurt Matzler (2015) explains the relationship between innovation and transformational leadership co-ordinates the actions of their employees through intrinsic motivation enabling the employees to live up to their full potential. Intellectual stimulation from Akio Toyoda empowers the employees to think in creative ways with individualised consideration by listening and working together with his employees (K. Matzler, 2007).</w:t>
      </w:r>
    </w:p>
    <w:p w14:paraId="5A0540DA" w14:textId="77777777" w:rsidR="00B92527" w:rsidRDefault="00CE4692" w:rsidP="00CE4692">
      <w:r>
        <w:t xml:space="preserve">The benefits to Akio’s transformational style are that within his innovation strategy he also deploys an intrinsic motivational value which conciliates transformational leadership with creativity at an individual level within his employees. This plays a double role where there is individual value favouring correctness and the harmony of human relations between person and group (S. J &amp; Zhou, 2003). </w:t>
      </w:r>
    </w:p>
    <w:p w14:paraId="4BC2CE34" w14:textId="6A69D002" w:rsidR="00CE4692" w:rsidRDefault="00CE4692" w:rsidP="00CE4692">
      <w:r>
        <w:t>(Q. J. Shi, 2010) describes that when a trilogy of variables such as trans</w:t>
      </w:r>
      <w:r w:rsidR="00B92527">
        <w:t>formationa</w:t>
      </w:r>
      <w:r>
        <w:t>l leadership, identification with the leader, and innovation of a conducive climate are amalgamated it has a significant impact on creativity of the employee and group as a whole.</w:t>
      </w:r>
      <w:r w:rsidR="00B92527">
        <w:t xml:space="preserve"> </w:t>
      </w:r>
      <w:r w:rsidR="008D70D9">
        <w:t xml:space="preserve">Toyoda’s leadership style and his vision of the woven city conceptualises a multidirectional approach, where there is psychological empowerment. This is created through the belief of his vision and the capabilities of the team which creates trust in the success but also a perceived ethical meaningfulness to the project. Empowerment in this way creates effective management delegated to his employees in full autonomy, the productivity from this autonomy and thereby the quality and </w:t>
      </w:r>
      <w:r w:rsidR="00FE4833">
        <w:t>financial performance of the organisation. Efficacious productivity by the team develops more cognitive flexibility within creativity and more likely to effectively solve problems followed by delf determination, eagerness, and personal control (F. Wei, X. Yuan &amp; Y. DI, 2010).</w:t>
      </w:r>
    </w:p>
    <w:p w14:paraId="785DBEE1" w14:textId="3F70BBFE" w:rsidR="00CE19E6" w:rsidRPr="00AC1A44" w:rsidRDefault="00CE19E6" w:rsidP="00CE4692">
      <w:pPr>
        <w:rPr>
          <w:b/>
          <w:bCs/>
          <w:color w:val="4472C4" w:themeColor="accent1"/>
          <w:sz w:val="28"/>
          <w:szCs w:val="28"/>
        </w:rPr>
      </w:pPr>
    </w:p>
    <w:p w14:paraId="62E8DBA9" w14:textId="5B44D4EB" w:rsidR="00CE19E6" w:rsidRPr="00AC1A44" w:rsidRDefault="00CE19E6" w:rsidP="00CE19E6">
      <w:pPr>
        <w:jc w:val="center"/>
        <w:rPr>
          <w:b/>
          <w:bCs/>
          <w:color w:val="4472C4" w:themeColor="accent1"/>
          <w:sz w:val="28"/>
          <w:szCs w:val="28"/>
        </w:rPr>
      </w:pPr>
      <w:r w:rsidRPr="00AC1A44">
        <w:rPr>
          <w:b/>
          <w:bCs/>
          <w:color w:val="4472C4" w:themeColor="accent1"/>
          <w:sz w:val="28"/>
          <w:szCs w:val="28"/>
        </w:rPr>
        <w:t>3.0</w:t>
      </w:r>
    </w:p>
    <w:p w14:paraId="7AA923BE" w14:textId="7C5B8F12" w:rsidR="00CE19E6" w:rsidRPr="00AC1A44" w:rsidRDefault="00CE19E6" w:rsidP="00CE19E6">
      <w:pPr>
        <w:jc w:val="center"/>
        <w:rPr>
          <w:b/>
          <w:bCs/>
          <w:color w:val="4472C4" w:themeColor="accent1"/>
          <w:sz w:val="28"/>
          <w:szCs w:val="28"/>
          <w:u w:val="single"/>
        </w:rPr>
      </w:pPr>
      <w:r w:rsidRPr="00AC1A44">
        <w:rPr>
          <w:b/>
          <w:bCs/>
          <w:color w:val="4472C4" w:themeColor="accent1"/>
          <w:sz w:val="28"/>
          <w:szCs w:val="28"/>
          <w:u w:val="single"/>
        </w:rPr>
        <w:t xml:space="preserve">Conclusion. </w:t>
      </w:r>
    </w:p>
    <w:p w14:paraId="5F8CAB0F" w14:textId="561F2930" w:rsidR="00CE19E6" w:rsidRDefault="00CE19E6" w:rsidP="00CE19E6">
      <w:pPr>
        <w:jc w:val="center"/>
        <w:rPr>
          <w:u w:val="single"/>
        </w:rPr>
      </w:pPr>
    </w:p>
    <w:p w14:paraId="281DFCD8" w14:textId="12128ACD" w:rsidR="001758D5" w:rsidRDefault="003D5F62" w:rsidP="00D33C46">
      <w:pPr>
        <w:jc w:val="center"/>
      </w:pPr>
      <w:r>
        <w:t xml:space="preserve">This report has demonstrated the importance of how creativity can positively affect innovative ideas that change the world not just for the purpose of technology, but for the benefit of peoples lives and wellbeing in pursuit of a more sustainable future. Akio Toyotas vision of the Woven City demonstrates that in order to achieve large scale sustainable goals for the future, there needs to be large scale creative ideas and investment to do so. The acknowledgement of intellectual skills and knowledge from expert minds and skills sets is a fundamental key in achieving such innovation. There has been application of demonstrated models throughout the report exploring closed innovation and how important it is but also how weaknesses can be explored </w:t>
      </w:r>
      <w:r w:rsidR="00B379E0">
        <w:t>in</w:t>
      </w:r>
      <w:r>
        <w:t xml:space="preserve"> applying </w:t>
      </w:r>
      <w:r w:rsidR="00B379E0">
        <w:t xml:space="preserve">Lewin’s forcefield analysis. The analysis has revealed many ways in how resisting forces to the project can be strengthened by creating the project in more open ways to avoid competition from by obtaining more resources and professional input of fresh ideas. The 4 Ps model by Joe Tidd has examined the Importance of intellectual input when creating such innovations as knowledge is key. There is clarity in </w:t>
      </w:r>
      <w:r w:rsidR="008947B7">
        <w:t>the importance of</w:t>
      </w:r>
      <w:r w:rsidR="00B379E0">
        <w:t xml:space="preserve"> abundance of that knowledge and resources in implementing </w:t>
      </w:r>
      <w:r w:rsidR="008947B7">
        <w:t xml:space="preserve">position through processes needing to achieve the paradigm of Akio’s vison. Key factors in exploring achieving success toward this paradigm of technology, sustainability and healthier lives is identifying through the matrix better solutions for efficient and effective products, services. However, awareness in </w:t>
      </w:r>
      <w:r w:rsidR="008947B7">
        <w:lastRenderedPageBreak/>
        <w:t xml:space="preserve">competition has been transparent if limitations in how Toyota progress without further knowledge and </w:t>
      </w:r>
      <w:r w:rsidR="00D33C46">
        <w:t>support is not welcomed in their closed environment. The leadership style within the project by Toyoda has represented itself throughout the report as one that achieves maximum proficiency. The ethical and cultural values as a leader creates passion that emulates throughout the workforce achieving passion by his followers. Motivation and creativity through autonomy has generated a clear collective goal of the organisations vision, but also in benefit of satisfaction of the followers that surround him and their enthusiasm for the project to create a sustainable zero emission future.</w:t>
      </w:r>
    </w:p>
    <w:p w14:paraId="55DA6E7A" w14:textId="37CD1936" w:rsidR="001758D5" w:rsidRDefault="001758D5" w:rsidP="00F12663">
      <w:pPr>
        <w:pStyle w:val="ListParagraph"/>
        <w:ind w:left="405"/>
      </w:pPr>
    </w:p>
    <w:p w14:paraId="524CECC1" w14:textId="6C239488" w:rsidR="001758D5" w:rsidRDefault="001758D5" w:rsidP="00F12663">
      <w:pPr>
        <w:pStyle w:val="ListParagraph"/>
        <w:ind w:left="405"/>
      </w:pPr>
    </w:p>
    <w:p w14:paraId="2C061F3E" w14:textId="01E94E7E" w:rsidR="001758D5" w:rsidRDefault="001758D5" w:rsidP="00F12663">
      <w:pPr>
        <w:pStyle w:val="ListParagraph"/>
        <w:ind w:left="405"/>
      </w:pPr>
    </w:p>
    <w:p w14:paraId="0EDA5BCA" w14:textId="77777777" w:rsidR="00AC1A44" w:rsidRDefault="00AC1A44" w:rsidP="00F933EF">
      <w:pPr>
        <w:pStyle w:val="ListParagraph"/>
        <w:ind w:left="405"/>
        <w:jc w:val="center"/>
        <w:rPr>
          <w:b/>
          <w:bCs/>
          <w:color w:val="4472C4" w:themeColor="accent1"/>
          <w:sz w:val="28"/>
          <w:szCs w:val="28"/>
          <w:u w:val="single"/>
        </w:rPr>
      </w:pPr>
    </w:p>
    <w:p w14:paraId="1D5A1EAF" w14:textId="77777777" w:rsidR="00AC1A44" w:rsidRDefault="00AC1A44" w:rsidP="00F933EF">
      <w:pPr>
        <w:pStyle w:val="ListParagraph"/>
        <w:ind w:left="405"/>
        <w:jc w:val="center"/>
        <w:rPr>
          <w:b/>
          <w:bCs/>
          <w:color w:val="4472C4" w:themeColor="accent1"/>
          <w:sz w:val="28"/>
          <w:szCs w:val="28"/>
          <w:u w:val="single"/>
        </w:rPr>
      </w:pPr>
    </w:p>
    <w:p w14:paraId="3764D315" w14:textId="77777777" w:rsidR="00AC1A44" w:rsidRDefault="00AC1A44" w:rsidP="00F933EF">
      <w:pPr>
        <w:pStyle w:val="ListParagraph"/>
        <w:ind w:left="405"/>
        <w:jc w:val="center"/>
        <w:rPr>
          <w:b/>
          <w:bCs/>
          <w:color w:val="4472C4" w:themeColor="accent1"/>
          <w:sz w:val="28"/>
          <w:szCs w:val="28"/>
          <w:u w:val="single"/>
        </w:rPr>
      </w:pPr>
    </w:p>
    <w:p w14:paraId="298868FA" w14:textId="77777777" w:rsidR="00AC1A44" w:rsidRDefault="00AC1A44" w:rsidP="00F933EF">
      <w:pPr>
        <w:pStyle w:val="ListParagraph"/>
        <w:ind w:left="405"/>
        <w:jc w:val="center"/>
        <w:rPr>
          <w:b/>
          <w:bCs/>
          <w:color w:val="4472C4" w:themeColor="accent1"/>
          <w:sz w:val="28"/>
          <w:szCs w:val="28"/>
          <w:u w:val="single"/>
        </w:rPr>
      </w:pPr>
    </w:p>
    <w:p w14:paraId="6E74D764" w14:textId="32029E87" w:rsidR="001758D5" w:rsidRPr="00AC1A44" w:rsidRDefault="001758D5" w:rsidP="00F933EF">
      <w:pPr>
        <w:pStyle w:val="ListParagraph"/>
        <w:ind w:left="405"/>
        <w:jc w:val="center"/>
        <w:rPr>
          <w:b/>
          <w:bCs/>
          <w:color w:val="4472C4" w:themeColor="accent1"/>
          <w:sz w:val="28"/>
          <w:szCs w:val="28"/>
          <w:u w:val="single"/>
        </w:rPr>
      </w:pPr>
      <w:r w:rsidRPr="00AC1A44">
        <w:rPr>
          <w:b/>
          <w:bCs/>
          <w:color w:val="4472C4" w:themeColor="accent1"/>
          <w:sz w:val="28"/>
          <w:szCs w:val="28"/>
          <w:u w:val="single"/>
        </w:rPr>
        <w:t>References.</w:t>
      </w:r>
    </w:p>
    <w:p w14:paraId="15D15652" w14:textId="1AE93739" w:rsidR="00F933EF" w:rsidRDefault="00F933EF" w:rsidP="00F933EF">
      <w:pPr>
        <w:pStyle w:val="ListParagraph"/>
        <w:ind w:left="405"/>
        <w:jc w:val="center"/>
        <w:rPr>
          <w:u w:val="single"/>
        </w:rPr>
      </w:pPr>
    </w:p>
    <w:p w14:paraId="681362A0" w14:textId="77777777" w:rsidR="00DB752A" w:rsidRDefault="00DB752A" w:rsidP="00DB752A">
      <w:r>
        <w:t xml:space="preserve">Akio Toyoda (2021). Bringing Akio Toyoda’s vision to Woven City. Available at: </w:t>
      </w:r>
      <w:hyperlink r:id="rId12" w:history="1">
        <w:r>
          <w:rPr>
            <w:rStyle w:val="Hyperlink"/>
          </w:rPr>
          <w:t>Bringing Akio Toyoda’s vision to Woven City - YouTube</w:t>
        </w:r>
      </w:hyperlink>
      <w:r>
        <w:t xml:space="preserve">. Accessed: 02/05/2023. </w:t>
      </w:r>
    </w:p>
    <w:p w14:paraId="4ABB8471" w14:textId="24108AFA" w:rsidR="00DB752A" w:rsidRDefault="00DB752A" w:rsidP="00790A5D">
      <w:pPr>
        <w:pStyle w:val="ListParagraph"/>
        <w:ind w:left="405"/>
        <w:jc w:val="center"/>
      </w:pPr>
      <w:r>
        <w:t xml:space="preserve">Amy Denise (2021). Why are we still talking about Hydrogen? Available at: </w:t>
      </w:r>
      <w:hyperlink r:id="rId13" w:history="1">
        <w:r>
          <w:rPr>
            <w:rStyle w:val="Hyperlink"/>
          </w:rPr>
          <w:t>Why Are We Still Talking About Hydrogen? (forbes.com)</w:t>
        </w:r>
      </w:hyperlink>
      <w:r>
        <w:t>. Assessed: 13/05/2023.</w:t>
      </w:r>
    </w:p>
    <w:p w14:paraId="29B06B8B" w14:textId="77777777" w:rsidR="00DB752A" w:rsidRDefault="00DB752A" w:rsidP="00790A5D">
      <w:pPr>
        <w:pStyle w:val="ListParagraph"/>
        <w:ind w:left="405"/>
        <w:jc w:val="center"/>
      </w:pPr>
    </w:p>
    <w:p w14:paraId="16D4C79B" w14:textId="701A7B5A" w:rsidR="00DB752A" w:rsidRDefault="00DB752A" w:rsidP="00B15A99">
      <w:pPr>
        <w:pStyle w:val="ListParagraph"/>
        <w:ind w:left="405"/>
        <w:jc w:val="center"/>
      </w:pPr>
      <w:r>
        <w:t>Butler, John K. et. al. 1999. Transformation Leadership, Upward Trust, and Satisfaction in Self-managed Work Teams”, Organization Development Journal, Vol. 17, p. 13-16.</w:t>
      </w:r>
    </w:p>
    <w:p w14:paraId="42FB0CF4" w14:textId="77777777" w:rsidR="00DB752A" w:rsidRDefault="00DB752A" w:rsidP="00B15A99">
      <w:pPr>
        <w:pStyle w:val="ListParagraph"/>
        <w:ind w:left="405"/>
        <w:jc w:val="center"/>
      </w:pPr>
    </w:p>
    <w:p w14:paraId="7BFA5601" w14:textId="342CBDCA" w:rsidR="00DB752A" w:rsidRDefault="00DB752A" w:rsidP="00F933EF">
      <w:pPr>
        <w:pStyle w:val="ListParagraph"/>
        <w:ind w:left="405"/>
        <w:jc w:val="center"/>
      </w:pPr>
      <w:r>
        <w:t xml:space="preserve">Dimitri Khanin (2007). Contrasting Burns and Bass. Available at: </w:t>
      </w:r>
      <w:hyperlink r:id="rId14" w:history="1">
        <w:r>
          <w:rPr>
            <w:rStyle w:val="Hyperlink"/>
          </w:rPr>
          <w:t>Contrasting Burns and Bass: Does the transactional-transformational paradigm live up to Burns' philosophy of transforming leadership? (researchgate.net)</w:t>
        </w:r>
      </w:hyperlink>
      <w:r>
        <w:t xml:space="preserve">. Assessed: 13/05/2023. </w:t>
      </w:r>
    </w:p>
    <w:p w14:paraId="3379BD5C" w14:textId="77777777" w:rsidR="00DB752A" w:rsidRDefault="00DB752A" w:rsidP="00F933EF">
      <w:pPr>
        <w:pStyle w:val="ListParagraph"/>
        <w:ind w:left="405"/>
        <w:jc w:val="center"/>
      </w:pPr>
    </w:p>
    <w:p w14:paraId="4DC25641" w14:textId="60623721" w:rsidR="00DB752A" w:rsidRDefault="00DB752A" w:rsidP="00790A5D">
      <w:pPr>
        <w:pStyle w:val="ListParagraph"/>
        <w:ind w:left="405"/>
        <w:jc w:val="center"/>
      </w:pPr>
      <w:r>
        <w:t xml:space="preserve">Donald James Swanson &amp; Andrew Shawn Creed, (2014). Sharpening the Focus of Force Field Analysis. Available at: </w:t>
      </w:r>
      <w:hyperlink r:id="rId15" w:history="1">
        <w:r>
          <w:rPr>
            <w:rStyle w:val="Hyperlink"/>
          </w:rPr>
          <w:t>9379 (3).pdf</w:t>
        </w:r>
      </w:hyperlink>
      <w:r>
        <w:t>. Assessed: 16/05/2023.</w:t>
      </w:r>
    </w:p>
    <w:p w14:paraId="32E9DC7C" w14:textId="77777777" w:rsidR="00DB752A" w:rsidRDefault="00DB752A" w:rsidP="00790A5D">
      <w:pPr>
        <w:pStyle w:val="ListParagraph"/>
        <w:ind w:left="405"/>
        <w:jc w:val="center"/>
      </w:pPr>
    </w:p>
    <w:p w14:paraId="3373D90D" w14:textId="50BC3F50" w:rsidR="00DB752A" w:rsidRDefault="00DB752A" w:rsidP="00790A5D">
      <w:pPr>
        <w:pStyle w:val="ListParagraph"/>
        <w:ind w:left="405"/>
        <w:jc w:val="center"/>
      </w:pPr>
      <w:r>
        <w:t xml:space="preserve">Feng Wei, Xin Yuan &amp; Yang Di, (2010). Effects of Transformational leadership Psychological Empowerment and Empowerment Climate on Creative Performance of Subordinates. Available at: </w:t>
      </w:r>
      <w:hyperlink r:id="rId16" w:history="1">
        <w:r>
          <w:rPr>
            <w:rStyle w:val="Hyperlink"/>
          </w:rPr>
          <w:t>Microsoft Word - FBR100102.doc (springeropen.com)</w:t>
        </w:r>
      </w:hyperlink>
      <w:r>
        <w:t>. Assessed: 18/05/2023.</w:t>
      </w:r>
    </w:p>
    <w:p w14:paraId="60D5B7BA" w14:textId="77777777" w:rsidR="00DB752A" w:rsidRDefault="00DB752A" w:rsidP="00790A5D">
      <w:pPr>
        <w:pStyle w:val="ListParagraph"/>
        <w:ind w:left="405"/>
        <w:jc w:val="center"/>
      </w:pPr>
    </w:p>
    <w:p w14:paraId="7E5A8E9A" w14:textId="01F64858" w:rsidR="00DB752A" w:rsidRDefault="00DB752A" w:rsidP="00F933EF">
      <w:pPr>
        <w:pStyle w:val="ListParagraph"/>
        <w:ind w:left="405"/>
        <w:jc w:val="center"/>
      </w:pPr>
      <w:r>
        <w:t xml:space="preserve">Go Tech Innovation. Closed Innovation vs Open Innovation. Available at: </w:t>
      </w:r>
      <w:hyperlink r:id="rId17" w:anchor=":~:text=Disadvantages%20of%20closed%20innovation%3A%201%20New%20technologies%20in,product%20before%20the%20innovation%20goes%20to%20market.%20" w:history="1">
        <w:r>
          <w:rPr>
            <w:rStyle w:val="Hyperlink"/>
          </w:rPr>
          <w:t xml:space="preserve">Closed Innovations VS Open Innovations - </w:t>
        </w:r>
        <w:proofErr w:type="spellStart"/>
        <w:r>
          <w:rPr>
            <w:rStyle w:val="Hyperlink"/>
          </w:rPr>
          <w:t>GoTech</w:t>
        </w:r>
        <w:proofErr w:type="spellEnd"/>
        <w:r>
          <w:rPr>
            <w:rStyle w:val="Hyperlink"/>
          </w:rPr>
          <w:t xml:space="preserve"> Innovation</w:t>
        </w:r>
      </w:hyperlink>
      <w:r>
        <w:t xml:space="preserve">. Assessed: 13/05/2023. </w:t>
      </w:r>
    </w:p>
    <w:p w14:paraId="60420F6A" w14:textId="77777777" w:rsidR="00DB752A" w:rsidRDefault="00DB752A" w:rsidP="00F933EF">
      <w:pPr>
        <w:pStyle w:val="ListParagraph"/>
        <w:ind w:left="405"/>
        <w:jc w:val="center"/>
      </w:pPr>
    </w:p>
    <w:p w14:paraId="731DA3B3" w14:textId="61563F3B" w:rsidR="00DB752A" w:rsidRDefault="00DB752A" w:rsidP="00B15A99">
      <w:pPr>
        <w:pStyle w:val="ListParagraph"/>
        <w:ind w:left="405"/>
        <w:jc w:val="center"/>
      </w:pPr>
      <w:r>
        <w:t>Grant, R. (1996). Toward a knowledge-based theory of the firm. Strategic Management Journal 17, 109– 122.</w:t>
      </w:r>
    </w:p>
    <w:p w14:paraId="44C4B697" w14:textId="77777777" w:rsidR="00DB752A" w:rsidRDefault="00DB752A" w:rsidP="00B15A99">
      <w:pPr>
        <w:pStyle w:val="ListParagraph"/>
        <w:ind w:left="405"/>
        <w:jc w:val="center"/>
      </w:pPr>
    </w:p>
    <w:p w14:paraId="531E10AC" w14:textId="499D97DF" w:rsidR="00DB752A" w:rsidRDefault="00DB752A" w:rsidP="00B15A99">
      <w:pPr>
        <w:pStyle w:val="ListParagraph"/>
        <w:ind w:left="405"/>
        <w:jc w:val="center"/>
      </w:pPr>
      <w:r>
        <w:t xml:space="preserve">James Kuffner (2021). Susono City Briefing. Available at: </w:t>
      </w:r>
      <w:hyperlink r:id="rId18" w:history="1">
        <w:r w:rsidRPr="008B74FF">
          <w:rPr>
            <w:rStyle w:val="Hyperlink"/>
          </w:rPr>
          <w:t>https://youtu.be/v-XEOKjHfNQ</w:t>
        </w:r>
      </w:hyperlink>
      <w:r>
        <w:t xml:space="preserve">. Assessed: 02/05/2023. </w:t>
      </w:r>
    </w:p>
    <w:p w14:paraId="3DD817C2" w14:textId="77777777" w:rsidR="00DB752A" w:rsidRDefault="00DB752A" w:rsidP="00B15A99">
      <w:pPr>
        <w:pStyle w:val="ListParagraph"/>
        <w:ind w:left="405"/>
        <w:jc w:val="center"/>
      </w:pPr>
    </w:p>
    <w:p w14:paraId="4372800F" w14:textId="26144DD6" w:rsidR="00DB752A" w:rsidRDefault="00DB752A" w:rsidP="00B15A99">
      <w:pPr>
        <w:pStyle w:val="ListParagraph"/>
        <w:ind w:left="405"/>
        <w:jc w:val="center"/>
      </w:pPr>
      <w:r>
        <w:lastRenderedPageBreak/>
        <w:t xml:space="preserve">James Kuffner (2021). Toyota Woven City, Toward the Future. Available at: </w:t>
      </w:r>
      <w:hyperlink r:id="rId19" w:history="1">
        <w:r>
          <w:rPr>
            <w:rStyle w:val="Hyperlink"/>
          </w:rPr>
          <w:t>Toyota Woven City | History (woven city. Global)</w:t>
        </w:r>
      </w:hyperlink>
      <w:r>
        <w:t xml:space="preserve">. Assessed: 02/05/2023. </w:t>
      </w:r>
    </w:p>
    <w:p w14:paraId="73FAD4D8" w14:textId="77777777" w:rsidR="00DB752A" w:rsidRDefault="00DB752A" w:rsidP="00B15A99">
      <w:pPr>
        <w:pStyle w:val="ListParagraph"/>
        <w:ind w:left="405"/>
        <w:jc w:val="center"/>
      </w:pPr>
    </w:p>
    <w:p w14:paraId="1AA796AB" w14:textId="78C454F5" w:rsidR="00DB752A" w:rsidRDefault="00DB752A" w:rsidP="00790A5D">
      <w:pPr>
        <w:pStyle w:val="ListParagraph"/>
        <w:ind w:left="405"/>
        <w:jc w:val="center"/>
      </w:pPr>
      <w:r>
        <w:t xml:space="preserve">James Kuffner, (2021). Toyota Global Times: Building a Human Centred City with Woven City Leaders. Available at: </w:t>
      </w:r>
      <w:hyperlink r:id="rId20" w:history="1">
        <w:r>
          <w:rPr>
            <w:rStyle w:val="Hyperlink"/>
          </w:rPr>
          <w:t>Building a human-</w:t>
        </w:r>
        <w:proofErr w:type="spellStart"/>
        <w:r>
          <w:rPr>
            <w:rStyle w:val="Hyperlink"/>
          </w:rPr>
          <w:t>centered</w:t>
        </w:r>
        <w:proofErr w:type="spellEnd"/>
        <w:r>
          <w:rPr>
            <w:rStyle w:val="Hyperlink"/>
          </w:rPr>
          <w:t xml:space="preserve"> city: interview with Woven City leaders - YouTube</w:t>
        </w:r>
      </w:hyperlink>
      <w:r>
        <w:t>. Assessed: 18/05/2023.</w:t>
      </w:r>
    </w:p>
    <w:p w14:paraId="1EFC29D3" w14:textId="77777777" w:rsidR="00DB752A" w:rsidRDefault="00DB752A" w:rsidP="00790A5D">
      <w:pPr>
        <w:pStyle w:val="ListParagraph"/>
        <w:ind w:left="405"/>
        <w:jc w:val="center"/>
      </w:pPr>
    </w:p>
    <w:p w14:paraId="2A4BE215" w14:textId="4ADD5001" w:rsidR="00DB752A" w:rsidRDefault="00DB752A" w:rsidP="00B15A99">
      <w:pPr>
        <w:pStyle w:val="ListParagraph"/>
        <w:ind w:left="405"/>
        <w:jc w:val="center"/>
      </w:pPr>
      <w:r>
        <w:t xml:space="preserve">Joe Tidd (2006). A review of Innovation Models. Available at: </w:t>
      </w:r>
      <w:hyperlink r:id="rId21" w:history="1">
        <w:r>
          <w:rPr>
            <w:rStyle w:val="Hyperlink"/>
          </w:rPr>
          <w:t>(PDF) A Review of Innovation Models (researchgate.net)</w:t>
        </w:r>
      </w:hyperlink>
      <w:r>
        <w:t xml:space="preserve">. Assessed: 09/05/2023. </w:t>
      </w:r>
    </w:p>
    <w:p w14:paraId="275313BA" w14:textId="77777777" w:rsidR="00DB752A" w:rsidRDefault="00DB752A" w:rsidP="00B15A99">
      <w:pPr>
        <w:pStyle w:val="ListParagraph"/>
        <w:ind w:left="405"/>
        <w:jc w:val="center"/>
      </w:pPr>
    </w:p>
    <w:p w14:paraId="62BC1A90" w14:textId="77777777" w:rsidR="00DB752A" w:rsidRDefault="00DB752A" w:rsidP="00B15A99">
      <w:pPr>
        <w:pStyle w:val="ListParagraph"/>
        <w:ind w:left="405"/>
        <w:jc w:val="center"/>
      </w:pPr>
      <w:r>
        <w:t xml:space="preserve">Joe Tidd, John Bessant &amp; Keith Pavitt (2020). Managing Innovation. Available at: </w:t>
      </w:r>
      <w:hyperlink r:id="rId22" w:history="1">
        <w:r>
          <w:rPr>
            <w:rStyle w:val="Hyperlink"/>
          </w:rPr>
          <w:t>3c0b08b87545f2e1164a84f527662d0a441951c9.pdf (urindo.ac.id)</w:t>
        </w:r>
      </w:hyperlink>
      <w:r>
        <w:t>. Accessed: 09/05/2023.</w:t>
      </w:r>
    </w:p>
    <w:p w14:paraId="3C2D0FCE" w14:textId="3928867C" w:rsidR="00DB752A" w:rsidRDefault="00DB752A" w:rsidP="00B15A99">
      <w:pPr>
        <w:pStyle w:val="ListParagraph"/>
        <w:ind w:left="405"/>
        <w:jc w:val="center"/>
      </w:pPr>
      <w:r>
        <w:t xml:space="preserve">  </w:t>
      </w:r>
    </w:p>
    <w:p w14:paraId="27C412F3" w14:textId="77777777" w:rsidR="00DB752A" w:rsidRDefault="00DB752A" w:rsidP="00790A5D">
      <w:pPr>
        <w:pStyle w:val="ListParagraph"/>
        <w:ind w:left="405"/>
        <w:jc w:val="center"/>
      </w:pPr>
      <w:r>
        <w:t xml:space="preserve">June Kaminski (2011). Lewin’s Change Theory. Available at: </w:t>
      </w:r>
      <w:hyperlink r:id="rId23" w:history="1">
        <w:r>
          <w:rPr>
            <w:rStyle w:val="Hyperlink"/>
          </w:rPr>
          <w:t>Theory applied to informatics – Lewin’s Change Theory | CJNI Journal</w:t>
        </w:r>
      </w:hyperlink>
      <w:r>
        <w:t xml:space="preserve">. Assessed: 13/05/2023. </w:t>
      </w:r>
    </w:p>
    <w:p w14:paraId="2817C833" w14:textId="6553E625" w:rsidR="00DB752A" w:rsidRDefault="00DB752A" w:rsidP="00B15A99">
      <w:pPr>
        <w:pStyle w:val="ListParagraph"/>
        <w:ind w:left="405"/>
        <w:jc w:val="center"/>
      </w:pPr>
      <w:r>
        <w:t xml:space="preserve">Kurt Matzler (2007). The Relationship between Transformational Leadership, Product Innovation and Performance. Available at: </w:t>
      </w:r>
      <w:hyperlink r:id="rId24" w:history="1">
        <w:r>
          <w:rPr>
            <w:rStyle w:val="Hyperlink"/>
          </w:rPr>
          <w:t>Matzler-Schwarz-</w:t>
        </w:r>
        <w:proofErr w:type="spellStart"/>
        <w:r>
          <w:rPr>
            <w:rStyle w:val="Hyperlink"/>
          </w:rPr>
          <w:t>Deutinger</w:t>
        </w:r>
        <w:proofErr w:type="spellEnd"/>
        <w:r>
          <w:rPr>
            <w:rStyle w:val="Hyperlink"/>
          </w:rPr>
          <w:t>-</w:t>
        </w:r>
        <w:proofErr w:type="spellStart"/>
        <w:r>
          <w:rPr>
            <w:rStyle w:val="Hyperlink"/>
          </w:rPr>
          <w:t>Harms.qxp</w:t>
        </w:r>
        <w:proofErr w:type="spellEnd"/>
        <w:r>
          <w:rPr>
            <w:rStyle w:val="Hyperlink"/>
          </w:rPr>
          <w:t xml:space="preserve"> (researchgate.net)</w:t>
        </w:r>
      </w:hyperlink>
      <w:r>
        <w:t>. Assessed:02/05/2023.</w:t>
      </w:r>
    </w:p>
    <w:p w14:paraId="5EB0FF7E" w14:textId="77777777" w:rsidR="00DB752A" w:rsidRDefault="00DB752A" w:rsidP="00B15A99">
      <w:pPr>
        <w:pStyle w:val="ListParagraph"/>
        <w:ind w:left="405"/>
        <w:jc w:val="center"/>
      </w:pPr>
    </w:p>
    <w:p w14:paraId="336810CA" w14:textId="47466DBF" w:rsidR="00DB752A" w:rsidRDefault="00DB752A" w:rsidP="00790A5D">
      <w:pPr>
        <w:pStyle w:val="ListParagraph"/>
        <w:ind w:left="405"/>
        <w:jc w:val="center"/>
      </w:pPr>
      <w:r>
        <w:t xml:space="preserve">Nick Taylor Buck (2015). Competitive Urbanism and the limits to Smart City Innovation. Available at: </w:t>
      </w:r>
      <w:hyperlink r:id="rId25" w:history="1">
        <w:r>
          <w:rPr>
            <w:rStyle w:val="Hyperlink"/>
          </w:rPr>
          <w:t>Competitive urbanism and the limits to smart city innovation: The UK Future Cities initiative (sagepub.com)</w:t>
        </w:r>
      </w:hyperlink>
      <w:r>
        <w:t xml:space="preserve">. Assessed: 18/05/2023. </w:t>
      </w:r>
    </w:p>
    <w:p w14:paraId="73ED2495" w14:textId="77777777" w:rsidR="00DB752A" w:rsidRDefault="00DB752A" w:rsidP="00790A5D">
      <w:pPr>
        <w:pStyle w:val="ListParagraph"/>
        <w:ind w:left="405"/>
        <w:jc w:val="center"/>
      </w:pPr>
    </w:p>
    <w:p w14:paraId="3A58DB11" w14:textId="6BA14D0E" w:rsidR="00DB752A" w:rsidRDefault="00DB752A" w:rsidP="00B15A99">
      <w:pPr>
        <w:pStyle w:val="ListParagraph"/>
        <w:ind w:left="405"/>
        <w:jc w:val="center"/>
      </w:pPr>
      <w:r>
        <w:t xml:space="preserve">Rob Cramer (2021). Japan’s 10-billion-dollar Smart City. Available at: </w:t>
      </w:r>
      <w:hyperlink r:id="rId26" w:history="1">
        <w:r>
          <w:rPr>
            <w:rStyle w:val="Hyperlink"/>
          </w:rPr>
          <w:t xml:space="preserve">Japan's $10 Billion Dollar Smart City </w:t>
        </w:r>
        <w:proofErr w:type="gramStart"/>
        <w:r>
          <w:rPr>
            <w:rStyle w:val="Hyperlink"/>
          </w:rPr>
          <w:t>Of</w:t>
        </w:r>
        <w:proofErr w:type="gramEnd"/>
        <w:r>
          <w:rPr>
            <w:rStyle w:val="Hyperlink"/>
          </w:rPr>
          <w:t xml:space="preserve"> The Future - YouTube</w:t>
        </w:r>
      </w:hyperlink>
      <w:r>
        <w:t>. Assessed: 05/05/2023.</w:t>
      </w:r>
    </w:p>
    <w:p w14:paraId="261605B4" w14:textId="77777777" w:rsidR="00DB752A" w:rsidRDefault="00DB752A" w:rsidP="00B15A99">
      <w:pPr>
        <w:pStyle w:val="ListParagraph"/>
        <w:ind w:left="405"/>
        <w:jc w:val="center"/>
      </w:pPr>
    </w:p>
    <w:p w14:paraId="7DD8F22A" w14:textId="35E5885B" w:rsidR="00DB752A" w:rsidRDefault="00DB752A" w:rsidP="00B15A99">
      <w:pPr>
        <w:pStyle w:val="ListParagraph"/>
        <w:ind w:left="405"/>
        <w:jc w:val="center"/>
      </w:pPr>
      <w:r>
        <w:t xml:space="preserve">Robert. P. Claggett (1967). Receptivity to Innovation. Available at: </w:t>
      </w:r>
      <w:hyperlink r:id="rId27" w:history="1">
        <w:r>
          <w:rPr>
            <w:rStyle w:val="Hyperlink"/>
          </w:rPr>
          <w:t>23987857-MIT.pdf</w:t>
        </w:r>
      </w:hyperlink>
      <w:r>
        <w:t>. Assessed: 05/05/2023.</w:t>
      </w:r>
    </w:p>
    <w:p w14:paraId="41ACED37" w14:textId="77777777" w:rsidR="00DB752A" w:rsidRDefault="00DB752A" w:rsidP="00B15A99">
      <w:pPr>
        <w:pStyle w:val="ListParagraph"/>
        <w:ind w:left="405"/>
        <w:jc w:val="center"/>
      </w:pPr>
    </w:p>
    <w:p w14:paraId="06CF310B" w14:textId="77777777" w:rsidR="00DB752A" w:rsidRDefault="00DB752A" w:rsidP="00F933EF">
      <w:pPr>
        <w:pStyle w:val="ListParagraph"/>
        <w:ind w:left="405"/>
        <w:jc w:val="center"/>
      </w:pPr>
      <w:r>
        <w:t>Roger John Givens (2008). Transformational Leadership</w:t>
      </w:r>
    </w:p>
    <w:p w14:paraId="5599292B" w14:textId="22152EE0" w:rsidR="00DB752A" w:rsidRDefault="00DB752A" w:rsidP="00F933EF">
      <w:pPr>
        <w:pStyle w:val="ListParagraph"/>
        <w:ind w:left="405"/>
        <w:jc w:val="center"/>
      </w:pPr>
      <w:r w:rsidRPr="00F933EF">
        <w:t xml:space="preserve">Shahid Yusuf </w:t>
      </w:r>
      <w:r>
        <w:t xml:space="preserve">(2007). From Creativity to Innovation. Available at: </w:t>
      </w:r>
      <w:hyperlink r:id="rId28" w:history="1">
        <w:r>
          <w:rPr>
            <w:rStyle w:val="Hyperlink"/>
          </w:rPr>
          <w:t>World Bank Document</w:t>
        </w:r>
      </w:hyperlink>
      <w:r>
        <w:t xml:space="preserve">. Assessed: 01/05/2023. </w:t>
      </w:r>
    </w:p>
    <w:p w14:paraId="21B3FD53" w14:textId="77777777" w:rsidR="00DB752A" w:rsidRDefault="00DB752A" w:rsidP="00F933EF">
      <w:pPr>
        <w:pStyle w:val="ListParagraph"/>
        <w:ind w:left="405"/>
        <w:jc w:val="center"/>
      </w:pPr>
    </w:p>
    <w:p w14:paraId="6FCD3CF8" w14:textId="110A2A9A" w:rsidR="00DB752A" w:rsidRDefault="00DB752A" w:rsidP="00F933EF">
      <w:pPr>
        <w:pStyle w:val="ListParagraph"/>
        <w:ind w:left="405"/>
        <w:jc w:val="center"/>
      </w:pPr>
      <w:r>
        <w:t>Shin, S.J. and Zhou, J. (2003). Transformational leadership: Conservation, and creativity: Evidence from Korea. Academy of Management Journal, 46: 703–714.</w:t>
      </w:r>
    </w:p>
    <w:p w14:paraId="4E111A6E" w14:textId="77777777" w:rsidR="00DB752A" w:rsidRDefault="00DB752A" w:rsidP="00F933EF">
      <w:pPr>
        <w:pStyle w:val="ListParagraph"/>
        <w:ind w:left="405"/>
        <w:jc w:val="center"/>
      </w:pPr>
    </w:p>
    <w:p w14:paraId="2FA8FAF1" w14:textId="012FC88E" w:rsidR="00DB752A" w:rsidRDefault="00DB752A" w:rsidP="00B15A99">
      <w:pPr>
        <w:pStyle w:val="ListParagraph"/>
        <w:ind w:left="405"/>
        <w:jc w:val="center"/>
      </w:pPr>
      <w:r>
        <w:t xml:space="preserve">Shirly Gregor and Alan Hevner (2014). The Knowledge Information Matrix. Available at: </w:t>
      </w:r>
      <w:hyperlink r:id="rId29" w:history="1">
        <w:r>
          <w:rPr>
            <w:rStyle w:val="Hyperlink"/>
          </w:rPr>
          <w:t>01_Gregor_The_Knowledge_Innova</w:t>
        </w:r>
        <w:r>
          <w:rPr>
            <w:rStyle w:val="Hyperlink"/>
          </w:rPr>
          <w:t>t</w:t>
        </w:r>
        <w:r>
          <w:rPr>
            <w:rStyle w:val="Hyperlink"/>
          </w:rPr>
          <w:t>ion_2014.pdf (anu.edu.au)</w:t>
        </w:r>
      </w:hyperlink>
      <w:r>
        <w:t xml:space="preserve">. Assessed: 02/05/2023. </w:t>
      </w:r>
    </w:p>
    <w:p w14:paraId="212D93DA" w14:textId="77777777" w:rsidR="00DB752A" w:rsidRDefault="00DB752A" w:rsidP="00B15A99">
      <w:pPr>
        <w:pStyle w:val="ListParagraph"/>
        <w:ind w:left="405"/>
        <w:jc w:val="center"/>
      </w:pPr>
    </w:p>
    <w:p w14:paraId="00AFCB58" w14:textId="6C8DE8BC" w:rsidR="00DB752A" w:rsidRDefault="00DB752A" w:rsidP="00B15A99">
      <w:pPr>
        <w:pStyle w:val="ListParagraph"/>
        <w:ind w:left="405"/>
        <w:jc w:val="center"/>
      </w:pPr>
      <w:r>
        <w:t xml:space="preserve">Sundi Koh (2013). Effect of Transformational Leadership and Transactional leadership on Employee Performance. Available at: </w:t>
      </w:r>
      <w:hyperlink r:id="rId30" w:history="1">
        <w:r>
          <w:rPr>
            <w:rStyle w:val="Hyperlink"/>
          </w:rPr>
          <w:t>F021201050058-libre.pdf (d1wqtxts1xzle7.cloudfront.net)</w:t>
        </w:r>
      </w:hyperlink>
      <w:r>
        <w:t xml:space="preserve">. Accessed: 09/05/2023. </w:t>
      </w:r>
    </w:p>
    <w:p w14:paraId="1B267823" w14:textId="77777777" w:rsidR="00DB752A" w:rsidRDefault="00DB752A" w:rsidP="00B15A99">
      <w:pPr>
        <w:pStyle w:val="ListParagraph"/>
        <w:ind w:left="405"/>
        <w:jc w:val="center"/>
      </w:pPr>
    </w:p>
    <w:p w14:paraId="73188FA2" w14:textId="2DDB8DF0" w:rsidR="00DB752A" w:rsidRDefault="00DB752A" w:rsidP="00F933EF">
      <w:pPr>
        <w:pStyle w:val="ListParagraph"/>
        <w:ind w:left="405"/>
        <w:jc w:val="center"/>
      </w:pPr>
      <w:r>
        <w:t xml:space="preserve">The Impact on Organisational and personal Outcomes. Available at: </w:t>
      </w:r>
      <w:hyperlink r:id="rId31" w:history="1">
        <w:r>
          <w:rPr>
            <w:rStyle w:val="Hyperlink"/>
          </w:rPr>
          <w:t>Transformational Leadership: The Impact on Organizational &amp; Personal Outcomes | Regent University</w:t>
        </w:r>
      </w:hyperlink>
      <w:r>
        <w:t>. Assessed: 13/05/2023.</w:t>
      </w:r>
    </w:p>
    <w:p w14:paraId="5AE10501" w14:textId="77777777" w:rsidR="00DB752A" w:rsidRDefault="00DB752A" w:rsidP="00F933EF">
      <w:pPr>
        <w:pStyle w:val="ListParagraph"/>
        <w:ind w:left="405"/>
        <w:jc w:val="center"/>
      </w:pPr>
    </w:p>
    <w:p w14:paraId="104B418D" w14:textId="0589E8E2" w:rsidR="00DB752A" w:rsidRDefault="00DB752A" w:rsidP="00F933EF">
      <w:pPr>
        <w:pStyle w:val="ListParagraph"/>
        <w:ind w:left="405"/>
        <w:jc w:val="center"/>
      </w:pPr>
      <w:r>
        <w:lastRenderedPageBreak/>
        <w:t xml:space="preserve">Toyota Industries Corporation. The story of Sakichi Toyoda. Available at: </w:t>
      </w:r>
      <w:hyperlink r:id="rId32" w:history="1">
        <w:r>
          <w:rPr>
            <w:rStyle w:val="Hyperlink"/>
          </w:rPr>
          <w:t>The Story of Sakichi Toyoda | Toyota Industries Corporation (toyota-industries.com)</w:t>
        </w:r>
      </w:hyperlink>
      <w:r>
        <w:t xml:space="preserve">. Assessed. 01/05/2023. </w:t>
      </w:r>
    </w:p>
    <w:p w14:paraId="16B7E0B3" w14:textId="77777777" w:rsidR="00DB752A" w:rsidRDefault="00DB752A" w:rsidP="00F933EF">
      <w:pPr>
        <w:pStyle w:val="ListParagraph"/>
        <w:ind w:left="405"/>
        <w:jc w:val="center"/>
      </w:pPr>
    </w:p>
    <w:p w14:paraId="321E7B71" w14:textId="2733E827" w:rsidR="00DB752A" w:rsidRDefault="00DB752A" w:rsidP="00F933EF">
      <w:pPr>
        <w:pStyle w:val="ListParagraph"/>
        <w:ind w:left="405"/>
        <w:jc w:val="center"/>
      </w:pPr>
      <w:proofErr w:type="spellStart"/>
      <w:r>
        <w:t>Usopman</w:t>
      </w:r>
      <w:proofErr w:type="spellEnd"/>
      <w:r>
        <w:t xml:space="preserve"> Blog (2021). Toyota History from selling Loom Machinery. Available at: </w:t>
      </w:r>
      <w:hyperlink r:id="rId33" w:history="1">
        <w:r>
          <w:rPr>
            <w:rStyle w:val="Hyperlink"/>
          </w:rPr>
          <w:t>Toyota History Starting from Selling Loom Machinery (usopman.com)</w:t>
        </w:r>
      </w:hyperlink>
      <w:r>
        <w:t xml:space="preserve">. Assessed: 01/05/2023. </w:t>
      </w:r>
    </w:p>
    <w:p w14:paraId="0D5DF1B2" w14:textId="77777777" w:rsidR="00DB752A" w:rsidRDefault="00DB752A" w:rsidP="00F933EF">
      <w:pPr>
        <w:pStyle w:val="ListParagraph"/>
        <w:ind w:left="405"/>
        <w:jc w:val="center"/>
      </w:pPr>
    </w:p>
    <w:p w14:paraId="567260E3" w14:textId="680DDEC0" w:rsidR="00DB752A" w:rsidRDefault="00DB752A" w:rsidP="00F933EF">
      <w:pPr>
        <w:pStyle w:val="ListParagraph"/>
        <w:ind w:left="405"/>
        <w:jc w:val="center"/>
      </w:pPr>
      <w:r>
        <w:t xml:space="preserve">Venkat R. Krishnan (2005). Leader Member Exchange, Transformational Leadership, and Value System. Available at: </w:t>
      </w:r>
      <w:hyperlink r:id="rId34" w:history="1">
        <w:r>
          <w:rPr>
            <w:rStyle w:val="Hyperlink"/>
          </w:rPr>
          <w:t>ejbo_vol10_no1.indd (jyu.fi)</w:t>
        </w:r>
      </w:hyperlink>
      <w:r>
        <w:t xml:space="preserve">. Assessed: 13/05/2023. </w:t>
      </w:r>
    </w:p>
    <w:p w14:paraId="77276894" w14:textId="77777777" w:rsidR="00DB752A" w:rsidRDefault="00DB752A" w:rsidP="00F933EF">
      <w:pPr>
        <w:pStyle w:val="ListParagraph"/>
        <w:ind w:left="405"/>
        <w:jc w:val="center"/>
      </w:pPr>
    </w:p>
    <w:p w14:paraId="7CFBBF33" w14:textId="3DE3E722" w:rsidR="00DB752A" w:rsidRDefault="00DB752A" w:rsidP="00F933EF">
      <w:pPr>
        <w:pStyle w:val="ListParagraph"/>
        <w:ind w:left="405"/>
        <w:jc w:val="center"/>
      </w:pPr>
      <w:r>
        <w:t xml:space="preserve">Wheeler ship (2020). The history of Toyota. Available at: </w:t>
      </w:r>
      <w:hyperlink r:id="rId35" w:history="1">
        <w:r>
          <w:rPr>
            <w:rStyle w:val="Hyperlink"/>
          </w:rPr>
          <w:t>The History of the Toyota (wheelership.com)</w:t>
        </w:r>
      </w:hyperlink>
      <w:r>
        <w:t xml:space="preserve">. Assessed: 01/05/2023. </w:t>
      </w:r>
    </w:p>
    <w:p w14:paraId="6B26D672" w14:textId="77777777" w:rsidR="00DB752A" w:rsidRDefault="00DB752A" w:rsidP="00F933EF">
      <w:pPr>
        <w:pStyle w:val="ListParagraph"/>
        <w:ind w:left="405"/>
        <w:jc w:val="center"/>
      </w:pPr>
    </w:p>
    <w:p w14:paraId="60E30674" w14:textId="77777777" w:rsidR="00DB752A" w:rsidRDefault="00DB752A" w:rsidP="00B15A99">
      <w:pPr>
        <w:pStyle w:val="ListParagraph"/>
        <w:ind w:left="405"/>
        <w:jc w:val="center"/>
      </w:pPr>
      <w:r>
        <w:t xml:space="preserve">Wim </w:t>
      </w:r>
      <w:proofErr w:type="spellStart"/>
      <w:r>
        <w:t>Vanhaverbeck</w:t>
      </w:r>
      <w:proofErr w:type="spellEnd"/>
      <w:r>
        <w:t xml:space="preserve"> &amp; Henry Chesbrough (2014). A classification of Open Innovation and Open Business Models. Available at: </w:t>
      </w:r>
      <w:hyperlink r:id="rId36" w:history="1">
        <w:r>
          <w:rPr>
            <w:rStyle w:val="Hyperlink"/>
          </w:rPr>
          <w:t>A-Classification-of-Open-Innovation-and-Open-Business-Models.pdf (researchgate.net)</w:t>
        </w:r>
      </w:hyperlink>
      <w:r>
        <w:t>. Assessed: 09/05/2023.</w:t>
      </w:r>
    </w:p>
    <w:p w14:paraId="183BB819" w14:textId="461258B8" w:rsidR="00790A5D" w:rsidRDefault="00790A5D" w:rsidP="00790A5D">
      <w:pPr>
        <w:pStyle w:val="ListParagraph"/>
        <w:ind w:left="405"/>
        <w:jc w:val="center"/>
      </w:pPr>
    </w:p>
    <w:p w14:paraId="48E2692E" w14:textId="77777777" w:rsidR="00790A5D" w:rsidRDefault="00790A5D" w:rsidP="00790A5D">
      <w:pPr>
        <w:pStyle w:val="ListParagraph"/>
        <w:ind w:left="405"/>
        <w:jc w:val="center"/>
      </w:pPr>
    </w:p>
    <w:p w14:paraId="5A7ECA2A" w14:textId="77777777" w:rsidR="00CA00D4" w:rsidRPr="00F933EF" w:rsidRDefault="00CA00D4" w:rsidP="00F933EF">
      <w:pPr>
        <w:pStyle w:val="ListParagraph"/>
        <w:ind w:left="405"/>
        <w:jc w:val="center"/>
      </w:pPr>
    </w:p>
    <w:p w14:paraId="34BEEFDA" w14:textId="1C043BDD" w:rsidR="001758D5" w:rsidRDefault="001758D5" w:rsidP="00F12663">
      <w:pPr>
        <w:pStyle w:val="ListParagraph"/>
        <w:ind w:left="405"/>
        <w:rPr>
          <w:u w:val="single"/>
        </w:rPr>
      </w:pPr>
    </w:p>
    <w:p w14:paraId="69795391" w14:textId="77777777" w:rsidR="001758D5" w:rsidRPr="001758D5" w:rsidRDefault="001758D5" w:rsidP="00F12663">
      <w:pPr>
        <w:pStyle w:val="ListParagraph"/>
        <w:ind w:left="405"/>
        <w:rPr>
          <w:u w:val="single"/>
        </w:rPr>
      </w:pPr>
    </w:p>
    <w:p w14:paraId="3BFA72AD" w14:textId="120E30FD" w:rsidR="001758D5" w:rsidRDefault="001758D5" w:rsidP="00F12663">
      <w:pPr>
        <w:pStyle w:val="ListParagraph"/>
        <w:ind w:left="405"/>
      </w:pPr>
    </w:p>
    <w:p w14:paraId="457A2118" w14:textId="77777777" w:rsidR="001758D5" w:rsidRPr="00F12663" w:rsidRDefault="001758D5" w:rsidP="00F12663">
      <w:pPr>
        <w:pStyle w:val="ListParagraph"/>
        <w:ind w:left="405"/>
      </w:pPr>
    </w:p>
    <w:p w14:paraId="42941229" w14:textId="77777777" w:rsidR="00F12663" w:rsidRDefault="00F12663" w:rsidP="00F12663">
      <w:pPr>
        <w:pStyle w:val="ListParagraph"/>
        <w:ind w:left="405"/>
        <w:jc w:val="center"/>
      </w:pPr>
    </w:p>
    <w:p w14:paraId="2A85FDE7" w14:textId="77777777" w:rsidR="00F12663" w:rsidRDefault="00F12663" w:rsidP="00F12663">
      <w:pPr>
        <w:pStyle w:val="ListParagraph"/>
        <w:ind w:left="405"/>
        <w:jc w:val="center"/>
      </w:pPr>
    </w:p>
    <w:p w14:paraId="4342538C" w14:textId="628BF567" w:rsidR="00F12663" w:rsidRDefault="00F12663" w:rsidP="007B09B7">
      <w:pPr>
        <w:jc w:val="center"/>
      </w:pPr>
    </w:p>
    <w:p w14:paraId="2E525E90" w14:textId="77777777" w:rsidR="00F12663" w:rsidRDefault="00F12663" w:rsidP="007B09B7">
      <w:pPr>
        <w:jc w:val="center"/>
      </w:pPr>
    </w:p>
    <w:p w14:paraId="5C54BABB" w14:textId="77777777" w:rsidR="00F12663" w:rsidRPr="007B09B7" w:rsidRDefault="00F12663" w:rsidP="007B09B7">
      <w:pPr>
        <w:jc w:val="center"/>
      </w:pPr>
    </w:p>
    <w:sectPr w:rsidR="00F12663" w:rsidRPr="007B09B7">
      <w:head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3F967B" w14:textId="77777777" w:rsidR="005A6865" w:rsidRDefault="005A6865" w:rsidP="00A33D94">
      <w:pPr>
        <w:spacing w:after="0" w:line="240" w:lineRule="auto"/>
      </w:pPr>
      <w:r>
        <w:separator/>
      </w:r>
    </w:p>
  </w:endnote>
  <w:endnote w:type="continuationSeparator" w:id="0">
    <w:p w14:paraId="575573D9" w14:textId="77777777" w:rsidR="005A6865" w:rsidRDefault="005A6865" w:rsidP="00A33D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7C09C2" w14:textId="77777777" w:rsidR="005A6865" w:rsidRDefault="005A6865" w:rsidP="00A33D94">
      <w:pPr>
        <w:spacing w:after="0" w:line="240" w:lineRule="auto"/>
      </w:pPr>
      <w:r>
        <w:separator/>
      </w:r>
    </w:p>
  </w:footnote>
  <w:footnote w:type="continuationSeparator" w:id="0">
    <w:p w14:paraId="5286C313" w14:textId="77777777" w:rsidR="005A6865" w:rsidRDefault="005A6865" w:rsidP="00A33D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5274094"/>
      <w:docPartObj>
        <w:docPartGallery w:val="Page Numbers (Top of Page)"/>
        <w:docPartUnique/>
      </w:docPartObj>
    </w:sdtPr>
    <w:sdtEndPr>
      <w:rPr>
        <w:noProof/>
      </w:rPr>
    </w:sdtEndPr>
    <w:sdtContent>
      <w:p w14:paraId="590F40CD" w14:textId="27F20030" w:rsidR="00A33D94" w:rsidRDefault="00A33D94">
        <w:pPr>
          <w:pStyle w:val="Header"/>
        </w:pPr>
        <w:r>
          <w:fldChar w:fldCharType="begin"/>
        </w:r>
        <w:r>
          <w:instrText xml:space="preserve"> PAGE   \* MERGEFORMAT </w:instrText>
        </w:r>
        <w:r>
          <w:fldChar w:fldCharType="separate"/>
        </w:r>
        <w:r>
          <w:rPr>
            <w:noProof/>
          </w:rPr>
          <w:t>2</w:t>
        </w:r>
        <w:r>
          <w:rPr>
            <w:noProof/>
          </w:rPr>
          <w:fldChar w:fldCharType="end"/>
        </w:r>
      </w:p>
    </w:sdtContent>
  </w:sdt>
  <w:p w14:paraId="1DA66C4A" w14:textId="77777777" w:rsidR="00A33D94" w:rsidRDefault="00A33D9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3217BC"/>
    <w:multiLevelType w:val="hybridMultilevel"/>
    <w:tmpl w:val="131A32FE"/>
    <w:lvl w:ilvl="0" w:tplc="98F6A100">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num w:numId="1" w16cid:durableId="16891368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B09B7"/>
    <w:rsid w:val="000143F9"/>
    <w:rsid w:val="00016123"/>
    <w:rsid w:val="00033F36"/>
    <w:rsid w:val="0004282C"/>
    <w:rsid w:val="0006682F"/>
    <w:rsid w:val="000724F2"/>
    <w:rsid w:val="00077062"/>
    <w:rsid w:val="000A043F"/>
    <w:rsid w:val="000A7A04"/>
    <w:rsid w:val="000B50C0"/>
    <w:rsid w:val="000D1E24"/>
    <w:rsid w:val="0010137D"/>
    <w:rsid w:val="001024CE"/>
    <w:rsid w:val="00105850"/>
    <w:rsid w:val="00110E28"/>
    <w:rsid w:val="00142419"/>
    <w:rsid w:val="001653C7"/>
    <w:rsid w:val="001758D5"/>
    <w:rsid w:val="00183D62"/>
    <w:rsid w:val="001910C2"/>
    <w:rsid w:val="00194021"/>
    <w:rsid w:val="001A7CDB"/>
    <w:rsid w:val="001C6435"/>
    <w:rsid w:val="00206816"/>
    <w:rsid w:val="002E32BD"/>
    <w:rsid w:val="002F4048"/>
    <w:rsid w:val="002F4DD2"/>
    <w:rsid w:val="002F51FB"/>
    <w:rsid w:val="003331FA"/>
    <w:rsid w:val="00346155"/>
    <w:rsid w:val="003C3A33"/>
    <w:rsid w:val="003C3B4B"/>
    <w:rsid w:val="003D4051"/>
    <w:rsid w:val="003D5F62"/>
    <w:rsid w:val="003D68A0"/>
    <w:rsid w:val="003F7DED"/>
    <w:rsid w:val="00433B1C"/>
    <w:rsid w:val="00441544"/>
    <w:rsid w:val="00451F21"/>
    <w:rsid w:val="004832A1"/>
    <w:rsid w:val="004A6E73"/>
    <w:rsid w:val="004B01A2"/>
    <w:rsid w:val="004B1E8F"/>
    <w:rsid w:val="004D2547"/>
    <w:rsid w:val="004D3394"/>
    <w:rsid w:val="004E206F"/>
    <w:rsid w:val="004E30CC"/>
    <w:rsid w:val="004E72AB"/>
    <w:rsid w:val="004F1130"/>
    <w:rsid w:val="004F1C3E"/>
    <w:rsid w:val="005179CD"/>
    <w:rsid w:val="00541B33"/>
    <w:rsid w:val="0055092C"/>
    <w:rsid w:val="00560F2D"/>
    <w:rsid w:val="00590B5E"/>
    <w:rsid w:val="005933A9"/>
    <w:rsid w:val="005A073C"/>
    <w:rsid w:val="005A6865"/>
    <w:rsid w:val="005C6126"/>
    <w:rsid w:val="005C7836"/>
    <w:rsid w:val="005F3B10"/>
    <w:rsid w:val="006069F6"/>
    <w:rsid w:val="006074EB"/>
    <w:rsid w:val="00626304"/>
    <w:rsid w:val="00641BF8"/>
    <w:rsid w:val="00642B80"/>
    <w:rsid w:val="00656F0D"/>
    <w:rsid w:val="0066742D"/>
    <w:rsid w:val="00673C54"/>
    <w:rsid w:val="00684578"/>
    <w:rsid w:val="006916E0"/>
    <w:rsid w:val="006B42E5"/>
    <w:rsid w:val="006E4D73"/>
    <w:rsid w:val="007174FE"/>
    <w:rsid w:val="00737042"/>
    <w:rsid w:val="007469BA"/>
    <w:rsid w:val="007522FC"/>
    <w:rsid w:val="00780997"/>
    <w:rsid w:val="00790A5D"/>
    <w:rsid w:val="007B09B7"/>
    <w:rsid w:val="007B4742"/>
    <w:rsid w:val="007D20F4"/>
    <w:rsid w:val="007E14A0"/>
    <w:rsid w:val="007F3AE1"/>
    <w:rsid w:val="00834A6F"/>
    <w:rsid w:val="0083689A"/>
    <w:rsid w:val="00842C80"/>
    <w:rsid w:val="00845BFE"/>
    <w:rsid w:val="008521ED"/>
    <w:rsid w:val="00877631"/>
    <w:rsid w:val="008824C7"/>
    <w:rsid w:val="008947B7"/>
    <w:rsid w:val="008B706B"/>
    <w:rsid w:val="008C30F9"/>
    <w:rsid w:val="008C3FCA"/>
    <w:rsid w:val="008D70D9"/>
    <w:rsid w:val="00916A08"/>
    <w:rsid w:val="00923D21"/>
    <w:rsid w:val="00960408"/>
    <w:rsid w:val="009770BC"/>
    <w:rsid w:val="00995F79"/>
    <w:rsid w:val="009972DE"/>
    <w:rsid w:val="009B2A3D"/>
    <w:rsid w:val="009E2A8A"/>
    <w:rsid w:val="00A15B7F"/>
    <w:rsid w:val="00A33D94"/>
    <w:rsid w:val="00A437BF"/>
    <w:rsid w:val="00A94797"/>
    <w:rsid w:val="00AC1A44"/>
    <w:rsid w:val="00AD1118"/>
    <w:rsid w:val="00AE56ED"/>
    <w:rsid w:val="00AE6AB1"/>
    <w:rsid w:val="00AE6F56"/>
    <w:rsid w:val="00AF66F2"/>
    <w:rsid w:val="00B03423"/>
    <w:rsid w:val="00B15A99"/>
    <w:rsid w:val="00B23135"/>
    <w:rsid w:val="00B31051"/>
    <w:rsid w:val="00B379E0"/>
    <w:rsid w:val="00B73422"/>
    <w:rsid w:val="00B81C4D"/>
    <w:rsid w:val="00B92527"/>
    <w:rsid w:val="00BB728F"/>
    <w:rsid w:val="00BC76AA"/>
    <w:rsid w:val="00BD50B9"/>
    <w:rsid w:val="00BE1A8A"/>
    <w:rsid w:val="00BE646C"/>
    <w:rsid w:val="00C46947"/>
    <w:rsid w:val="00C67E7D"/>
    <w:rsid w:val="00CA00D4"/>
    <w:rsid w:val="00CC5784"/>
    <w:rsid w:val="00CD2E3B"/>
    <w:rsid w:val="00CE19E6"/>
    <w:rsid w:val="00CE4692"/>
    <w:rsid w:val="00CF3F12"/>
    <w:rsid w:val="00D02F49"/>
    <w:rsid w:val="00D2556D"/>
    <w:rsid w:val="00D33C46"/>
    <w:rsid w:val="00D8509C"/>
    <w:rsid w:val="00DA33FB"/>
    <w:rsid w:val="00DB010A"/>
    <w:rsid w:val="00DB06C7"/>
    <w:rsid w:val="00DB752A"/>
    <w:rsid w:val="00DF5398"/>
    <w:rsid w:val="00E040CA"/>
    <w:rsid w:val="00E10A8A"/>
    <w:rsid w:val="00E159CC"/>
    <w:rsid w:val="00E15A22"/>
    <w:rsid w:val="00E34C3E"/>
    <w:rsid w:val="00E81C17"/>
    <w:rsid w:val="00E94398"/>
    <w:rsid w:val="00EA63BC"/>
    <w:rsid w:val="00EB47D3"/>
    <w:rsid w:val="00ED6929"/>
    <w:rsid w:val="00ED7869"/>
    <w:rsid w:val="00EF1892"/>
    <w:rsid w:val="00F07F55"/>
    <w:rsid w:val="00F12663"/>
    <w:rsid w:val="00F25D80"/>
    <w:rsid w:val="00F77312"/>
    <w:rsid w:val="00F91242"/>
    <w:rsid w:val="00F933EF"/>
    <w:rsid w:val="00F934F3"/>
    <w:rsid w:val="00F95CB1"/>
    <w:rsid w:val="00FA51AE"/>
    <w:rsid w:val="00FB42B3"/>
    <w:rsid w:val="00FE48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442568"/>
  <w15:docId w15:val="{713EA167-00F2-4BA8-9632-EC5D2222AA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2663"/>
    <w:pPr>
      <w:ind w:left="720"/>
      <w:contextualSpacing/>
    </w:pPr>
  </w:style>
  <w:style w:type="character" w:styleId="Hyperlink">
    <w:name w:val="Hyperlink"/>
    <w:basedOn w:val="DefaultParagraphFont"/>
    <w:uiPriority w:val="99"/>
    <w:unhideWhenUsed/>
    <w:rsid w:val="00F933EF"/>
    <w:rPr>
      <w:color w:val="0000FF"/>
      <w:u w:val="single"/>
    </w:rPr>
  </w:style>
  <w:style w:type="character" w:styleId="UnresolvedMention">
    <w:name w:val="Unresolved Mention"/>
    <w:basedOn w:val="DefaultParagraphFont"/>
    <w:uiPriority w:val="99"/>
    <w:semiHidden/>
    <w:unhideWhenUsed/>
    <w:rsid w:val="008C30F9"/>
    <w:rPr>
      <w:color w:val="605E5C"/>
      <w:shd w:val="clear" w:color="auto" w:fill="E1DFDD"/>
    </w:rPr>
  </w:style>
  <w:style w:type="character" w:styleId="FollowedHyperlink">
    <w:name w:val="FollowedHyperlink"/>
    <w:basedOn w:val="DefaultParagraphFont"/>
    <w:uiPriority w:val="99"/>
    <w:semiHidden/>
    <w:unhideWhenUsed/>
    <w:rsid w:val="00D2556D"/>
    <w:rPr>
      <w:color w:val="954F72" w:themeColor="followedHyperlink"/>
      <w:u w:val="single"/>
    </w:rPr>
  </w:style>
  <w:style w:type="paragraph" w:styleId="Header">
    <w:name w:val="header"/>
    <w:basedOn w:val="Normal"/>
    <w:link w:val="HeaderChar"/>
    <w:uiPriority w:val="99"/>
    <w:unhideWhenUsed/>
    <w:rsid w:val="00A33D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3D94"/>
  </w:style>
  <w:style w:type="paragraph" w:styleId="Footer">
    <w:name w:val="footer"/>
    <w:basedOn w:val="Normal"/>
    <w:link w:val="FooterChar"/>
    <w:uiPriority w:val="99"/>
    <w:unhideWhenUsed/>
    <w:rsid w:val="00A33D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3D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forbes.com/sites/jamesmorris/2021/02/06/why-are-we-still-talking-about-hydrogen/?sh=254e7e887f04" TargetMode="External"/><Relationship Id="rId18" Type="http://schemas.openxmlformats.org/officeDocument/2006/relationships/hyperlink" Target="https://youtu.be/v-XEOKjHfNQ" TargetMode="External"/><Relationship Id="rId26" Type="http://schemas.openxmlformats.org/officeDocument/2006/relationships/hyperlink" Target="https://www.youtube.com/watch?v=rpUhsBNZHuQ" TargetMode="Externa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researchgate.net/publication/325757038_A_Review_of_Innovation_Models" TargetMode="External"/><Relationship Id="rId34" Type="http://schemas.openxmlformats.org/officeDocument/2006/relationships/hyperlink" Target="https://jyx.jyu.fi/bitstream/handle/123456789/25290/2005_vol10_no1_pages_14-21.pdf?sequence=1&amp;isAllowed=y" TargetMode="External"/><Relationship Id="rId7" Type="http://schemas.openxmlformats.org/officeDocument/2006/relationships/image" Target="media/image1.png"/><Relationship Id="rId12" Type="http://schemas.openxmlformats.org/officeDocument/2006/relationships/hyperlink" Target="https://www.youtube.com/watch?v=p-9X8Z2kJt8" TargetMode="External"/><Relationship Id="rId17" Type="http://schemas.openxmlformats.org/officeDocument/2006/relationships/hyperlink" Target="https://gotechinnovation.com/closed-innovations-vs-open-innovations/" TargetMode="External"/><Relationship Id="rId25" Type="http://schemas.openxmlformats.org/officeDocument/2006/relationships/hyperlink" Target="https://journals.sagepub.com/doi/pdf/10.1177/0042098015597162" TargetMode="External"/><Relationship Id="rId33" Type="http://schemas.openxmlformats.org/officeDocument/2006/relationships/hyperlink" Target="https://www.usopman.com/2021/07/toyota-history-starting-from-selling-loom.html"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fbr.springeropen.com/counter/pdf/10.1007/s11782-010-0002-6.pdf" TargetMode="External"/><Relationship Id="rId20" Type="http://schemas.openxmlformats.org/officeDocument/2006/relationships/hyperlink" Target="https://www.youtube.com/watch?v=IIaK25geNRU" TargetMode="External"/><Relationship Id="rId29" Type="http://schemas.openxmlformats.org/officeDocument/2006/relationships/hyperlink" Target="https://openresearch-repository.anu.edu.au/bitstream/1885/50280/2/01_Gregor_The_Knowledge_Innovation_2014.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researchgate.net/profile/Rainer-Harms/publication/271822441_The_Relationship_between_Transformational_Leadership_Product_Innovation_and_Performancein_SMEs/links/53e4b88c0cf21cc29fc919d7/The-Relationship-between-Transformational-Leadership-Product-Innovation-and-Performancein-SMEs.pdf" TargetMode="External"/><Relationship Id="rId32" Type="http://schemas.openxmlformats.org/officeDocument/2006/relationships/hyperlink" Target="https://www.toyota-industries.com/company/history/toyoda_sakichi/" TargetMode="External"/><Relationship Id="rId37"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file:///C:\Users\damoe\Downloads\9379%20(3).pdf" TargetMode="External"/><Relationship Id="rId23" Type="http://schemas.openxmlformats.org/officeDocument/2006/relationships/hyperlink" Target="http://cjni.net/Journal_original/Winter2011/cjni.net-_Theory_applied_to_informatics_%96_Lewin%92s_Change_Theory___CJNI_Journal_.pdf" TargetMode="External"/><Relationship Id="rId28" Type="http://schemas.openxmlformats.org/officeDocument/2006/relationships/hyperlink" Target="https://openknowledge.worldbank.org/server/api/core/bitstreams/6fe19e00-1334-576d-a95e-db4d303fc309/content" TargetMode="External"/><Relationship Id="rId36" Type="http://schemas.openxmlformats.org/officeDocument/2006/relationships/hyperlink" Target="https://www.researchgate.net/profile/Wim-Vanhaverbeke/publication/266737917_A_Classification_of_Open_Innovation_and_Open_Business_Models/links/543a344c0cf2d6698be1730e/A-Classification-of-Open-Innovation-and-Open-Business-Models.pdf" TargetMode="External"/><Relationship Id="rId10" Type="http://schemas.openxmlformats.org/officeDocument/2006/relationships/image" Target="media/image4.png"/><Relationship Id="rId19" Type="http://schemas.openxmlformats.org/officeDocument/2006/relationships/hyperlink" Target="https://www.woven-city.global/history/" TargetMode="External"/><Relationship Id="rId31" Type="http://schemas.openxmlformats.org/officeDocument/2006/relationships/hyperlink" Target="https://www.regent.edu/journal/emerging-leadership-journeys/transformational-leadership-the-impact-on-organizational-and-personal-outcome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researchgate.net/profile/Dmitry-Khanin-3/publication/229890000_Contrasting_Burns_and_Bass_Does_the_transactional-transformational_paradigm_live_up_to_Burns'_philosophy_of_transforming_leadership/links/62e121e43c0ea87887612c82/Contrasting-Burns-and-Bass-Does-the-transactional-transformational-paradigm-live-up-to-Burns-philosophy-of-transforming-leadership.pdf?_sg%5B0%5D=started_experiment_milestone&amp;origin=journalDetail" TargetMode="External"/><Relationship Id="rId22" Type="http://schemas.openxmlformats.org/officeDocument/2006/relationships/hyperlink" Target="https://repository.urindo.ac.id/files/original/3c0b08b87545f2e1164a84f527662d0a441951c9.pdf" TargetMode="External"/><Relationship Id="rId27" Type="http://schemas.openxmlformats.org/officeDocument/2006/relationships/hyperlink" Target="https://dspace.mit.edu/bitstream/handle/1721.1/42453/23987857-MIT.pdf?sequence=2" TargetMode="External"/><Relationship Id="rId30" Type="http://schemas.openxmlformats.org/officeDocument/2006/relationships/hyperlink" Target="https://d1wqtxts1xzle7.cloudfront.net/32748959/F021201050058-libre.pdf?1391139180=&amp;response-content-disposition=inline%3B+filename%3DInternational_Journal_of_Business_and_Ma.pdf&amp;Expires=1683330455&amp;Signature=f-8STYqChJsz~xGwOv1HNaroDjoi7vOSrBa8s88UFVC7H91P9~6SH3v4h2C7wk9y5nR6iQCT8prnjqN5eJ0JgVaNF0Mju3OI7YioWJsWUJa5zyLPrQoSTCyTAvHc8u1dxbi0sZFBQDjgET9glmms51V39-XxSi86LuyVccsKhLDgChr4Q84JRa66vdhIIo38NgFcgXtG3jq1J2bEYchEN82cb7xH1yexH9eU5hKUzuZv~8h9PIRILciw5mtnTo9~lFqguTYFlEzCns27uqJkN~QKuJZAfveTaO7uH7R03Dj8nfO17gTp5qFaSwV7cpO3IqA-CORhyiuzHYjDzqFCKA__&amp;Key-Pair-Id=APKAJLOHF5GGSLRBV4ZA" TargetMode="External"/><Relationship Id="rId35" Type="http://schemas.openxmlformats.org/officeDocument/2006/relationships/hyperlink" Target="https://www.wheelership.com/blog/the-history-of-the-toyot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14</Pages>
  <Words>5546</Words>
  <Characters>31613</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Damien Roberts (1904978)</dc:creator>
  <cp:keywords/>
  <dc:description/>
  <cp:lastModifiedBy>Damien Roberts (1904978)</cp:lastModifiedBy>
  <cp:revision>2</cp:revision>
  <dcterms:created xsi:type="dcterms:W3CDTF">2023-05-20T23:50:00Z</dcterms:created>
  <dcterms:modified xsi:type="dcterms:W3CDTF">2023-05-20T23:50:00Z</dcterms:modified>
</cp:coreProperties>
</file>