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E5B78D" wp14:paraId="6C335795" wp14:textId="0B9CAE04">
      <w:pPr>
        <w:spacing w:before="0" w:beforeAutospacing="off" w:after="189" w:afterAutospacing="off"/>
        <w:jc w:val="right"/>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51E5B78D" wp14:paraId="6EEC573D" wp14:textId="34F39871">
      <w:pPr>
        <w:pStyle w:val="Normal"/>
        <w:spacing w:before="0" w:beforeAutospacing="off" w:after="160" w:afterAutospacing="off"/>
        <w:jc w:val="center"/>
        <w:rPr>
          <w:rFonts w:ascii="Arial" w:hAnsi="Arial" w:eastAsia="Arial" w:cs="Arial"/>
          <w:noProof w:val="0"/>
          <w:sz w:val="36"/>
          <w:szCs w:val="36"/>
          <w:u w:val="single"/>
          <w:lang w:val="en-GB"/>
        </w:rPr>
      </w:pPr>
      <w:r w:rsidRPr="51E5B78D" w:rsidR="37A942AB">
        <w:rPr>
          <w:rFonts w:ascii="Arial" w:hAnsi="Arial" w:eastAsia="Arial" w:cs="Arial"/>
          <w:noProof w:val="0"/>
          <w:sz w:val="36"/>
          <w:szCs w:val="36"/>
          <w:u w:val="single"/>
          <w:lang w:val="en-GB"/>
        </w:rPr>
        <w:t xml:space="preserve">Essay </w:t>
      </w:r>
      <w:r w:rsidRPr="51E5B78D" w:rsidR="37A942AB">
        <w:rPr>
          <w:rFonts w:ascii="Arial" w:hAnsi="Arial" w:eastAsia="Arial" w:cs="Arial"/>
          <w:noProof w:val="0"/>
          <w:sz w:val="36"/>
          <w:szCs w:val="36"/>
          <w:u w:val="single"/>
          <w:lang w:val="en-GB"/>
        </w:rPr>
        <w:t xml:space="preserve">on </w:t>
      </w:r>
      <w:r w:rsidRPr="51E5B78D" w:rsidR="79045D79">
        <w:rPr>
          <w:rFonts w:ascii="Arial" w:hAnsi="Arial" w:eastAsia="Arial" w:cs="Arial"/>
          <w:noProof w:val="0"/>
          <w:sz w:val="36"/>
          <w:szCs w:val="36"/>
          <w:u w:val="single"/>
          <w:lang w:val="en-GB"/>
        </w:rPr>
        <w:t>How</w:t>
      </w:r>
      <w:r w:rsidRPr="51E5B78D" w:rsidR="79045D79">
        <w:rPr>
          <w:rFonts w:ascii="Arial" w:hAnsi="Arial" w:eastAsia="Arial" w:cs="Arial"/>
          <w:noProof w:val="0"/>
          <w:sz w:val="36"/>
          <w:szCs w:val="36"/>
          <w:u w:val="single"/>
          <w:lang w:val="en-GB"/>
        </w:rPr>
        <w:t xml:space="preserve"> to engage employees Generation Zs throughout the employee lifecycle?</w:t>
      </w:r>
    </w:p>
    <w:p xmlns:wp14="http://schemas.microsoft.com/office/word/2010/wordml" w:rsidP="51E5B78D" wp14:paraId="50CDB8D9" wp14:textId="254FB485">
      <w:pPr>
        <w:pStyle w:val="Normal"/>
        <w:spacing w:before="0" w:beforeAutospacing="off" w:after="160" w:afterAutospacing="off"/>
        <w:jc w:val="center"/>
        <w:rPr>
          <w:rFonts w:ascii="Arial" w:hAnsi="Arial" w:eastAsia="Arial" w:cs="Arial"/>
          <w:noProof w:val="0"/>
          <w:sz w:val="36"/>
          <w:szCs w:val="36"/>
          <w:u w:val="single"/>
          <w:lang w:val="en-GB"/>
        </w:rPr>
      </w:pPr>
    </w:p>
    <w:p xmlns:wp14="http://schemas.microsoft.com/office/word/2010/wordml" w:rsidP="51E5B78D" wp14:paraId="17B22BF1" wp14:textId="5C4EA7E5">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1E5B78D" w:rsidR="1A772013">
        <w:rPr>
          <w:rFonts w:ascii="Arial" w:hAnsi="Arial" w:eastAsia="Arial" w:cs="Arial"/>
          <w:b w:val="0"/>
          <w:bCs w:val="0"/>
          <w:i w:val="0"/>
          <w:iCs w:val="0"/>
          <w:strike w:val="0"/>
          <w:dstrike w:val="0"/>
          <w:noProof w:val="0"/>
          <w:color w:val="000000" w:themeColor="text1" w:themeTint="FF" w:themeShade="FF"/>
          <w:sz w:val="28"/>
          <w:szCs w:val="28"/>
          <w:u w:val="none"/>
          <w:lang w:val="en-GB"/>
        </w:rPr>
        <w:t>Programme: BA (Hons) International Hotel Management</w:t>
      </w:r>
    </w:p>
    <w:p xmlns:wp14="http://schemas.microsoft.com/office/word/2010/wordml" w:rsidP="51E5B78D" wp14:paraId="5D0B714D" wp14:textId="07178C39">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33824C9A" wp14:textId="393D03BD">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1E5B78D" w:rsidR="409118B4">
        <w:rPr>
          <w:rFonts w:ascii="Arial" w:hAnsi="Arial" w:eastAsia="Arial" w:cs="Arial"/>
          <w:b w:val="0"/>
          <w:bCs w:val="0"/>
          <w:i w:val="0"/>
          <w:iCs w:val="0"/>
          <w:strike w:val="0"/>
          <w:dstrike w:val="0"/>
          <w:noProof w:val="0"/>
          <w:color w:val="000000" w:themeColor="text1" w:themeTint="FF" w:themeShade="FF"/>
          <w:sz w:val="28"/>
          <w:szCs w:val="28"/>
          <w:u w:val="none"/>
          <w:lang w:val="en-GB"/>
        </w:rPr>
        <w:t>Student Name: Shah Mashuk Miah   Student ID: 1911285</w:t>
      </w:r>
    </w:p>
    <w:p xmlns:wp14="http://schemas.microsoft.com/office/word/2010/wordml" w:rsidP="51E5B78D" wp14:paraId="47A3DCA6" wp14:textId="1B1715F0">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424AF90F" wp14:textId="38FA2A16">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1E5B78D" w:rsidR="32931C57">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Module: Personal Resourcing and </w:t>
      </w:r>
      <w:r w:rsidRPr="51E5B78D" w:rsidR="3DDAE317">
        <w:rPr>
          <w:rFonts w:ascii="Arial" w:hAnsi="Arial" w:eastAsia="Arial" w:cs="Arial"/>
          <w:b w:val="0"/>
          <w:bCs w:val="0"/>
          <w:i w:val="0"/>
          <w:iCs w:val="0"/>
          <w:strike w:val="0"/>
          <w:dstrike w:val="0"/>
          <w:noProof w:val="0"/>
          <w:color w:val="000000" w:themeColor="text1" w:themeTint="FF" w:themeShade="FF"/>
          <w:sz w:val="28"/>
          <w:szCs w:val="28"/>
          <w:u w:val="none"/>
          <w:lang w:val="en-GB"/>
        </w:rPr>
        <w:t>Development</w:t>
      </w:r>
    </w:p>
    <w:p xmlns:wp14="http://schemas.microsoft.com/office/word/2010/wordml" w:rsidP="51E5B78D" wp14:paraId="4A9B3347" wp14:textId="38CBED7B">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2A9D5833" wp14:textId="678964E8">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1E5B78D" w:rsidR="3DDAE317">
        <w:rPr>
          <w:rFonts w:ascii="Arial" w:hAnsi="Arial" w:eastAsia="Arial" w:cs="Arial"/>
          <w:b w:val="0"/>
          <w:bCs w:val="0"/>
          <w:i w:val="0"/>
          <w:iCs w:val="0"/>
          <w:strike w:val="0"/>
          <w:dstrike w:val="0"/>
          <w:noProof w:val="0"/>
          <w:color w:val="000000" w:themeColor="text1" w:themeTint="FF" w:themeShade="FF"/>
          <w:sz w:val="28"/>
          <w:szCs w:val="28"/>
          <w:u w:val="none"/>
          <w:lang w:val="en-GB"/>
        </w:rPr>
        <w:t>Module code: BMIH5005</w:t>
      </w:r>
    </w:p>
    <w:p xmlns:wp14="http://schemas.microsoft.com/office/word/2010/wordml" w:rsidP="51E5B78D" wp14:paraId="3ED03601" wp14:textId="2A7DD3F0">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4365A148" wp14:textId="37AE492A">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1E5B78D" w:rsidR="3DDAE317">
        <w:rPr>
          <w:rFonts w:ascii="Arial" w:hAnsi="Arial" w:eastAsia="Arial" w:cs="Arial"/>
          <w:b w:val="0"/>
          <w:bCs w:val="0"/>
          <w:i w:val="0"/>
          <w:iCs w:val="0"/>
          <w:strike w:val="0"/>
          <w:dstrike w:val="0"/>
          <w:noProof w:val="0"/>
          <w:color w:val="000000" w:themeColor="text1" w:themeTint="FF" w:themeShade="FF"/>
          <w:sz w:val="28"/>
          <w:szCs w:val="28"/>
          <w:u w:val="none"/>
          <w:lang w:val="en-GB"/>
        </w:rPr>
        <w:t>Lecturer Name: Deborah Lloyd</w:t>
      </w:r>
    </w:p>
    <w:p xmlns:wp14="http://schemas.microsoft.com/office/word/2010/wordml" w:rsidP="51E5B78D" wp14:paraId="2F9C4385" wp14:textId="406B7CC6">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461A2CDF" wp14:textId="12842898">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5F830822" wp14:textId="7698EE49">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310C18CA" wp14:textId="03366A82">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16AF39FD" wp14:textId="22EF4AC2">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104E92A8" wp14:textId="6AD5FFF5">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51DB76B8" wp14:textId="325AA646">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16BF9919" wp14:textId="07DF6DF5">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6AEF5D13" wp14:textId="457D71CE">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58C9ACF4" wp14:textId="36936290">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4B41C088" wp14:textId="04CBC899">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51E5B78D" wp14:paraId="034B345C" wp14:textId="75F19AE8">
      <w:pPr>
        <w:pStyle w:val="Normal"/>
        <w:spacing w:before="0" w:beforeAutospacing="off" w:after="16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5145DEB" w:rsidP="35145DEB" w:rsidRDefault="35145DEB" w14:paraId="065E356D" w14:textId="32E8B5D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5145DEB" w:rsidP="35145DEB" w:rsidRDefault="35145DEB" w14:paraId="32752CFB" w14:textId="7C8DABE8">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5145DEB" w:rsidP="35145DEB" w:rsidRDefault="35145DEB" w14:paraId="61B14C5A" w14:textId="4E4CF50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5145DEB" w:rsidP="35145DEB" w:rsidRDefault="35145DEB" w14:paraId="4D0F6689" w14:textId="0248D962">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51E5B78D" wp14:paraId="3DC6F963" wp14:textId="1BB06BFB">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hospitality business faces a unique set of challenges when it comes to retaining employees, particularly group Z, the youngest group of workers born between 1997 and 2012. This generation joins the workforce with a distinct set of views, ambitions, and interests that necessitate a cautious and intentional policy regarding employee engagement. The Human Resources (HR) department of large hotels is important to identifying, attracting, and retaining Generation Z expertise across the career lifecycle. </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(Adiwijaya and Nurmala, 2023)</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In the hotel industry, the employee lifetime covers numerous stages that encompass Attention, recruitment, onboarding, development, retention, and distinction. Engaging Generation Z staff at all levels is crucial for increasing job satisfaction and performance, reducing turnover, and ensuring the hotel's long-term prosperity.</w:t>
      </w:r>
    </w:p>
    <w:p xmlns:wp14="http://schemas.microsoft.com/office/word/2010/wordml" w:rsidP="51E5B78D" wp14:paraId="2F28C104" wp14:textId="452A0F7D">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essay will </w:t>
      </w:r>
      <w:r w:rsidRPr="51E5B78D" w:rsidR="7CF807CC">
        <w:rPr>
          <w:rFonts w:ascii="Arial" w:hAnsi="Arial" w:eastAsia="Arial" w:cs="Arial"/>
          <w:b w:val="0"/>
          <w:bCs w:val="0"/>
          <w:i w:val="0"/>
          <w:iCs w:val="0"/>
          <w:strike w:val="0"/>
          <w:dstrike w:val="0"/>
          <w:noProof w:val="0"/>
          <w:color w:val="000000" w:themeColor="text1" w:themeTint="FF" w:themeShade="FF"/>
          <w:sz w:val="24"/>
          <w:szCs w:val="24"/>
          <w:u w:val="none"/>
          <w:lang w:val="en-GB"/>
        </w:rPr>
        <w:t>investigate</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methodologies and practices that HR departments in large hotel chains must put in place to engage Generation Z employees at various stages of the employee lifecycle, emphasizing HR's vital role in this process.</w:t>
      </w:r>
    </w:p>
    <w:p xmlns:wp14="http://schemas.microsoft.com/office/word/2010/wordml" w:rsidP="51E5B78D" wp14:paraId="165EF026" wp14:textId="5EB4CE9E">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Within a large hotel chain, the HR department is the key to developing a driven, efficient, and contented workforce. Its responsibilities include talent attraction, retention, growth, and ultimate employee well-being. HR practitioners must first recognize Generation Z employees' distinct qualities</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(Baum, 2019)</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This generation is distinguished by its digital proficiency, entrepreneurial drive, and strong desire for personal development. HR is responsible for integrating HR practices with these characteristics, as well as developing policies and strategies to meet their demands. Attracting and keeping Generation Z talent necessitates a strategic strategy</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(Benitez-Marquez et al., 2022).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HR is critical in establishing the employer brand, emphasizing the hotel chain's unique selling qualities, and effectively reaching out to potential candidates via digital platforms and customized recruitment techniques.</w:t>
      </w:r>
    </w:p>
    <w:p xmlns:wp14="http://schemas.microsoft.com/office/word/2010/wordml" w:rsidP="51E5B78D" wp14:paraId="325EFFFB" wp14:textId="2D987D4B">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HR needs to make sure that new Generation Z hires feel welcomed and plugged into the hotel's culture during the onboarding process (Sato et al., 2020). This can include digital training modules, mentorship programs, and team introductions. Furthermore, human resource departments must give opportunities for ongoing learning, extra training, and established career growth paths. Regular recognition and feedback systems are also important since they build a sense of worth and contribution, both of which are necessary for engagement </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(Dolot, 2018)</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Additionally, long-term retention of Generation Z employees requires building a </w:t>
      </w:r>
      <w:r w:rsidRPr="51E5B78D" w:rsidR="78089E56">
        <w:rPr>
          <w:rFonts w:ascii="Arial" w:hAnsi="Arial" w:eastAsia="Arial" w:cs="Arial"/>
          <w:b w:val="0"/>
          <w:bCs w:val="0"/>
          <w:i w:val="0"/>
          <w:iCs w:val="0"/>
          <w:strike w:val="0"/>
          <w:dstrike w:val="0"/>
          <w:noProof w:val="0"/>
          <w:color w:val="000000" w:themeColor="text1" w:themeTint="FF" w:themeShade="FF"/>
          <w:sz w:val="24"/>
          <w:szCs w:val="24"/>
          <w:u w:val="none"/>
          <w:lang w:val="en-GB"/>
        </w:rPr>
        <w:t>favourable</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work atmosphere that supports their well-being and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provides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flexible work arrangements. Benefits should be tailored to their unique requirements, reflecting a thorough understanding of generational dynamics.</w:t>
      </w:r>
    </w:p>
    <w:p xmlns:wp14="http://schemas.microsoft.com/office/word/2010/wordml" w:rsidP="51E5B78D" wp14:paraId="6B41F9E3" wp14:textId="4A39403B">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significant hotel chain's employee lifecycle includes several essential periods that are critical to efficiently engaging Generation Z employees </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Gladka</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et al., 2022)</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the attraction stage, the Human Resources department is critical in developing the employer brand, emphasizing unique selling factors, and effectively connecting with potential Generation Z prospects via digital channels. During the recruitment phase, HR </w:t>
      </w:r>
      <w:r w:rsidRPr="51E5B78D" w:rsidR="4E667E45">
        <w:rPr>
          <w:rFonts w:ascii="Arial" w:hAnsi="Arial" w:eastAsia="Arial" w:cs="Arial"/>
          <w:b w:val="0"/>
          <w:bCs w:val="0"/>
          <w:i w:val="0"/>
          <w:iCs w:val="0"/>
          <w:strike w:val="0"/>
          <w:dstrike w:val="0"/>
          <w:noProof w:val="0"/>
          <w:color w:val="000000" w:themeColor="text1" w:themeTint="FF" w:themeShade="FF"/>
          <w:sz w:val="24"/>
          <w:szCs w:val="24"/>
          <w:u w:val="none"/>
          <w:lang w:val="en-GB"/>
        </w:rPr>
        <w:t>Molds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its tactics to match Generation Z's tastes, engaging prospective employees through compatible mobile device applications and virtual interviews.</w:t>
      </w:r>
    </w:p>
    <w:p xmlns:wp14="http://schemas.microsoft.com/office/word/2010/wordml" w:rsidP="51E5B78D" wp14:paraId="6631642A" wp14:textId="230704CA">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HR meticulously designs the onboarding process, which includes digital training, mentorship programs, and team introductions. This guarantees that new personnel are smoothly integrated into the hotel's culture from the start, generating an overwhelming feeling of belonging and engagement. Employee lifetime development is a constant process </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(Leung et al., 2021)</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HR is critical for giving Generation Z employees continual development opportunities, further training, and clearly defined career routes. Furthermore, regular feedback methods and a culture of acknowledgment are critical in establishing a profound awareness of value and accomplishment among employees.</w:t>
      </w:r>
    </w:p>
    <w:p xmlns:wp14="http://schemas.microsoft.com/office/word/2010/wordml" w:rsidP="51E5B78D" wp14:paraId="0630AA7B" wp14:textId="0B569688">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HR focuses on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providing</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healthy work environment that fosters well-being and enables flexible work arrangements </w:t>
      </w:r>
      <w:r w:rsidRPr="51E5B78D" w:rsidR="4B121649">
        <w:rPr>
          <w:rFonts w:ascii="Arial" w:hAnsi="Arial" w:eastAsia="Arial" w:cs="Arial"/>
          <w:b w:val="0"/>
          <w:bCs w:val="0"/>
          <w:i w:val="0"/>
          <w:iCs w:val="0"/>
          <w:strike w:val="0"/>
          <w:dstrike w:val="0"/>
          <w:noProof w:val="0"/>
          <w:color w:val="000000" w:themeColor="text1" w:themeTint="FF" w:themeShade="FF"/>
          <w:sz w:val="24"/>
          <w:szCs w:val="24"/>
          <w:u w:val="none"/>
          <w:lang w:val="en-GB"/>
        </w:rPr>
        <w:t>to</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retain</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Generation Z employees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in the long run</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Furthermore, benefits are tailored to meet the special demands of Generation Z,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keen awareness of generational dynamics </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Sakdiyakorn</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et al., 2021)</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This comprehensive approach to the employment lifecycle ensures not only employee engagement but also the hotel chain's continuous success in the challenging hospitality market.</w:t>
      </w:r>
    </w:p>
    <w:p xmlns:wp14="http://schemas.microsoft.com/office/word/2010/wordml" w:rsidP="51E5B78D" wp14:paraId="4F4A2900" wp14:textId="75900B22">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Engaging the team, specifically Generation Z employees, in the setting of a large hotel chain entails implementing methods that correspond with the distinctive features and standards of this generation </w:t>
      </w:r>
      <w:r w:rsidRPr="51E5B78D" w:rsidR="43E3AE20">
        <w:rPr>
          <w:rFonts w:ascii="Calibri" w:hAnsi="Calibri" w:eastAsia="Calibri" w:cs="Calibri"/>
          <w:b w:val="0"/>
          <w:bCs w:val="0"/>
          <w:i w:val="0"/>
          <w:iCs w:val="0"/>
          <w:strike w:val="0"/>
          <w:dstrike w:val="0"/>
          <w:noProof w:val="0"/>
          <w:color w:val="000000" w:themeColor="text1" w:themeTint="FF" w:themeShade="FF"/>
          <w:sz w:val="22"/>
          <w:szCs w:val="22"/>
          <w:u w:val="none"/>
          <w:lang w:val="en-GB"/>
        </w:rPr>
        <w:t>(Stylos et al., 2021)</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The hotel's HR department, for example, can develop cross-generational mentorship programs in which experienced staff from Generation X or Baby Boomers share their extensive array of expertise with their younger Generation Z counterparts. These mentorship programs promote a dynamic interchange of thoughts and experiences, bridging generational divides and boosting mutual learning and growth among team members.</w:t>
      </w:r>
    </w:p>
    <w:p xmlns:wp14="http://schemas.microsoft.com/office/word/2010/wordml" w:rsidP="51E5B78D" wp14:paraId="0259946B" wp14:textId="1DFCE3A2">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Furthermore, personalized learning routes for career development can be built, allowing individuals to customize their professional development journey to their own goals. These personalized routes enable Generation Z employees to take charge of their professional growth, whether it's building leadership abilities, establishing expertise in a certain area, or exploring different jobs within the hotel network. Employee recognition programs can be implemented by the hotel chain to enhance motivation and develop a culture of acknowledgment (Schwieger and Ladwig, 2018). These programs can include formal as well as informal ways of recognizing accomplishments, such as awards, incentives, or straightforward expressions of appreciation. Recognizing and strengthening team members' accomplishments boosts morale while also instilling a sense of belonging and importance in the workforce.</w:t>
      </w:r>
    </w:p>
    <w:p xmlns:wp14="http://schemas.microsoft.com/office/word/2010/wordml" w:rsidP="51E5B78D" wp14:paraId="365634A4" wp14:textId="438AEFA0">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Beyond that, accepting employment flexibility is crucial for recruiting Generation Z workers. Offering choices like remote work and time management allows individuals to control their work-life balance, which aligns to their expectations for freedom and independence (Dwivedula et al, 2019). Furthermore, the hotel can design personalized learning paths for professional progression. This enables Generation Z employees to track their career advancement depending on their specific goals, such as improving leadership abilities, gaining knowledge in a particular field, or exploring other roles within the hotel network. Personalization increases engagement while also demonstrating the organization's commitment to individual employee growth.</w:t>
      </w:r>
    </w:p>
    <w:p xmlns:wp14="http://schemas.microsoft.com/office/word/2010/wordml" w:rsidP="51E5B78D" wp14:paraId="59B230AF" wp14:textId="6A30B303">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Acknowledging and celebrating successes is crucial for improving motivation and building a culture of appreciation. To do this, the hotel can implement staff recognition programs that include both formal and informal methods of recognizing accomplishments. Recognizing team members' accomplishments, whether through rewards, incentives, or emotional expressions of gratitude, instills a strong sense of identity and worth in the workforce (Francis and Hoefel, 2018). Likewise, accepting work flexibility is critical. Offering choices like as remote work and flexible scheduling enables Generation Z employees to maintain a work-life equilibrium that meets their needs. This adaptability corresponds to their desire for autonomy and control over their career and personal lives.</w:t>
      </w:r>
    </w:p>
    <w:p xmlns:wp14="http://schemas.microsoft.com/office/word/2010/wordml" w:rsidP="51E5B78D" wp14:paraId="692B3B4C" wp14:textId="7F61183B">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The huge hotel chain may create a very engaging workplace for its workers, particularly Generation Z employees, by applying these methods (Sladek and Grabinger, 2014). This, in turn, results in a vibrant, inspired, and loyal workforce, which is critical to the hotel's success and competitiveness in the ever-changing hospitality market.</w:t>
      </w:r>
    </w:p>
    <w:p xmlns:wp14="http://schemas.microsoft.com/office/word/2010/wordml" w:rsidP="51E5B78D" wp14:paraId="085C6CDE" wp14:textId="5A258536">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Incorporating an employee engagement strategy is critical for maintaining and optimizing workforce engagement within a major hotel chain, particularly for Generation Z employees. Gallup's Q12 model, for example, provides a structured framework for evaluating and boosting employee engagement. The Q12 model consists of 12 important questions that address many areas of engagement, such as job happiness, relationships with supervisors, and chances for progress.</w:t>
      </w:r>
    </w:p>
    <w:p xmlns:wp14="http://schemas.microsoft.com/office/word/2010/wordml" w:rsidP="51E5B78D" wp14:paraId="00B29BD9" wp14:textId="6DE23309">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To effectively adopt the Q12 approach, HR departments in large hotel chains might begin by conducting staff surveys based on the 12 essential questions on a regular basis (Gaidhani et al., 2019). These surveys are a helpful tool for gathering feedback and evaluating employee attitude, with a particular emphasis on Generation Z. Anonymity is essential in these surveys to encourage open-ended and truthful responses.</w:t>
      </w:r>
    </w:p>
    <w:p xmlns:wp14="http://schemas.microsoft.com/office/word/2010/wordml" w:rsidP="51E5B78D" wp14:paraId="2AE8FB9D" wp14:textId="536A5711">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Following the collection of survey data, rigorous analysis is required to discover trends and highlight areas of strength as well as areas that require attention (Stylos et al., 2021). To obtain a better grasp of Generation Z employees' specific demands and preferences, analyze their unique views.</w:t>
      </w:r>
    </w:p>
    <w:p xmlns:wp14="http://schemas.microsoft.com/office/word/2010/wordml" w:rsidP="51E5B78D" wp14:paraId="7D54770B" wp14:textId="0F910633">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Based on the survey results, HR can create action plans for tackling areas where involvement may be missing. These plans should be specific, quantifiable, and attainable, with an emphasis on practical techniques to increase involvement among all team members, including Generation Z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Gladka</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2022). It is critical to promote open lines of communication </w:t>
      </w:r>
      <w:r w:rsidRPr="51E5B78D" w:rsidR="52D741DC">
        <w:rPr>
          <w:rFonts w:ascii="Arial" w:hAnsi="Arial" w:eastAsia="Arial" w:cs="Arial"/>
          <w:b w:val="0"/>
          <w:bCs w:val="0"/>
          <w:i w:val="0"/>
          <w:iCs w:val="0"/>
          <w:strike w:val="0"/>
          <w:dstrike w:val="0"/>
          <w:noProof w:val="0"/>
          <w:color w:val="000000" w:themeColor="text1" w:themeTint="FF" w:themeShade="FF"/>
          <w:sz w:val="24"/>
          <w:szCs w:val="24"/>
          <w:u w:val="none"/>
          <w:lang w:val="en-GB"/>
        </w:rPr>
        <w:t>to</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create a workplace in which employees feel heard and respected. Aside from the survey, regular feedback loops should be designed to promote continual communication.</w:t>
      </w:r>
    </w:p>
    <w:p xmlns:wp14="http://schemas.microsoft.com/office/word/2010/wordml" w:rsidP="51E5B78D" wp14:paraId="6694B73C" wp14:textId="54313209">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To keep up a high level of employee engagement, tactics based on the Q12 model must be reviewed and adjusted on a regular basis (Goh and Lee, 2018). A major hotel chain may establish a highly enthusiastic, inspired, and loyal crew in this way, which has a huge impact on the experience of guests and contributes to the hotel's overall performance in the competitive hospitality business.</w:t>
      </w:r>
    </w:p>
    <w:p xmlns:wp14="http://schemas.microsoft.com/office/word/2010/wordml" w:rsidP="51E5B78D" wp14:paraId="560E5236" wp14:textId="316B93BB">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The hospitality business stands out as a perfect example of how huge hotel chains are effectively recruiting their staff, especially Generation Z employees who are becoming increasingly prominent (Goh and Okumus, 2020). These companies have used a variety of inventive tactics to create an interesting work environment that meets the expectations and tastes of many generations.</w:t>
      </w:r>
    </w:p>
    <w:p xmlns:wp14="http://schemas.microsoft.com/office/word/2010/wordml" w:rsidP="51E5B78D" wp14:paraId="4D33177F" wp14:textId="4AE51714">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Marriott International, for example, is well-known for its "M Live" social media operations </w:t>
      </w:r>
      <w:r w:rsidRPr="51E5B78D" w:rsidR="6586D2E6">
        <w:rPr>
          <w:rFonts w:ascii="Arial" w:hAnsi="Arial" w:eastAsia="Arial" w:cs="Arial"/>
          <w:b w:val="0"/>
          <w:bCs w:val="0"/>
          <w:i w:val="0"/>
          <w:iCs w:val="0"/>
          <w:strike w:val="0"/>
          <w:dstrike w:val="0"/>
          <w:noProof w:val="0"/>
          <w:color w:val="000000" w:themeColor="text1" w:themeTint="FF" w:themeShade="FF"/>
          <w:sz w:val="24"/>
          <w:szCs w:val="24"/>
          <w:u w:val="none"/>
          <w:lang w:val="en-GB"/>
        </w:rPr>
        <w:t>centres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staff actively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monitor</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respond to brand-related social media conversations (Kaplan, 2020). This method not only keeps employees engaged with the brand's external image but also gives employees, including Generation Z, a sense of ownership and involvement in defining the company's public view.</w:t>
      </w:r>
    </w:p>
    <w:p xmlns:wp14="http://schemas.microsoft.com/office/word/2010/wordml" w:rsidP="51E5B78D" wp14:paraId="70C867F0" wp14:textId="47255575">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Hilton's "</w:t>
      </w:r>
      <w:r w:rsidRPr="51E5B78D" w:rsidR="44D9457F">
        <w:rPr>
          <w:rFonts w:ascii="Arial" w:hAnsi="Arial" w:eastAsia="Arial" w:cs="Arial"/>
          <w:b w:val="0"/>
          <w:bCs w:val="0"/>
          <w:i w:val="0"/>
          <w:iCs w:val="0"/>
          <w:strike w:val="0"/>
          <w:dstrike w:val="0"/>
          <w:noProof w:val="0"/>
          <w:color w:val="000000" w:themeColor="text1" w:themeTint="FF" w:themeShade="FF"/>
          <w:sz w:val="24"/>
          <w:szCs w:val="24"/>
          <w:u w:val="none"/>
          <w:lang w:val="en-GB"/>
        </w:rPr>
        <w:t>Thrive Hilton</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program deserves recognition for its comprehensive approach to employee well-being, which encompasses mental health care, stress management, and activities that promote a healthy work-life balance (Leung et al., 2021). This approach recognizes the significance of employee wellness, which is important for Generation Z, who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desire</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organizations that prioritize their general well-being as well as professional progress.</w:t>
      </w:r>
    </w:p>
    <w:p xmlns:wp14="http://schemas.microsoft.com/office/word/2010/wordml" w:rsidP="51E5B78D" wp14:paraId="55D30196" wp14:textId="53A132D2">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Another renowned hotel group, Accor, has launched the "Accor Academy," a comprehensive educational and growth platform. This project enables employees, particularly Generation Z, to continuously improve their skill sets and professions. It reflects the generation's ambition for lifelong pursuit of knowledge and development as a component of their job experience.</w:t>
      </w:r>
    </w:p>
    <w:p xmlns:wp14="http://schemas.microsoft.com/office/word/2010/wordml" w:rsidP="51E5B78D" wp14:paraId="0CF163B1" wp14:textId="669B4071">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Hyatt Hotels Corporation's "Hyatt Thrive" program emphasizes the importance of social responsibility and environmental practices (Loring and Wang, 2022). These programs resonate particularly well with the beliefs of Generation Z, who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desire</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companies that are not only profit-driven but also positively contribute to society. Participating in charitable </w:t>
      </w:r>
      <w:r w:rsidRPr="51E5B78D" w:rsidR="65BE93E6">
        <w:rPr>
          <w:rFonts w:ascii="Arial" w:hAnsi="Arial" w:eastAsia="Arial" w:cs="Arial"/>
          <w:b w:val="0"/>
          <w:bCs w:val="0"/>
          <w:i w:val="0"/>
          <w:iCs w:val="0"/>
          <w:strike w:val="0"/>
          <w:dstrike w:val="0"/>
          <w:noProof w:val="0"/>
          <w:color w:val="000000" w:themeColor="text1" w:themeTint="FF" w:themeShade="FF"/>
          <w:sz w:val="24"/>
          <w:szCs w:val="24"/>
          <w:u w:val="none"/>
          <w:lang w:val="en-GB"/>
        </w:rPr>
        <w:t>endeavours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supporting social issues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provides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sense of purpose and </w:t>
      </w:r>
      <w:r w:rsidRPr="51E5B78D" w:rsidR="6B6B4D21">
        <w:rPr>
          <w:rFonts w:ascii="Arial" w:hAnsi="Arial" w:eastAsia="Arial" w:cs="Arial"/>
          <w:b w:val="0"/>
          <w:bCs w:val="0"/>
          <w:i w:val="0"/>
          <w:iCs w:val="0"/>
          <w:strike w:val="0"/>
          <w:dstrike w:val="0"/>
          <w:noProof w:val="0"/>
          <w:color w:val="000000" w:themeColor="text1" w:themeTint="FF" w:themeShade="FF"/>
          <w:sz w:val="24"/>
          <w:szCs w:val="24"/>
          <w:u w:val="none"/>
          <w:lang w:val="en-GB"/>
        </w:rPr>
        <w:t>fulfilment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this generation values.</w:t>
      </w:r>
    </w:p>
    <w:p xmlns:wp14="http://schemas.microsoft.com/office/word/2010/wordml" w:rsidP="51E5B78D" wp14:paraId="1BAB9191" wp14:textId="2EDE46A0">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On top of that, IHG's "IHG Academy" is a global program that gives young people, particularly Generation Z, significant work experience, education, and training (Rue, 2018). This effort not only helps to recruit and retain younger employees, but it also addresses bigger societal issues such as youth unemployment, which aligns with the generation's demand for purpose-driven work.</w:t>
      </w:r>
    </w:p>
    <w:p xmlns:wp14="http://schemas.microsoft.com/office/word/2010/wordml" w:rsidP="51E5B78D" wp14:paraId="104B34E2" wp14:textId="352236FB">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These significant hotel chains have proved their capacity to adapt and survive in the changing landscape of </w:t>
      </w:r>
      <w:r w:rsidRPr="51E5B78D" w:rsidR="3559B413">
        <w:rPr>
          <w:rFonts w:ascii="Arial" w:hAnsi="Arial" w:eastAsia="Arial" w:cs="Arial"/>
          <w:b w:val="0"/>
          <w:bCs w:val="0"/>
          <w:i w:val="0"/>
          <w:iCs w:val="0"/>
          <w:strike w:val="0"/>
          <w:dstrike w:val="0"/>
          <w:noProof w:val="0"/>
          <w:color w:val="000000" w:themeColor="text1" w:themeTint="FF" w:themeShade="FF"/>
          <w:sz w:val="24"/>
          <w:szCs w:val="24"/>
          <w:u w:val="none"/>
          <w:lang w:val="en-GB"/>
        </w:rPr>
        <w:t>labour</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dynamics by incorporating these techniques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Sakdiyakorn</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2021). These hotel companies have achieved increased staff satisfaction, lower turnover rates, and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ultimately enhanced</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guest experiences by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providing</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creative and diverse engagement practices such as recognition, instruction, work-life balance, involvement in the community, and career development. major methods not only serve to attract and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retain</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personnel, but they also position major hotel chains at the forefront of the aggressive hospitality sector, assuring their continuous success and expansion.</w:t>
      </w:r>
    </w:p>
    <w:p xmlns:wp14="http://schemas.microsoft.com/office/word/2010/wordml" wp14:paraId="06AC5D96" wp14:textId="01D532AE">
      <w:r>
        <w:br/>
      </w:r>
    </w:p>
    <w:p xmlns:wp14="http://schemas.microsoft.com/office/word/2010/wordml" w:rsidP="51E5B78D" wp14:paraId="28465940" wp14:textId="5B7A2C85">
      <w:pPr>
        <w:spacing w:before="0" w:beforeAutospacing="off" w:after="160" w:afterAutospacing="off"/>
        <w:jc w:val="both"/>
      </w:pPr>
      <w:r w:rsidRPr="51E5B78D" w:rsidR="43E3AE20">
        <w:rPr>
          <w:rFonts w:ascii="Arial" w:hAnsi="Arial" w:eastAsia="Arial" w:cs="Arial"/>
          <w:b w:val="1"/>
          <w:bCs w:val="1"/>
          <w:i w:val="0"/>
          <w:iCs w:val="0"/>
          <w:strike w:val="0"/>
          <w:dstrike w:val="0"/>
          <w:noProof w:val="0"/>
          <w:color w:val="000000" w:themeColor="text1" w:themeTint="FF" w:themeShade="FF"/>
          <w:sz w:val="31"/>
          <w:szCs w:val="31"/>
          <w:u w:val="none"/>
          <w:lang w:val="en-GB"/>
        </w:rPr>
        <w:t xml:space="preserve">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In conclusion, successful employee engagement, particularly among Generation Z, is a vital aspect of success in the dynamic and competitive hospitality sector landscape. Human Resources (HR) departments are at the cutting edge of developing and implementing strategies to create a motivated, devoted, and innovative workforce, which leads to excellent guest experiences and increased profitability. Recognising Generation Z's distinct qualities is critical. They seek companies that connect with their beliefs, provide constant learning, and prioritize well-being. Human resources must understand these preferences and tailor engagement methods accordingly.</w:t>
      </w:r>
    </w:p>
    <w:p xmlns:wp14="http://schemas.microsoft.com/office/word/2010/wordml" w:rsidP="51E5B78D" wp14:paraId="0FA3F969" wp14:textId="3DDDC41A">
      <w:pPr>
        <w:spacing w:before="0" w:beforeAutospacing="off" w:after="160" w:afterAutospacing="off"/>
        <w:jc w:val="both"/>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In a big hotel chain, the employee lifecycle includes stages such as attraction and recruitment, onboarding, development, retention, and even separation. Opportunities to effectively involve employees occur at each level. Personalized learning routes, mentorship programs, and recognition programs all contribute to a vibrant and engaged workforce. Adopting methods such as Gallup's Q12 ensures systematic evaluation and engagement enhancement, while real-world examples from the sector provide practical insights for success. Large hotel chains that excel at employee engagement create cultures that not only attract and keep great personnel but also improve guest satisfaction in the evolving hospitality sector. By embracing values and practices that resonate with Generation Z and other generations of people, these chains solidify their positions as industry leaders in areas where outstanding service and innovation are essential. Fidelity to employee engagement is more than just a strategy; it is the foundation of a healthy and competitive future in the hospitality industry.</w:t>
      </w:r>
    </w:p>
    <w:p xmlns:wp14="http://schemas.microsoft.com/office/word/2010/wordml" w:rsidP="51E5B78D" wp14:paraId="3293A4E1" wp14:textId="2A7DA740">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31"/>
          <w:szCs w:val="31"/>
          <w:u w:val="none"/>
          <w:lang w:val="en-GB"/>
        </w:rPr>
      </w:pPr>
    </w:p>
    <w:p xmlns:wp14="http://schemas.microsoft.com/office/word/2010/wordml" w:rsidP="51E5B78D" wp14:paraId="05695722" wp14:textId="68810B7F">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31"/>
          <w:szCs w:val="31"/>
          <w:u w:val="none"/>
          <w:lang w:val="en-GB"/>
        </w:rPr>
      </w:pPr>
    </w:p>
    <w:p xmlns:wp14="http://schemas.microsoft.com/office/word/2010/wordml" w:rsidP="51E5B78D" wp14:paraId="3C8C5826" wp14:textId="03307996">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31"/>
          <w:szCs w:val="31"/>
          <w:u w:val="none"/>
          <w:lang w:val="en-GB"/>
        </w:rPr>
      </w:pPr>
    </w:p>
    <w:p xmlns:wp14="http://schemas.microsoft.com/office/word/2010/wordml" w:rsidP="51E5B78D" wp14:paraId="5555A29A" wp14:textId="6260D84D">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31"/>
          <w:szCs w:val="31"/>
          <w:u w:val="none"/>
          <w:lang w:val="en-GB"/>
        </w:rPr>
      </w:pPr>
      <w:r w:rsidRPr="51E5B78D" w:rsidR="43E3AE20">
        <w:rPr>
          <w:rFonts w:ascii="Arial" w:hAnsi="Arial" w:eastAsia="Arial" w:cs="Arial"/>
          <w:b w:val="1"/>
          <w:bCs w:val="1"/>
          <w:i w:val="0"/>
          <w:iCs w:val="0"/>
          <w:strike w:val="0"/>
          <w:dstrike w:val="0"/>
          <w:noProof w:val="0"/>
          <w:color w:val="000000" w:themeColor="text1" w:themeTint="FF" w:themeShade="FF"/>
          <w:sz w:val="31"/>
          <w:szCs w:val="31"/>
          <w:u w:val="none"/>
          <w:lang w:val="en-GB"/>
        </w:rPr>
        <w:t>REFERENCES</w:t>
      </w:r>
    </w:p>
    <w:p xmlns:wp14="http://schemas.microsoft.com/office/word/2010/wordml" w:rsidP="51E5B78D" wp14:paraId="6931A61F" wp14:textId="75B9B649">
      <w:pPr>
        <w:pStyle w:val="Normal"/>
        <w:rPr>
          <w:noProof w:val="0"/>
          <w:lang w:val="en-GB"/>
        </w:rPr>
      </w:pPr>
    </w:p>
    <w:p xmlns:wp14="http://schemas.microsoft.com/office/word/2010/wordml" w:rsidP="51E5B78D" wp14:paraId="22D0DC09" wp14:textId="77D778BE">
      <w:pPr>
        <w:spacing w:before="0" w:beforeAutospacing="off" w:after="160" w:afterAutospacing="off"/>
        <w:ind w:left="0" w:hanging="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Adiwijaya</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 and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Nurmala</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 2023. Experiential marketing in the budget hotel: do Gen Y and Gen Z change the </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game?.</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Consumer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Behavior</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in Tourism and Hospitality</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51E5B78D" wp14:paraId="0320DF16" wp14:textId="20F1CAE2">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Baum, T., 2019. A changing world of work. What can we learn from the service sector about employing Millennials (and Gen Z)?.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Organizational Dynamics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51E5B78D" wp14:paraId="02921270" wp14:textId="7F80DE9C">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Benitez-Marquez, M.D., Sanchez-Teba, E.M., Bermudez-Gonzalez, G. and Nunez-Rydman, E.S., 2022. Generation Z within the Workforce and in the Workplace: A Bibliometric Analysis.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Frontiers in psychology</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12</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p.736820.</w:t>
      </w:r>
    </w:p>
    <w:p xmlns:wp14="http://schemas.microsoft.com/office/word/2010/wordml" w:rsidP="51E5B78D" wp14:paraId="00BDE58A" wp14:textId="54C17AE3">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Cattermole, G., 2019. Developing the employee lifecycle to keep top talent.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Strategic HR review</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18</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(6), pp.258-262.</w:t>
      </w:r>
    </w:p>
    <w:p xmlns:wp14="http://schemas.microsoft.com/office/word/2010/wordml" w:rsidP="51E5B78D" wp14:paraId="650120CC" wp14:textId="0179A361">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Dolot, A., 2018. The characteristics of Generation Z.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E-mentor</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74</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(2), pp.44-50.</w:t>
      </w:r>
    </w:p>
    <w:p xmlns:wp14="http://schemas.microsoft.com/office/word/2010/wordml" w:rsidP="51E5B78D" wp14:paraId="139740B8" wp14:textId="7116BB82">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Dwivedula, R., Singh, P. and Azaran, M., 2019. Gen Z: Where are we now, and future pathways.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Journal of HRM</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22</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(2).</w:t>
      </w:r>
    </w:p>
    <w:p xmlns:wp14="http://schemas.microsoft.com/office/word/2010/wordml" w:rsidP="51E5B78D" wp14:paraId="44120EC1" wp14:textId="3EE04A5E">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Francis, T. and Hoefel, F., 2018. True Gen’: Generation Z and its implications for companies.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McKinsey &amp; Company</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12</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pp.1-10.</w:t>
      </w:r>
    </w:p>
    <w:p xmlns:wp14="http://schemas.microsoft.com/office/word/2010/wordml" w:rsidP="51E5B78D" wp14:paraId="4CF71869" wp14:textId="0DBDAEEB">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Gaidhani, S., Arora, L. and Sharma, B.K., 2019. Understanding the attitude of generation Z towards workplace.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Management, Technology and Engineering</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9</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(1), pp.2804-2812.</w:t>
      </w:r>
    </w:p>
    <w:p xmlns:wp14="http://schemas.microsoft.com/office/word/2010/wordml" w:rsidP="51E5B78D" wp14:paraId="7A63E460" wp14:textId="38A17F3D">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Gladka, O., Fedorova, V. and Dohadailo, Y., 2022. Development of conceptual bases of the employee life cycle within an organization.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Business: Theory and Practice</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23</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(1), pp.39-52.</w:t>
      </w:r>
    </w:p>
    <w:p xmlns:wp14="http://schemas.microsoft.com/office/word/2010/wordml" w:rsidP="51E5B78D" wp14:paraId="09ACD383" wp14:textId="1087590F">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Goh, E. and Jie, F., 2019. To waste or not to waste: Exploring motivational factors of Generation Z hospitality employees towards food wastage in the hospitality industry.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Hospitality Management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80</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pp.126-135.</w:t>
      </w:r>
    </w:p>
    <w:p xmlns:wp14="http://schemas.microsoft.com/office/word/2010/wordml" w:rsidP="51E5B78D" wp14:paraId="2B96ED10" wp14:textId="039AA9B7">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Goh, E. and Lee, C., 2018. A workforce to be reckoned with: The emerging pivotal Generation Z hospitality workforce.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Hospitality Management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73</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pp.20-28.</w:t>
      </w:r>
    </w:p>
    <w:p xmlns:wp14="http://schemas.microsoft.com/office/word/2010/wordml" w:rsidP="51E5B78D" wp14:paraId="77CB9CEC" wp14:textId="75D0099A">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Goh, E. and Okumus, F., 2020. Avoiding the hospitality workforce bubble: Strategies to attract and retain generation Z talent in the hospitality workforce.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Tourism Management Perspectives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33</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p.100603.</w:t>
      </w:r>
    </w:p>
    <w:p xmlns:wp14="http://schemas.microsoft.com/office/word/2010/wordml" w:rsidP="51E5B78D" wp14:paraId="28B945F9" wp14:textId="7E50C36D">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Kaplan, E.B., 2020. The millennial/gen Z leftists are emerging: are sociologists ready for them?.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Sociological Perspectives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63</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(3), pp.408-427.</w:t>
      </w:r>
    </w:p>
    <w:p xmlns:wp14="http://schemas.microsoft.com/office/word/2010/wordml" w:rsidP="51E5B78D" wp14:paraId="37A3762E" wp14:textId="34FB6CB1">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Leung, X.Y., Sun, J., Zhang, H. and Ding, Y., 2021. How the hotel industry attracts generation Z employees: An application of social capital theory.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Journal of Hospitality and Tourism Management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49</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pp.262-269.</w:t>
      </w:r>
    </w:p>
    <w:p xmlns:wp14="http://schemas.microsoft.com/office/word/2010/wordml" w:rsidP="51E5B78D" wp14:paraId="41284AFF" wp14:textId="3DF5A563">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Loring, A. and Wang, J., 2022. Engaging Gen Z in professional selling: a systematic literature review.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European Journal of Training and Development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46</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(5/6), pp.413-433.</w:t>
      </w:r>
    </w:p>
    <w:p xmlns:wp14="http://schemas.microsoft.com/office/word/2010/wordml" w:rsidP="51E5B78D" wp14:paraId="127C3C0F" wp14:textId="33D0A29B">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Rue, P., 2018. Make way, millennials, here comes Gen Z.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About Campus</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23</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(3), pp.5-12.</w:t>
      </w:r>
    </w:p>
    <w:p xmlns:wp14="http://schemas.microsoft.com/office/word/2010/wordml" w:rsidP="51E5B78D" wp14:paraId="69A28B34" wp14:textId="4B5CA1AA">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Sakdiyakorn, M., Golubovskaya, M. and Solnet, D., 2021. Understanding Generation Z through collective consciousness: Impacts for hospitality work and employment.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Hospitality Management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94</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p.102822.</w:t>
      </w:r>
    </w:p>
    <w:p xmlns:wp14="http://schemas.microsoft.com/office/word/2010/wordml" w:rsidP="51E5B78D" wp14:paraId="7ADFD8D4" wp14:textId="3A6123DB">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Sato, Y., Kobayashi, N. and Shirasaka, S., 2020. An analysis of human resource management for knowledge workers: Using the three axes of target employee, lifecycle stage, and human resource flow.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Review of Integrative Business and Economics Research</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9</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(1), pp.140-156.</w:t>
      </w:r>
    </w:p>
    <w:p xmlns:wp14="http://schemas.microsoft.com/office/word/2010/wordml" w:rsidP="51E5B78D" wp14:paraId="740D6EFD" wp14:textId="48720738">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Schwieger, D. and Ladwig, C., 2018. Reaching and retaining the next generation: Adapting to the expectations of Gen Z in the classroom.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Information Systems Education Journal</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16</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(3), p.45.</w:t>
      </w:r>
    </w:p>
    <w:p xmlns:wp14="http://schemas.microsoft.com/office/word/2010/wordml" w:rsidP="51E5B78D" wp14:paraId="70AF6B66" wp14:textId="2C186A98">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Sladek, S. and Grabinger, A., 2014. Gen Z.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Introducing the first Generation of the 21st Century Available at</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51E5B78D" wp14:paraId="402387C3" wp14:textId="3942AA41">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Stylos, N., Rahimi, R., Okumus, B. and Williams, S., 2021.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Generation Z marketing and management in tourism and hospitality</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(pp. 06-07). Cham: Springer International Publishing.</w:t>
      </w:r>
    </w:p>
    <w:p xmlns:wp14="http://schemas.microsoft.com/office/word/2010/wordml" w:rsidP="51E5B78D" wp14:paraId="2860EC9A" wp14:textId="66FAF647">
      <w:pPr>
        <w:spacing w:before="0" w:beforeAutospacing="off" w:after="160" w:afterAutospacing="off"/>
        <w:ind w:left="720" w:hanging="720"/>
      </w:pP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Walmsley, A., Cripps, K. and Hine, C., 2020. Generation Z and hospitality careers.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Hospitality &amp; Society</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1E5B78D" w:rsidR="43E3AE20">
        <w:rPr>
          <w:rFonts w:ascii="Arial" w:hAnsi="Arial" w:eastAsia="Arial" w:cs="Arial"/>
          <w:b w:val="0"/>
          <w:bCs w:val="0"/>
          <w:i w:val="1"/>
          <w:iCs w:val="1"/>
          <w:strike w:val="0"/>
          <w:dstrike w:val="0"/>
          <w:noProof w:val="0"/>
          <w:color w:val="000000" w:themeColor="text1" w:themeTint="FF" w:themeShade="FF"/>
          <w:sz w:val="24"/>
          <w:szCs w:val="24"/>
          <w:u w:val="none"/>
          <w:lang w:val="en-GB"/>
        </w:rPr>
        <w:t>10</w:t>
      </w:r>
      <w:r w:rsidRPr="51E5B78D" w:rsidR="43E3AE20">
        <w:rPr>
          <w:rFonts w:ascii="Arial" w:hAnsi="Arial" w:eastAsia="Arial" w:cs="Arial"/>
          <w:b w:val="0"/>
          <w:bCs w:val="0"/>
          <w:i w:val="0"/>
          <w:iCs w:val="0"/>
          <w:strike w:val="0"/>
          <w:dstrike w:val="0"/>
          <w:noProof w:val="0"/>
          <w:color w:val="000000" w:themeColor="text1" w:themeTint="FF" w:themeShade="FF"/>
          <w:sz w:val="24"/>
          <w:szCs w:val="24"/>
          <w:u w:val="none"/>
          <w:lang w:val="en-GB"/>
        </w:rPr>
        <w:t>(2), pp.173-195.</w:t>
      </w:r>
    </w:p>
    <w:p xmlns:wp14="http://schemas.microsoft.com/office/word/2010/wordml" w:rsidP="51E5B78D" wp14:paraId="5E5787A5" wp14:textId="625F7A41">
      <w:pPr>
        <w:pStyle w:val="Normal"/>
        <w:spacing w:before="0" w:beforeAutospacing="off" w:after="160" w:afterAutospacing="off"/>
        <w:ind w:left="720" w:hanging="720"/>
      </w:pPr>
      <w:r>
        <w:br/>
      </w:r>
      <w:r>
        <w:br/>
      </w:r>
      <w:r>
        <w:br/>
      </w:r>
      <w:r>
        <w:br/>
      </w: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BF3775"/>
    <w:rsid w:val="0280FA93"/>
    <w:rsid w:val="0446C886"/>
    <w:rsid w:val="04F6C37A"/>
    <w:rsid w:val="0837B288"/>
    <w:rsid w:val="0CD905C2"/>
    <w:rsid w:val="0E74D623"/>
    <w:rsid w:val="11AC76E5"/>
    <w:rsid w:val="11B98E6F"/>
    <w:rsid w:val="13555ED0"/>
    <w:rsid w:val="14F12F31"/>
    <w:rsid w:val="15CBC9C7"/>
    <w:rsid w:val="1828CFF3"/>
    <w:rsid w:val="1A772013"/>
    <w:rsid w:val="1C3B0B4B"/>
    <w:rsid w:val="1F68BBB1"/>
    <w:rsid w:val="1F72AC0D"/>
    <w:rsid w:val="21D0AE58"/>
    <w:rsid w:val="24461D30"/>
    <w:rsid w:val="2C591C9B"/>
    <w:rsid w:val="32931C57"/>
    <w:rsid w:val="32C85E1F"/>
    <w:rsid w:val="35145DEB"/>
    <w:rsid w:val="3559B413"/>
    <w:rsid w:val="35FFFEE1"/>
    <w:rsid w:val="379BCF42"/>
    <w:rsid w:val="37A942AB"/>
    <w:rsid w:val="3AD37004"/>
    <w:rsid w:val="3C6F4065"/>
    <w:rsid w:val="3DDAE317"/>
    <w:rsid w:val="3DFDF93C"/>
    <w:rsid w:val="3E0B10C6"/>
    <w:rsid w:val="3ED42D49"/>
    <w:rsid w:val="409118B4"/>
    <w:rsid w:val="43E3AE20"/>
    <w:rsid w:val="447A524A"/>
    <w:rsid w:val="44D9457F"/>
    <w:rsid w:val="451285A7"/>
    <w:rsid w:val="46F0BD41"/>
    <w:rsid w:val="47B1F30C"/>
    <w:rsid w:val="488C8DA2"/>
    <w:rsid w:val="4B121649"/>
    <w:rsid w:val="4E2230AF"/>
    <w:rsid w:val="4E667E45"/>
    <w:rsid w:val="51E5B78D"/>
    <w:rsid w:val="52D741DC"/>
    <w:rsid w:val="5B86B01E"/>
    <w:rsid w:val="5D22807F"/>
    <w:rsid w:val="5EBE50E0"/>
    <w:rsid w:val="61F5F1A2"/>
    <w:rsid w:val="62BF3775"/>
    <w:rsid w:val="6391C203"/>
    <w:rsid w:val="6586D2E6"/>
    <w:rsid w:val="65BE93E6"/>
    <w:rsid w:val="6B6B4D21"/>
    <w:rsid w:val="6CE6C8A1"/>
    <w:rsid w:val="74E20075"/>
    <w:rsid w:val="754BA3B4"/>
    <w:rsid w:val="767DD0D6"/>
    <w:rsid w:val="78089E56"/>
    <w:rsid w:val="79045D79"/>
    <w:rsid w:val="7CF80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F3775"/>
  <w15:chartTrackingRefBased/>
  <w15:docId w15:val="{056E095F-AAEF-43A6-9477-D69FF66049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Miah (1911285)</dc:creator>
  <keywords/>
  <dc:description/>
  <lastModifiedBy>Shah Miah (1911285)</lastModifiedBy>
  <revision>3</revision>
  <dcterms:created xsi:type="dcterms:W3CDTF">2023-10-22T09:29:19.2505087Z</dcterms:created>
  <dcterms:modified xsi:type="dcterms:W3CDTF">2023-10-22T23:04:25.8165879Z</dcterms:modified>
</coreProperties>
</file>