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9BA979" w14:textId="77777777" w:rsidR="00E95FC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Tony Richardson 2502532 – HPGR701 Assignment 1</w:t>
      </w:r>
    </w:p>
    <w:p w14:paraId="6CC15555" w14:textId="77777777" w:rsidR="00E95FC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D: Don’t mock me, rhapsode. I hear that the philosophers are searching for what is good, but no-one can find it. Some think that excellence is good, others justice. But they don’t know anything at all. But farmers do know </w:t>
      </w:r>
      <w:commentRangeStart w:id="0"/>
      <w:r>
        <w:rPr>
          <w:rFonts w:ascii="Palatino Linotype" w:hAnsi="Palatino Linotype" w:cs="Palatino Linotype"/>
        </w:rPr>
        <w:t xml:space="preserve">what good is. </w:t>
      </w:r>
      <w:commentRangeEnd w:id="0"/>
      <w:r w:rsidR="00403C21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0"/>
      </w:r>
      <w:commentRangeStart w:id="1"/>
      <w:r>
        <w:rPr>
          <w:rFonts w:ascii="Palatino Linotype" w:hAnsi="Palatino Linotype" w:cs="Palatino Linotype"/>
        </w:rPr>
        <w:t>You can find it by looking in the countryside</w:t>
      </w:r>
      <w:commentRangeEnd w:id="1"/>
      <w:r w:rsidR="00403C21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1"/>
      </w:r>
      <w:r>
        <w:rPr>
          <w:rFonts w:ascii="Palatino Linotype" w:hAnsi="Palatino Linotype" w:cs="Palatino Linotype"/>
        </w:rPr>
        <w:t xml:space="preserve">. It is peace. For war is full of bad things, disorder, disease, </w:t>
      </w:r>
      <w:commentRangeStart w:id="2"/>
      <w:r>
        <w:rPr>
          <w:rFonts w:ascii="Palatino Linotype" w:hAnsi="Palatino Linotype" w:cs="Palatino Linotype"/>
        </w:rPr>
        <w:t xml:space="preserve">equipping on ships </w:t>
      </w:r>
      <w:commentRangeEnd w:id="2"/>
      <w:r w:rsidR="00403C21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2"/>
      </w:r>
      <w:r>
        <w:rPr>
          <w:rFonts w:ascii="Palatino Linotype" w:hAnsi="Palatino Linotype" w:cs="Palatino Linotype"/>
        </w:rPr>
        <w:t xml:space="preserve">but peace is full of weddings, festivals, family, children, friends, wealth, health, grain, wine, pleasure. </w:t>
      </w:r>
      <w:commentRangeStart w:id="3"/>
      <w:r>
        <w:rPr>
          <w:rFonts w:ascii="Palatino Linotype" w:hAnsi="Palatino Linotype" w:cs="Palatino Linotype"/>
        </w:rPr>
        <w:t>If someone else wants to make libations to bring peace, I don’t know</w:t>
      </w:r>
      <w:commentRangeEnd w:id="3"/>
      <w:r w:rsidR="00403C21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3"/>
      </w:r>
      <w:r>
        <w:rPr>
          <w:rFonts w:ascii="Palatino Linotype" w:hAnsi="Palatino Linotype" w:cs="Palatino Linotype"/>
        </w:rPr>
        <w:t xml:space="preserve">. </w:t>
      </w:r>
      <w:commentRangeStart w:id="4"/>
      <w:r>
        <w:rPr>
          <w:rFonts w:ascii="Palatino Linotype" w:hAnsi="Palatino Linotype" w:cs="Palatino Linotype"/>
        </w:rPr>
        <w:t>But I would like it.</w:t>
      </w:r>
      <w:commentRangeEnd w:id="4"/>
      <w:r w:rsidR="00403C21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4"/>
      </w:r>
      <w:r>
        <w:rPr>
          <w:rFonts w:ascii="Palatino Linotype" w:hAnsi="Palatino Linotype" w:cs="Palatino Linotype"/>
        </w:rPr>
        <w:t xml:space="preserve"> But how can I alone convince the people? By what words, shouts or orders could I bring about a truce? But whatever, I will go, and I am ready to shout and speak ill of those who talk of things other than peace. Now carry me to the assembly.</w:t>
      </w:r>
    </w:p>
    <w:p w14:paraId="4FF38312" w14:textId="77777777" w:rsidR="00E95FC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E+P: Nonetheless we are leaving for the trouble-free place. Goodbye.</w:t>
      </w:r>
    </w:p>
    <w:p w14:paraId="4BF81C09" w14:textId="77777777" w:rsidR="00E95FC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 xml:space="preserve">R: I consider these men to be stupid. I would not do these things. I would neither rush to the assembly place, nor would I like to flee from the homeland. </w:t>
      </w:r>
      <w:commentRangeStart w:id="5"/>
      <w:r>
        <w:rPr>
          <w:rFonts w:ascii="Palatino Linotype" w:hAnsi="Palatino Linotype" w:cs="Palatino Linotype"/>
        </w:rPr>
        <w:t>But they don’t know what the doer would really do.</w:t>
      </w:r>
      <w:commentRangeEnd w:id="5"/>
      <w:r w:rsidR="00403C21">
        <w:rPr>
          <w:rStyle w:val="CommentReference"/>
          <w:rFonts w:ascii="Palatino Linotype" w:hAnsi="Palatino Linotype" w:cs="Palatino Linotype"/>
          <w:sz w:val="24"/>
          <w:szCs w:val="24"/>
        </w:rPr>
        <w:commentReference w:id="5"/>
      </w:r>
    </w:p>
    <w:p w14:paraId="08585E96" w14:textId="77777777" w:rsidR="00E95FC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But indeed these things lie in the lap of the gods. So we must accept the gifts of the gods, both good and bad.</w:t>
      </w:r>
    </w:p>
    <w:p w14:paraId="413167C0" w14:textId="77777777" w:rsidR="00E95FC9" w:rsidRDefault="00000000">
      <w:pPr>
        <w:rPr>
          <w:rFonts w:ascii="Palatino Linotype" w:hAnsi="Palatino Linotype" w:cs="Palatino Linotype"/>
        </w:rPr>
      </w:pPr>
      <w:r>
        <w:rPr>
          <w:rFonts w:ascii="Palatino Linotype" w:hAnsi="Palatino Linotype" w:cs="Palatino Linotype"/>
        </w:rPr>
        <w:t>But we mortals must by necessity endure the gifts of the gods, even if we are grieving. For this yoke lies upon our necks.</w:t>
      </w:r>
    </w:p>
    <w:sectPr w:rsidR="00E95FC9">
      <w:pgSz w:w="11906" w:h="16838"/>
      <w:pgMar w:top="1134" w:right="1134" w:bottom="1134" w:left="1134" w:header="0" w:footer="0" w:gutter="0"/>
      <w:cols w:space="720"/>
      <w:formProt w:val="0"/>
      <w:docGrid w:linePitch="600" w:charSpace="32768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2-18T15:34:00Z" w:initials="MW">
    <w:p w14:paraId="7685B9F3" w14:textId="77777777" w:rsidR="00403C21" w:rsidRDefault="00403C21" w:rsidP="00403C21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What the good is</w:t>
      </w:r>
    </w:p>
  </w:comment>
  <w:comment w:id="1" w:author="Michael Withey" w:date="2026-02-18T15:35:00Z" w:initials="MW">
    <w:p w14:paraId="2299028A" w14:textId="77777777" w:rsidR="00403C21" w:rsidRDefault="00403C21" w:rsidP="00403C21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A bit too loose! </w:t>
      </w:r>
      <w:r>
        <w:rPr>
          <w:rFonts w:hint="eastAsia"/>
        </w:rPr>
        <w:t>“</w:t>
      </w:r>
      <w:r>
        <w:rPr>
          <w:rFonts w:hint="eastAsia"/>
        </w:rPr>
        <w:t>they happened to find it in the countryside</w:t>
      </w:r>
      <w:r>
        <w:rPr>
          <w:rFonts w:hint="eastAsia"/>
        </w:rPr>
        <w:t>”</w:t>
      </w:r>
    </w:p>
  </w:comment>
  <w:comment w:id="2" w:author="Michael Withey" w:date="2026-02-18T15:35:00Z" w:initials="MW">
    <w:p w14:paraId="6FC0BADE" w14:textId="77777777" w:rsidR="00403C21" w:rsidRDefault="00403C21" w:rsidP="00403C21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Just </w:t>
      </w:r>
      <w:r>
        <w:rPr>
          <w:rFonts w:hint="eastAsia"/>
        </w:rPr>
        <w:t>“</w:t>
      </w:r>
      <w:r>
        <w:rPr>
          <w:rFonts w:hint="eastAsia"/>
        </w:rPr>
        <w:t>equipping ships</w:t>
      </w:r>
      <w:r>
        <w:rPr>
          <w:rFonts w:hint="eastAsia"/>
        </w:rPr>
        <w:t>”</w:t>
      </w:r>
    </w:p>
  </w:comment>
  <w:comment w:id="3" w:author="Michael Withey" w:date="2026-02-18T15:36:00Z" w:initials="MW">
    <w:p w14:paraId="5C7CD958" w14:textId="77777777" w:rsidR="00403C21" w:rsidRDefault="00403C21" w:rsidP="00403C21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Try to render this more as an indirect question: </w:t>
      </w:r>
      <w:r>
        <w:rPr>
          <w:rFonts w:hint="eastAsia"/>
        </w:rPr>
        <w:t>“</w:t>
      </w:r>
      <w:r>
        <w:rPr>
          <w:rFonts w:hint="eastAsia"/>
        </w:rPr>
        <w:t>whether anybody else would want to make libations or to make peace, I do not know</w:t>
      </w:r>
      <w:r>
        <w:rPr>
          <w:rFonts w:hint="eastAsia"/>
        </w:rPr>
        <w:t>”</w:t>
      </w:r>
      <w:r>
        <w:rPr>
          <w:rFonts w:hint="eastAsia"/>
        </w:rPr>
        <w:t xml:space="preserve">. </w:t>
      </w:r>
    </w:p>
  </w:comment>
  <w:comment w:id="4" w:author="Michael Withey" w:date="2026-02-18T15:37:00Z" w:initials="MW">
    <w:p w14:paraId="17FC0C37" w14:textId="77777777" w:rsidR="00403C21" w:rsidRDefault="00403C21" w:rsidP="00403C21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 xml:space="preserve">But I, myself, would like it (remember the function of the </w:t>
      </w:r>
      <w:r>
        <w:rPr>
          <w:rFonts w:hint="eastAsia"/>
          <w:lang w:val="el-GR"/>
        </w:rPr>
        <w:t>α</w:t>
      </w:r>
      <w:r>
        <w:rPr>
          <w:lang w:val="el-GR"/>
        </w:rPr>
        <w:t>ὐ</w:t>
      </w:r>
      <w:r>
        <w:rPr>
          <w:rFonts w:hint="eastAsia"/>
          <w:lang w:val="el-GR"/>
        </w:rPr>
        <w:t>τ</w:t>
      </w:r>
      <w:r>
        <w:rPr>
          <w:lang w:val="el-GR"/>
        </w:rPr>
        <w:t>ὀς</w:t>
      </w:r>
      <w:r>
        <w:rPr>
          <w:rFonts w:hint="eastAsia"/>
        </w:rPr>
        <w:t>)</w:t>
      </w:r>
    </w:p>
  </w:comment>
  <w:comment w:id="5" w:author="Michael Withey" w:date="2026-02-18T15:42:00Z" w:initials="MW">
    <w:p w14:paraId="3CEA8BE4" w14:textId="77777777" w:rsidR="00403C21" w:rsidRDefault="00403C21" w:rsidP="00403C21">
      <w:pPr>
        <w:pStyle w:val="CommentText"/>
      </w:pPr>
      <w:r>
        <w:rPr>
          <w:rStyle w:val="CommentReference"/>
          <w:rFonts w:hint="eastAsia"/>
        </w:rPr>
        <w:annotationRef/>
      </w:r>
      <w:r>
        <w:rPr>
          <w:rFonts w:hint="eastAsia"/>
        </w:rPr>
        <w:t>“</w:t>
      </w:r>
      <w:r>
        <w:rPr>
          <w:rFonts w:hint="eastAsia"/>
        </w:rPr>
        <w:t>Do they not know the poet poetised truly, when he poetised</w:t>
      </w:r>
      <w:r>
        <w:rPr>
          <w:rFonts w:hint="eastAsia"/>
        </w:rPr>
        <w:t>”</w:t>
      </w:r>
      <w:r>
        <w:rPr>
          <w:rFonts w:hint="eastAsia"/>
        </w:rPr>
        <w:t xml:space="preserve"> (or, words to that effect)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7685B9F3" w15:done="0"/>
  <w15:commentEx w15:paraId="2299028A" w15:done="0"/>
  <w15:commentEx w15:paraId="6FC0BADE" w15:done="0"/>
  <w15:commentEx w15:paraId="5C7CD958" w15:done="0"/>
  <w15:commentEx w15:paraId="17FC0C37" w15:done="0"/>
  <w15:commentEx w15:paraId="3CEA8BE4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0E5A9DCE" w16cex:dateUtc="2026-02-18T15:34:00Z"/>
  <w16cex:commentExtensible w16cex:durableId="1B18CA24" w16cex:dateUtc="2026-02-18T15:35:00Z"/>
  <w16cex:commentExtensible w16cex:durableId="7E2822A5" w16cex:dateUtc="2026-02-18T15:35:00Z"/>
  <w16cex:commentExtensible w16cex:durableId="3FD24045" w16cex:dateUtc="2026-02-18T15:36:00Z"/>
  <w16cex:commentExtensible w16cex:durableId="6751B895" w16cex:dateUtc="2026-02-18T15:37:00Z"/>
  <w16cex:commentExtensible w16cex:durableId="3DAEF965" w16cex:dateUtc="2026-02-18T15:42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7685B9F3" w16cid:durableId="0E5A9DCE"/>
  <w16cid:commentId w16cid:paraId="2299028A" w16cid:durableId="1B18CA24"/>
  <w16cid:commentId w16cid:paraId="6FC0BADE" w16cid:durableId="7E2822A5"/>
  <w16cid:commentId w16cid:paraId="5C7CD958" w16cid:durableId="3FD24045"/>
  <w16cid:commentId w16cid:paraId="17FC0C37" w16cid:durableId="6751B895"/>
  <w16cid:commentId w16cid:paraId="3CEA8BE4" w16cid:durableId="3DAEF965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0"/>
    <w:family w:val="swiss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09"/>
  <w:autoHyphenation/>
  <w:hyphenationZone w:val="0"/>
  <w:characterSpacingControl w:val="doNotCompress"/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E95FC9"/>
    <w:rsid w:val="002F1B2A"/>
    <w:rsid w:val="00403C21"/>
    <w:rsid w:val="00E95F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40BD95"/>
  <w15:docId w15:val="{A663E96C-A589-4A3A-9FF0-8F5EF09D0D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Liberation Serif" w:eastAsia="NSimSun" w:hAnsi="Liberation Serif" w:cs="Arial"/>
        <w:kern w:val="2"/>
        <w:sz w:val="24"/>
        <w:szCs w:val="24"/>
        <w:lang w:val="en-GB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overflowPunct w:val="0"/>
      <w:spacing w:line="48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  <w:style w:type="character" w:styleId="CommentReference">
    <w:name w:val="annotation reference"/>
    <w:basedOn w:val="DefaultParagraphFont"/>
    <w:uiPriority w:val="99"/>
    <w:semiHidden/>
    <w:unhideWhenUsed/>
    <w:rsid w:val="00403C2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03C21"/>
    <w:pPr>
      <w:spacing w:line="240" w:lineRule="auto"/>
    </w:pPr>
    <w:rPr>
      <w:rFonts w:cs="Mangal"/>
      <w:sz w:val="20"/>
      <w:szCs w:val="18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03C21"/>
    <w:rPr>
      <w:rFonts w:cs="Mangal"/>
      <w:sz w:val="20"/>
      <w:szCs w:val="18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03C2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03C21"/>
    <w:rPr>
      <w:rFonts w:cs="Mangal"/>
      <w:b/>
      <w:bCs/>
      <w:sz w:val="20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/>
        <a:ea typeface="DejaVu Sans"/>
        <a:cs typeface="DejaVu Sans"/>
      </a:majorFont>
      <a:minorFont>
        <a:latin typeface="Arial"/>
        <a:ea typeface="DejaVu Sans"/>
        <a:cs typeface="DejaVu Sans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337</TotalTime>
  <Pages>1</Pages>
  <Words>255</Words>
  <Characters>1113</Characters>
  <Application>Microsoft Office Word</Application>
  <DocSecurity>0</DocSecurity>
  <Lines>18</Lines>
  <Paragraphs>7</Paragraphs>
  <ScaleCrop>false</ScaleCrop>
  <Company/>
  <LinksUpToDate>false</LinksUpToDate>
  <CharactersWithSpaces>1361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dc:description/>
  <cp:lastModifiedBy>Michael Withey</cp:lastModifiedBy>
  <cp:revision>25</cp:revision>
  <dcterms:created xsi:type="dcterms:W3CDTF">2025-10-13T19:35:00Z</dcterms:created>
  <dcterms:modified xsi:type="dcterms:W3CDTF">2026-02-18T15:42:00Z</dcterms:modified>
  <dc:language>en-GB</dc:language>
</cp:coreProperties>
</file>