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97A4AC" w14:textId="33E44AC3" w:rsidR="00736D8B" w:rsidRDefault="00BD7561" w:rsidP="00164B6B">
      <w:pPr>
        <w:pStyle w:val="NormalWeb"/>
        <w:spacing w:before="0" w:beforeAutospacing="0" w:after="0" w:afterAutospacing="0"/>
        <w:rPr>
          <w:b/>
          <w:bCs/>
        </w:rPr>
      </w:pPr>
      <w:r>
        <w:rPr>
          <w:b/>
          <w:bCs/>
        </w:rPr>
        <w:t>AI</w:t>
      </w:r>
      <w:r w:rsidR="00291FEA">
        <w:rPr>
          <w:b/>
          <w:bCs/>
        </w:rPr>
        <w:t xml:space="preserve"> use acknowledgement.</w:t>
      </w:r>
    </w:p>
    <w:p w14:paraId="35E4B56E" w14:textId="2828A67C" w:rsidR="00291FEA" w:rsidRDefault="00164B6B" w:rsidP="00164B6B">
      <w:pPr>
        <w:pStyle w:val="NormalWeb"/>
        <w:spacing w:before="0" w:beforeAutospacing="0" w:after="0" w:afterAutospacing="0"/>
      </w:pPr>
      <w:r w:rsidRPr="00164B6B">
        <w:t xml:space="preserve">I </w:t>
      </w:r>
      <w:r>
        <w:t xml:space="preserve">acknowledge the use of </w:t>
      </w:r>
      <w:r w:rsidRPr="00A31BF7">
        <w:t>Grammarly</w:t>
      </w:r>
      <w:r w:rsidR="00D556A4" w:rsidRPr="00A31BF7">
        <w:t xml:space="preserve"> (</w:t>
      </w:r>
      <w:hyperlink r:id="rId7" w:history="1">
        <w:r w:rsidR="00D556A4" w:rsidRPr="00A31BF7">
          <w:rPr>
            <w:rStyle w:val="Hyperlink"/>
            <w:color w:val="auto"/>
          </w:rPr>
          <w:t>https://www.grammarly.com/</w:t>
        </w:r>
      </w:hyperlink>
      <w:r w:rsidR="00D556A4" w:rsidRPr="00A31BF7">
        <w:t xml:space="preserve">) </w:t>
      </w:r>
      <w:r w:rsidR="00A31BF7">
        <w:t>on multiple dates during March 202</w:t>
      </w:r>
      <w:r w:rsidR="00A4475B">
        <w:t>6</w:t>
      </w:r>
      <w:r w:rsidR="00BC37A5">
        <w:t xml:space="preserve"> to check spelling, grammar, punctuation and reword senten</w:t>
      </w:r>
      <w:r w:rsidR="000F379D">
        <w:t>ces for improved clarity.</w:t>
      </w:r>
    </w:p>
    <w:p w14:paraId="7B0904F8" w14:textId="77777777" w:rsidR="003674D0" w:rsidRDefault="003674D0" w:rsidP="00E42CD3">
      <w:pPr>
        <w:pStyle w:val="NormalWeb"/>
        <w:spacing w:before="0" w:beforeAutospacing="0" w:after="0" w:afterAutospacing="0"/>
      </w:pPr>
    </w:p>
    <w:p w14:paraId="616F8FEF" w14:textId="35254F08" w:rsidR="00E42CD3" w:rsidRDefault="00E42CD3" w:rsidP="00E42CD3">
      <w:pPr>
        <w:pStyle w:val="NormalWeb"/>
        <w:spacing w:before="0" w:beforeAutospacing="0" w:after="0" w:afterAutospacing="0"/>
      </w:pPr>
      <w:r w:rsidRPr="00164B6B">
        <w:t xml:space="preserve">I </w:t>
      </w:r>
      <w:r>
        <w:t>acknowledge the use of Chat GPT</w:t>
      </w:r>
      <w:r w:rsidR="00D75831">
        <w:t xml:space="preserve"> on multiple dates</w:t>
      </w:r>
      <w:r w:rsidR="00FE7219">
        <w:t xml:space="preserve"> in </w:t>
      </w:r>
      <w:r w:rsidR="00A85380">
        <w:t>February and March</w:t>
      </w:r>
      <w:r w:rsidR="00D75831">
        <w:t xml:space="preserve"> to assist with</w:t>
      </w:r>
      <w:r w:rsidR="00A85380">
        <w:t xml:space="preserve"> planning and structure</w:t>
      </w:r>
      <w:r>
        <w:t>.</w:t>
      </w:r>
    </w:p>
    <w:p w14:paraId="042F8499" w14:textId="77777777" w:rsidR="00E42CD3" w:rsidRDefault="00E42CD3" w:rsidP="00164B6B">
      <w:pPr>
        <w:pStyle w:val="NormalWeb"/>
        <w:spacing w:before="0" w:beforeAutospacing="0" w:after="0" w:afterAutospacing="0"/>
      </w:pPr>
    </w:p>
    <w:p w14:paraId="1C33E631" w14:textId="74D6A9BD" w:rsidR="000F379D" w:rsidRDefault="000F379D" w:rsidP="00164B6B">
      <w:pPr>
        <w:pStyle w:val="NormalWeb"/>
        <w:spacing w:before="0" w:beforeAutospacing="0" w:after="0" w:afterAutospacing="0"/>
      </w:pPr>
      <w:r>
        <w:t>I confirm that I have not</w:t>
      </w:r>
      <w:r w:rsidR="009B7F57">
        <w:t xml:space="preserve"> presented any AI-generated text as my own work</w:t>
      </w:r>
      <w:r w:rsidR="001B7A30">
        <w:t>. I confirm I have copies of my notes, and other res</w:t>
      </w:r>
      <w:r w:rsidR="004B7F61">
        <w:t>ources used before and after the use of AI tools, which I may be asked to provide</w:t>
      </w:r>
      <w:r w:rsidR="00F91B0C">
        <w:t xml:space="preserve"> in evidence.</w:t>
      </w:r>
    </w:p>
    <w:p w14:paraId="26BA1AD4" w14:textId="77777777" w:rsidR="00CA5288" w:rsidRDefault="00CA5288" w:rsidP="00164B6B">
      <w:pPr>
        <w:pStyle w:val="NormalWeb"/>
        <w:spacing w:before="0" w:beforeAutospacing="0" w:after="0" w:afterAutospacing="0"/>
      </w:pPr>
    </w:p>
    <w:p w14:paraId="49D49983" w14:textId="77777777" w:rsidR="00CA5288" w:rsidRDefault="00CA5288" w:rsidP="00164B6B">
      <w:pPr>
        <w:pStyle w:val="NormalWeb"/>
        <w:spacing w:before="0" w:beforeAutospacing="0" w:after="0" w:afterAutospacing="0"/>
      </w:pPr>
    </w:p>
    <w:p w14:paraId="6D7A8BB1" w14:textId="77777777" w:rsidR="00E74132" w:rsidRDefault="00E74132" w:rsidP="00164B6B">
      <w:pPr>
        <w:pStyle w:val="NormalWeb"/>
        <w:spacing w:before="0" w:beforeAutospacing="0" w:after="0" w:afterAutospacing="0"/>
      </w:pPr>
    </w:p>
    <w:p w14:paraId="325835B3" w14:textId="77777777" w:rsidR="00266267" w:rsidRDefault="00266267" w:rsidP="00164B6B">
      <w:pPr>
        <w:pStyle w:val="NormalWeb"/>
        <w:spacing w:before="0" w:beforeAutospacing="0" w:after="0" w:afterAutospacing="0"/>
      </w:pPr>
    </w:p>
    <w:p w14:paraId="0B406951" w14:textId="77777777" w:rsidR="00266267" w:rsidRDefault="00266267" w:rsidP="00164B6B">
      <w:pPr>
        <w:pStyle w:val="NormalWeb"/>
        <w:spacing w:before="0" w:beforeAutospacing="0" w:after="0" w:afterAutospacing="0"/>
      </w:pPr>
    </w:p>
    <w:p w14:paraId="6069380D" w14:textId="77777777" w:rsidR="00266267" w:rsidRDefault="00266267" w:rsidP="00164B6B">
      <w:pPr>
        <w:pStyle w:val="NormalWeb"/>
        <w:spacing w:before="0" w:beforeAutospacing="0" w:after="0" w:afterAutospacing="0"/>
      </w:pPr>
    </w:p>
    <w:p w14:paraId="4A9CFB89" w14:textId="77777777" w:rsidR="00266267" w:rsidRDefault="00266267" w:rsidP="00164B6B">
      <w:pPr>
        <w:pStyle w:val="NormalWeb"/>
        <w:spacing w:before="0" w:beforeAutospacing="0" w:after="0" w:afterAutospacing="0"/>
      </w:pPr>
    </w:p>
    <w:p w14:paraId="2BD2AFFB" w14:textId="77777777" w:rsidR="00266267" w:rsidRDefault="00266267" w:rsidP="00164B6B">
      <w:pPr>
        <w:pStyle w:val="NormalWeb"/>
        <w:spacing w:before="0" w:beforeAutospacing="0" w:after="0" w:afterAutospacing="0"/>
      </w:pPr>
    </w:p>
    <w:p w14:paraId="7D246B70" w14:textId="77777777" w:rsidR="00266267" w:rsidRDefault="00266267" w:rsidP="00164B6B">
      <w:pPr>
        <w:pStyle w:val="NormalWeb"/>
        <w:spacing w:before="0" w:beforeAutospacing="0" w:after="0" w:afterAutospacing="0"/>
      </w:pPr>
    </w:p>
    <w:p w14:paraId="57F78237" w14:textId="77777777" w:rsidR="00266267" w:rsidRDefault="00266267" w:rsidP="00164B6B">
      <w:pPr>
        <w:pStyle w:val="NormalWeb"/>
        <w:spacing w:before="0" w:beforeAutospacing="0" w:after="0" w:afterAutospacing="0"/>
      </w:pPr>
    </w:p>
    <w:p w14:paraId="5F49630B" w14:textId="77777777" w:rsidR="00266267" w:rsidRDefault="00266267" w:rsidP="00164B6B">
      <w:pPr>
        <w:pStyle w:val="NormalWeb"/>
        <w:spacing w:before="0" w:beforeAutospacing="0" w:after="0" w:afterAutospacing="0"/>
      </w:pPr>
    </w:p>
    <w:p w14:paraId="749023ED" w14:textId="77777777" w:rsidR="00266267" w:rsidRDefault="00266267" w:rsidP="00164B6B">
      <w:pPr>
        <w:pStyle w:val="NormalWeb"/>
        <w:spacing w:before="0" w:beforeAutospacing="0" w:after="0" w:afterAutospacing="0"/>
      </w:pPr>
    </w:p>
    <w:p w14:paraId="386D2C16" w14:textId="77777777" w:rsidR="00266267" w:rsidRDefault="00266267" w:rsidP="00164B6B">
      <w:pPr>
        <w:pStyle w:val="NormalWeb"/>
        <w:spacing w:before="0" w:beforeAutospacing="0" w:after="0" w:afterAutospacing="0"/>
      </w:pPr>
    </w:p>
    <w:p w14:paraId="101221AF" w14:textId="77777777" w:rsidR="00266267" w:rsidRDefault="00266267" w:rsidP="00164B6B">
      <w:pPr>
        <w:pStyle w:val="NormalWeb"/>
        <w:spacing w:before="0" w:beforeAutospacing="0" w:after="0" w:afterAutospacing="0"/>
      </w:pPr>
    </w:p>
    <w:p w14:paraId="60D9D0CC" w14:textId="77777777" w:rsidR="00266267" w:rsidRDefault="00266267" w:rsidP="00164B6B">
      <w:pPr>
        <w:pStyle w:val="NormalWeb"/>
        <w:spacing w:before="0" w:beforeAutospacing="0" w:after="0" w:afterAutospacing="0"/>
      </w:pPr>
    </w:p>
    <w:p w14:paraId="75B547B7" w14:textId="77777777" w:rsidR="00266267" w:rsidRDefault="00266267" w:rsidP="00164B6B">
      <w:pPr>
        <w:pStyle w:val="NormalWeb"/>
        <w:spacing w:before="0" w:beforeAutospacing="0" w:after="0" w:afterAutospacing="0"/>
      </w:pPr>
    </w:p>
    <w:p w14:paraId="2E9BD491" w14:textId="77777777" w:rsidR="00266267" w:rsidRDefault="00266267" w:rsidP="00164B6B">
      <w:pPr>
        <w:pStyle w:val="NormalWeb"/>
        <w:spacing w:before="0" w:beforeAutospacing="0" w:after="0" w:afterAutospacing="0"/>
      </w:pPr>
    </w:p>
    <w:p w14:paraId="66CE0569" w14:textId="77777777" w:rsidR="00266267" w:rsidRDefault="00266267" w:rsidP="00164B6B">
      <w:pPr>
        <w:pStyle w:val="NormalWeb"/>
        <w:spacing w:before="0" w:beforeAutospacing="0" w:after="0" w:afterAutospacing="0"/>
      </w:pPr>
    </w:p>
    <w:p w14:paraId="41956728" w14:textId="77777777" w:rsidR="00266267" w:rsidRDefault="00266267" w:rsidP="00164B6B">
      <w:pPr>
        <w:pStyle w:val="NormalWeb"/>
        <w:spacing w:before="0" w:beforeAutospacing="0" w:after="0" w:afterAutospacing="0"/>
      </w:pPr>
    </w:p>
    <w:p w14:paraId="5F821A85" w14:textId="77777777" w:rsidR="00266267" w:rsidRDefault="00266267" w:rsidP="00164B6B">
      <w:pPr>
        <w:pStyle w:val="NormalWeb"/>
        <w:spacing w:before="0" w:beforeAutospacing="0" w:after="0" w:afterAutospacing="0"/>
      </w:pPr>
    </w:p>
    <w:p w14:paraId="481D1300" w14:textId="77777777" w:rsidR="00266267" w:rsidRDefault="00266267" w:rsidP="00164B6B">
      <w:pPr>
        <w:pStyle w:val="NormalWeb"/>
        <w:spacing w:before="0" w:beforeAutospacing="0" w:after="0" w:afterAutospacing="0"/>
      </w:pPr>
    </w:p>
    <w:p w14:paraId="18A3F865" w14:textId="77777777" w:rsidR="00266267" w:rsidRDefault="00266267" w:rsidP="00164B6B">
      <w:pPr>
        <w:pStyle w:val="NormalWeb"/>
        <w:spacing w:before="0" w:beforeAutospacing="0" w:after="0" w:afterAutospacing="0"/>
      </w:pPr>
    </w:p>
    <w:p w14:paraId="058490E4" w14:textId="77777777" w:rsidR="00266267" w:rsidRDefault="00266267" w:rsidP="00164B6B">
      <w:pPr>
        <w:pStyle w:val="NormalWeb"/>
        <w:spacing w:before="0" w:beforeAutospacing="0" w:after="0" w:afterAutospacing="0"/>
      </w:pPr>
    </w:p>
    <w:p w14:paraId="1380D79F" w14:textId="77777777" w:rsidR="00266267" w:rsidRDefault="00266267" w:rsidP="00164B6B">
      <w:pPr>
        <w:pStyle w:val="NormalWeb"/>
        <w:spacing w:before="0" w:beforeAutospacing="0" w:after="0" w:afterAutospacing="0"/>
      </w:pPr>
    </w:p>
    <w:p w14:paraId="3F1D03BB" w14:textId="77777777" w:rsidR="00266267" w:rsidRDefault="00266267" w:rsidP="00164B6B">
      <w:pPr>
        <w:pStyle w:val="NormalWeb"/>
        <w:spacing w:before="0" w:beforeAutospacing="0" w:after="0" w:afterAutospacing="0"/>
      </w:pPr>
    </w:p>
    <w:p w14:paraId="4229E3EF" w14:textId="77777777" w:rsidR="00266267" w:rsidRDefault="00266267" w:rsidP="00164B6B">
      <w:pPr>
        <w:pStyle w:val="NormalWeb"/>
        <w:spacing w:before="0" w:beforeAutospacing="0" w:after="0" w:afterAutospacing="0"/>
      </w:pPr>
    </w:p>
    <w:p w14:paraId="73701292" w14:textId="77777777" w:rsidR="00266267" w:rsidRDefault="00266267" w:rsidP="00164B6B">
      <w:pPr>
        <w:pStyle w:val="NormalWeb"/>
        <w:spacing w:before="0" w:beforeAutospacing="0" w:after="0" w:afterAutospacing="0"/>
      </w:pPr>
    </w:p>
    <w:p w14:paraId="717BA656" w14:textId="77777777" w:rsidR="00266267" w:rsidRDefault="00266267" w:rsidP="00164B6B">
      <w:pPr>
        <w:pStyle w:val="NormalWeb"/>
        <w:spacing w:before="0" w:beforeAutospacing="0" w:after="0" w:afterAutospacing="0"/>
      </w:pPr>
    </w:p>
    <w:p w14:paraId="05E0F683" w14:textId="77777777" w:rsidR="00266267" w:rsidRDefault="00266267" w:rsidP="00164B6B">
      <w:pPr>
        <w:pStyle w:val="NormalWeb"/>
        <w:spacing w:before="0" w:beforeAutospacing="0" w:after="0" w:afterAutospacing="0"/>
      </w:pPr>
    </w:p>
    <w:p w14:paraId="7EA010DF" w14:textId="77777777" w:rsidR="00266267" w:rsidRDefault="00266267" w:rsidP="00164B6B">
      <w:pPr>
        <w:pStyle w:val="NormalWeb"/>
        <w:spacing w:before="0" w:beforeAutospacing="0" w:after="0" w:afterAutospacing="0"/>
      </w:pPr>
    </w:p>
    <w:p w14:paraId="6630E013" w14:textId="77777777" w:rsidR="00266267" w:rsidRDefault="00266267" w:rsidP="00164B6B">
      <w:pPr>
        <w:pStyle w:val="NormalWeb"/>
        <w:spacing w:before="0" w:beforeAutospacing="0" w:after="0" w:afterAutospacing="0"/>
      </w:pPr>
    </w:p>
    <w:p w14:paraId="3702E972" w14:textId="77777777" w:rsidR="00266267" w:rsidRDefault="00266267" w:rsidP="00164B6B">
      <w:pPr>
        <w:pStyle w:val="NormalWeb"/>
        <w:spacing w:before="0" w:beforeAutospacing="0" w:after="0" w:afterAutospacing="0"/>
      </w:pPr>
    </w:p>
    <w:p w14:paraId="12B32AD3" w14:textId="77777777" w:rsidR="00266267" w:rsidRDefault="00266267" w:rsidP="00164B6B">
      <w:pPr>
        <w:pStyle w:val="NormalWeb"/>
        <w:spacing w:before="0" w:beforeAutospacing="0" w:after="0" w:afterAutospacing="0"/>
      </w:pPr>
    </w:p>
    <w:p w14:paraId="5C1EE3F7" w14:textId="77777777" w:rsidR="00266267" w:rsidRDefault="00266267" w:rsidP="00164B6B">
      <w:pPr>
        <w:pStyle w:val="NormalWeb"/>
        <w:spacing w:before="0" w:beforeAutospacing="0" w:after="0" w:afterAutospacing="0"/>
      </w:pPr>
    </w:p>
    <w:p w14:paraId="63DF1FF3" w14:textId="77777777" w:rsidR="00266267" w:rsidRDefault="00266267" w:rsidP="00164B6B">
      <w:pPr>
        <w:pStyle w:val="NormalWeb"/>
        <w:spacing w:before="0" w:beforeAutospacing="0" w:after="0" w:afterAutospacing="0"/>
      </w:pPr>
    </w:p>
    <w:p w14:paraId="119A1624" w14:textId="77777777" w:rsidR="00266267" w:rsidRDefault="00266267" w:rsidP="00164B6B">
      <w:pPr>
        <w:pStyle w:val="NormalWeb"/>
        <w:spacing w:before="0" w:beforeAutospacing="0" w:after="0" w:afterAutospacing="0"/>
      </w:pPr>
    </w:p>
    <w:p w14:paraId="213B8EB5" w14:textId="77777777" w:rsidR="00266267" w:rsidRDefault="00266267" w:rsidP="00164B6B">
      <w:pPr>
        <w:pStyle w:val="NormalWeb"/>
        <w:spacing w:before="0" w:beforeAutospacing="0" w:after="0" w:afterAutospacing="0"/>
      </w:pPr>
    </w:p>
    <w:p w14:paraId="66940A48" w14:textId="77777777" w:rsidR="00266267" w:rsidRDefault="00266267" w:rsidP="00164B6B">
      <w:pPr>
        <w:pStyle w:val="NormalWeb"/>
        <w:spacing w:before="0" w:beforeAutospacing="0" w:after="0" w:afterAutospacing="0"/>
      </w:pPr>
    </w:p>
    <w:p w14:paraId="41EF29EB" w14:textId="77777777" w:rsidR="00266267" w:rsidRDefault="00266267" w:rsidP="00164B6B">
      <w:pPr>
        <w:pStyle w:val="NormalWeb"/>
        <w:spacing w:before="0" w:beforeAutospacing="0" w:after="0" w:afterAutospacing="0"/>
      </w:pPr>
    </w:p>
    <w:p w14:paraId="0C4B19B7" w14:textId="77777777" w:rsidR="00266267" w:rsidRDefault="00266267" w:rsidP="00164B6B">
      <w:pPr>
        <w:pStyle w:val="NormalWeb"/>
        <w:spacing w:before="0" w:beforeAutospacing="0" w:after="0" w:afterAutospacing="0"/>
      </w:pPr>
    </w:p>
    <w:p w14:paraId="2B1E1FF2" w14:textId="77777777" w:rsidR="00266267" w:rsidRDefault="00266267" w:rsidP="00164B6B">
      <w:pPr>
        <w:pStyle w:val="NormalWeb"/>
        <w:spacing w:before="0" w:beforeAutospacing="0" w:after="0" w:afterAutospacing="0"/>
      </w:pPr>
    </w:p>
    <w:p w14:paraId="7ECFFE2B" w14:textId="77777777" w:rsidR="00266267" w:rsidRDefault="00266267" w:rsidP="00164B6B">
      <w:pPr>
        <w:pStyle w:val="NormalWeb"/>
        <w:spacing w:before="0" w:beforeAutospacing="0" w:after="0" w:afterAutospacing="0"/>
      </w:pPr>
    </w:p>
    <w:p w14:paraId="779FF6E8" w14:textId="77777777" w:rsidR="00266267" w:rsidRDefault="00266267" w:rsidP="00164B6B">
      <w:pPr>
        <w:pStyle w:val="NormalWeb"/>
        <w:spacing w:before="0" w:beforeAutospacing="0" w:after="0" w:afterAutospacing="0"/>
      </w:pPr>
    </w:p>
    <w:p w14:paraId="23574EE5" w14:textId="77777777" w:rsidR="00266267" w:rsidRDefault="00266267" w:rsidP="00164B6B">
      <w:pPr>
        <w:pStyle w:val="NormalWeb"/>
        <w:spacing w:before="0" w:beforeAutospacing="0" w:after="0" w:afterAutospacing="0"/>
      </w:pPr>
    </w:p>
    <w:p w14:paraId="5E5F27FD" w14:textId="77777777" w:rsidR="00266267" w:rsidRDefault="00266267" w:rsidP="00164B6B">
      <w:pPr>
        <w:pStyle w:val="NormalWeb"/>
        <w:spacing w:before="0" w:beforeAutospacing="0" w:after="0" w:afterAutospacing="0"/>
      </w:pPr>
    </w:p>
    <w:p w14:paraId="766EF488" w14:textId="06501F4F" w:rsidR="00266267" w:rsidRPr="00FE4723" w:rsidRDefault="00FA43B3" w:rsidP="00FE4723">
      <w:pPr>
        <w:pStyle w:val="NormalWeb"/>
        <w:spacing w:before="0" w:beforeAutospacing="0" w:after="0" w:afterAutospacing="0"/>
        <w:jc w:val="center"/>
        <w:rPr>
          <w:b/>
          <w:bCs/>
          <w:sz w:val="40"/>
          <w:szCs w:val="40"/>
        </w:rPr>
      </w:pPr>
      <w:proofErr w:type="gramStart"/>
      <w:r w:rsidRPr="00FE4723">
        <w:rPr>
          <w:b/>
          <w:bCs/>
          <w:sz w:val="40"/>
          <w:szCs w:val="40"/>
        </w:rPr>
        <w:t xml:space="preserve">Experimental  </w:t>
      </w:r>
      <w:r w:rsidR="00FE4723" w:rsidRPr="00FE4723">
        <w:rPr>
          <w:b/>
          <w:bCs/>
          <w:sz w:val="40"/>
          <w:szCs w:val="40"/>
        </w:rPr>
        <w:t>P</w:t>
      </w:r>
      <w:r w:rsidRPr="00FE4723">
        <w:rPr>
          <w:b/>
          <w:bCs/>
          <w:sz w:val="40"/>
          <w:szCs w:val="40"/>
        </w:rPr>
        <w:t>ortfolio</w:t>
      </w:r>
      <w:proofErr w:type="gramEnd"/>
    </w:p>
    <w:p w14:paraId="52006324" w14:textId="77777777" w:rsidR="00FE4723" w:rsidRPr="00FE4723" w:rsidRDefault="00FE4723" w:rsidP="00FE4723">
      <w:pPr>
        <w:pStyle w:val="NormalWeb"/>
        <w:spacing w:before="0" w:beforeAutospacing="0" w:after="0" w:afterAutospacing="0"/>
        <w:jc w:val="center"/>
        <w:rPr>
          <w:b/>
          <w:bCs/>
          <w:sz w:val="36"/>
          <w:szCs w:val="36"/>
        </w:rPr>
      </w:pPr>
    </w:p>
    <w:p w14:paraId="49AFF3F6" w14:textId="1C0668DA" w:rsidR="009E0069" w:rsidRPr="00FE4723" w:rsidRDefault="009E0069" w:rsidP="00FE4723">
      <w:pPr>
        <w:pStyle w:val="NormalWeb"/>
        <w:spacing w:before="0" w:beforeAutospacing="0" w:after="0" w:afterAutospacing="0"/>
        <w:jc w:val="center"/>
        <w:rPr>
          <w:sz w:val="28"/>
          <w:szCs w:val="28"/>
        </w:rPr>
      </w:pPr>
      <w:r w:rsidRPr="00FE4723">
        <w:rPr>
          <w:sz w:val="28"/>
          <w:szCs w:val="28"/>
        </w:rPr>
        <w:t>Exercise physiology (BMSS5001)</w:t>
      </w:r>
    </w:p>
    <w:p w14:paraId="0EEBD20B" w14:textId="77777777" w:rsidR="009E0069" w:rsidRDefault="009E0069" w:rsidP="00FE4723">
      <w:pPr>
        <w:pStyle w:val="NormalWeb"/>
        <w:spacing w:before="0" w:beforeAutospacing="0" w:after="0" w:afterAutospacing="0"/>
        <w:jc w:val="center"/>
      </w:pPr>
    </w:p>
    <w:p w14:paraId="46AB9A65" w14:textId="77777777" w:rsidR="00FE4723" w:rsidRDefault="00FE4723" w:rsidP="00FE4723">
      <w:pPr>
        <w:pStyle w:val="NormalWeb"/>
        <w:spacing w:before="0" w:beforeAutospacing="0" w:after="0" w:afterAutospacing="0"/>
        <w:jc w:val="center"/>
      </w:pPr>
    </w:p>
    <w:p w14:paraId="2FC581B5" w14:textId="77777777" w:rsidR="00FE4723" w:rsidRDefault="00FE4723" w:rsidP="00FE4723">
      <w:pPr>
        <w:pStyle w:val="NormalWeb"/>
        <w:spacing w:before="0" w:beforeAutospacing="0" w:after="0" w:afterAutospacing="0"/>
        <w:jc w:val="center"/>
      </w:pPr>
    </w:p>
    <w:p w14:paraId="7827FFD0" w14:textId="77777777" w:rsidR="00FE4723" w:rsidRDefault="00FE4723" w:rsidP="00FE4723">
      <w:pPr>
        <w:pStyle w:val="NormalWeb"/>
        <w:spacing w:before="0" w:beforeAutospacing="0" w:after="0" w:afterAutospacing="0"/>
        <w:jc w:val="center"/>
      </w:pPr>
    </w:p>
    <w:p w14:paraId="24CF8E94" w14:textId="77777777" w:rsidR="00FE4723" w:rsidRDefault="00FE4723" w:rsidP="00FE4723">
      <w:pPr>
        <w:pStyle w:val="NormalWeb"/>
        <w:spacing w:before="0" w:beforeAutospacing="0" w:after="0" w:afterAutospacing="0"/>
        <w:jc w:val="center"/>
      </w:pPr>
    </w:p>
    <w:p w14:paraId="3E83372E" w14:textId="77777777" w:rsidR="00FE4723" w:rsidRDefault="00FE4723" w:rsidP="00FE4723">
      <w:pPr>
        <w:pStyle w:val="NormalWeb"/>
        <w:spacing w:before="0" w:beforeAutospacing="0" w:after="0" w:afterAutospacing="0"/>
        <w:jc w:val="center"/>
      </w:pPr>
    </w:p>
    <w:p w14:paraId="5C12142E" w14:textId="77777777" w:rsidR="00FE4723" w:rsidRDefault="00FE4723" w:rsidP="00FE4723">
      <w:pPr>
        <w:pStyle w:val="NormalWeb"/>
        <w:spacing w:before="0" w:beforeAutospacing="0" w:after="0" w:afterAutospacing="0"/>
        <w:jc w:val="center"/>
      </w:pPr>
    </w:p>
    <w:p w14:paraId="6F944017" w14:textId="77777777" w:rsidR="00FE4723" w:rsidRDefault="00FE4723" w:rsidP="00FE4723">
      <w:pPr>
        <w:pStyle w:val="NormalWeb"/>
        <w:spacing w:before="0" w:beforeAutospacing="0" w:after="0" w:afterAutospacing="0"/>
        <w:jc w:val="center"/>
      </w:pPr>
    </w:p>
    <w:p w14:paraId="2BF6746E" w14:textId="77777777" w:rsidR="00FE4723" w:rsidRDefault="00FE4723" w:rsidP="00FE4723">
      <w:pPr>
        <w:pStyle w:val="NormalWeb"/>
        <w:spacing w:before="0" w:beforeAutospacing="0" w:after="0" w:afterAutospacing="0"/>
        <w:jc w:val="center"/>
      </w:pPr>
    </w:p>
    <w:p w14:paraId="0DFF9EAE" w14:textId="62BB17AE" w:rsidR="009E0069" w:rsidRDefault="00253B8A" w:rsidP="00FE4723">
      <w:pPr>
        <w:pStyle w:val="NormalWeb"/>
        <w:spacing w:before="0" w:beforeAutospacing="0" w:after="0" w:afterAutospacing="0"/>
        <w:jc w:val="center"/>
      </w:pPr>
      <w:r>
        <w:t>Sophie Grenfell</w:t>
      </w:r>
    </w:p>
    <w:p w14:paraId="11ECB699" w14:textId="2515D1E0" w:rsidR="00253B8A" w:rsidRDefault="00253B8A" w:rsidP="00FE4723">
      <w:pPr>
        <w:pStyle w:val="NormalWeb"/>
        <w:spacing w:before="0" w:beforeAutospacing="0" w:after="0" w:afterAutospacing="0"/>
        <w:jc w:val="center"/>
      </w:pPr>
      <w:r>
        <w:t>2317557</w:t>
      </w:r>
    </w:p>
    <w:p w14:paraId="50F8BD47" w14:textId="77777777" w:rsidR="00FE4723" w:rsidRDefault="00FE4723" w:rsidP="00FE4723">
      <w:pPr>
        <w:pStyle w:val="NormalWeb"/>
        <w:spacing w:before="0" w:beforeAutospacing="0" w:after="0" w:afterAutospacing="0"/>
        <w:jc w:val="center"/>
      </w:pPr>
    </w:p>
    <w:p w14:paraId="292AC55C" w14:textId="77777777" w:rsidR="00FE4723" w:rsidRDefault="00FE4723" w:rsidP="00FE4723">
      <w:pPr>
        <w:pStyle w:val="NormalWeb"/>
        <w:spacing w:before="0" w:beforeAutospacing="0" w:after="0" w:afterAutospacing="0"/>
        <w:jc w:val="center"/>
      </w:pPr>
    </w:p>
    <w:p w14:paraId="491E3E76" w14:textId="77777777" w:rsidR="00FE4723" w:rsidRDefault="00FE4723" w:rsidP="00FE4723">
      <w:pPr>
        <w:pStyle w:val="NormalWeb"/>
        <w:spacing w:before="0" w:beforeAutospacing="0" w:after="0" w:afterAutospacing="0"/>
        <w:jc w:val="center"/>
      </w:pPr>
    </w:p>
    <w:p w14:paraId="7A395B57" w14:textId="77777777" w:rsidR="00FE4723" w:rsidRDefault="00FE4723" w:rsidP="00FE4723">
      <w:pPr>
        <w:pStyle w:val="NormalWeb"/>
        <w:spacing w:before="0" w:beforeAutospacing="0" w:after="0" w:afterAutospacing="0"/>
        <w:jc w:val="center"/>
      </w:pPr>
    </w:p>
    <w:p w14:paraId="027CADFD" w14:textId="77777777" w:rsidR="00FE4723" w:rsidRDefault="00FE4723" w:rsidP="00FE4723">
      <w:pPr>
        <w:pStyle w:val="NormalWeb"/>
        <w:spacing w:before="0" w:beforeAutospacing="0" w:after="0" w:afterAutospacing="0"/>
        <w:jc w:val="center"/>
      </w:pPr>
    </w:p>
    <w:p w14:paraId="1221A8E0" w14:textId="77777777" w:rsidR="00FE4723" w:rsidRDefault="00FE4723" w:rsidP="00FE4723">
      <w:pPr>
        <w:pStyle w:val="NormalWeb"/>
        <w:spacing w:before="0" w:beforeAutospacing="0" w:after="0" w:afterAutospacing="0"/>
        <w:jc w:val="center"/>
      </w:pPr>
    </w:p>
    <w:p w14:paraId="481B2AC9" w14:textId="77777777" w:rsidR="00FE4723" w:rsidRDefault="00FE4723" w:rsidP="00FE4723">
      <w:pPr>
        <w:pStyle w:val="NormalWeb"/>
        <w:spacing w:before="0" w:beforeAutospacing="0" w:after="0" w:afterAutospacing="0"/>
        <w:jc w:val="center"/>
      </w:pPr>
    </w:p>
    <w:p w14:paraId="5EBA2B6B" w14:textId="77777777" w:rsidR="00FE4723" w:rsidRDefault="00FE4723" w:rsidP="00FE4723">
      <w:pPr>
        <w:pStyle w:val="NormalWeb"/>
        <w:spacing w:before="0" w:beforeAutospacing="0" w:after="0" w:afterAutospacing="0"/>
        <w:jc w:val="center"/>
      </w:pPr>
    </w:p>
    <w:p w14:paraId="2647E757" w14:textId="77777777" w:rsidR="00FE4723" w:rsidRDefault="00FE4723" w:rsidP="00FE4723">
      <w:pPr>
        <w:pStyle w:val="NormalWeb"/>
        <w:spacing w:before="0" w:beforeAutospacing="0" w:after="0" w:afterAutospacing="0"/>
        <w:jc w:val="center"/>
      </w:pPr>
    </w:p>
    <w:p w14:paraId="4728893E" w14:textId="77777777" w:rsidR="00FE4723" w:rsidRDefault="00FE4723" w:rsidP="00FE4723">
      <w:pPr>
        <w:pStyle w:val="NormalWeb"/>
        <w:spacing w:before="0" w:beforeAutospacing="0" w:after="0" w:afterAutospacing="0"/>
        <w:jc w:val="center"/>
      </w:pPr>
    </w:p>
    <w:p w14:paraId="3EF4E0C4" w14:textId="77777777" w:rsidR="00FE4723" w:rsidRDefault="00FE4723" w:rsidP="00FE4723">
      <w:pPr>
        <w:pStyle w:val="NormalWeb"/>
        <w:spacing w:before="0" w:beforeAutospacing="0" w:after="0" w:afterAutospacing="0"/>
        <w:jc w:val="center"/>
      </w:pPr>
    </w:p>
    <w:p w14:paraId="1705FB15" w14:textId="77777777" w:rsidR="00FE4723" w:rsidRDefault="00FE4723" w:rsidP="00FE4723">
      <w:pPr>
        <w:pStyle w:val="NormalWeb"/>
        <w:spacing w:before="0" w:beforeAutospacing="0" w:after="0" w:afterAutospacing="0"/>
        <w:jc w:val="center"/>
      </w:pPr>
    </w:p>
    <w:p w14:paraId="0F376C65" w14:textId="77777777" w:rsidR="00FE4723" w:rsidRDefault="00FE4723" w:rsidP="00FE4723">
      <w:pPr>
        <w:pStyle w:val="NormalWeb"/>
        <w:spacing w:before="0" w:beforeAutospacing="0" w:after="0" w:afterAutospacing="0"/>
        <w:jc w:val="center"/>
      </w:pPr>
    </w:p>
    <w:p w14:paraId="080E4378" w14:textId="77777777" w:rsidR="00FE4723" w:rsidRDefault="00FE4723" w:rsidP="00FE4723">
      <w:pPr>
        <w:pStyle w:val="NormalWeb"/>
        <w:spacing w:before="0" w:beforeAutospacing="0" w:after="0" w:afterAutospacing="0"/>
        <w:jc w:val="center"/>
      </w:pPr>
    </w:p>
    <w:p w14:paraId="59D5FDD9" w14:textId="77777777" w:rsidR="00FE4723" w:rsidRDefault="00FE4723" w:rsidP="00FE4723">
      <w:pPr>
        <w:pStyle w:val="NormalWeb"/>
        <w:spacing w:before="0" w:beforeAutospacing="0" w:after="0" w:afterAutospacing="0"/>
        <w:jc w:val="center"/>
      </w:pPr>
    </w:p>
    <w:p w14:paraId="022837B5" w14:textId="77777777" w:rsidR="00FE4723" w:rsidRDefault="00FE4723" w:rsidP="00FE4723">
      <w:pPr>
        <w:pStyle w:val="NormalWeb"/>
        <w:spacing w:before="0" w:beforeAutospacing="0" w:after="0" w:afterAutospacing="0"/>
        <w:jc w:val="center"/>
      </w:pPr>
    </w:p>
    <w:p w14:paraId="4C725196" w14:textId="77777777" w:rsidR="00FE4723" w:rsidRDefault="00FE4723" w:rsidP="00FE4723">
      <w:pPr>
        <w:pStyle w:val="NormalWeb"/>
        <w:spacing w:before="0" w:beforeAutospacing="0" w:after="0" w:afterAutospacing="0"/>
        <w:jc w:val="center"/>
      </w:pPr>
    </w:p>
    <w:p w14:paraId="133FE5A9" w14:textId="77777777" w:rsidR="00FE4723" w:rsidRDefault="00FE4723" w:rsidP="00FE4723">
      <w:pPr>
        <w:pStyle w:val="NormalWeb"/>
        <w:spacing w:before="0" w:beforeAutospacing="0" w:after="0" w:afterAutospacing="0"/>
        <w:jc w:val="center"/>
      </w:pPr>
    </w:p>
    <w:p w14:paraId="441235AC" w14:textId="77777777" w:rsidR="00FE4723" w:rsidRDefault="00FE4723" w:rsidP="00FE4723">
      <w:pPr>
        <w:pStyle w:val="NormalWeb"/>
        <w:spacing w:before="0" w:beforeAutospacing="0" w:after="0" w:afterAutospacing="0"/>
        <w:jc w:val="center"/>
      </w:pPr>
    </w:p>
    <w:p w14:paraId="20C9F049" w14:textId="77777777" w:rsidR="00FE4723" w:rsidRDefault="00FE4723" w:rsidP="00FE4723">
      <w:pPr>
        <w:pStyle w:val="NormalWeb"/>
        <w:spacing w:before="0" w:beforeAutospacing="0" w:after="0" w:afterAutospacing="0"/>
        <w:jc w:val="center"/>
      </w:pPr>
    </w:p>
    <w:p w14:paraId="5C8A2ED9" w14:textId="77777777" w:rsidR="00FE4723" w:rsidRDefault="00FE4723" w:rsidP="00FE4723">
      <w:pPr>
        <w:pStyle w:val="NormalWeb"/>
        <w:spacing w:before="0" w:beforeAutospacing="0" w:after="0" w:afterAutospacing="0"/>
        <w:jc w:val="center"/>
      </w:pPr>
    </w:p>
    <w:p w14:paraId="35321A59" w14:textId="77777777" w:rsidR="00FE4723" w:rsidRDefault="00FE4723" w:rsidP="00FE4723">
      <w:pPr>
        <w:pStyle w:val="NormalWeb"/>
        <w:spacing w:before="0" w:beforeAutospacing="0" w:after="0" w:afterAutospacing="0"/>
        <w:jc w:val="center"/>
      </w:pPr>
    </w:p>
    <w:p w14:paraId="7B4865CC" w14:textId="77777777" w:rsidR="00FE4723" w:rsidRDefault="00FE4723" w:rsidP="00FE4723">
      <w:pPr>
        <w:pStyle w:val="NormalWeb"/>
        <w:spacing w:before="0" w:beforeAutospacing="0" w:after="0" w:afterAutospacing="0"/>
        <w:jc w:val="center"/>
      </w:pPr>
    </w:p>
    <w:p w14:paraId="07411102" w14:textId="77777777" w:rsidR="00FE4723" w:rsidRDefault="00FE4723" w:rsidP="00FE4723">
      <w:pPr>
        <w:pStyle w:val="NormalWeb"/>
        <w:spacing w:before="0" w:beforeAutospacing="0" w:after="0" w:afterAutospacing="0"/>
        <w:jc w:val="center"/>
      </w:pPr>
    </w:p>
    <w:p w14:paraId="47B8D254" w14:textId="77777777" w:rsidR="00FE4723" w:rsidRDefault="00FE4723" w:rsidP="00FE4723">
      <w:pPr>
        <w:pStyle w:val="NormalWeb"/>
        <w:spacing w:before="0" w:beforeAutospacing="0" w:after="0" w:afterAutospacing="0"/>
        <w:jc w:val="center"/>
      </w:pPr>
    </w:p>
    <w:p w14:paraId="2CDC92B0" w14:textId="77777777" w:rsidR="00FE4723" w:rsidRDefault="00FE4723" w:rsidP="00FE4723">
      <w:pPr>
        <w:pStyle w:val="NormalWeb"/>
        <w:spacing w:before="0" w:beforeAutospacing="0" w:after="0" w:afterAutospacing="0"/>
        <w:jc w:val="center"/>
      </w:pPr>
    </w:p>
    <w:p w14:paraId="460A86CE" w14:textId="77777777" w:rsidR="00FE4723" w:rsidRDefault="00FE4723" w:rsidP="00FE4723">
      <w:pPr>
        <w:pStyle w:val="NormalWeb"/>
        <w:spacing w:before="0" w:beforeAutospacing="0" w:after="0" w:afterAutospacing="0"/>
        <w:jc w:val="center"/>
      </w:pPr>
    </w:p>
    <w:p w14:paraId="36DCD1C0" w14:textId="77777777" w:rsidR="00FE4723" w:rsidRDefault="00FE4723" w:rsidP="00FE4723">
      <w:pPr>
        <w:pStyle w:val="NormalWeb"/>
        <w:spacing w:before="0" w:beforeAutospacing="0" w:after="0" w:afterAutospacing="0"/>
        <w:jc w:val="center"/>
      </w:pPr>
    </w:p>
    <w:p w14:paraId="2E1C3EF4" w14:textId="77777777" w:rsidR="00FE4723" w:rsidRDefault="00FE4723" w:rsidP="00FE4723">
      <w:pPr>
        <w:pStyle w:val="NormalWeb"/>
        <w:spacing w:before="0" w:beforeAutospacing="0" w:after="0" w:afterAutospacing="0"/>
        <w:jc w:val="center"/>
      </w:pPr>
    </w:p>
    <w:p w14:paraId="1FA228CD" w14:textId="77777777" w:rsidR="00FE4723" w:rsidRDefault="00FE4723" w:rsidP="00FE4723">
      <w:pPr>
        <w:pStyle w:val="NormalWeb"/>
        <w:spacing w:before="0" w:beforeAutospacing="0" w:after="0" w:afterAutospacing="0"/>
        <w:jc w:val="center"/>
      </w:pPr>
    </w:p>
    <w:p w14:paraId="535ECFAE" w14:textId="77777777" w:rsidR="00FE4723" w:rsidRDefault="00FE4723" w:rsidP="00FE4723">
      <w:pPr>
        <w:pStyle w:val="NormalWeb"/>
        <w:spacing w:before="0" w:beforeAutospacing="0" w:after="0" w:afterAutospacing="0"/>
        <w:jc w:val="center"/>
      </w:pPr>
    </w:p>
    <w:p w14:paraId="248A858F" w14:textId="77777777" w:rsidR="00FE4723" w:rsidRDefault="00FE4723" w:rsidP="00FE4723">
      <w:pPr>
        <w:pStyle w:val="NormalWeb"/>
        <w:spacing w:before="0" w:beforeAutospacing="0" w:after="0" w:afterAutospacing="0"/>
        <w:jc w:val="center"/>
      </w:pPr>
    </w:p>
    <w:p w14:paraId="3CDD11E6" w14:textId="77777777" w:rsidR="00FE4723" w:rsidRPr="000C683E" w:rsidRDefault="00FE4723" w:rsidP="000C683E">
      <w:pPr>
        <w:pStyle w:val="NormalWeb"/>
        <w:spacing w:before="0" w:beforeAutospacing="0" w:after="0" w:afterAutospacing="0" w:line="360" w:lineRule="auto"/>
        <w:jc w:val="center"/>
      </w:pPr>
    </w:p>
    <w:p w14:paraId="4772029B" w14:textId="77777777" w:rsidR="002C5BB0" w:rsidRPr="000C683E" w:rsidRDefault="002C5BB0" w:rsidP="000C683E">
      <w:pPr>
        <w:spacing w:after="0" w:line="360" w:lineRule="auto"/>
        <w:rPr>
          <w:rFonts w:ascii="Times New Roman" w:hAnsi="Times New Roman" w:cs="Times New Roman"/>
          <w:b/>
          <w:bCs/>
          <w:sz w:val="24"/>
          <w:szCs w:val="24"/>
        </w:rPr>
      </w:pPr>
      <w:r w:rsidRPr="000C683E">
        <w:rPr>
          <w:rFonts w:ascii="Times New Roman" w:hAnsi="Times New Roman" w:cs="Times New Roman"/>
          <w:b/>
          <w:bCs/>
          <w:sz w:val="24"/>
          <w:szCs w:val="24"/>
        </w:rPr>
        <w:t>Introduction.</w:t>
      </w:r>
    </w:p>
    <w:p w14:paraId="7BDAD317"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Physiological testing is widely used in sport to assess physical performance and understand how the body responds to exercise. These tests allow coaches to monitor fitness levels, identify strengths and weaknesses, and design training programmes to improve specific performance. Areas of performance often assessed include anaerobic power, explosive strength, sprint ability, and aerobic capacity.</w:t>
      </w:r>
    </w:p>
    <w:p w14:paraId="14E110F2" w14:textId="77777777" w:rsidR="002C5BB0" w:rsidRPr="000C683E" w:rsidRDefault="002C5BB0" w:rsidP="000C683E">
      <w:pPr>
        <w:spacing w:after="0" w:line="360" w:lineRule="auto"/>
        <w:rPr>
          <w:rFonts w:ascii="Times New Roman" w:hAnsi="Times New Roman" w:cs="Times New Roman"/>
          <w:color w:val="000000" w:themeColor="text1"/>
          <w:sz w:val="24"/>
          <w:szCs w:val="24"/>
          <w:shd w:val="clear" w:color="auto" w:fill="FFFFFF"/>
        </w:rPr>
      </w:pPr>
      <w:r w:rsidRPr="000C683E">
        <w:rPr>
          <w:rFonts w:ascii="Times New Roman" w:hAnsi="Times New Roman" w:cs="Times New Roman"/>
          <w:sz w:val="24"/>
          <w:szCs w:val="24"/>
        </w:rPr>
        <w:t>Laboratory and field tests can be used to measure these aspects of performance. The Wingate anaerobic test is widely used to assess short-duration anaerobic power and fatigue during maximal exercise (Castaneda-</w:t>
      </w:r>
      <w:proofErr w:type="spellStart"/>
      <w:r w:rsidRPr="000C683E">
        <w:rPr>
          <w:rFonts w:ascii="Times New Roman" w:hAnsi="Times New Roman" w:cs="Times New Roman"/>
          <w:sz w:val="24"/>
          <w:szCs w:val="24"/>
        </w:rPr>
        <w:t>Babarro</w:t>
      </w:r>
      <w:proofErr w:type="spellEnd"/>
      <w:r w:rsidRPr="000C683E">
        <w:rPr>
          <w:rFonts w:ascii="Times New Roman" w:hAnsi="Times New Roman" w:cs="Times New Roman"/>
          <w:sz w:val="24"/>
          <w:szCs w:val="24"/>
        </w:rPr>
        <w:t xml:space="preserve">, 2021). Sprint performance and acceleration are also influenced by explosive lower body power and neuromuscular force production, which are important for speed and athletic performance (Majumdar and Robergs, 2011). Aerobic fitness is usually assessed </w:t>
      </w:r>
      <w:proofErr w:type="gramStart"/>
      <w:r w:rsidRPr="000C683E">
        <w:rPr>
          <w:rFonts w:ascii="Times New Roman" w:hAnsi="Times New Roman" w:cs="Times New Roman"/>
          <w:sz w:val="24"/>
          <w:szCs w:val="24"/>
        </w:rPr>
        <w:t>using  maximal</w:t>
      </w:r>
      <w:proofErr w:type="gramEnd"/>
      <w:r w:rsidRPr="000C683E">
        <w:rPr>
          <w:rFonts w:ascii="Times New Roman" w:hAnsi="Times New Roman" w:cs="Times New Roman"/>
          <w:sz w:val="24"/>
          <w:szCs w:val="24"/>
        </w:rPr>
        <w:t xml:space="preserve"> oxygen uptake (</w:t>
      </w:r>
      <w:r w:rsidRPr="000C683E">
        <w:rPr>
          <w:rFonts w:ascii="Times New Roman" w:hAnsi="Times New Roman" w:cs="Times New Roman"/>
          <w:color w:val="000000" w:themeColor="text1"/>
          <w:sz w:val="24"/>
          <w:szCs w:val="24"/>
          <w:shd w:val="clear" w:color="auto" w:fill="FFFFFF"/>
        </w:rPr>
        <w:t>VO₂ max), which reflects the body’s ability to take in, transport and use oxygen during maximal exercise (Lundby et al., 2017)</w:t>
      </w:r>
    </w:p>
    <w:p w14:paraId="1953C37F" w14:textId="77777777" w:rsidR="002C5BB0" w:rsidRPr="000C683E" w:rsidRDefault="002C5BB0" w:rsidP="000C683E">
      <w:pPr>
        <w:spacing w:after="0" w:line="360" w:lineRule="auto"/>
        <w:rPr>
          <w:rFonts w:ascii="Times New Roman" w:hAnsi="Times New Roman" w:cs="Times New Roman"/>
          <w:color w:val="000000" w:themeColor="text1"/>
          <w:sz w:val="24"/>
          <w:szCs w:val="24"/>
          <w:shd w:val="clear" w:color="auto" w:fill="FFFFFF"/>
        </w:rPr>
      </w:pPr>
      <w:r w:rsidRPr="000C683E">
        <w:rPr>
          <w:rFonts w:ascii="Times New Roman" w:hAnsi="Times New Roman" w:cs="Times New Roman"/>
          <w:color w:val="000000" w:themeColor="text1"/>
          <w:sz w:val="24"/>
          <w:szCs w:val="24"/>
          <w:shd w:val="clear" w:color="auto" w:fill="FFFFFF"/>
        </w:rPr>
        <w:t>This portfolio aimed to examine relationships between physiological performance variables using 3 mini experiments. The first experiment investigated whether lower body peak power measured on a Keiser leg press was related to power drop during a 30 second Wingate test. The second examined which lower body power test best predicted 10 m sprint time. The final experiment compared relative VO₂ max between males and females to determine whether differences in aerobic capacity were present.</w:t>
      </w:r>
    </w:p>
    <w:p w14:paraId="3D7F9FBA" w14:textId="77777777" w:rsidR="002C5BB0" w:rsidRPr="000C683E" w:rsidRDefault="002C5BB0" w:rsidP="000C683E">
      <w:pPr>
        <w:spacing w:after="0" w:line="360" w:lineRule="auto"/>
        <w:rPr>
          <w:rFonts w:ascii="Times New Roman" w:hAnsi="Times New Roman" w:cs="Times New Roman"/>
          <w:color w:val="000000" w:themeColor="text1"/>
          <w:sz w:val="24"/>
          <w:szCs w:val="24"/>
          <w:shd w:val="clear" w:color="auto" w:fill="FFFFFF"/>
        </w:rPr>
      </w:pPr>
    </w:p>
    <w:p w14:paraId="641F6C13" w14:textId="5EFA391A" w:rsidR="002C5BB0" w:rsidRPr="000C683E" w:rsidRDefault="002C5BB0" w:rsidP="000C683E">
      <w:pPr>
        <w:spacing w:after="0" w:line="360" w:lineRule="auto"/>
        <w:jc w:val="center"/>
        <w:rPr>
          <w:rFonts w:ascii="Times New Roman" w:hAnsi="Times New Roman" w:cs="Times New Roman"/>
          <w:b/>
          <w:bCs/>
          <w:color w:val="000000" w:themeColor="text1"/>
          <w:sz w:val="28"/>
          <w:szCs w:val="28"/>
          <w:shd w:val="clear" w:color="auto" w:fill="FFFFFF"/>
        </w:rPr>
      </w:pPr>
      <w:r w:rsidRPr="000C683E">
        <w:rPr>
          <w:rFonts w:ascii="Times New Roman" w:hAnsi="Times New Roman" w:cs="Times New Roman"/>
          <w:b/>
          <w:bCs/>
          <w:color w:val="000000" w:themeColor="text1"/>
          <w:sz w:val="28"/>
          <w:szCs w:val="28"/>
          <w:shd w:val="clear" w:color="auto" w:fill="FFFFFF"/>
        </w:rPr>
        <w:t>Is there a relationship between the K</w:t>
      </w:r>
      <w:r w:rsidR="005316BC">
        <w:rPr>
          <w:rFonts w:ascii="Times New Roman" w:hAnsi="Times New Roman" w:cs="Times New Roman"/>
          <w:b/>
          <w:bCs/>
          <w:color w:val="000000" w:themeColor="text1"/>
          <w:sz w:val="28"/>
          <w:szCs w:val="28"/>
          <w:shd w:val="clear" w:color="auto" w:fill="FFFFFF"/>
        </w:rPr>
        <w:t>e</w:t>
      </w:r>
      <w:r w:rsidRPr="000C683E">
        <w:rPr>
          <w:rFonts w:ascii="Times New Roman" w:hAnsi="Times New Roman" w:cs="Times New Roman"/>
          <w:b/>
          <w:bCs/>
          <w:color w:val="000000" w:themeColor="text1"/>
          <w:sz w:val="28"/>
          <w:szCs w:val="28"/>
          <w:shd w:val="clear" w:color="auto" w:fill="FFFFFF"/>
        </w:rPr>
        <w:t>iser peak power and Wingate power drop</w:t>
      </w:r>
    </w:p>
    <w:p w14:paraId="2481F603" w14:textId="77777777" w:rsidR="002C5BB0" w:rsidRPr="000C683E" w:rsidRDefault="002C5BB0" w:rsidP="000C683E">
      <w:pPr>
        <w:spacing w:after="0" w:line="360" w:lineRule="auto"/>
        <w:jc w:val="center"/>
        <w:rPr>
          <w:rFonts w:ascii="Times New Roman" w:hAnsi="Times New Roman" w:cs="Times New Roman"/>
          <w:b/>
          <w:bCs/>
          <w:color w:val="000000" w:themeColor="text1"/>
          <w:sz w:val="24"/>
          <w:szCs w:val="24"/>
          <w:shd w:val="clear" w:color="auto" w:fill="FFFFFF"/>
        </w:rPr>
      </w:pPr>
    </w:p>
    <w:p w14:paraId="28C79427" w14:textId="77777777" w:rsidR="002C5BB0" w:rsidRPr="000C683E" w:rsidRDefault="002C5BB0" w:rsidP="000C683E">
      <w:pPr>
        <w:spacing w:after="0" w:line="360" w:lineRule="auto"/>
        <w:rPr>
          <w:rFonts w:ascii="Times New Roman" w:hAnsi="Times New Roman" w:cs="Times New Roman"/>
          <w:b/>
          <w:bCs/>
          <w:sz w:val="24"/>
          <w:szCs w:val="24"/>
        </w:rPr>
      </w:pPr>
      <w:r w:rsidRPr="000C683E">
        <w:rPr>
          <w:rFonts w:ascii="Times New Roman" w:hAnsi="Times New Roman" w:cs="Times New Roman"/>
          <w:b/>
          <w:bCs/>
          <w:sz w:val="24"/>
          <w:szCs w:val="24"/>
        </w:rPr>
        <w:t>Method</w:t>
      </w:r>
    </w:p>
    <w:p w14:paraId="0B8B6574"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Sixteen university students (n = 16; 4 female) volunteered for the study. Participants completed a PAR Q health questionnaire, provided informed consent and completed a standardised warm up before testing. The aim was to examine whether lower body peak power predicted a power drop (fatigue) during a 30 second Wingate test.</w:t>
      </w:r>
    </w:p>
    <w:p w14:paraId="7DBFB8FA"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 xml:space="preserve">A </w:t>
      </w:r>
      <w:proofErr w:type="gramStart"/>
      <w:r w:rsidRPr="000C683E">
        <w:rPr>
          <w:rFonts w:ascii="Times New Roman" w:hAnsi="Times New Roman" w:cs="Times New Roman"/>
          <w:sz w:val="24"/>
          <w:szCs w:val="24"/>
        </w:rPr>
        <w:t>cross sectional</w:t>
      </w:r>
      <w:proofErr w:type="gramEnd"/>
      <w:r w:rsidRPr="000C683E">
        <w:rPr>
          <w:rFonts w:ascii="Times New Roman" w:hAnsi="Times New Roman" w:cs="Times New Roman"/>
          <w:sz w:val="24"/>
          <w:szCs w:val="24"/>
        </w:rPr>
        <w:t xml:space="preserve"> correlational design was used to examine the relationship between Keiser peak power and Wingate power drop.</w:t>
      </w:r>
    </w:p>
    <w:p w14:paraId="3F28449C"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 xml:space="preserve">Lower body peak power was measured using a Keiser A300 leg press (Keiser corporation, Fresno, CA, USA). Participants performed several attempts, and the highest power value was recorded. After a short rest, participants completed a 30 second Wingate test on a Monark </w:t>
      </w:r>
      <w:proofErr w:type="spellStart"/>
      <w:r w:rsidRPr="000C683E">
        <w:rPr>
          <w:rFonts w:ascii="Times New Roman" w:hAnsi="Times New Roman" w:cs="Times New Roman"/>
          <w:sz w:val="24"/>
          <w:szCs w:val="24"/>
        </w:rPr>
        <w:t>Ergomedic</w:t>
      </w:r>
      <w:proofErr w:type="spellEnd"/>
      <w:r w:rsidRPr="000C683E">
        <w:rPr>
          <w:rFonts w:ascii="Times New Roman" w:hAnsi="Times New Roman" w:cs="Times New Roman"/>
          <w:sz w:val="24"/>
          <w:szCs w:val="24"/>
        </w:rPr>
        <w:t xml:space="preserve"> 894E </w:t>
      </w:r>
      <w:r w:rsidRPr="000C683E">
        <w:rPr>
          <w:rFonts w:ascii="Times New Roman" w:hAnsi="Times New Roman" w:cs="Times New Roman"/>
          <w:sz w:val="24"/>
          <w:szCs w:val="24"/>
        </w:rPr>
        <w:lastRenderedPageBreak/>
        <w:t xml:space="preserve">cycle ergometer (Monark Exercise AB, </w:t>
      </w:r>
      <w:proofErr w:type="spellStart"/>
      <w:r w:rsidRPr="000C683E">
        <w:rPr>
          <w:rFonts w:ascii="Times New Roman" w:hAnsi="Times New Roman" w:cs="Times New Roman"/>
          <w:sz w:val="24"/>
          <w:szCs w:val="24"/>
        </w:rPr>
        <w:t>Vansbro</w:t>
      </w:r>
      <w:proofErr w:type="spellEnd"/>
      <w:r w:rsidRPr="000C683E">
        <w:rPr>
          <w:rFonts w:ascii="Times New Roman" w:hAnsi="Times New Roman" w:cs="Times New Roman"/>
          <w:sz w:val="24"/>
          <w:szCs w:val="24"/>
        </w:rPr>
        <w:t>, Sweden) using resistance equal to 7.5% of body mass.</w:t>
      </w:r>
    </w:p>
    <w:p w14:paraId="06DCDCD5"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Data were analysed using IBM SPSS Statistics (Version 30). Descriptive statistics were reported as mean ± SD, and Pearson's correlation examined the relationship between variables (p &lt; 0.05).</w:t>
      </w:r>
    </w:p>
    <w:p w14:paraId="621087C8" w14:textId="77777777" w:rsidR="002C5BB0" w:rsidRPr="000C683E" w:rsidRDefault="002C5BB0" w:rsidP="000C683E">
      <w:pPr>
        <w:spacing w:after="0" w:line="360" w:lineRule="auto"/>
        <w:rPr>
          <w:rFonts w:ascii="Times New Roman" w:hAnsi="Times New Roman" w:cs="Times New Roman"/>
          <w:sz w:val="24"/>
          <w:szCs w:val="24"/>
        </w:rPr>
      </w:pPr>
    </w:p>
    <w:p w14:paraId="2F35EA89" w14:textId="77777777" w:rsidR="002C5BB0" w:rsidRPr="000C683E" w:rsidRDefault="002C5BB0" w:rsidP="000C683E">
      <w:pPr>
        <w:spacing w:after="0" w:line="360" w:lineRule="auto"/>
        <w:rPr>
          <w:rFonts w:ascii="Times New Roman" w:hAnsi="Times New Roman" w:cs="Times New Roman"/>
          <w:b/>
          <w:bCs/>
          <w:sz w:val="24"/>
          <w:szCs w:val="24"/>
        </w:rPr>
      </w:pPr>
      <w:r w:rsidRPr="000C683E">
        <w:rPr>
          <w:rFonts w:ascii="Times New Roman" w:hAnsi="Times New Roman" w:cs="Times New Roman"/>
          <w:b/>
          <w:bCs/>
          <w:sz w:val="24"/>
          <w:szCs w:val="24"/>
        </w:rPr>
        <w:t>Results</w:t>
      </w:r>
    </w:p>
    <w:p w14:paraId="42734C4E" w14:textId="77777777" w:rsidR="002C5BB0" w:rsidRPr="000C683E" w:rsidRDefault="002C5BB0" w:rsidP="000C683E">
      <w:pPr>
        <w:spacing w:after="0" w:line="360" w:lineRule="auto"/>
        <w:rPr>
          <w:rFonts w:ascii="Times New Roman" w:hAnsi="Times New Roman" w:cs="Times New Roman"/>
          <w:b/>
          <w:bCs/>
          <w:sz w:val="24"/>
          <w:szCs w:val="24"/>
        </w:rPr>
      </w:pPr>
      <w:r w:rsidRPr="000C683E">
        <w:rPr>
          <w:rFonts w:ascii="Times New Roman" w:hAnsi="Times New Roman" w:cs="Times New Roman"/>
          <w:sz w:val="24"/>
          <w:szCs w:val="24"/>
        </w:rPr>
        <w:t>A Pearson's correlation analysis examined the relationship between Keiser peak power (W) and Wingate power drop (%). The Pearson correlation showed a moderate positive relationship between Keiser peak power and Wingate power drop (r = 0.468), but the relationship was not statistically significant (p = 0.068, n = 16) (see Table 2 and Figure 1)</w:t>
      </w:r>
    </w:p>
    <w:p w14:paraId="5C433190"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noProof/>
          <w:sz w:val="24"/>
          <w:szCs w:val="24"/>
        </w:rPr>
        <w:drawing>
          <wp:inline distT="0" distB="0" distL="0" distR="0" wp14:anchorId="671486F9" wp14:editId="198AEF3A">
            <wp:extent cx="5486400" cy="833755"/>
            <wp:effectExtent l="0" t="0" r="0" b="4445"/>
            <wp:docPr id="1949574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574275" name=""/>
                    <pic:cNvPicPr/>
                  </pic:nvPicPr>
                  <pic:blipFill>
                    <a:blip r:embed="rId8"/>
                    <a:stretch>
                      <a:fillRect/>
                    </a:stretch>
                  </pic:blipFill>
                  <pic:spPr>
                    <a:xfrm>
                      <a:off x="0" y="0"/>
                      <a:ext cx="5486400" cy="833755"/>
                    </a:xfrm>
                    <a:prstGeom prst="rect">
                      <a:avLst/>
                    </a:prstGeom>
                  </pic:spPr>
                </pic:pic>
              </a:graphicData>
            </a:graphic>
          </wp:inline>
        </w:drawing>
      </w:r>
    </w:p>
    <w:p w14:paraId="18D14A5D" w14:textId="77777777" w:rsidR="002C5BB0" w:rsidRPr="000C683E" w:rsidRDefault="002C5BB0" w:rsidP="000C683E">
      <w:pPr>
        <w:spacing w:after="0" w:line="360" w:lineRule="auto"/>
        <w:rPr>
          <w:rFonts w:ascii="Times New Roman" w:hAnsi="Times New Roman" w:cs="Times New Roman"/>
          <w:sz w:val="24"/>
          <w:szCs w:val="24"/>
        </w:rPr>
      </w:pPr>
    </w:p>
    <w:p w14:paraId="301E9E97"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noProof/>
          <w:sz w:val="24"/>
          <w:szCs w:val="24"/>
        </w:rPr>
        <w:drawing>
          <wp:inline distT="0" distB="0" distL="0" distR="0" wp14:anchorId="020845B6" wp14:editId="12670F17">
            <wp:extent cx="5486400" cy="623570"/>
            <wp:effectExtent l="0" t="0" r="0" b="5080"/>
            <wp:docPr id="188275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75860" name=""/>
                    <pic:cNvPicPr/>
                  </pic:nvPicPr>
                  <pic:blipFill>
                    <a:blip r:embed="rId9"/>
                    <a:stretch>
                      <a:fillRect/>
                    </a:stretch>
                  </pic:blipFill>
                  <pic:spPr>
                    <a:xfrm>
                      <a:off x="0" y="0"/>
                      <a:ext cx="5486400" cy="623570"/>
                    </a:xfrm>
                    <a:prstGeom prst="rect">
                      <a:avLst/>
                    </a:prstGeom>
                  </pic:spPr>
                </pic:pic>
              </a:graphicData>
            </a:graphic>
          </wp:inline>
        </w:drawing>
      </w:r>
    </w:p>
    <w:p w14:paraId="21B6C14D" w14:textId="77777777" w:rsidR="002C5BB0" w:rsidRPr="000C683E" w:rsidRDefault="002C5BB0" w:rsidP="000C683E">
      <w:pPr>
        <w:spacing w:after="0" w:line="360" w:lineRule="auto"/>
        <w:rPr>
          <w:rFonts w:ascii="Times New Roman" w:hAnsi="Times New Roman" w:cs="Times New Roman"/>
          <w:sz w:val="24"/>
          <w:szCs w:val="24"/>
        </w:rPr>
      </w:pPr>
    </w:p>
    <w:p w14:paraId="7B227485"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noProof/>
          <w:sz w:val="24"/>
          <w:szCs w:val="24"/>
        </w:rPr>
        <w:drawing>
          <wp:inline distT="0" distB="0" distL="0" distR="0" wp14:anchorId="16BAB323" wp14:editId="1376FEAA">
            <wp:extent cx="5486400" cy="4154170"/>
            <wp:effectExtent l="0" t="0" r="0" b="0"/>
            <wp:docPr id="1823979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979433" name=""/>
                    <pic:cNvPicPr/>
                  </pic:nvPicPr>
                  <pic:blipFill>
                    <a:blip r:embed="rId10"/>
                    <a:stretch>
                      <a:fillRect/>
                    </a:stretch>
                  </pic:blipFill>
                  <pic:spPr>
                    <a:xfrm>
                      <a:off x="0" y="0"/>
                      <a:ext cx="5486400" cy="4154170"/>
                    </a:xfrm>
                    <a:prstGeom prst="rect">
                      <a:avLst/>
                    </a:prstGeom>
                  </pic:spPr>
                </pic:pic>
              </a:graphicData>
            </a:graphic>
          </wp:inline>
        </w:drawing>
      </w:r>
    </w:p>
    <w:p w14:paraId="73DD1271" w14:textId="77777777" w:rsidR="002C5BB0" w:rsidRPr="000C683E" w:rsidRDefault="002C5BB0" w:rsidP="000C683E">
      <w:pPr>
        <w:spacing w:after="0" w:line="360" w:lineRule="auto"/>
        <w:rPr>
          <w:rFonts w:ascii="Times New Roman" w:hAnsi="Times New Roman" w:cs="Times New Roman"/>
          <w:sz w:val="24"/>
          <w:szCs w:val="24"/>
        </w:rPr>
      </w:pPr>
    </w:p>
    <w:p w14:paraId="03196A45" w14:textId="77777777" w:rsidR="002C5BB0" w:rsidRPr="000C683E" w:rsidRDefault="002C5BB0" w:rsidP="000C683E">
      <w:pPr>
        <w:spacing w:after="0" w:line="360" w:lineRule="auto"/>
        <w:rPr>
          <w:rFonts w:ascii="Times New Roman" w:hAnsi="Times New Roman" w:cs="Times New Roman"/>
          <w:b/>
          <w:bCs/>
          <w:sz w:val="24"/>
          <w:szCs w:val="24"/>
        </w:rPr>
      </w:pPr>
      <w:r w:rsidRPr="000C683E">
        <w:rPr>
          <w:rFonts w:ascii="Times New Roman" w:hAnsi="Times New Roman" w:cs="Times New Roman"/>
          <w:b/>
          <w:bCs/>
          <w:sz w:val="24"/>
          <w:szCs w:val="24"/>
        </w:rPr>
        <w:t>Interpretation.</w:t>
      </w:r>
    </w:p>
    <w:p w14:paraId="010E9E3B" w14:textId="734F11C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The results showed a moderate positive relationship between Keiser peak power and Wingate power drop. This suggests that participants who produced greater power in the Keiser test tended to show a larger power drop in the Wingate test. Because the relationship was not statistically significant (p = 0.068), the K</w:t>
      </w:r>
      <w:r w:rsidR="009959E3">
        <w:rPr>
          <w:rFonts w:ascii="Times New Roman" w:hAnsi="Times New Roman" w:cs="Times New Roman"/>
          <w:sz w:val="24"/>
          <w:szCs w:val="24"/>
        </w:rPr>
        <w:t>e</w:t>
      </w:r>
      <w:r w:rsidRPr="000C683E">
        <w:rPr>
          <w:rFonts w:ascii="Times New Roman" w:hAnsi="Times New Roman" w:cs="Times New Roman"/>
          <w:sz w:val="24"/>
          <w:szCs w:val="24"/>
        </w:rPr>
        <w:t>iser peak power cannot be used as a reliable predictor of Wingate power drop in this test. Although the correlation was moderately strong, the lack of statistical significance suggests that explosive lower body power alone may not fully explain power drop (fatigue) during maximal anaerobic exercise.</w:t>
      </w:r>
    </w:p>
    <w:p w14:paraId="28D8E3A7"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The Wingate test places high demands on anaerobic energy systems, especially the ATP-PC and anaerobic glycolytic pathways (Gastin, 2001). During maximal exercise, phosphocreatine stores are rapidly depleted, and anaerobic glycolysis becomes the main source of energy. The accumulation of metabolic by products contributes to power drop during the Wingate test (Gastin,2001; Beneke et al., 2002). The Wingate test is widely used to assess anaerobic performance during short maximal exercise (Castaneda-</w:t>
      </w:r>
      <w:proofErr w:type="spellStart"/>
      <w:r w:rsidRPr="000C683E">
        <w:rPr>
          <w:rFonts w:ascii="Times New Roman" w:hAnsi="Times New Roman" w:cs="Times New Roman"/>
          <w:sz w:val="24"/>
          <w:szCs w:val="24"/>
        </w:rPr>
        <w:t>Babarro</w:t>
      </w:r>
      <w:proofErr w:type="spellEnd"/>
      <w:r w:rsidRPr="000C683E">
        <w:rPr>
          <w:rFonts w:ascii="Times New Roman" w:hAnsi="Times New Roman" w:cs="Times New Roman"/>
          <w:sz w:val="24"/>
          <w:szCs w:val="24"/>
        </w:rPr>
        <w:t>, 2021).</w:t>
      </w:r>
    </w:p>
    <w:p w14:paraId="23A23A35" w14:textId="77777777" w:rsidR="002C5BB0" w:rsidRPr="000C683E" w:rsidRDefault="002C5BB0" w:rsidP="000C683E">
      <w:pPr>
        <w:spacing w:after="0" w:line="360" w:lineRule="auto"/>
        <w:rPr>
          <w:rFonts w:ascii="Times New Roman" w:hAnsi="Times New Roman" w:cs="Times New Roman"/>
          <w:sz w:val="24"/>
          <w:szCs w:val="24"/>
        </w:rPr>
      </w:pPr>
    </w:p>
    <w:p w14:paraId="219FC0F6" w14:textId="77777777" w:rsidR="002C5BB0" w:rsidRPr="000C683E" w:rsidRDefault="002C5BB0" w:rsidP="000C683E">
      <w:pPr>
        <w:spacing w:after="0" w:line="360" w:lineRule="auto"/>
        <w:rPr>
          <w:rFonts w:ascii="Times New Roman" w:hAnsi="Times New Roman" w:cs="Times New Roman"/>
          <w:b/>
          <w:bCs/>
          <w:sz w:val="24"/>
          <w:szCs w:val="24"/>
        </w:rPr>
      </w:pPr>
      <w:r w:rsidRPr="000C683E">
        <w:rPr>
          <w:rFonts w:ascii="Times New Roman" w:hAnsi="Times New Roman" w:cs="Times New Roman"/>
          <w:b/>
          <w:bCs/>
          <w:sz w:val="24"/>
          <w:szCs w:val="24"/>
        </w:rPr>
        <w:t>Reflection.</w:t>
      </w:r>
    </w:p>
    <w:p w14:paraId="08BA53F5"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One limitation of this study was the small sample size (n = 16), which may have reduced statistical power. Sprint performance is also influenced by physiological factors that were not measured in this study, including sprint technique, stride patterns and reaction time. These may also contribute to the lack of statistically significant results. Despite these limitations, the findings suggest that explosive lower body power contributes to sprint speed, and tests such as the CMJ may help assess athletic performance.</w:t>
      </w:r>
    </w:p>
    <w:p w14:paraId="6F338AC5" w14:textId="77777777" w:rsidR="002C5BB0" w:rsidRPr="000C683E" w:rsidRDefault="002C5BB0" w:rsidP="000C683E">
      <w:pPr>
        <w:spacing w:after="0" w:line="360" w:lineRule="auto"/>
        <w:rPr>
          <w:rFonts w:ascii="Times New Roman" w:hAnsi="Times New Roman" w:cs="Times New Roman"/>
          <w:sz w:val="24"/>
          <w:szCs w:val="24"/>
        </w:rPr>
      </w:pPr>
    </w:p>
    <w:p w14:paraId="275FA8EF" w14:textId="77777777" w:rsidR="002C5BB0" w:rsidRPr="000C683E" w:rsidRDefault="002C5BB0" w:rsidP="000C683E">
      <w:pPr>
        <w:spacing w:after="0" w:line="360" w:lineRule="auto"/>
        <w:jc w:val="center"/>
        <w:rPr>
          <w:rFonts w:ascii="Times New Roman" w:hAnsi="Times New Roman" w:cs="Times New Roman"/>
          <w:b/>
          <w:bCs/>
          <w:sz w:val="28"/>
          <w:szCs w:val="28"/>
        </w:rPr>
      </w:pPr>
      <w:r w:rsidRPr="000C683E">
        <w:rPr>
          <w:rFonts w:ascii="Times New Roman" w:hAnsi="Times New Roman" w:cs="Times New Roman"/>
          <w:b/>
          <w:bCs/>
          <w:sz w:val="28"/>
          <w:szCs w:val="28"/>
        </w:rPr>
        <w:t>Which lower body variable best predicts 10 m sprint time?</w:t>
      </w:r>
    </w:p>
    <w:p w14:paraId="1BE09059" w14:textId="77777777" w:rsidR="002C5BB0" w:rsidRPr="000C683E" w:rsidRDefault="002C5BB0" w:rsidP="000C683E">
      <w:pPr>
        <w:spacing w:after="0" w:line="360" w:lineRule="auto"/>
        <w:jc w:val="center"/>
        <w:rPr>
          <w:rFonts w:ascii="Times New Roman" w:hAnsi="Times New Roman" w:cs="Times New Roman"/>
          <w:b/>
          <w:bCs/>
          <w:sz w:val="24"/>
          <w:szCs w:val="24"/>
        </w:rPr>
      </w:pPr>
    </w:p>
    <w:p w14:paraId="110E70AA" w14:textId="2ED61506" w:rsidR="002C5BB0" w:rsidRPr="000C683E" w:rsidRDefault="002C5BB0" w:rsidP="000C683E">
      <w:pPr>
        <w:spacing w:after="0" w:line="360" w:lineRule="auto"/>
        <w:rPr>
          <w:rFonts w:ascii="Times New Roman" w:hAnsi="Times New Roman" w:cs="Times New Roman"/>
          <w:b/>
          <w:bCs/>
          <w:sz w:val="24"/>
          <w:szCs w:val="24"/>
        </w:rPr>
      </w:pPr>
      <w:r w:rsidRPr="000C683E">
        <w:rPr>
          <w:rFonts w:ascii="Times New Roman" w:hAnsi="Times New Roman" w:cs="Times New Roman"/>
          <w:b/>
          <w:bCs/>
          <w:sz w:val="24"/>
          <w:szCs w:val="24"/>
        </w:rPr>
        <w:t>Method</w:t>
      </w:r>
      <w:r w:rsidR="000C683E">
        <w:rPr>
          <w:rFonts w:ascii="Times New Roman" w:hAnsi="Times New Roman" w:cs="Times New Roman"/>
          <w:b/>
          <w:bCs/>
          <w:sz w:val="24"/>
          <w:szCs w:val="24"/>
        </w:rPr>
        <w:t>.</w:t>
      </w:r>
    </w:p>
    <w:p w14:paraId="7204E46D"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Fifteen university students (n = 15) volunteered to participate in this study. Participants completed the PAR Q health questionnaire, provided informed consent and completed a standardised warm up before testing. The aim was to examine which lower body power test best predicted 10 m sprint time.</w:t>
      </w:r>
    </w:p>
    <w:p w14:paraId="40BC0C0E" w14:textId="77777777" w:rsidR="002C5BB0" w:rsidRPr="000C683E" w:rsidRDefault="002C5BB0" w:rsidP="000C683E">
      <w:pPr>
        <w:spacing w:after="0" w:line="360" w:lineRule="auto"/>
        <w:rPr>
          <w:rFonts w:ascii="Times New Roman" w:hAnsi="Times New Roman" w:cs="Times New Roman"/>
          <w:sz w:val="24"/>
          <w:szCs w:val="24"/>
        </w:rPr>
      </w:pPr>
    </w:p>
    <w:p w14:paraId="092742A4"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 xml:space="preserve">A </w:t>
      </w:r>
      <w:proofErr w:type="gramStart"/>
      <w:r w:rsidRPr="000C683E">
        <w:rPr>
          <w:rFonts w:ascii="Times New Roman" w:hAnsi="Times New Roman" w:cs="Times New Roman"/>
          <w:sz w:val="24"/>
          <w:szCs w:val="24"/>
        </w:rPr>
        <w:t>cross sectional</w:t>
      </w:r>
      <w:proofErr w:type="gramEnd"/>
      <w:r w:rsidRPr="000C683E">
        <w:rPr>
          <w:rFonts w:ascii="Times New Roman" w:hAnsi="Times New Roman" w:cs="Times New Roman"/>
          <w:sz w:val="24"/>
          <w:szCs w:val="24"/>
        </w:rPr>
        <w:t xml:space="preserve"> design was used to examine the relationship between lower body power measures and 10 m sprint time using multiple linear regression. Sprint time was measured with Brower </w:t>
      </w:r>
      <w:r w:rsidRPr="000C683E">
        <w:rPr>
          <w:rFonts w:ascii="Times New Roman" w:hAnsi="Times New Roman" w:cs="Times New Roman"/>
          <w:sz w:val="24"/>
          <w:szCs w:val="24"/>
        </w:rPr>
        <w:lastRenderedPageBreak/>
        <w:t>timing gates (</w:t>
      </w:r>
      <w:proofErr w:type="spellStart"/>
      <w:r w:rsidRPr="000C683E">
        <w:rPr>
          <w:rFonts w:ascii="Times New Roman" w:hAnsi="Times New Roman" w:cs="Times New Roman"/>
          <w:sz w:val="24"/>
          <w:szCs w:val="24"/>
        </w:rPr>
        <w:t>Exerfly</w:t>
      </w:r>
      <w:proofErr w:type="spellEnd"/>
      <w:r w:rsidRPr="000C683E">
        <w:rPr>
          <w:rFonts w:ascii="Times New Roman" w:hAnsi="Times New Roman" w:cs="Times New Roman"/>
          <w:sz w:val="24"/>
          <w:szCs w:val="24"/>
        </w:rPr>
        <w:t xml:space="preserve"> Sport Ltd, Auckland, New Zealand). Participants sprinted 10 m, and the fastest time was recorded (s). Lower body power was assessed using several tests: Keiser A300 leg press (Keiser Corporation, Fresno, CA, USA), countermovement jump (CMJ) on an FP8 force platform (HUR Oy, Kokkola, Finland), Takei T.K.K. 5402 Back and leg dynamometer (Takei Scientific Instruments Co, Ltd, Niigata, Japan), and a standing broad jump.</w:t>
      </w:r>
    </w:p>
    <w:p w14:paraId="423440FB"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Data were analysed using IBM SPSS Statistics (version 30). Descriptive statistics were reported ± SD, and multiple linear regression examined predictors of 10 m sprint performance (p &lt; 0.05)</w:t>
      </w:r>
    </w:p>
    <w:p w14:paraId="69ADA7E3" w14:textId="77777777" w:rsidR="002C5BB0" w:rsidRPr="000C683E" w:rsidRDefault="002C5BB0" w:rsidP="000C683E">
      <w:pPr>
        <w:spacing w:after="0" w:line="360" w:lineRule="auto"/>
        <w:rPr>
          <w:rFonts w:ascii="Times New Roman" w:hAnsi="Times New Roman" w:cs="Times New Roman"/>
          <w:sz w:val="24"/>
          <w:szCs w:val="24"/>
        </w:rPr>
      </w:pPr>
    </w:p>
    <w:p w14:paraId="460E8CFA" w14:textId="77777777" w:rsidR="002C5BB0" w:rsidRPr="000C683E" w:rsidRDefault="002C5BB0" w:rsidP="000C683E">
      <w:pPr>
        <w:spacing w:after="0" w:line="360" w:lineRule="auto"/>
        <w:rPr>
          <w:rFonts w:ascii="Times New Roman" w:hAnsi="Times New Roman" w:cs="Times New Roman"/>
          <w:b/>
          <w:bCs/>
          <w:sz w:val="24"/>
          <w:szCs w:val="24"/>
        </w:rPr>
      </w:pPr>
      <w:r w:rsidRPr="000C683E">
        <w:rPr>
          <w:rFonts w:ascii="Times New Roman" w:hAnsi="Times New Roman" w:cs="Times New Roman"/>
          <w:b/>
          <w:bCs/>
          <w:sz w:val="24"/>
          <w:szCs w:val="24"/>
        </w:rPr>
        <w:t>Results.</w:t>
      </w:r>
    </w:p>
    <w:p w14:paraId="374320AC"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A multiple linear regression examined which lower body test best predicted sprint time. The mean 10m sprint time was 1.97 s (SD = 0.19). The mean and standard results for each test were: Keiser peak power - 746.49 w (SD = 310.74), CMJ peak power - 3299.21 w (SD = 1112.67). leg back dynamometer - 135.63kg (SD = 53.55), standing broad jump – 193.74 (SD = 40.44) (see Table 3).</w:t>
      </w:r>
    </w:p>
    <w:p w14:paraId="254935C3"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Regression analysis showed that none of the variables significantly predicted 10 m sprint time (p &gt; 0.05). CMJ peak power showed the strongest correlation with sprint time (β = -0.320, p = 0.229) (see Table 4). The scatterplot (Figure 2) shows a downward trend between CMJ peak power and sprint time.</w:t>
      </w:r>
    </w:p>
    <w:p w14:paraId="04A03410" w14:textId="77777777" w:rsidR="002C5BB0" w:rsidRPr="000C683E" w:rsidRDefault="002C5BB0" w:rsidP="000C683E">
      <w:pPr>
        <w:spacing w:after="0" w:line="360" w:lineRule="auto"/>
        <w:rPr>
          <w:rFonts w:ascii="Times New Roman" w:hAnsi="Times New Roman" w:cs="Times New Roman"/>
          <w:sz w:val="24"/>
          <w:szCs w:val="24"/>
        </w:rPr>
      </w:pPr>
    </w:p>
    <w:p w14:paraId="10FA0276"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noProof/>
          <w:sz w:val="24"/>
          <w:szCs w:val="24"/>
        </w:rPr>
        <w:drawing>
          <wp:inline distT="0" distB="0" distL="0" distR="0" wp14:anchorId="57147508" wp14:editId="46DA935D">
            <wp:extent cx="5731510" cy="1548130"/>
            <wp:effectExtent l="0" t="0" r="2540" b="0"/>
            <wp:docPr id="689070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070155" name=""/>
                    <pic:cNvPicPr/>
                  </pic:nvPicPr>
                  <pic:blipFill>
                    <a:blip r:embed="rId11"/>
                    <a:stretch>
                      <a:fillRect/>
                    </a:stretch>
                  </pic:blipFill>
                  <pic:spPr>
                    <a:xfrm>
                      <a:off x="0" y="0"/>
                      <a:ext cx="5731510" cy="1548130"/>
                    </a:xfrm>
                    <a:prstGeom prst="rect">
                      <a:avLst/>
                    </a:prstGeom>
                  </pic:spPr>
                </pic:pic>
              </a:graphicData>
            </a:graphic>
          </wp:inline>
        </w:drawing>
      </w:r>
    </w:p>
    <w:p w14:paraId="623D28A1"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eastAsia="Times New Roman" w:hAnsi="Times New Roman" w:cs="Times New Roman"/>
          <w:noProof/>
          <w:sz w:val="24"/>
          <w:szCs w:val="24"/>
          <w:lang w:eastAsia="en-GB"/>
        </w:rPr>
        <w:drawing>
          <wp:inline distT="0" distB="0" distL="0" distR="0" wp14:anchorId="4A54405C" wp14:editId="1D35E0A4">
            <wp:extent cx="5731510" cy="1341755"/>
            <wp:effectExtent l="0" t="0" r="2540" b="0"/>
            <wp:docPr id="99290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90873" name=""/>
                    <pic:cNvPicPr/>
                  </pic:nvPicPr>
                  <pic:blipFill>
                    <a:blip r:embed="rId12"/>
                    <a:stretch>
                      <a:fillRect/>
                    </a:stretch>
                  </pic:blipFill>
                  <pic:spPr>
                    <a:xfrm>
                      <a:off x="0" y="0"/>
                      <a:ext cx="5731510" cy="1341755"/>
                    </a:xfrm>
                    <a:prstGeom prst="rect">
                      <a:avLst/>
                    </a:prstGeom>
                  </pic:spPr>
                </pic:pic>
              </a:graphicData>
            </a:graphic>
          </wp:inline>
        </w:drawing>
      </w:r>
    </w:p>
    <w:p w14:paraId="5F4C986E"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eastAsia="Times New Roman" w:hAnsi="Times New Roman" w:cs="Times New Roman"/>
          <w:noProof/>
          <w:sz w:val="24"/>
          <w:szCs w:val="24"/>
          <w:lang w:eastAsia="en-GB"/>
        </w:rPr>
        <w:lastRenderedPageBreak/>
        <w:drawing>
          <wp:inline distT="0" distB="0" distL="0" distR="0" wp14:anchorId="36F7B78A" wp14:editId="5848F94E">
            <wp:extent cx="5731510" cy="4229100"/>
            <wp:effectExtent l="0" t="0" r="2540" b="0"/>
            <wp:docPr id="113802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02358" name=""/>
                    <pic:cNvPicPr/>
                  </pic:nvPicPr>
                  <pic:blipFill>
                    <a:blip r:embed="rId13"/>
                    <a:stretch>
                      <a:fillRect/>
                    </a:stretch>
                  </pic:blipFill>
                  <pic:spPr>
                    <a:xfrm>
                      <a:off x="0" y="0"/>
                      <a:ext cx="5731510" cy="4229100"/>
                    </a:xfrm>
                    <a:prstGeom prst="rect">
                      <a:avLst/>
                    </a:prstGeom>
                  </pic:spPr>
                </pic:pic>
              </a:graphicData>
            </a:graphic>
          </wp:inline>
        </w:drawing>
      </w:r>
    </w:p>
    <w:p w14:paraId="18809C0A" w14:textId="77777777" w:rsidR="002C5BB0" w:rsidRPr="000C683E" w:rsidRDefault="002C5BB0" w:rsidP="000C683E">
      <w:pPr>
        <w:spacing w:after="0" w:line="360" w:lineRule="auto"/>
        <w:rPr>
          <w:rFonts w:ascii="Times New Roman" w:hAnsi="Times New Roman" w:cs="Times New Roman"/>
          <w:sz w:val="24"/>
          <w:szCs w:val="24"/>
        </w:rPr>
      </w:pPr>
    </w:p>
    <w:p w14:paraId="18EEEA93" w14:textId="77777777" w:rsidR="002C5BB0" w:rsidRPr="000C683E" w:rsidRDefault="002C5BB0" w:rsidP="000C683E">
      <w:pPr>
        <w:spacing w:after="0" w:line="360" w:lineRule="auto"/>
        <w:rPr>
          <w:rFonts w:ascii="Times New Roman" w:hAnsi="Times New Roman" w:cs="Times New Roman"/>
          <w:b/>
          <w:bCs/>
          <w:sz w:val="24"/>
          <w:szCs w:val="24"/>
        </w:rPr>
      </w:pPr>
      <w:r w:rsidRPr="000C683E">
        <w:rPr>
          <w:rFonts w:ascii="Times New Roman" w:hAnsi="Times New Roman" w:cs="Times New Roman"/>
          <w:b/>
          <w:bCs/>
          <w:sz w:val="24"/>
          <w:szCs w:val="24"/>
        </w:rPr>
        <w:t>Interpretation.</w:t>
      </w:r>
    </w:p>
    <w:p w14:paraId="20A9D30F"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CMJ peak power showed the strongest correlation with 10 m sprint time, although not statistically significant. Participants who produced greater power during the CMJ tended to sprint faster over 10 m. Sprint acceleration required the participants to generate large forces against the ground in a very short time. Explosive lower body power and rapid force production are important for sprint performance. Neuromuscular factors, such as rapid motor unit recruitment, allowed participants to produce large forces quickly during the early acceleration phase of the sprint (Cormie et al., 2011). Vertical jump performance has been associated with sprint acceleration because both movements rely on rapid force production and explosive strength (Del Vecchio et al., 2019), while biomechanical factors such as stride length contribute to sprint performance (Majumdar and Robergs, 2011).</w:t>
      </w:r>
    </w:p>
    <w:p w14:paraId="2E12AF22" w14:textId="77777777" w:rsidR="002C5BB0" w:rsidRPr="000C683E" w:rsidRDefault="002C5BB0" w:rsidP="000C683E">
      <w:pPr>
        <w:spacing w:after="0" w:line="360" w:lineRule="auto"/>
        <w:rPr>
          <w:rFonts w:ascii="Times New Roman" w:hAnsi="Times New Roman" w:cs="Times New Roman"/>
          <w:sz w:val="24"/>
          <w:szCs w:val="24"/>
        </w:rPr>
      </w:pPr>
    </w:p>
    <w:p w14:paraId="1DD5662C" w14:textId="77777777" w:rsidR="002C5BB0" w:rsidRPr="000C683E" w:rsidRDefault="002C5BB0" w:rsidP="000C683E">
      <w:pPr>
        <w:spacing w:after="0" w:line="360" w:lineRule="auto"/>
        <w:rPr>
          <w:rFonts w:ascii="Times New Roman" w:hAnsi="Times New Roman" w:cs="Times New Roman"/>
          <w:b/>
          <w:bCs/>
          <w:sz w:val="24"/>
          <w:szCs w:val="24"/>
        </w:rPr>
      </w:pPr>
      <w:r w:rsidRPr="000C683E">
        <w:rPr>
          <w:rFonts w:ascii="Times New Roman" w:hAnsi="Times New Roman" w:cs="Times New Roman"/>
          <w:b/>
          <w:bCs/>
          <w:sz w:val="24"/>
          <w:szCs w:val="24"/>
        </w:rPr>
        <w:t>Reflection.</w:t>
      </w:r>
    </w:p>
    <w:p w14:paraId="1EBD7004"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 xml:space="preserve">A limitation of this study was the small sample size (n = 15), which may have reduced the statistical results. Sprint performance is also influenced by physiological and biomechanical factors that were not measured in this study, including sprint technique, stride patterns and reaction time. This may partly explain the lack of statistically significant results. Despite these limitations, the findings </w:t>
      </w:r>
      <w:r w:rsidRPr="000C683E">
        <w:rPr>
          <w:rFonts w:ascii="Times New Roman" w:hAnsi="Times New Roman" w:cs="Times New Roman"/>
          <w:sz w:val="24"/>
          <w:szCs w:val="24"/>
        </w:rPr>
        <w:lastRenderedPageBreak/>
        <w:t>suggest that explosive lower body power contributes to sprint speed, and tests such as the CMJ may help assess athletic performance.</w:t>
      </w:r>
    </w:p>
    <w:p w14:paraId="647F0E9C" w14:textId="77777777" w:rsidR="002C5BB0" w:rsidRPr="000C683E" w:rsidRDefault="002C5BB0" w:rsidP="000C683E">
      <w:pPr>
        <w:spacing w:after="0" w:line="360" w:lineRule="auto"/>
        <w:rPr>
          <w:rFonts w:ascii="Times New Roman" w:hAnsi="Times New Roman" w:cs="Times New Roman"/>
          <w:sz w:val="24"/>
          <w:szCs w:val="24"/>
        </w:rPr>
      </w:pPr>
    </w:p>
    <w:p w14:paraId="7960699C" w14:textId="77777777" w:rsidR="002C5BB0" w:rsidRPr="000C683E" w:rsidRDefault="002C5BB0" w:rsidP="000C683E">
      <w:pPr>
        <w:spacing w:after="0" w:line="360" w:lineRule="auto"/>
        <w:jc w:val="center"/>
        <w:rPr>
          <w:rFonts w:ascii="Times New Roman" w:hAnsi="Times New Roman" w:cs="Times New Roman"/>
          <w:b/>
          <w:bCs/>
          <w:color w:val="000000" w:themeColor="text1"/>
          <w:sz w:val="28"/>
          <w:szCs w:val="28"/>
          <w:shd w:val="clear" w:color="auto" w:fill="FFFFFF"/>
        </w:rPr>
      </w:pPr>
      <w:r w:rsidRPr="000C683E">
        <w:rPr>
          <w:rFonts w:ascii="Times New Roman" w:hAnsi="Times New Roman" w:cs="Times New Roman"/>
          <w:b/>
          <w:bCs/>
          <w:sz w:val="28"/>
          <w:szCs w:val="28"/>
        </w:rPr>
        <w:t xml:space="preserve">Is there a difference in relative </w:t>
      </w:r>
      <w:r w:rsidRPr="000C683E">
        <w:rPr>
          <w:rFonts w:ascii="Times New Roman" w:hAnsi="Times New Roman" w:cs="Times New Roman"/>
          <w:b/>
          <w:bCs/>
          <w:color w:val="000000" w:themeColor="text1"/>
          <w:sz w:val="28"/>
          <w:szCs w:val="28"/>
          <w:shd w:val="clear" w:color="auto" w:fill="FFFFFF"/>
        </w:rPr>
        <w:t>VO₂ max between males and females?</w:t>
      </w:r>
    </w:p>
    <w:p w14:paraId="02C077F1"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 xml:space="preserve"> </w:t>
      </w:r>
    </w:p>
    <w:p w14:paraId="2CC60C2E" w14:textId="77777777" w:rsidR="002C5BB0" w:rsidRPr="000C683E" w:rsidRDefault="002C5BB0" w:rsidP="000C683E">
      <w:pPr>
        <w:spacing w:after="0" w:line="360" w:lineRule="auto"/>
        <w:rPr>
          <w:rFonts w:ascii="Times New Roman" w:hAnsi="Times New Roman" w:cs="Times New Roman"/>
          <w:b/>
          <w:bCs/>
          <w:sz w:val="24"/>
          <w:szCs w:val="24"/>
        </w:rPr>
      </w:pPr>
      <w:r w:rsidRPr="000C683E">
        <w:rPr>
          <w:rFonts w:ascii="Times New Roman" w:hAnsi="Times New Roman" w:cs="Times New Roman"/>
          <w:b/>
          <w:bCs/>
          <w:sz w:val="24"/>
          <w:szCs w:val="24"/>
        </w:rPr>
        <w:t>Method.</w:t>
      </w:r>
    </w:p>
    <w:p w14:paraId="44CDF9F5" w14:textId="77777777" w:rsidR="002C5BB0" w:rsidRPr="000C683E" w:rsidRDefault="002C5BB0" w:rsidP="000C683E">
      <w:pPr>
        <w:spacing w:after="0" w:line="360" w:lineRule="auto"/>
        <w:rPr>
          <w:rFonts w:ascii="Times New Roman" w:hAnsi="Times New Roman" w:cs="Times New Roman"/>
          <w:color w:val="000000" w:themeColor="text1"/>
          <w:sz w:val="24"/>
          <w:szCs w:val="24"/>
          <w:shd w:val="clear" w:color="auto" w:fill="FFFFFF"/>
        </w:rPr>
      </w:pPr>
      <w:r w:rsidRPr="000C683E">
        <w:rPr>
          <w:rFonts w:ascii="Times New Roman" w:hAnsi="Times New Roman" w:cs="Times New Roman"/>
          <w:sz w:val="24"/>
          <w:szCs w:val="24"/>
        </w:rPr>
        <w:t xml:space="preserve">Ten university students (n = 10, 6 </w:t>
      </w:r>
      <w:proofErr w:type="gramStart"/>
      <w:r w:rsidRPr="000C683E">
        <w:rPr>
          <w:rFonts w:ascii="Times New Roman" w:hAnsi="Times New Roman" w:cs="Times New Roman"/>
          <w:sz w:val="24"/>
          <w:szCs w:val="24"/>
        </w:rPr>
        <w:t>male</w:t>
      </w:r>
      <w:proofErr w:type="gramEnd"/>
      <w:r w:rsidRPr="000C683E">
        <w:rPr>
          <w:rFonts w:ascii="Times New Roman" w:hAnsi="Times New Roman" w:cs="Times New Roman"/>
          <w:sz w:val="24"/>
          <w:szCs w:val="24"/>
        </w:rPr>
        <w:t xml:space="preserve">, 4 female) participated in the study. Participants completed a PAR Q, provided informed consent and performed a standardised warm up before testing. Participants with incomplete </w:t>
      </w:r>
      <w:r w:rsidRPr="000C683E">
        <w:rPr>
          <w:rFonts w:ascii="Times New Roman" w:hAnsi="Times New Roman" w:cs="Times New Roman"/>
          <w:color w:val="000000" w:themeColor="text1"/>
          <w:sz w:val="24"/>
          <w:szCs w:val="24"/>
          <w:shd w:val="clear" w:color="auto" w:fill="FFFFFF"/>
        </w:rPr>
        <w:t>VO₂ max</w:t>
      </w:r>
      <w:r w:rsidRPr="000C683E">
        <w:rPr>
          <w:rFonts w:ascii="Times New Roman" w:hAnsi="Times New Roman" w:cs="Times New Roman"/>
          <w:b/>
          <w:bCs/>
          <w:color w:val="000000" w:themeColor="text1"/>
          <w:sz w:val="24"/>
          <w:szCs w:val="24"/>
          <w:shd w:val="clear" w:color="auto" w:fill="FFFFFF"/>
        </w:rPr>
        <w:t xml:space="preserve"> </w:t>
      </w:r>
      <w:r w:rsidRPr="000C683E">
        <w:rPr>
          <w:rFonts w:ascii="Times New Roman" w:hAnsi="Times New Roman" w:cs="Times New Roman"/>
          <w:color w:val="000000" w:themeColor="text1"/>
          <w:sz w:val="24"/>
          <w:szCs w:val="24"/>
          <w:shd w:val="clear" w:color="auto" w:fill="FFFFFF"/>
        </w:rPr>
        <w:t>data were excluded. The aim was to examine whether relative VO₂ max</w:t>
      </w:r>
      <w:r w:rsidRPr="000C683E">
        <w:rPr>
          <w:rFonts w:ascii="Times New Roman" w:hAnsi="Times New Roman" w:cs="Times New Roman"/>
          <w:b/>
          <w:bCs/>
          <w:color w:val="000000" w:themeColor="text1"/>
          <w:sz w:val="24"/>
          <w:szCs w:val="24"/>
          <w:shd w:val="clear" w:color="auto" w:fill="FFFFFF"/>
        </w:rPr>
        <w:t xml:space="preserve"> </w:t>
      </w:r>
      <w:r w:rsidRPr="000C683E">
        <w:rPr>
          <w:rFonts w:ascii="Times New Roman" w:hAnsi="Times New Roman" w:cs="Times New Roman"/>
          <w:color w:val="000000" w:themeColor="text1"/>
          <w:sz w:val="24"/>
          <w:szCs w:val="24"/>
          <w:shd w:val="clear" w:color="auto" w:fill="FFFFFF"/>
        </w:rPr>
        <w:t xml:space="preserve">differed between males and females. A </w:t>
      </w:r>
      <w:proofErr w:type="gramStart"/>
      <w:r w:rsidRPr="000C683E">
        <w:rPr>
          <w:rFonts w:ascii="Times New Roman" w:hAnsi="Times New Roman" w:cs="Times New Roman"/>
          <w:color w:val="000000" w:themeColor="text1"/>
          <w:sz w:val="24"/>
          <w:szCs w:val="24"/>
          <w:shd w:val="clear" w:color="auto" w:fill="FFFFFF"/>
        </w:rPr>
        <w:t>cross sectional</w:t>
      </w:r>
      <w:proofErr w:type="gramEnd"/>
      <w:r w:rsidRPr="000C683E">
        <w:rPr>
          <w:rFonts w:ascii="Times New Roman" w:hAnsi="Times New Roman" w:cs="Times New Roman"/>
          <w:color w:val="000000" w:themeColor="text1"/>
          <w:sz w:val="24"/>
          <w:szCs w:val="24"/>
          <w:shd w:val="clear" w:color="auto" w:fill="FFFFFF"/>
        </w:rPr>
        <w:t xml:space="preserve"> design was used to compare aerobic capacity between groups. A VO₂ max</w:t>
      </w:r>
      <w:r w:rsidRPr="000C683E">
        <w:rPr>
          <w:rFonts w:ascii="Times New Roman" w:hAnsi="Times New Roman" w:cs="Times New Roman"/>
          <w:b/>
          <w:bCs/>
          <w:color w:val="000000" w:themeColor="text1"/>
          <w:sz w:val="24"/>
          <w:szCs w:val="24"/>
          <w:shd w:val="clear" w:color="auto" w:fill="FFFFFF"/>
        </w:rPr>
        <w:t xml:space="preserve"> </w:t>
      </w:r>
      <w:r w:rsidRPr="000C683E">
        <w:rPr>
          <w:rFonts w:ascii="Times New Roman" w:hAnsi="Times New Roman" w:cs="Times New Roman"/>
          <w:color w:val="000000" w:themeColor="text1"/>
          <w:sz w:val="24"/>
          <w:szCs w:val="24"/>
          <w:shd w:val="clear" w:color="auto" w:fill="FFFFFF"/>
        </w:rPr>
        <w:t xml:space="preserve">test was completed on a Wattbike Pro cycle ergometer (Wattbike Ltd, Nottingham, UK). Participants wore a nose clip and mouthpiece connected to a Douglas bag to collect expired air. Gas samples were analysed using a </w:t>
      </w:r>
      <w:proofErr w:type="spellStart"/>
      <w:r w:rsidRPr="000C683E">
        <w:rPr>
          <w:rFonts w:ascii="Times New Roman" w:hAnsi="Times New Roman" w:cs="Times New Roman"/>
          <w:color w:val="000000" w:themeColor="text1"/>
          <w:sz w:val="24"/>
          <w:szCs w:val="24"/>
          <w:shd w:val="clear" w:color="auto" w:fill="FFFFFF"/>
        </w:rPr>
        <w:t>Servomex</w:t>
      </w:r>
      <w:proofErr w:type="spellEnd"/>
      <w:r w:rsidRPr="000C683E">
        <w:rPr>
          <w:rFonts w:ascii="Times New Roman" w:hAnsi="Times New Roman" w:cs="Times New Roman"/>
          <w:color w:val="000000" w:themeColor="text1"/>
          <w:sz w:val="24"/>
          <w:szCs w:val="24"/>
          <w:shd w:val="clear" w:color="auto" w:fill="FFFFFF"/>
        </w:rPr>
        <w:t xml:space="preserve"> gas analyser (</w:t>
      </w:r>
      <w:proofErr w:type="spellStart"/>
      <w:r w:rsidRPr="000C683E">
        <w:rPr>
          <w:rFonts w:ascii="Times New Roman" w:hAnsi="Times New Roman" w:cs="Times New Roman"/>
          <w:color w:val="000000" w:themeColor="text1"/>
          <w:sz w:val="24"/>
          <w:szCs w:val="24"/>
          <w:shd w:val="clear" w:color="auto" w:fill="FFFFFF"/>
        </w:rPr>
        <w:t>Servomex</w:t>
      </w:r>
      <w:proofErr w:type="spellEnd"/>
      <w:r w:rsidRPr="000C683E">
        <w:rPr>
          <w:rFonts w:ascii="Times New Roman" w:hAnsi="Times New Roman" w:cs="Times New Roman"/>
          <w:color w:val="000000" w:themeColor="text1"/>
          <w:sz w:val="24"/>
          <w:szCs w:val="24"/>
          <w:shd w:val="clear" w:color="auto" w:fill="FFFFFF"/>
        </w:rPr>
        <w:t xml:space="preserve"> Group Ltd, Crowborough, UK) and a dry gas meter (Harvard apparatus, Holliston, MA, USA) to determine VO₂ max (ml/kg/min). </w:t>
      </w:r>
    </w:p>
    <w:p w14:paraId="2CFB1428" w14:textId="77777777" w:rsidR="002C5BB0" w:rsidRPr="000C683E" w:rsidRDefault="002C5BB0" w:rsidP="000C683E">
      <w:pPr>
        <w:spacing w:after="0" w:line="360" w:lineRule="auto"/>
        <w:rPr>
          <w:rFonts w:ascii="Times New Roman" w:hAnsi="Times New Roman" w:cs="Times New Roman"/>
          <w:color w:val="000000" w:themeColor="text1"/>
          <w:sz w:val="24"/>
          <w:szCs w:val="24"/>
          <w:shd w:val="clear" w:color="auto" w:fill="FFFFFF"/>
        </w:rPr>
      </w:pPr>
      <w:r w:rsidRPr="000C683E">
        <w:rPr>
          <w:rFonts w:ascii="Times New Roman" w:hAnsi="Times New Roman" w:cs="Times New Roman"/>
          <w:color w:val="000000" w:themeColor="text1"/>
          <w:sz w:val="24"/>
          <w:szCs w:val="24"/>
          <w:shd w:val="clear" w:color="auto" w:fill="FFFFFF"/>
        </w:rPr>
        <w:t>Data were analysed using IBM SPSS Statistics (version 30). Descriptive statistics were reported as mean ± SD, and an independent t-test examined the differences in VO₂ max between males and females (p &lt; 0.05).</w:t>
      </w:r>
    </w:p>
    <w:p w14:paraId="37410871" w14:textId="77777777" w:rsidR="002C5BB0" w:rsidRPr="000C683E" w:rsidRDefault="002C5BB0" w:rsidP="000C683E">
      <w:pPr>
        <w:spacing w:after="0" w:line="360" w:lineRule="auto"/>
        <w:rPr>
          <w:rFonts w:ascii="Times New Roman" w:hAnsi="Times New Roman" w:cs="Times New Roman"/>
          <w:color w:val="000000" w:themeColor="text1"/>
          <w:sz w:val="24"/>
          <w:szCs w:val="24"/>
          <w:shd w:val="clear" w:color="auto" w:fill="FFFFFF"/>
        </w:rPr>
      </w:pPr>
    </w:p>
    <w:p w14:paraId="54ED9C95" w14:textId="5E0CDF0E" w:rsidR="002C5BB0" w:rsidRPr="000C683E" w:rsidRDefault="002C5BB0" w:rsidP="000C683E">
      <w:pPr>
        <w:spacing w:after="0" w:line="360" w:lineRule="auto"/>
        <w:rPr>
          <w:rFonts w:ascii="Times New Roman" w:hAnsi="Times New Roman" w:cs="Times New Roman"/>
          <w:b/>
          <w:bCs/>
          <w:color w:val="000000" w:themeColor="text1"/>
          <w:sz w:val="24"/>
          <w:szCs w:val="24"/>
          <w:shd w:val="clear" w:color="auto" w:fill="FFFFFF"/>
        </w:rPr>
      </w:pPr>
      <w:r w:rsidRPr="000C683E">
        <w:rPr>
          <w:rFonts w:ascii="Times New Roman" w:hAnsi="Times New Roman" w:cs="Times New Roman"/>
          <w:b/>
          <w:bCs/>
          <w:color w:val="000000" w:themeColor="text1"/>
          <w:sz w:val="24"/>
          <w:szCs w:val="24"/>
          <w:shd w:val="clear" w:color="auto" w:fill="FFFFFF"/>
        </w:rPr>
        <w:t>Results</w:t>
      </w:r>
      <w:r w:rsidR="000C683E">
        <w:rPr>
          <w:rFonts w:ascii="Times New Roman" w:hAnsi="Times New Roman" w:cs="Times New Roman"/>
          <w:b/>
          <w:bCs/>
          <w:color w:val="000000" w:themeColor="text1"/>
          <w:sz w:val="24"/>
          <w:szCs w:val="24"/>
          <w:shd w:val="clear" w:color="auto" w:fill="FFFFFF"/>
        </w:rPr>
        <w:t>.</w:t>
      </w:r>
    </w:p>
    <w:p w14:paraId="3A9CEF8C" w14:textId="77777777" w:rsidR="002C5BB0" w:rsidRPr="000C683E" w:rsidRDefault="002C5BB0" w:rsidP="000C683E">
      <w:pPr>
        <w:spacing w:after="0" w:line="360" w:lineRule="auto"/>
        <w:rPr>
          <w:rFonts w:ascii="Times New Roman" w:hAnsi="Times New Roman" w:cs="Times New Roman"/>
          <w:color w:val="000000" w:themeColor="text1"/>
          <w:sz w:val="24"/>
          <w:szCs w:val="24"/>
          <w:shd w:val="clear" w:color="auto" w:fill="FFFFFF"/>
        </w:rPr>
      </w:pPr>
      <w:r w:rsidRPr="000C683E">
        <w:rPr>
          <w:rFonts w:ascii="Times New Roman" w:hAnsi="Times New Roman" w:cs="Times New Roman"/>
          <w:color w:val="000000" w:themeColor="text1"/>
          <w:sz w:val="24"/>
          <w:szCs w:val="24"/>
          <w:shd w:val="clear" w:color="auto" w:fill="FFFFFF"/>
        </w:rPr>
        <w:t>The mean relative VO₂ max for males was 43.27 ml/kg/min (SD = 7.05), females' mean value was 36.18 ml/kg/min (SD = 4.85) (see Table 5). This indicates that, on average, males achieved higher VO₂ max values than females in this test.</w:t>
      </w:r>
    </w:p>
    <w:p w14:paraId="319EAB85" w14:textId="77777777" w:rsidR="002C5BB0" w:rsidRPr="000C683E" w:rsidRDefault="002C5BB0" w:rsidP="000C683E">
      <w:pPr>
        <w:spacing w:after="0" w:line="360" w:lineRule="auto"/>
        <w:rPr>
          <w:rFonts w:ascii="Times New Roman" w:hAnsi="Times New Roman" w:cs="Times New Roman"/>
          <w:color w:val="000000" w:themeColor="text1"/>
          <w:sz w:val="24"/>
          <w:szCs w:val="24"/>
          <w:shd w:val="clear" w:color="auto" w:fill="FFFFFF"/>
        </w:rPr>
      </w:pPr>
      <w:r w:rsidRPr="000C683E">
        <w:rPr>
          <w:rFonts w:ascii="Times New Roman" w:hAnsi="Times New Roman" w:cs="Times New Roman"/>
          <w:color w:val="000000" w:themeColor="text1"/>
          <w:sz w:val="24"/>
          <w:szCs w:val="24"/>
          <w:shd w:val="clear" w:color="auto" w:fill="FFFFFF"/>
        </w:rPr>
        <w:t xml:space="preserve">An independent samples t-test was conducted to determine whether the difference between groups was statistically significant. The results showed that there was no statistical significance (t = 1.74, </w:t>
      </w:r>
      <w:proofErr w:type="spellStart"/>
      <w:r w:rsidRPr="000C683E">
        <w:rPr>
          <w:rFonts w:ascii="Times New Roman" w:hAnsi="Times New Roman" w:cs="Times New Roman"/>
          <w:color w:val="000000" w:themeColor="text1"/>
          <w:sz w:val="24"/>
          <w:szCs w:val="24"/>
          <w:shd w:val="clear" w:color="auto" w:fill="FFFFFF"/>
        </w:rPr>
        <w:t>df</w:t>
      </w:r>
      <w:proofErr w:type="spellEnd"/>
      <w:r w:rsidRPr="000C683E">
        <w:rPr>
          <w:rFonts w:ascii="Times New Roman" w:hAnsi="Times New Roman" w:cs="Times New Roman"/>
          <w:color w:val="000000" w:themeColor="text1"/>
          <w:sz w:val="24"/>
          <w:szCs w:val="24"/>
          <w:shd w:val="clear" w:color="auto" w:fill="FFFFFF"/>
        </w:rPr>
        <w:t xml:space="preserve"> = 8, p = 0.120) (see Table 6). The bar chart (Figure 3) illustrates the difference in mean VO₂ max between males and females, with males demonstrating higher average values.</w:t>
      </w:r>
    </w:p>
    <w:p w14:paraId="2F26E91B" w14:textId="77777777" w:rsidR="002C5BB0" w:rsidRPr="000C683E" w:rsidRDefault="002C5BB0" w:rsidP="000C683E">
      <w:pPr>
        <w:spacing w:after="0" w:line="360" w:lineRule="auto"/>
        <w:rPr>
          <w:rFonts w:ascii="Times New Roman" w:hAnsi="Times New Roman" w:cs="Times New Roman"/>
          <w:color w:val="000000" w:themeColor="text1"/>
          <w:sz w:val="24"/>
          <w:szCs w:val="24"/>
          <w:shd w:val="clear" w:color="auto" w:fill="FFFFFF"/>
        </w:rPr>
      </w:pPr>
    </w:p>
    <w:p w14:paraId="02C977D8" w14:textId="77777777" w:rsidR="002C5BB0" w:rsidRPr="000C683E" w:rsidRDefault="002C5BB0" w:rsidP="000C683E">
      <w:pPr>
        <w:spacing w:after="0" w:line="360" w:lineRule="auto"/>
        <w:rPr>
          <w:rFonts w:ascii="Times New Roman" w:hAnsi="Times New Roman" w:cs="Times New Roman"/>
          <w:b/>
          <w:bCs/>
          <w:color w:val="000000" w:themeColor="text1"/>
          <w:sz w:val="24"/>
          <w:szCs w:val="24"/>
          <w:shd w:val="clear" w:color="auto" w:fill="FFFFFF"/>
        </w:rPr>
      </w:pPr>
      <w:r w:rsidRPr="000C683E">
        <w:rPr>
          <w:rFonts w:ascii="Times New Roman" w:hAnsi="Times New Roman" w:cs="Times New Roman"/>
          <w:b/>
          <w:bCs/>
          <w:color w:val="000000" w:themeColor="text1"/>
          <w:sz w:val="24"/>
          <w:szCs w:val="24"/>
          <w:shd w:val="clear" w:color="auto" w:fill="FFFFFF"/>
        </w:rPr>
        <w:t xml:space="preserve"> </w:t>
      </w:r>
      <w:r w:rsidRPr="000C683E">
        <w:rPr>
          <w:rFonts w:ascii="Times New Roman" w:hAnsi="Times New Roman" w:cs="Times New Roman"/>
          <w:noProof/>
          <w:sz w:val="24"/>
          <w:szCs w:val="24"/>
        </w:rPr>
        <w:drawing>
          <wp:inline distT="0" distB="0" distL="0" distR="0" wp14:anchorId="02910CD1" wp14:editId="11A55B7C">
            <wp:extent cx="3959951" cy="1013460"/>
            <wp:effectExtent l="0" t="0" r="2540" b="0"/>
            <wp:docPr id="1770214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214863" name=""/>
                    <pic:cNvPicPr/>
                  </pic:nvPicPr>
                  <pic:blipFill>
                    <a:blip r:embed="rId14"/>
                    <a:stretch>
                      <a:fillRect/>
                    </a:stretch>
                  </pic:blipFill>
                  <pic:spPr>
                    <a:xfrm>
                      <a:off x="0" y="0"/>
                      <a:ext cx="4015827" cy="1027760"/>
                    </a:xfrm>
                    <a:prstGeom prst="rect">
                      <a:avLst/>
                    </a:prstGeom>
                  </pic:spPr>
                </pic:pic>
              </a:graphicData>
            </a:graphic>
          </wp:inline>
        </w:drawing>
      </w:r>
    </w:p>
    <w:p w14:paraId="06075471"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noProof/>
          <w:sz w:val="24"/>
          <w:szCs w:val="24"/>
        </w:rPr>
        <w:lastRenderedPageBreak/>
        <w:drawing>
          <wp:inline distT="0" distB="0" distL="0" distR="0" wp14:anchorId="0FB36850" wp14:editId="70B57B62">
            <wp:extent cx="4477807" cy="737207"/>
            <wp:effectExtent l="0" t="0" r="0" b="6350"/>
            <wp:docPr id="1154754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754884" name=""/>
                    <pic:cNvPicPr/>
                  </pic:nvPicPr>
                  <pic:blipFill>
                    <a:blip r:embed="rId15"/>
                    <a:stretch>
                      <a:fillRect/>
                    </a:stretch>
                  </pic:blipFill>
                  <pic:spPr>
                    <a:xfrm>
                      <a:off x="0" y="0"/>
                      <a:ext cx="4542573" cy="747870"/>
                    </a:xfrm>
                    <a:prstGeom prst="rect">
                      <a:avLst/>
                    </a:prstGeom>
                  </pic:spPr>
                </pic:pic>
              </a:graphicData>
            </a:graphic>
          </wp:inline>
        </w:drawing>
      </w:r>
    </w:p>
    <w:p w14:paraId="623F24A7"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noProof/>
          <w:sz w:val="24"/>
          <w:szCs w:val="24"/>
        </w:rPr>
        <w:drawing>
          <wp:inline distT="0" distB="0" distL="0" distR="0" wp14:anchorId="7D4B52E3" wp14:editId="4DB7CB12">
            <wp:extent cx="5708650" cy="3690620"/>
            <wp:effectExtent l="0" t="0" r="6350" b="5080"/>
            <wp:docPr id="2030478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478112" name=""/>
                    <pic:cNvPicPr/>
                  </pic:nvPicPr>
                  <pic:blipFill>
                    <a:blip r:embed="rId16"/>
                    <a:stretch>
                      <a:fillRect/>
                    </a:stretch>
                  </pic:blipFill>
                  <pic:spPr>
                    <a:xfrm>
                      <a:off x="0" y="0"/>
                      <a:ext cx="5708650" cy="3690620"/>
                    </a:xfrm>
                    <a:prstGeom prst="rect">
                      <a:avLst/>
                    </a:prstGeom>
                  </pic:spPr>
                </pic:pic>
              </a:graphicData>
            </a:graphic>
          </wp:inline>
        </w:drawing>
      </w:r>
    </w:p>
    <w:p w14:paraId="2B6E14F1" w14:textId="77777777" w:rsidR="002C5BB0" w:rsidRPr="000C683E" w:rsidRDefault="002C5BB0" w:rsidP="000C683E">
      <w:pPr>
        <w:spacing w:after="0" w:line="360" w:lineRule="auto"/>
        <w:rPr>
          <w:rFonts w:ascii="Times New Roman" w:hAnsi="Times New Roman" w:cs="Times New Roman"/>
          <w:b/>
          <w:bCs/>
          <w:sz w:val="24"/>
          <w:szCs w:val="24"/>
        </w:rPr>
      </w:pPr>
      <w:r w:rsidRPr="000C683E">
        <w:rPr>
          <w:rFonts w:ascii="Times New Roman" w:hAnsi="Times New Roman" w:cs="Times New Roman"/>
          <w:b/>
          <w:bCs/>
          <w:sz w:val="24"/>
          <w:szCs w:val="24"/>
        </w:rPr>
        <w:t>Interpretation.</w:t>
      </w:r>
    </w:p>
    <w:p w14:paraId="39263CE4"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 xml:space="preserve">The results showed that males had a higher average </w:t>
      </w:r>
      <w:r w:rsidRPr="000C683E">
        <w:rPr>
          <w:rFonts w:ascii="Times New Roman" w:hAnsi="Times New Roman" w:cs="Times New Roman"/>
          <w:color w:val="000000" w:themeColor="text1"/>
          <w:sz w:val="24"/>
          <w:szCs w:val="24"/>
          <w:shd w:val="clear" w:color="auto" w:fill="FFFFFF"/>
        </w:rPr>
        <w:t>VO₂ max than females, but the difference was not statistically significant. VO₂ max represents the maximum rate at which oxygen can be taken in, transported and utilised by the body during maximal exercise. It is widely used as an indicator of aerobic fitness and endurance (Lundby et al., 2017). Several physiological factors influence VO₂ max</w:t>
      </w:r>
      <w:r w:rsidRPr="000C683E">
        <w:rPr>
          <w:rFonts w:ascii="Times New Roman" w:hAnsi="Times New Roman" w:cs="Times New Roman"/>
          <w:sz w:val="24"/>
          <w:szCs w:val="24"/>
        </w:rPr>
        <w:t>, including cardiac output, haemoglobin concentration and the ability of skeletal muscle to extract and use oxygen during exercise (</w:t>
      </w:r>
      <w:proofErr w:type="spellStart"/>
      <w:r w:rsidRPr="000C683E">
        <w:rPr>
          <w:rFonts w:ascii="Times New Roman" w:hAnsi="Times New Roman" w:cs="Times New Roman"/>
          <w:sz w:val="24"/>
          <w:szCs w:val="24"/>
        </w:rPr>
        <w:t>Betik</w:t>
      </w:r>
      <w:proofErr w:type="spellEnd"/>
      <w:r w:rsidRPr="000C683E">
        <w:rPr>
          <w:rFonts w:ascii="Times New Roman" w:hAnsi="Times New Roman" w:cs="Times New Roman"/>
          <w:sz w:val="24"/>
          <w:szCs w:val="24"/>
        </w:rPr>
        <w:t xml:space="preserve"> and Hepple, 2008).</w:t>
      </w:r>
    </w:p>
    <w:p w14:paraId="0AFABA6B"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Previous research shows that males typically demonstrate higher VO₂ max values than females, with these differences often attributed to greater muscle mass, higher haemoglobin concentration, and larger cardiac dimensions, which contribute to increased oxygen delivery and use during exercise (Santisteban et al., 2022). Studies have shown that maximal cycling tests can reliably identify true VO₂ max responses in both males and females during laboratory testing (Sawyer et al., 2020).</w:t>
      </w:r>
    </w:p>
    <w:p w14:paraId="4FCE4834"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These findings highlight the importance of aerobic capacity in endurance performance and demonstrate how physiological differences may influence aerobic fitness levels between males and females.</w:t>
      </w:r>
    </w:p>
    <w:p w14:paraId="37B4C89C" w14:textId="77777777" w:rsidR="002C5BB0" w:rsidRPr="000C683E" w:rsidRDefault="002C5BB0" w:rsidP="000C683E">
      <w:pPr>
        <w:spacing w:after="0" w:line="360" w:lineRule="auto"/>
        <w:rPr>
          <w:rFonts w:ascii="Times New Roman" w:hAnsi="Times New Roman" w:cs="Times New Roman"/>
          <w:sz w:val="24"/>
          <w:szCs w:val="24"/>
        </w:rPr>
      </w:pPr>
    </w:p>
    <w:p w14:paraId="2D80DAB8" w14:textId="70625722" w:rsidR="002C5BB0" w:rsidRPr="000C683E" w:rsidRDefault="002C5BB0" w:rsidP="000C683E">
      <w:pPr>
        <w:spacing w:after="0" w:line="360" w:lineRule="auto"/>
        <w:rPr>
          <w:rFonts w:ascii="Times New Roman" w:hAnsi="Times New Roman" w:cs="Times New Roman"/>
          <w:b/>
          <w:bCs/>
          <w:sz w:val="24"/>
          <w:szCs w:val="24"/>
        </w:rPr>
      </w:pPr>
      <w:r w:rsidRPr="000C683E">
        <w:rPr>
          <w:rFonts w:ascii="Times New Roman" w:hAnsi="Times New Roman" w:cs="Times New Roman"/>
          <w:b/>
          <w:bCs/>
          <w:sz w:val="24"/>
          <w:szCs w:val="24"/>
        </w:rPr>
        <w:lastRenderedPageBreak/>
        <w:t>Reflection</w:t>
      </w:r>
      <w:r w:rsidR="000C683E">
        <w:rPr>
          <w:rFonts w:ascii="Times New Roman" w:hAnsi="Times New Roman" w:cs="Times New Roman"/>
          <w:b/>
          <w:bCs/>
          <w:sz w:val="24"/>
          <w:szCs w:val="24"/>
        </w:rPr>
        <w:t>.</w:t>
      </w:r>
    </w:p>
    <w:p w14:paraId="43539AB6"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 xml:space="preserve">Again, a limitation of this study was the small sample size (n = 10), which reduces statistical power and </w:t>
      </w:r>
      <w:proofErr w:type="spellStart"/>
      <w:r w:rsidRPr="000C683E">
        <w:rPr>
          <w:rFonts w:ascii="Times New Roman" w:hAnsi="Times New Roman" w:cs="Times New Roman"/>
          <w:sz w:val="24"/>
          <w:szCs w:val="24"/>
        </w:rPr>
        <w:t>maylimit</w:t>
      </w:r>
      <w:proofErr w:type="spellEnd"/>
      <w:r w:rsidRPr="000C683E">
        <w:rPr>
          <w:rFonts w:ascii="Times New Roman" w:hAnsi="Times New Roman" w:cs="Times New Roman"/>
          <w:sz w:val="24"/>
          <w:szCs w:val="24"/>
        </w:rPr>
        <w:t xml:space="preserve"> the ability to detect significant differences between males and females. Another limitation is that </w:t>
      </w:r>
      <w:r w:rsidRPr="000C683E">
        <w:rPr>
          <w:rFonts w:ascii="Times New Roman" w:hAnsi="Times New Roman" w:cs="Times New Roman"/>
          <w:color w:val="000000" w:themeColor="text1"/>
          <w:sz w:val="24"/>
          <w:szCs w:val="24"/>
          <w:shd w:val="clear" w:color="auto" w:fill="FFFFFF"/>
        </w:rPr>
        <w:t xml:space="preserve">VO₂ max </w:t>
      </w:r>
      <w:r w:rsidRPr="000C683E">
        <w:rPr>
          <w:rFonts w:ascii="Times New Roman" w:hAnsi="Times New Roman" w:cs="Times New Roman"/>
          <w:sz w:val="24"/>
          <w:szCs w:val="24"/>
        </w:rPr>
        <w:t xml:space="preserve">testing requires maximal effort; factors such as illness, motivation, and fatigue may affect results. Despite these, </w:t>
      </w:r>
      <w:r w:rsidRPr="000C683E">
        <w:rPr>
          <w:rFonts w:ascii="Times New Roman" w:hAnsi="Times New Roman" w:cs="Times New Roman"/>
          <w:color w:val="000000" w:themeColor="text1"/>
          <w:sz w:val="24"/>
          <w:szCs w:val="24"/>
          <w:shd w:val="clear" w:color="auto" w:fill="FFFFFF"/>
        </w:rPr>
        <w:t xml:space="preserve">VO₂ max </w:t>
      </w:r>
      <w:r w:rsidRPr="000C683E">
        <w:rPr>
          <w:rFonts w:ascii="Times New Roman" w:hAnsi="Times New Roman" w:cs="Times New Roman"/>
          <w:sz w:val="24"/>
          <w:szCs w:val="24"/>
        </w:rPr>
        <w:t>testing remains a valuable tool for assessing aerobic fitness and endurance.</w:t>
      </w:r>
    </w:p>
    <w:p w14:paraId="79631819" w14:textId="77777777" w:rsidR="002C5BB0" w:rsidRPr="000C683E" w:rsidRDefault="002C5BB0" w:rsidP="000C683E">
      <w:pPr>
        <w:spacing w:after="0" w:line="360" w:lineRule="auto"/>
        <w:rPr>
          <w:rFonts w:ascii="Times New Roman" w:hAnsi="Times New Roman" w:cs="Times New Roman"/>
          <w:sz w:val="24"/>
          <w:szCs w:val="24"/>
        </w:rPr>
      </w:pPr>
    </w:p>
    <w:p w14:paraId="69A06B12" w14:textId="07B5A1CD" w:rsidR="002C5BB0" w:rsidRPr="000C683E" w:rsidRDefault="002C5BB0" w:rsidP="000C683E">
      <w:pPr>
        <w:spacing w:after="0" w:line="360" w:lineRule="auto"/>
        <w:rPr>
          <w:rFonts w:ascii="Times New Roman" w:hAnsi="Times New Roman" w:cs="Times New Roman"/>
          <w:b/>
          <w:bCs/>
          <w:sz w:val="24"/>
          <w:szCs w:val="24"/>
        </w:rPr>
      </w:pPr>
      <w:r w:rsidRPr="000C683E">
        <w:rPr>
          <w:rFonts w:ascii="Times New Roman" w:hAnsi="Times New Roman" w:cs="Times New Roman"/>
          <w:b/>
          <w:bCs/>
          <w:sz w:val="24"/>
          <w:szCs w:val="24"/>
        </w:rPr>
        <w:t>Conclusion</w:t>
      </w:r>
      <w:r w:rsidR="000C683E">
        <w:rPr>
          <w:rFonts w:ascii="Times New Roman" w:hAnsi="Times New Roman" w:cs="Times New Roman"/>
          <w:b/>
          <w:bCs/>
          <w:sz w:val="24"/>
          <w:szCs w:val="24"/>
        </w:rPr>
        <w:t>.</w:t>
      </w:r>
    </w:p>
    <w:p w14:paraId="4A387245"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This portfolio looked at relationships between several physiological factors by using three mini experiments.</w:t>
      </w:r>
    </w:p>
    <w:p w14:paraId="7284AE02" w14:textId="77777777" w:rsidR="002C5BB0" w:rsidRPr="000C683E" w:rsidRDefault="002C5BB0" w:rsidP="000C683E">
      <w:pPr>
        <w:spacing w:after="0" w:line="360" w:lineRule="auto"/>
        <w:rPr>
          <w:rFonts w:ascii="Times New Roman" w:hAnsi="Times New Roman" w:cs="Times New Roman"/>
          <w:sz w:val="24"/>
          <w:szCs w:val="24"/>
        </w:rPr>
      </w:pPr>
      <w:r w:rsidRPr="000C683E">
        <w:rPr>
          <w:rFonts w:ascii="Times New Roman" w:hAnsi="Times New Roman" w:cs="Times New Roman"/>
          <w:sz w:val="24"/>
          <w:szCs w:val="24"/>
        </w:rPr>
        <w:t xml:space="preserve">The first investigated whether lower body peak power was related to a power drop (fatigue) during a 30 second Wingate test. The results showed a moderate positive relationship; however, it was not statistically significant. This suggests that although greater explosive power may be associated with larger reductions in power output during the Wingate test, lower body peak power alone may not reliably predict fatigue. The second experiment looked at which lower body test, if any, could predict 10 m sprint time. There were no clear correlations, but the CMJ showed the strongest relationship; this supports the idea that explosive lower body power contributes to sprint time. The final experiment compared the relative </w:t>
      </w:r>
      <w:r w:rsidRPr="000C683E">
        <w:rPr>
          <w:rFonts w:ascii="Times New Roman" w:hAnsi="Times New Roman" w:cs="Times New Roman"/>
          <w:color w:val="000000" w:themeColor="text1"/>
          <w:sz w:val="24"/>
          <w:szCs w:val="24"/>
          <w:shd w:val="clear" w:color="auto" w:fill="FFFFFF"/>
        </w:rPr>
        <w:t xml:space="preserve">VO₂ max </w:t>
      </w:r>
      <w:r w:rsidRPr="000C683E">
        <w:rPr>
          <w:rFonts w:ascii="Times New Roman" w:hAnsi="Times New Roman" w:cs="Times New Roman"/>
          <w:sz w:val="24"/>
          <w:szCs w:val="24"/>
        </w:rPr>
        <w:t>between males and females. The difference was not statistically significant in this group. The findings did highlight the importance of anaerobic power, explosive strength, and aerobic capacity in sports and demonstrated how physiological testing can be used to investigate and enhance performance.</w:t>
      </w:r>
    </w:p>
    <w:p w14:paraId="31772316" w14:textId="77777777" w:rsidR="00FE4723" w:rsidRDefault="00FE4723" w:rsidP="002C5BB0">
      <w:pPr>
        <w:pStyle w:val="NormalWeb"/>
        <w:spacing w:before="0" w:beforeAutospacing="0" w:after="0" w:afterAutospacing="0"/>
      </w:pPr>
    </w:p>
    <w:p w14:paraId="620679BE" w14:textId="77777777" w:rsidR="001C4B0C" w:rsidRDefault="001C4B0C" w:rsidP="002C5BB0">
      <w:pPr>
        <w:pStyle w:val="NormalWeb"/>
        <w:spacing w:before="0" w:beforeAutospacing="0" w:after="0" w:afterAutospacing="0"/>
      </w:pPr>
    </w:p>
    <w:p w14:paraId="2122B6D2" w14:textId="77777777" w:rsidR="001C4B0C" w:rsidRDefault="001C4B0C" w:rsidP="002C5BB0">
      <w:pPr>
        <w:pStyle w:val="NormalWeb"/>
        <w:spacing w:before="0" w:beforeAutospacing="0" w:after="0" w:afterAutospacing="0"/>
      </w:pPr>
    </w:p>
    <w:p w14:paraId="7A615167" w14:textId="77777777" w:rsidR="001C4B0C" w:rsidRDefault="001C4B0C" w:rsidP="002C5BB0">
      <w:pPr>
        <w:pStyle w:val="NormalWeb"/>
        <w:spacing w:before="0" w:beforeAutospacing="0" w:after="0" w:afterAutospacing="0"/>
      </w:pPr>
    </w:p>
    <w:p w14:paraId="096825B0" w14:textId="77777777" w:rsidR="001C4B0C" w:rsidRDefault="001C4B0C" w:rsidP="002C5BB0">
      <w:pPr>
        <w:pStyle w:val="NormalWeb"/>
        <w:spacing w:before="0" w:beforeAutospacing="0" w:after="0" w:afterAutospacing="0"/>
      </w:pPr>
    </w:p>
    <w:p w14:paraId="25CC63F6" w14:textId="77777777" w:rsidR="001C4B0C" w:rsidRDefault="001C4B0C" w:rsidP="002C5BB0">
      <w:pPr>
        <w:pStyle w:val="NormalWeb"/>
        <w:spacing w:before="0" w:beforeAutospacing="0" w:after="0" w:afterAutospacing="0"/>
      </w:pPr>
    </w:p>
    <w:p w14:paraId="4907E528" w14:textId="77777777" w:rsidR="001C4B0C" w:rsidRDefault="001C4B0C" w:rsidP="002C5BB0">
      <w:pPr>
        <w:pStyle w:val="NormalWeb"/>
        <w:spacing w:before="0" w:beforeAutospacing="0" w:after="0" w:afterAutospacing="0"/>
      </w:pPr>
    </w:p>
    <w:p w14:paraId="41B4E54A" w14:textId="77777777" w:rsidR="001C4B0C" w:rsidRDefault="001C4B0C" w:rsidP="002C5BB0">
      <w:pPr>
        <w:pStyle w:val="NormalWeb"/>
        <w:spacing w:before="0" w:beforeAutospacing="0" w:after="0" w:afterAutospacing="0"/>
      </w:pPr>
    </w:p>
    <w:p w14:paraId="7FBBC611" w14:textId="77777777" w:rsidR="001C4B0C" w:rsidRDefault="001C4B0C" w:rsidP="002C5BB0">
      <w:pPr>
        <w:pStyle w:val="NormalWeb"/>
        <w:spacing w:before="0" w:beforeAutospacing="0" w:after="0" w:afterAutospacing="0"/>
      </w:pPr>
    </w:p>
    <w:p w14:paraId="612ECF20" w14:textId="77777777" w:rsidR="001C4B0C" w:rsidRDefault="001C4B0C" w:rsidP="002C5BB0">
      <w:pPr>
        <w:pStyle w:val="NormalWeb"/>
        <w:spacing w:before="0" w:beforeAutospacing="0" w:after="0" w:afterAutospacing="0"/>
      </w:pPr>
    </w:p>
    <w:p w14:paraId="5FA41BDA" w14:textId="77777777" w:rsidR="001C4B0C" w:rsidRDefault="001C4B0C" w:rsidP="002C5BB0">
      <w:pPr>
        <w:pStyle w:val="NormalWeb"/>
        <w:spacing w:before="0" w:beforeAutospacing="0" w:after="0" w:afterAutospacing="0"/>
      </w:pPr>
    </w:p>
    <w:p w14:paraId="262854E0" w14:textId="77777777" w:rsidR="001C4B0C" w:rsidRDefault="001C4B0C" w:rsidP="002C5BB0">
      <w:pPr>
        <w:pStyle w:val="NormalWeb"/>
        <w:spacing w:before="0" w:beforeAutospacing="0" w:after="0" w:afterAutospacing="0"/>
      </w:pPr>
    </w:p>
    <w:p w14:paraId="451A92D1" w14:textId="77777777" w:rsidR="001C4B0C" w:rsidRDefault="001C4B0C" w:rsidP="002C5BB0">
      <w:pPr>
        <w:pStyle w:val="NormalWeb"/>
        <w:spacing w:before="0" w:beforeAutospacing="0" w:after="0" w:afterAutospacing="0"/>
      </w:pPr>
    </w:p>
    <w:p w14:paraId="58A59633" w14:textId="77777777" w:rsidR="001C4B0C" w:rsidRDefault="001C4B0C" w:rsidP="002C5BB0">
      <w:pPr>
        <w:pStyle w:val="NormalWeb"/>
        <w:spacing w:before="0" w:beforeAutospacing="0" w:after="0" w:afterAutospacing="0"/>
      </w:pPr>
    </w:p>
    <w:p w14:paraId="400173D2" w14:textId="77777777" w:rsidR="001C4B0C" w:rsidRDefault="001C4B0C" w:rsidP="002C5BB0">
      <w:pPr>
        <w:pStyle w:val="NormalWeb"/>
        <w:spacing w:before="0" w:beforeAutospacing="0" w:after="0" w:afterAutospacing="0"/>
      </w:pPr>
    </w:p>
    <w:p w14:paraId="2E509970" w14:textId="77777777" w:rsidR="001C4B0C" w:rsidRDefault="001C4B0C" w:rsidP="002C5BB0">
      <w:pPr>
        <w:pStyle w:val="NormalWeb"/>
        <w:spacing w:before="0" w:beforeAutospacing="0" w:after="0" w:afterAutospacing="0"/>
      </w:pPr>
    </w:p>
    <w:p w14:paraId="5E11A007" w14:textId="77777777" w:rsidR="001C4B0C" w:rsidRDefault="001C4B0C" w:rsidP="002C5BB0">
      <w:pPr>
        <w:pStyle w:val="NormalWeb"/>
        <w:spacing w:before="0" w:beforeAutospacing="0" w:after="0" w:afterAutospacing="0"/>
      </w:pPr>
    </w:p>
    <w:p w14:paraId="3F50E31E" w14:textId="77777777" w:rsidR="001C4B0C" w:rsidRDefault="001C4B0C" w:rsidP="002C5BB0">
      <w:pPr>
        <w:pStyle w:val="NormalWeb"/>
        <w:spacing w:before="0" w:beforeAutospacing="0" w:after="0" w:afterAutospacing="0"/>
      </w:pPr>
    </w:p>
    <w:p w14:paraId="4DFE5E93" w14:textId="77777777" w:rsidR="001C4B0C" w:rsidRDefault="001C4B0C" w:rsidP="002C5BB0">
      <w:pPr>
        <w:pStyle w:val="NormalWeb"/>
        <w:spacing w:before="0" w:beforeAutospacing="0" w:after="0" w:afterAutospacing="0"/>
      </w:pPr>
    </w:p>
    <w:p w14:paraId="4E4B66F0" w14:textId="77777777" w:rsidR="001C4B0C" w:rsidRDefault="001C4B0C" w:rsidP="002C5BB0">
      <w:pPr>
        <w:pStyle w:val="NormalWeb"/>
        <w:spacing w:before="0" w:beforeAutospacing="0" w:after="0" w:afterAutospacing="0"/>
      </w:pPr>
    </w:p>
    <w:p w14:paraId="77037037" w14:textId="77777777" w:rsidR="001C4B0C" w:rsidRDefault="001C4B0C" w:rsidP="002C5BB0">
      <w:pPr>
        <w:pStyle w:val="NormalWeb"/>
        <w:spacing w:before="0" w:beforeAutospacing="0" w:after="0" w:afterAutospacing="0"/>
      </w:pPr>
    </w:p>
    <w:p w14:paraId="717F7D7A" w14:textId="77777777" w:rsidR="001C4B0C" w:rsidRPr="001C4B0C" w:rsidRDefault="001C4B0C" w:rsidP="001C4B0C">
      <w:pPr>
        <w:spacing w:after="0" w:line="360" w:lineRule="auto"/>
        <w:rPr>
          <w:rFonts w:ascii="Times New Roman" w:hAnsi="Times New Roman" w:cs="Times New Roman"/>
          <w:b/>
          <w:bCs/>
          <w:sz w:val="24"/>
          <w:szCs w:val="24"/>
          <w:shd w:val="clear" w:color="auto" w:fill="FFFFFF"/>
        </w:rPr>
      </w:pPr>
      <w:r w:rsidRPr="001C4B0C">
        <w:rPr>
          <w:rFonts w:ascii="Times New Roman" w:hAnsi="Times New Roman" w:cs="Times New Roman"/>
          <w:b/>
          <w:bCs/>
          <w:sz w:val="24"/>
          <w:szCs w:val="24"/>
          <w:shd w:val="clear" w:color="auto" w:fill="FFFFFF"/>
        </w:rPr>
        <w:t xml:space="preserve">References </w:t>
      </w:r>
    </w:p>
    <w:p w14:paraId="42FDAB3B" w14:textId="77777777" w:rsidR="001C4B0C" w:rsidRPr="001C4B0C" w:rsidRDefault="001C4B0C" w:rsidP="001C4B0C">
      <w:pPr>
        <w:spacing w:after="0" w:line="360" w:lineRule="auto"/>
        <w:rPr>
          <w:rFonts w:ascii="Times New Roman" w:hAnsi="Times New Roman" w:cs="Times New Roman"/>
          <w:sz w:val="24"/>
          <w:szCs w:val="24"/>
        </w:rPr>
      </w:pPr>
    </w:p>
    <w:p w14:paraId="189EBE4B" w14:textId="77777777" w:rsidR="001C4B0C" w:rsidRPr="001C4B0C" w:rsidRDefault="001C4B0C" w:rsidP="001C4B0C">
      <w:pPr>
        <w:spacing w:after="0" w:line="360" w:lineRule="auto"/>
        <w:rPr>
          <w:rFonts w:ascii="Times New Roman" w:hAnsi="Times New Roman" w:cs="Times New Roman"/>
          <w:sz w:val="24"/>
          <w:szCs w:val="24"/>
        </w:rPr>
      </w:pPr>
      <w:r w:rsidRPr="001C4B0C">
        <w:rPr>
          <w:rFonts w:ascii="Times New Roman" w:hAnsi="Times New Roman" w:cs="Times New Roman"/>
          <w:sz w:val="24"/>
          <w:szCs w:val="24"/>
          <w:shd w:val="clear" w:color="auto" w:fill="FFFFFF"/>
        </w:rPr>
        <w:t xml:space="preserve">Beneke, R., Pollmann, C., Bleif, I., </w:t>
      </w:r>
      <w:proofErr w:type="spellStart"/>
      <w:r w:rsidRPr="001C4B0C">
        <w:rPr>
          <w:rFonts w:ascii="Times New Roman" w:hAnsi="Times New Roman" w:cs="Times New Roman"/>
          <w:sz w:val="24"/>
          <w:szCs w:val="24"/>
          <w:shd w:val="clear" w:color="auto" w:fill="FFFFFF"/>
        </w:rPr>
        <w:t>Leithäuser</w:t>
      </w:r>
      <w:proofErr w:type="spellEnd"/>
      <w:r w:rsidRPr="001C4B0C">
        <w:rPr>
          <w:rFonts w:ascii="Times New Roman" w:hAnsi="Times New Roman" w:cs="Times New Roman"/>
          <w:sz w:val="24"/>
          <w:szCs w:val="24"/>
          <w:shd w:val="clear" w:color="auto" w:fill="FFFFFF"/>
        </w:rPr>
        <w:t xml:space="preserve">, R. M., &amp; </w:t>
      </w:r>
      <w:proofErr w:type="spellStart"/>
      <w:r w:rsidRPr="001C4B0C">
        <w:rPr>
          <w:rFonts w:ascii="Times New Roman" w:hAnsi="Times New Roman" w:cs="Times New Roman"/>
          <w:sz w:val="24"/>
          <w:szCs w:val="24"/>
          <w:shd w:val="clear" w:color="auto" w:fill="FFFFFF"/>
        </w:rPr>
        <w:t>Hütler</w:t>
      </w:r>
      <w:proofErr w:type="spellEnd"/>
      <w:r w:rsidRPr="001C4B0C">
        <w:rPr>
          <w:rFonts w:ascii="Times New Roman" w:hAnsi="Times New Roman" w:cs="Times New Roman"/>
          <w:sz w:val="24"/>
          <w:szCs w:val="24"/>
          <w:shd w:val="clear" w:color="auto" w:fill="FFFFFF"/>
        </w:rPr>
        <w:t xml:space="preserve">, M. (2002). How anaerobic is the Wingate Anaerobic Test for humans? European Journal of Applied Physiology, 87(4–5), 388–392. </w:t>
      </w:r>
      <w:hyperlink r:id="rId17" w:history="1">
        <w:r w:rsidRPr="001C4B0C">
          <w:rPr>
            <w:rStyle w:val="Hyperlink"/>
            <w:rFonts w:ascii="Times New Roman" w:hAnsi="Times New Roman" w:cs="Times New Roman"/>
            <w:color w:val="auto"/>
            <w:sz w:val="24"/>
            <w:szCs w:val="24"/>
            <w:u w:val="none"/>
            <w:shd w:val="clear" w:color="auto" w:fill="FFFFFF"/>
          </w:rPr>
          <w:t>https://doi.org/10.1007/s00421-002-0622-4</w:t>
        </w:r>
      </w:hyperlink>
    </w:p>
    <w:p w14:paraId="1CF6FE24" w14:textId="77777777" w:rsidR="001C4B0C" w:rsidRPr="001C4B0C" w:rsidRDefault="001C4B0C" w:rsidP="001C4B0C">
      <w:pPr>
        <w:spacing w:after="0" w:line="360" w:lineRule="auto"/>
        <w:rPr>
          <w:rFonts w:ascii="Times New Roman" w:hAnsi="Times New Roman" w:cs="Times New Roman"/>
          <w:sz w:val="24"/>
          <w:szCs w:val="24"/>
        </w:rPr>
      </w:pPr>
    </w:p>
    <w:p w14:paraId="4A807C13"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proofErr w:type="spellStart"/>
      <w:r w:rsidRPr="001C4B0C">
        <w:rPr>
          <w:rFonts w:ascii="Times New Roman" w:hAnsi="Times New Roman" w:cs="Times New Roman"/>
          <w:sz w:val="24"/>
          <w:szCs w:val="24"/>
          <w:shd w:val="clear" w:color="auto" w:fill="FFFFFF"/>
        </w:rPr>
        <w:t>Betik</w:t>
      </w:r>
      <w:proofErr w:type="spellEnd"/>
      <w:r w:rsidRPr="001C4B0C">
        <w:rPr>
          <w:rFonts w:ascii="Times New Roman" w:hAnsi="Times New Roman" w:cs="Times New Roman"/>
          <w:sz w:val="24"/>
          <w:szCs w:val="24"/>
          <w:shd w:val="clear" w:color="auto" w:fill="FFFFFF"/>
        </w:rPr>
        <w:t xml:space="preserve">, A.C. and Hepple, R.T. (2008) “Determinants of VO2 max decline with aging: an integrated perspective,” Applied physiology, nutrition, and metabolism, 33(1), pp. 130–140. Available at: </w:t>
      </w:r>
      <w:hyperlink r:id="rId18" w:history="1">
        <w:r w:rsidRPr="001C4B0C">
          <w:rPr>
            <w:rStyle w:val="Hyperlink"/>
            <w:rFonts w:ascii="Times New Roman" w:hAnsi="Times New Roman" w:cs="Times New Roman"/>
            <w:color w:val="auto"/>
            <w:sz w:val="24"/>
            <w:szCs w:val="24"/>
            <w:u w:val="none"/>
            <w:shd w:val="clear" w:color="auto" w:fill="FFFFFF"/>
          </w:rPr>
          <w:t>https://doi.org/10.1139/H07-174</w:t>
        </w:r>
      </w:hyperlink>
      <w:r w:rsidRPr="001C4B0C">
        <w:rPr>
          <w:rFonts w:ascii="Times New Roman" w:hAnsi="Times New Roman" w:cs="Times New Roman"/>
          <w:sz w:val="24"/>
          <w:szCs w:val="24"/>
          <w:shd w:val="clear" w:color="auto" w:fill="FFFFFF"/>
        </w:rPr>
        <w:t>.</w:t>
      </w:r>
    </w:p>
    <w:p w14:paraId="3E24CC4E"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p>
    <w:p w14:paraId="24BE994A" w14:textId="77777777" w:rsidR="001C4B0C" w:rsidRPr="001C4B0C" w:rsidRDefault="001C4B0C" w:rsidP="001C4B0C">
      <w:pPr>
        <w:spacing w:after="0" w:line="360" w:lineRule="auto"/>
        <w:rPr>
          <w:rFonts w:ascii="Times New Roman" w:hAnsi="Times New Roman" w:cs="Times New Roman"/>
          <w:sz w:val="24"/>
          <w:szCs w:val="24"/>
        </w:rPr>
      </w:pPr>
      <w:r w:rsidRPr="001C4B0C">
        <w:rPr>
          <w:rFonts w:ascii="Times New Roman" w:hAnsi="Times New Roman" w:cs="Times New Roman"/>
          <w:sz w:val="24"/>
          <w:szCs w:val="24"/>
          <w:shd w:val="clear" w:color="auto" w:fill="FFFFFF"/>
        </w:rPr>
        <w:t>Castañeda-</w:t>
      </w:r>
      <w:proofErr w:type="spellStart"/>
      <w:r w:rsidRPr="001C4B0C">
        <w:rPr>
          <w:rFonts w:ascii="Times New Roman" w:hAnsi="Times New Roman" w:cs="Times New Roman"/>
          <w:sz w:val="24"/>
          <w:szCs w:val="24"/>
          <w:shd w:val="clear" w:color="auto" w:fill="FFFFFF"/>
        </w:rPr>
        <w:t>Babarro</w:t>
      </w:r>
      <w:proofErr w:type="spellEnd"/>
      <w:r w:rsidRPr="001C4B0C">
        <w:rPr>
          <w:rFonts w:ascii="Times New Roman" w:hAnsi="Times New Roman" w:cs="Times New Roman"/>
          <w:sz w:val="24"/>
          <w:szCs w:val="24"/>
          <w:shd w:val="clear" w:color="auto" w:fill="FFFFFF"/>
        </w:rPr>
        <w:t xml:space="preserve">, A. (2021). The Wingate Anaerobic Test, a Narrative Review of the Protocol Variables That Affect the Results Obtained. Applied Sciences, 11(16), 7417. </w:t>
      </w:r>
      <w:hyperlink r:id="rId19" w:history="1">
        <w:r w:rsidRPr="001C4B0C">
          <w:rPr>
            <w:rStyle w:val="Hyperlink"/>
            <w:rFonts w:ascii="Times New Roman" w:hAnsi="Times New Roman" w:cs="Times New Roman"/>
            <w:color w:val="auto"/>
            <w:sz w:val="24"/>
            <w:szCs w:val="24"/>
            <w:u w:val="none"/>
            <w:shd w:val="clear" w:color="auto" w:fill="FFFFFF"/>
          </w:rPr>
          <w:t>https://doi.org/10.3390/app11167417</w:t>
        </w:r>
      </w:hyperlink>
    </w:p>
    <w:p w14:paraId="3F0B7444" w14:textId="77777777" w:rsidR="001C4B0C" w:rsidRPr="001C4B0C" w:rsidRDefault="001C4B0C" w:rsidP="001C4B0C">
      <w:pPr>
        <w:spacing w:after="0" w:line="360" w:lineRule="auto"/>
        <w:rPr>
          <w:rFonts w:ascii="Times New Roman" w:hAnsi="Times New Roman" w:cs="Times New Roman"/>
          <w:sz w:val="24"/>
          <w:szCs w:val="24"/>
        </w:rPr>
      </w:pPr>
    </w:p>
    <w:p w14:paraId="35781A03" w14:textId="77777777" w:rsidR="001C4B0C" w:rsidRPr="001C4B0C" w:rsidRDefault="001C4B0C" w:rsidP="001C4B0C">
      <w:pPr>
        <w:spacing w:after="0" w:line="360" w:lineRule="auto"/>
        <w:rPr>
          <w:rFonts w:ascii="Times New Roman" w:hAnsi="Times New Roman" w:cs="Times New Roman"/>
          <w:sz w:val="24"/>
          <w:szCs w:val="24"/>
        </w:rPr>
      </w:pPr>
      <w:r w:rsidRPr="001C4B0C">
        <w:rPr>
          <w:rFonts w:ascii="Times New Roman" w:hAnsi="Times New Roman" w:cs="Times New Roman"/>
          <w:sz w:val="24"/>
          <w:szCs w:val="24"/>
          <w:shd w:val="clear" w:color="auto" w:fill="FFFFFF"/>
        </w:rPr>
        <w:t xml:space="preserve">Cormie, P., McGuigan, M.R. and Newton, R.U. (2011a) “Developing Maximal Neuromuscular Power: Part 1 — Biological Basis of Maximal Power Production,” Sports medicine (Auckland), 41(1), pp. 17–38. Available at: </w:t>
      </w:r>
      <w:hyperlink r:id="rId20" w:history="1">
        <w:r w:rsidRPr="001C4B0C">
          <w:rPr>
            <w:rStyle w:val="Hyperlink"/>
            <w:rFonts w:ascii="Times New Roman" w:hAnsi="Times New Roman" w:cs="Times New Roman"/>
            <w:color w:val="auto"/>
            <w:sz w:val="24"/>
            <w:szCs w:val="24"/>
            <w:u w:val="none"/>
            <w:shd w:val="clear" w:color="auto" w:fill="FFFFFF"/>
          </w:rPr>
          <w:t>https://doi.org/10.2165/11537690-000000000-00000</w:t>
        </w:r>
      </w:hyperlink>
    </w:p>
    <w:p w14:paraId="5B8ABF9A" w14:textId="77777777" w:rsidR="001C4B0C" w:rsidRPr="001C4B0C" w:rsidRDefault="001C4B0C" w:rsidP="001C4B0C">
      <w:pPr>
        <w:spacing w:after="0" w:line="360" w:lineRule="auto"/>
        <w:rPr>
          <w:rFonts w:ascii="Times New Roman" w:hAnsi="Times New Roman" w:cs="Times New Roman"/>
          <w:sz w:val="24"/>
          <w:szCs w:val="24"/>
        </w:rPr>
      </w:pPr>
    </w:p>
    <w:p w14:paraId="74E560F7"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r w:rsidRPr="001C4B0C">
        <w:rPr>
          <w:rFonts w:ascii="Times New Roman" w:hAnsi="Times New Roman" w:cs="Times New Roman"/>
          <w:sz w:val="24"/>
          <w:szCs w:val="24"/>
          <w:shd w:val="clear" w:color="auto" w:fill="FFFFFF"/>
        </w:rPr>
        <w:t xml:space="preserve">Cormie, P., McGuigan, M.R. and Newton, R.U. (2011b) “Developing Maximal Neuromuscular Power: Part 2 — Training Considerations for Improving Maximal Power Production,” Sports medicine (Auckland), 41(2), pp. 125–146. Available at: </w:t>
      </w:r>
      <w:hyperlink r:id="rId21" w:history="1">
        <w:r w:rsidRPr="001C4B0C">
          <w:rPr>
            <w:rStyle w:val="Hyperlink"/>
            <w:rFonts w:ascii="Times New Roman" w:hAnsi="Times New Roman" w:cs="Times New Roman"/>
            <w:color w:val="auto"/>
            <w:sz w:val="24"/>
            <w:szCs w:val="24"/>
            <w:u w:val="none"/>
            <w:shd w:val="clear" w:color="auto" w:fill="FFFFFF"/>
          </w:rPr>
          <w:t>https://doi.org/10.2165/11538500-000000000-00000</w:t>
        </w:r>
      </w:hyperlink>
      <w:r w:rsidRPr="001C4B0C">
        <w:rPr>
          <w:rFonts w:ascii="Times New Roman" w:hAnsi="Times New Roman" w:cs="Times New Roman"/>
          <w:sz w:val="24"/>
          <w:szCs w:val="24"/>
          <w:shd w:val="clear" w:color="auto" w:fill="FFFFFF"/>
        </w:rPr>
        <w:t>.</w:t>
      </w:r>
    </w:p>
    <w:p w14:paraId="1EC5E4C2"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p>
    <w:p w14:paraId="28E5B83A"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r w:rsidRPr="001C4B0C">
        <w:rPr>
          <w:rFonts w:ascii="Times New Roman" w:hAnsi="Times New Roman" w:cs="Times New Roman"/>
          <w:sz w:val="24"/>
          <w:szCs w:val="24"/>
          <w:shd w:val="clear" w:color="auto" w:fill="FFFFFF"/>
        </w:rPr>
        <w:t xml:space="preserve">Del Vecchio, A. et al. (2019) “You are as fast as your motor neurons: speed of recruitment and maximal discharge of motor neurons determine the maximal rate of force development in humans,” The Journal of physiology, 597(9), pp. 2445–2456. Available at: </w:t>
      </w:r>
      <w:hyperlink r:id="rId22" w:history="1">
        <w:r w:rsidRPr="001C4B0C">
          <w:rPr>
            <w:rStyle w:val="Hyperlink"/>
            <w:rFonts w:ascii="Times New Roman" w:hAnsi="Times New Roman" w:cs="Times New Roman"/>
            <w:color w:val="auto"/>
            <w:sz w:val="24"/>
            <w:szCs w:val="24"/>
            <w:u w:val="none"/>
            <w:shd w:val="clear" w:color="auto" w:fill="FFFFFF"/>
          </w:rPr>
          <w:t>https://doi.org/10.1113/JP277396</w:t>
        </w:r>
      </w:hyperlink>
      <w:r w:rsidRPr="001C4B0C">
        <w:rPr>
          <w:rFonts w:ascii="Times New Roman" w:hAnsi="Times New Roman" w:cs="Times New Roman"/>
          <w:sz w:val="24"/>
          <w:szCs w:val="24"/>
          <w:shd w:val="clear" w:color="auto" w:fill="FFFFFF"/>
        </w:rPr>
        <w:t>.</w:t>
      </w:r>
    </w:p>
    <w:p w14:paraId="0FD94311"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p>
    <w:p w14:paraId="1CEEAD48"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r w:rsidRPr="001C4B0C">
        <w:rPr>
          <w:rFonts w:ascii="Times New Roman" w:hAnsi="Times New Roman" w:cs="Times New Roman"/>
          <w:sz w:val="24"/>
          <w:szCs w:val="24"/>
          <w:shd w:val="clear" w:color="auto" w:fill="FFFFFF"/>
        </w:rPr>
        <w:t xml:space="preserve">Enoka, R.M. and Duchateau, J. (2008) “Muscle fatigue: what, why and how it influences muscle function,” The Journal of physiology, 586(1), pp. 11–23. Available at: </w:t>
      </w:r>
      <w:hyperlink r:id="rId23" w:history="1">
        <w:r w:rsidRPr="001C4B0C">
          <w:rPr>
            <w:rStyle w:val="Hyperlink"/>
            <w:rFonts w:ascii="Times New Roman" w:hAnsi="Times New Roman" w:cs="Times New Roman"/>
            <w:color w:val="auto"/>
            <w:sz w:val="24"/>
            <w:szCs w:val="24"/>
            <w:u w:val="none"/>
            <w:shd w:val="clear" w:color="auto" w:fill="FFFFFF"/>
          </w:rPr>
          <w:t>https://doi.org/10.1113/jphysiol.2007.139477</w:t>
        </w:r>
      </w:hyperlink>
      <w:r w:rsidRPr="001C4B0C">
        <w:rPr>
          <w:rFonts w:ascii="Times New Roman" w:hAnsi="Times New Roman" w:cs="Times New Roman"/>
          <w:sz w:val="24"/>
          <w:szCs w:val="24"/>
          <w:shd w:val="clear" w:color="auto" w:fill="FFFFFF"/>
        </w:rPr>
        <w:t>.</w:t>
      </w:r>
    </w:p>
    <w:p w14:paraId="0B7A6F49"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p>
    <w:p w14:paraId="730C0BF9" w14:textId="77777777" w:rsidR="001C4B0C" w:rsidRPr="001C4B0C" w:rsidRDefault="001C4B0C" w:rsidP="001C4B0C">
      <w:pPr>
        <w:spacing w:after="0" w:line="360" w:lineRule="auto"/>
        <w:rPr>
          <w:rFonts w:ascii="Times New Roman" w:hAnsi="Times New Roman" w:cs="Times New Roman"/>
          <w:sz w:val="24"/>
          <w:szCs w:val="24"/>
        </w:rPr>
      </w:pPr>
      <w:r w:rsidRPr="001C4B0C">
        <w:rPr>
          <w:rFonts w:ascii="Times New Roman" w:hAnsi="Times New Roman" w:cs="Times New Roman"/>
          <w:sz w:val="24"/>
          <w:szCs w:val="24"/>
          <w:shd w:val="clear" w:color="auto" w:fill="FFFFFF"/>
        </w:rPr>
        <w:lastRenderedPageBreak/>
        <w:t xml:space="preserve">Gastin, P.B. (2001) “Energy System Interaction and Relative Contribution During Maximal Exercise,” Sports medicine (Auckland), 31(10), pp. 725–741. Available at: </w:t>
      </w:r>
      <w:hyperlink r:id="rId24" w:history="1">
        <w:r w:rsidRPr="001C4B0C">
          <w:rPr>
            <w:rStyle w:val="Hyperlink"/>
            <w:rFonts w:ascii="Times New Roman" w:hAnsi="Times New Roman" w:cs="Times New Roman"/>
            <w:color w:val="auto"/>
            <w:sz w:val="24"/>
            <w:szCs w:val="24"/>
            <w:u w:val="none"/>
            <w:shd w:val="clear" w:color="auto" w:fill="FFFFFF"/>
          </w:rPr>
          <w:t>https://doi.org/10.2165/00007256-200131100-00003</w:t>
        </w:r>
      </w:hyperlink>
    </w:p>
    <w:p w14:paraId="120ABF1A"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p>
    <w:p w14:paraId="4151F0FB"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r w:rsidRPr="001C4B0C">
        <w:rPr>
          <w:rFonts w:ascii="Times New Roman" w:hAnsi="Times New Roman" w:cs="Times New Roman"/>
          <w:sz w:val="24"/>
          <w:szCs w:val="24"/>
          <w:shd w:val="clear" w:color="auto" w:fill="FFFFFF"/>
        </w:rPr>
        <w:t xml:space="preserve">Lundby, C., Montero, D. and Joyner, M. (2017) “Biology of VO2max: looking under the physiology lamp,” Acta </w:t>
      </w:r>
      <w:proofErr w:type="spellStart"/>
      <w:r w:rsidRPr="001C4B0C">
        <w:rPr>
          <w:rFonts w:ascii="Times New Roman" w:hAnsi="Times New Roman" w:cs="Times New Roman"/>
          <w:sz w:val="24"/>
          <w:szCs w:val="24"/>
          <w:shd w:val="clear" w:color="auto" w:fill="FFFFFF"/>
        </w:rPr>
        <w:t>Physiologica</w:t>
      </w:r>
      <w:proofErr w:type="spellEnd"/>
      <w:r w:rsidRPr="001C4B0C">
        <w:rPr>
          <w:rFonts w:ascii="Times New Roman" w:hAnsi="Times New Roman" w:cs="Times New Roman"/>
          <w:sz w:val="24"/>
          <w:szCs w:val="24"/>
          <w:shd w:val="clear" w:color="auto" w:fill="FFFFFF"/>
        </w:rPr>
        <w:t xml:space="preserve">, 220(2), pp. 218–228. Available at: </w:t>
      </w:r>
      <w:hyperlink r:id="rId25" w:history="1">
        <w:r w:rsidRPr="001C4B0C">
          <w:rPr>
            <w:rStyle w:val="Hyperlink"/>
            <w:rFonts w:ascii="Times New Roman" w:hAnsi="Times New Roman" w:cs="Times New Roman"/>
            <w:color w:val="auto"/>
            <w:sz w:val="24"/>
            <w:szCs w:val="24"/>
            <w:u w:val="none"/>
            <w:shd w:val="clear" w:color="auto" w:fill="FFFFFF"/>
          </w:rPr>
          <w:t>https://doi.org/10.1111/apha.12827</w:t>
        </w:r>
      </w:hyperlink>
      <w:r w:rsidRPr="001C4B0C">
        <w:rPr>
          <w:rFonts w:ascii="Times New Roman" w:hAnsi="Times New Roman" w:cs="Times New Roman"/>
          <w:sz w:val="24"/>
          <w:szCs w:val="24"/>
          <w:shd w:val="clear" w:color="auto" w:fill="FFFFFF"/>
        </w:rPr>
        <w:t>.</w:t>
      </w:r>
    </w:p>
    <w:p w14:paraId="7F96B149"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p>
    <w:p w14:paraId="531C3122"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r w:rsidRPr="001C4B0C">
        <w:rPr>
          <w:rFonts w:ascii="Times New Roman" w:hAnsi="Times New Roman" w:cs="Times New Roman"/>
          <w:sz w:val="24"/>
          <w:szCs w:val="24"/>
          <w:shd w:val="clear" w:color="auto" w:fill="FFFFFF"/>
        </w:rPr>
        <w:t xml:space="preserve">Majumdar, A.S. and </w:t>
      </w:r>
      <w:proofErr w:type="spellStart"/>
      <w:r w:rsidRPr="001C4B0C">
        <w:rPr>
          <w:rFonts w:ascii="Times New Roman" w:hAnsi="Times New Roman" w:cs="Times New Roman"/>
          <w:sz w:val="24"/>
          <w:szCs w:val="24"/>
          <w:shd w:val="clear" w:color="auto" w:fill="FFFFFF"/>
        </w:rPr>
        <w:t>Robergs</w:t>
      </w:r>
      <w:proofErr w:type="spellEnd"/>
      <w:r w:rsidRPr="001C4B0C">
        <w:rPr>
          <w:rFonts w:ascii="Times New Roman" w:hAnsi="Times New Roman" w:cs="Times New Roman"/>
          <w:sz w:val="24"/>
          <w:szCs w:val="24"/>
          <w:shd w:val="clear" w:color="auto" w:fill="FFFFFF"/>
        </w:rPr>
        <w:t xml:space="preserve">, R.A. (2011) “The Science of Speed: Determinants of Performance in the 100 m Sprint,” International journal of sports science &amp; coaching, 6(3), pp. 479–493. Available at: </w:t>
      </w:r>
      <w:hyperlink r:id="rId26" w:history="1">
        <w:r w:rsidRPr="001C4B0C">
          <w:rPr>
            <w:rStyle w:val="Hyperlink"/>
            <w:rFonts w:ascii="Times New Roman" w:hAnsi="Times New Roman" w:cs="Times New Roman"/>
            <w:color w:val="auto"/>
            <w:sz w:val="24"/>
            <w:szCs w:val="24"/>
            <w:u w:val="none"/>
            <w:shd w:val="clear" w:color="auto" w:fill="FFFFFF"/>
          </w:rPr>
          <w:t>https://doi.org/10.1260/1747-9541.6.3.479</w:t>
        </w:r>
      </w:hyperlink>
      <w:r w:rsidRPr="001C4B0C">
        <w:rPr>
          <w:rFonts w:ascii="Times New Roman" w:hAnsi="Times New Roman" w:cs="Times New Roman"/>
          <w:sz w:val="24"/>
          <w:szCs w:val="24"/>
          <w:shd w:val="clear" w:color="auto" w:fill="FFFFFF"/>
        </w:rPr>
        <w:t>.</w:t>
      </w:r>
    </w:p>
    <w:p w14:paraId="7B95C9AD"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p>
    <w:p w14:paraId="3C66FA5E"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r w:rsidRPr="001C4B0C">
        <w:rPr>
          <w:rFonts w:ascii="Times New Roman" w:hAnsi="Times New Roman" w:cs="Times New Roman"/>
          <w:sz w:val="24"/>
          <w:szCs w:val="24"/>
          <w:shd w:val="clear" w:color="auto" w:fill="FFFFFF"/>
        </w:rPr>
        <w:t xml:space="preserve">Santisteban, K.J. et al. (2022) “Sex Differences in VO2max and the Impact on Endurance-Exercise Performance,” International journal of environmental research and public health, 19(9), p. 4946. Available at: </w:t>
      </w:r>
      <w:hyperlink r:id="rId27" w:history="1">
        <w:r w:rsidRPr="001C4B0C">
          <w:rPr>
            <w:rStyle w:val="Hyperlink"/>
            <w:rFonts w:ascii="Times New Roman" w:hAnsi="Times New Roman" w:cs="Times New Roman"/>
            <w:color w:val="auto"/>
            <w:sz w:val="24"/>
            <w:szCs w:val="24"/>
            <w:u w:val="none"/>
            <w:shd w:val="clear" w:color="auto" w:fill="FFFFFF"/>
          </w:rPr>
          <w:t>https://doi.org/10.3390/ijerph19094946</w:t>
        </w:r>
      </w:hyperlink>
      <w:r w:rsidRPr="001C4B0C">
        <w:rPr>
          <w:rFonts w:ascii="Times New Roman" w:hAnsi="Times New Roman" w:cs="Times New Roman"/>
          <w:sz w:val="24"/>
          <w:szCs w:val="24"/>
          <w:shd w:val="clear" w:color="auto" w:fill="FFFFFF"/>
        </w:rPr>
        <w:t>.</w:t>
      </w:r>
    </w:p>
    <w:p w14:paraId="559FC030"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p>
    <w:p w14:paraId="6C9CDBAF"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r w:rsidRPr="001C4B0C">
        <w:rPr>
          <w:rFonts w:ascii="Times New Roman" w:hAnsi="Times New Roman" w:cs="Times New Roman"/>
          <w:sz w:val="24"/>
          <w:szCs w:val="24"/>
          <w:shd w:val="clear" w:color="auto" w:fill="FFFFFF"/>
        </w:rPr>
        <w:t xml:space="preserve">Sawyer, B.J. et al. (2020) “Supra-Versus Submaximal Cycle Ergometer Verification of VO2max in Males and Females,” Sports (Basel), 8(12), p. 163. Available at: </w:t>
      </w:r>
      <w:hyperlink r:id="rId28" w:history="1">
        <w:r w:rsidRPr="001C4B0C">
          <w:rPr>
            <w:rStyle w:val="Hyperlink"/>
            <w:rFonts w:ascii="Times New Roman" w:hAnsi="Times New Roman" w:cs="Times New Roman"/>
            <w:color w:val="auto"/>
            <w:sz w:val="24"/>
            <w:szCs w:val="24"/>
            <w:u w:val="none"/>
            <w:shd w:val="clear" w:color="auto" w:fill="FFFFFF"/>
          </w:rPr>
          <w:t>https://doi.org/10.3390/sports8120163</w:t>
        </w:r>
      </w:hyperlink>
      <w:r w:rsidRPr="001C4B0C">
        <w:rPr>
          <w:rFonts w:ascii="Times New Roman" w:hAnsi="Times New Roman" w:cs="Times New Roman"/>
          <w:sz w:val="24"/>
          <w:szCs w:val="24"/>
          <w:shd w:val="clear" w:color="auto" w:fill="FFFFFF"/>
        </w:rPr>
        <w:t>.</w:t>
      </w:r>
    </w:p>
    <w:p w14:paraId="58A4B824" w14:textId="77777777" w:rsidR="001C4B0C" w:rsidRPr="001C4B0C" w:rsidRDefault="001C4B0C" w:rsidP="001C4B0C">
      <w:pPr>
        <w:spacing w:after="0" w:line="360" w:lineRule="auto"/>
        <w:rPr>
          <w:rFonts w:ascii="Times New Roman" w:hAnsi="Times New Roman" w:cs="Times New Roman"/>
          <w:sz w:val="24"/>
          <w:szCs w:val="24"/>
          <w:shd w:val="clear" w:color="auto" w:fill="FFFFFF"/>
        </w:rPr>
      </w:pPr>
    </w:p>
    <w:p w14:paraId="2137B74B" w14:textId="77777777" w:rsidR="001C4B0C" w:rsidRPr="001C4B0C" w:rsidRDefault="001C4B0C" w:rsidP="001C4B0C">
      <w:pPr>
        <w:pStyle w:val="NormalWeb"/>
        <w:spacing w:before="0" w:beforeAutospacing="0" w:after="0" w:afterAutospacing="0" w:line="360" w:lineRule="auto"/>
      </w:pPr>
    </w:p>
    <w:sectPr w:rsidR="001C4B0C" w:rsidRPr="001C4B0C" w:rsidSect="00A47871">
      <w:headerReference w:type="default" r:id="rId29"/>
      <w:footerReference w:type="default" r:id="rId30"/>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21D57C" w14:textId="77777777" w:rsidR="0052082E" w:rsidRDefault="0052082E" w:rsidP="00B273DD">
      <w:pPr>
        <w:spacing w:after="0" w:line="240" w:lineRule="auto"/>
      </w:pPr>
      <w:r>
        <w:separator/>
      </w:r>
    </w:p>
  </w:endnote>
  <w:endnote w:type="continuationSeparator" w:id="0">
    <w:p w14:paraId="6E51F98F" w14:textId="77777777" w:rsidR="0052082E" w:rsidRDefault="0052082E" w:rsidP="00B27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5439325"/>
      <w:docPartObj>
        <w:docPartGallery w:val="Page Numbers (Bottom of Page)"/>
        <w:docPartUnique/>
      </w:docPartObj>
    </w:sdtPr>
    <w:sdtEndPr/>
    <w:sdtContent>
      <w:p w14:paraId="764B1B26" w14:textId="0D8D7667" w:rsidR="009156AC" w:rsidRDefault="009156AC">
        <w:pPr>
          <w:pStyle w:val="Footer"/>
          <w:jc w:val="center"/>
        </w:pPr>
        <w:r>
          <w:fldChar w:fldCharType="begin"/>
        </w:r>
        <w:r>
          <w:instrText>PAGE   \* MERGEFORMAT</w:instrText>
        </w:r>
        <w:r>
          <w:fldChar w:fldCharType="separate"/>
        </w:r>
        <w:r>
          <w:t>2</w:t>
        </w:r>
        <w:r>
          <w:fldChar w:fldCharType="end"/>
        </w:r>
      </w:p>
    </w:sdtContent>
  </w:sdt>
  <w:p w14:paraId="1DEF82E9" w14:textId="77777777" w:rsidR="00B273DD" w:rsidRDefault="00B273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4AD4BB" w14:textId="77777777" w:rsidR="0052082E" w:rsidRDefault="0052082E" w:rsidP="00B273DD">
      <w:pPr>
        <w:spacing w:after="0" w:line="240" w:lineRule="auto"/>
      </w:pPr>
      <w:r>
        <w:separator/>
      </w:r>
    </w:p>
  </w:footnote>
  <w:footnote w:type="continuationSeparator" w:id="0">
    <w:p w14:paraId="5C329AAA" w14:textId="77777777" w:rsidR="0052082E" w:rsidRDefault="0052082E" w:rsidP="00B273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FBBBDD" w14:textId="5C323CEC" w:rsidR="003517B1" w:rsidRDefault="00405791">
    <w:pPr>
      <w:pStyle w:val="Header"/>
      <w:rPr>
        <w:rFonts w:ascii="Times New Roman" w:hAnsi="Times New Roman" w:cs="Times New Roman"/>
        <w:sz w:val="24"/>
        <w:szCs w:val="24"/>
      </w:rPr>
    </w:pPr>
    <w:r w:rsidRPr="00405791">
      <w:rPr>
        <w:rFonts w:ascii="Times New Roman" w:hAnsi="Times New Roman" w:cs="Times New Roman"/>
        <w:sz w:val="24"/>
        <w:szCs w:val="24"/>
      </w:rPr>
      <w:t xml:space="preserve">Name: Sophie </w:t>
    </w:r>
    <w:r w:rsidR="005B69D7">
      <w:rPr>
        <w:rFonts w:ascii="Times New Roman" w:hAnsi="Times New Roman" w:cs="Times New Roman"/>
        <w:sz w:val="24"/>
        <w:szCs w:val="24"/>
      </w:rPr>
      <w:t>Grenfell</w:t>
    </w:r>
    <w:r w:rsidR="00E036EC">
      <w:rPr>
        <w:rFonts w:ascii="Times New Roman" w:hAnsi="Times New Roman" w:cs="Times New Roman"/>
        <w:sz w:val="24"/>
        <w:szCs w:val="24"/>
      </w:rPr>
      <w:t xml:space="preserve">    </w:t>
    </w:r>
    <w:r w:rsidR="00091655">
      <w:rPr>
        <w:rFonts w:ascii="Times New Roman" w:hAnsi="Times New Roman" w:cs="Times New Roman"/>
        <w:sz w:val="24"/>
        <w:szCs w:val="24"/>
      </w:rPr>
      <w:t xml:space="preserve">        </w:t>
    </w:r>
    <w:r w:rsidR="00E036EC">
      <w:rPr>
        <w:rFonts w:ascii="Times New Roman" w:hAnsi="Times New Roman" w:cs="Times New Roman"/>
        <w:sz w:val="24"/>
        <w:szCs w:val="24"/>
      </w:rPr>
      <w:t>Student Number:</w:t>
    </w:r>
    <w:r w:rsidR="00AC0439">
      <w:rPr>
        <w:rFonts w:ascii="Times New Roman" w:hAnsi="Times New Roman" w:cs="Times New Roman"/>
        <w:sz w:val="24"/>
        <w:szCs w:val="24"/>
      </w:rPr>
      <w:t xml:space="preserve"> </w:t>
    </w:r>
    <w:r w:rsidR="00091655">
      <w:rPr>
        <w:rFonts w:ascii="Times New Roman" w:hAnsi="Times New Roman" w:cs="Times New Roman"/>
        <w:sz w:val="24"/>
        <w:szCs w:val="24"/>
      </w:rPr>
      <w:t xml:space="preserve">2317557      </w:t>
    </w:r>
    <w:r w:rsidR="005B69D7">
      <w:rPr>
        <w:rFonts w:ascii="Times New Roman" w:hAnsi="Times New Roman" w:cs="Times New Roman"/>
        <w:sz w:val="24"/>
        <w:szCs w:val="24"/>
      </w:rPr>
      <w:t xml:space="preserve">      </w:t>
    </w:r>
    <w:r w:rsidR="00091655">
      <w:rPr>
        <w:rFonts w:ascii="Times New Roman" w:hAnsi="Times New Roman" w:cs="Times New Roman"/>
        <w:sz w:val="24"/>
        <w:szCs w:val="24"/>
      </w:rPr>
      <w:t xml:space="preserve">  Module code:</w:t>
    </w:r>
    <w:r w:rsidR="00AC0439">
      <w:rPr>
        <w:rFonts w:ascii="Times New Roman" w:hAnsi="Times New Roman" w:cs="Times New Roman"/>
        <w:sz w:val="24"/>
        <w:szCs w:val="24"/>
      </w:rPr>
      <w:t xml:space="preserve"> </w:t>
    </w:r>
    <w:r w:rsidR="00D36711">
      <w:rPr>
        <w:rFonts w:ascii="Times New Roman" w:hAnsi="Times New Roman" w:cs="Times New Roman"/>
        <w:sz w:val="24"/>
        <w:szCs w:val="24"/>
      </w:rPr>
      <w:t>B</w:t>
    </w:r>
    <w:r w:rsidR="00DE7727">
      <w:rPr>
        <w:rFonts w:ascii="Times New Roman" w:hAnsi="Times New Roman" w:cs="Times New Roman"/>
        <w:sz w:val="24"/>
        <w:szCs w:val="24"/>
      </w:rPr>
      <w:t>MSS5001</w:t>
    </w:r>
  </w:p>
  <w:p w14:paraId="37755B17" w14:textId="77777777" w:rsidR="006D6086" w:rsidRPr="00405791" w:rsidRDefault="006D6086">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B77EF"/>
    <w:multiLevelType w:val="multilevel"/>
    <w:tmpl w:val="B412A4E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EB1A2A"/>
    <w:multiLevelType w:val="multilevel"/>
    <w:tmpl w:val="096CE02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3B46DD"/>
    <w:multiLevelType w:val="multilevel"/>
    <w:tmpl w:val="A25AC4D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52721EF"/>
    <w:multiLevelType w:val="hybridMultilevel"/>
    <w:tmpl w:val="4BF8E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2514649">
    <w:abstractNumId w:val="3"/>
  </w:num>
  <w:num w:numId="2" w16cid:durableId="2090232579">
    <w:abstractNumId w:val="0"/>
  </w:num>
  <w:num w:numId="3" w16cid:durableId="936792299">
    <w:abstractNumId w:val="2"/>
  </w:num>
  <w:num w:numId="4" w16cid:durableId="13918862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809"/>
    <w:rsid w:val="00010880"/>
    <w:rsid w:val="000165E6"/>
    <w:rsid w:val="00023D2B"/>
    <w:rsid w:val="00023F18"/>
    <w:rsid w:val="0003089D"/>
    <w:rsid w:val="000376A6"/>
    <w:rsid w:val="00041A8D"/>
    <w:rsid w:val="000434B4"/>
    <w:rsid w:val="0004379D"/>
    <w:rsid w:val="00044428"/>
    <w:rsid w:val="00045FA8"/>
    <w:rsid w:val="00074948"/>
    <w:rsid w:val="000772AE"/>
    <w:rsid w:val="00090A8D"/>
    <w:rsid w:val="00091655"/>
    <w:rsid w:val="000A0955"/>
    <w:rsid w:val="000A1756"/>
    <w:rsid w:val="000A4869"/>
    <w:rsid w:val="000B1313"/>
    <w:rsid w:val="000B2D71"/>
    <w:rsid w:val="000B7CE9"/>
    <w:rsid w:val="000B7EE7"/>
    <w:rsid w:val="000C3E30"/>
    <w:rsid w:val="000C65C9"/>
    <w:rsid w:val="000C683E"/>
    <w:rsid w:val="000D0DBF"/>
    <w:rsid w:val="000D1AC5"/>
    <w:rsid w:val="000D2583"/>
    <w:rsid w:val="000D6781"/>
    <w:rsid w:val="000D7900"/>
    <w:rsid w:val="000E3DC2"/>
    <w:rsid w:val="000E422B"/>
    <w:rsid w:val="000F0D46"/>
    <w:rsid w:val="000F379D"/>
    <w:rsid w:val="000F52DD"/>
    <w:rsid w:val="00101601"/>
    <w:rsid w:val="001061FF"/>
    <w:rsid w:val="00106D6A"/>
    <w:rsid w:val="00106F8C"/>
    <w:rsid w:val="00111AA6"/>
    <w:rsid w:val="00112FDB"/>
    <w:rsid w:val="0011334E"/>
    <w:rsid w:val="0011776D"/>
    <w:rsid w:val="001252C8"/>
    <w:rsid w:val="00126079"/>
    <w:rsid w:val="00131652"/>
    <w:rsid w:val="00133BFE"/>
    <w:rsid w:val="001406AF"/>
    <w:rsid w:val="001428C4"/>
    <w:rsid w:val="0014434D"/>
    <w:rsid w:val="00151697"/>
    <w:rsid w:val="001558F2"/>
    <w:rsid w:val="00164B6B"/>
    <w:rsid w:val="00165ECC"/>
    <w:rsid w:val="00170398"/>
    <w:rsid w:val="001773DF"/>
    <w:rsid w:val="0018163C"/>
    <w:rsid w:val="00184E95"/>
    <w:rsid w:val="00193C14"/>
    <w:rsid w:val="00194A18"/>
    <w:rsid w:val="001A1439"/>
    <w:rsid w:val="001A1563"/>
    <w:rsid w:val="001B0894"/>
    <w:rsid w:val="001B5735"/>
    <w:rsid w:val="001B7A30"/>
    <w:rsid w:val="001C080C"/>
    <w:rsid w:val="001C1507"/>
    <w:rsid w:val="001C4A94"/>
    <w:rsid w:val="001C4B0C"/>
    <w:rsid w:val="001C4B70"/>
    <w:rsid w:val="001D444C"/>
    <w:rsid w:val="001D4B2F"/>
    <w:rsid w:val="001F5827"/>
    <w:rsid w:val="001F64C6"/>
    <w:rsid w:val="00206E2D"/>
    <w:rsid w:val="00211478"/>
    <w:rsid w:val="002149C3"/>
    <w:rsid w:val="00217404"/>
    <w:rsid w:val="00217D33"/>
    <w:rsid w:val="00217EAD"/>
    <w:rsid w:val="00223CBF"/>
    <w:rsid w:val="00226643"/>
    <w:rsid w:val="00231058"/>
    <w:rsid w:val="00234A8E"/>
    <w:rsid w:val="00251894"/>
    <w:rsid w:val="002521CF"/>
    <w:rsid w:val="00252ACA"/>
    <w:rsid w:val="00253B8A"/>
    <w:rsid w:val="00254E0A"/>
    <w:rsid w:val="00255F6D"/>
    <w:rsid w:val="00261013"/>
    <w:rsid w:val="00266267"/>
    <w:rsid w:val="002709F6"/>
    <w:rsid w:val="00274EF2"/>
    <w:rsid w:val="0027794F"/>
    <w:rsid w:val="00277C94"/>
    <w:rsid w:val="0028058E"/>
    <w:rsid w:val="00282CCC"/>
    <w:rsid w:val="00283C29"/>
    <w:rsid w:val="00285B71"/>
    <w:rsid w:val="00290DCC"/>
    <w:rsid w:val="00291510"/>
    <w:rsid w:val="002915D5"/>
    <w:rsid w:val="002919EB"/>
    <w:rsid w:val="00291FEA"/>
    <w:rsid w:val="0029386F"/>
    <w:rsid w:val="002962EA"/>
    <w:rsid w:val="002A656D"/>
    <w:rsid w:val="002B1805"/>
    <w:rsid w:val="002B309D"/>
    <w:rsid w:val="002B3112"/>
    <w:rsid w:val="002B3B84"/>
    <w:rsid w:val="002B7B53"/>
    <w:rsid w:val="002C33A2"/>
    <w:rsid w:val="002C3A4E"/>
    <w:rsid w:val="002C452A"/>
    <w:rsid w:val="002C5BB0"/>
    <w:rsid w:val="002D4EDD"/>
    <w:rsid w:val="002E19FF"/>
    <w:rsid w:val="002F5C56"/>
    <w:rsid w:val="002F656F"/>
    <w:rsid w:val="0030491E"/>
    <w:rsid w:val="00307914"/>
    <w:rsid w:val="00314037"/>
    <w:rsid w:val="00316349"/>
    <w:rsid w:val="00317713"/>
    <w:rsid w:val="00321504"/>
    <w:rsid w:val="00323F29"/>
    <w:rsid w:val="00325C2A"/>
    <w:rsid w:val="00325EEA"/>
    <w:rsid w:val="003276F9"/>
    <w:rsid w:val="003278EA"/>
    <w:rsid w:val="00331233"/>
    <w:rsid w:val="003324FC"/>
    <w:rsid w:val="003326D8"/>
    <w:rsid w:val="003336F9"/>
    <w:rsid w:val="00334E20"/>
    <w:rsid w:val="00336ED7"/>
    <w:rsid w:val="00341F12"/>
    <w:rsid w:val="0034418B"/>
    <w:rsid w:val="0034434A"/>
    <w:rsid w:val="003444BE"/>
    <w:rsid w:val="00351005"/>
    <w:rsid w:val="003517B1"/>
    <w:rsid w:val="00357886"/>
    <w:rsid w:val="0036548D"/>
    <w:rsid w:val="003674D0"/>
    <w:rsid w:val="00383AFF"/>
    <w:rsid w:val="0038649A"/>
    <w:rsid w:val="00390359"/>
    <w:rsid w:val="003906CF"/>
    <w:rsid w:val="0039212C"/>
    <w:rsid w:val="003949ED"/>
    <w:rsid w:val="003A05B0"/>
    <w:rsid w:val="003A1189"/>
    <w:rsid w:val="003A16D5"/>
    <w:rsid w:val="003B19BE"/>
    <w:rsid w:val="003B64D6"/>
    <w:rsid w:val="003B70FA"/>
    <w:rsid w:val="003D385F"/>
    <w:rsid w:val="003D43E4"/>
    <w:rsid w:val="003F068E"/>
    <w:rsid w:val="003F16FF"/>
    <w:rsid w:val="003F3B06"/>
    <w:rsid w:val="004008BA"/>
    <w:rsid w:val="004010B2"/>
    <w:rsid w:val="0040258A"/>
    <w:rsid w:val="00402BCC"/>
    <w:rsid w:val="00403135"/>
    <w:rsid w:val="00405791"/>
    <w:rsid w:val="00406249"/>
    <w:rsid w:val="00410199"/>
    <w:rsid w:val="00410B64"/>
    <w:rsid w:val="0041121F"/>
    <w:rsid w:val="00411327"/>
    <w:rsid w:val="00412DD0"/>
    <w:rsid w:val="00417D21"/>
    <w:rsid w:val="00421A19"/>
    <w:rsid w:val="00424F91"/>
    <w:rsid w:val="00427EAF"/>
    <w:rsid w:val="004436DF"/>
    <w:rsid w:val="00444D83"/>
    <w:rsid w:val="00444FA6"/>
    <w:rsid w:val="00445643"/>
    <w:rsid w:val="0045214F"/>
    <w:rsid w:val="00453455"/>
    <w:rsid w:val="00454D29"/>
    <w:rsid w:val="0045502C"/>
    <w:rsid w:val="004573E1"/>
    <w:rsid w:val="004827C7"/>
    <w:rsid w:val="004859EA"/>
    <w:rsid w:val="004903BF"/>
    <w:rsid w:val="00494973"/>
    <w:rsid w:val="0049661B"/>
    <w:rsid w:val="004973D3"/>
    <w:rsid w:val="004A1F96"/>
    <w:rsid w:val="004A3B85"/>
    <w:rsid w:val="004A6ABA"/>
    <w:rsid w:val="004A7DF2"/>
    <w:rsid w:val="004B17A3"/>
    <w:rsid w:val="004B183A"/>
    <w:rsid w:val="004B4B79"/>
    <w:rsid w:val="004B6CF9"/>
    <w:rsid w:val="004B7F61"/>
    <w:rsid w:val="004C0DF2"/>
    <w:rsid w:val="004C1409"/>
    <w:rsid w:val="004C1993"/>
    <w:rsid w:val="004C4CE1"/>
    <w:rsid w:val="004C56D7"/>
    <w:rsid w:val="004C5BC8"/>
    <w:rsid w:val="004C6911"/>
    <w:rsid w:val="004D1C16"/>
    <w:rsid w:val="004D4224"/>
    <w:rsid w:val="004E404C"/>
    <w:rsid w:val="004E42A8"/>
    <w:rsid w:val="004F2B99"/>
    <w:rsid w:val="004F6189"/>
    <w:rsid w:val="004F7562"/>
    <w:rsid w:val="00510FEE"/>
    <w:rsid w:val="0051703D"/>
    <w:rsid w:val="0052082E"/>
    <w:rsid w:val="0052480D"/>
    <w:rsid w:val="00526585"/>
    <w:rsid w:val="00527494"/>
    <w:rsid w:val="00527E3A"/>
    <w:rsid w:val="00531278"/>
    <w:rsid w:val="005316BC"/>
    <w:rsid w:val="00533A72"/>
    <w:rsid w:val="005459A7"/>
    <w:rsid w:val="00546E9D"/>
    <w:rsid w:val="00556002"/>
    <w:rsid w:val="00564970"/>
    <w:rsid w:val="00571505"/>
    <w:rsid w:val="00574812"/>
    <w:rsid w:val="00574F66"/>
    <w:rsid w:val="005770F1"/>
    <w:rsid w:val="00595855"/>
    <w:rsid w:val="005A310C"/>
    <w:rsid w:val="005B1561"/>
    <w:rsid w:val="005B280D"/>
    <w:rsid w:val="005B2B5E"/>
    <w:rsid w:val="005B69D7"/>
    <w:rsid w:val="005C242D"/>
    <w:rsid w:val="005C2C07"/>
    <w:rsid w:val="005D3DC7"/>
    <w:rsid w:val="005D69D7"/>
    <w:rsid w:val="005E2552"/>
    <w:rsid w:val="005E3CD2"/>
    <w:rsid w:val="005E479A"/>
    <w:rsid w:val="005F0C41"/>
    <w:rsid w:val="005F5634"/>
    <w:rsid w:val="00602EEA"/>
    <w:rsid w:val="0060310F"/>
    <w:rsid w:val="00603F55"/>
    <w:rsid w:val="0062167C"/>
    <w:rsid w:val="00626594"/>
    <w:rsid w:val="00634CED"/>
    <w:rsid w:val="0063551B"/>
    <w:rsid w:val="00642F16"/>
    <w:rsid w:val="00652175"/>
    <w:rsid w:val="006607AA"/>
    <w:rsid w:val="00666C52"/>
    <w:rsid w:val="00666EFD"/>
    <w:rsid w:val="006707BD"/>
    <w:rsid w:val="006809D0"/>
    <w:rsid w:val="00684DD7"/>
    <w:rsid w:val="00686343"/>
    <w:rsid w:val="00693792"/>
    <w:rsid w:val="006A22B8"/>
    <w:rsid w:val="006A6F37"/>
    <w:rsid w:val="006B2DD4"/>
    <w:rsid w:val="006B4A23"/>
    <w:rsid w:val="006C08F4"/>
    <w:rsid w:val="006C5EA3"/>
    <w:rsid w:val="006D6086"/>
    <w:rsid w:val="006D7F24"/>
    <w:rsid w:val="006E565A"/>
    <w:rsid w:val="006F1A37"/>
    <w:rsid w:val="006F1C75"/>
    <w:rsid w:val="00707AB6"/>
    <w:rsid w:val="007126D1"/>
    <w:rsid w:val="007128A8"/>
    <w:rsid w:val="007131CA"/>
    <w:rsid w:val="0071419D"/>
    <w:rsid w:val="0072125B"/>
    <w:rsid w:val="00723106"/>
    <w:rsid w:val="00726AF9"/>
    <w:rsid w:val="007311B0"/>
    <w:rsid w:val="00732A9D"/>
    <w:rsid w:val="00732ED7"/>
    <w:rsid w:val="007331D4"/>
    <w:rsid w:val="00735A80"/>
    <w:rsid w:val="00736D8B"/>
    <w:rsid w:val="00740E0C"/>
    <w:rsid w:val="0075143C"/>
    <w:rsid w:val="00751E41"/>
    <w:rsid w:val="007524BD"/>
    <w:rsid w:val="00753BF8"/>
    <w:rsid w:val="0075782D"/>
    <w:rsid w:val="00760BA4"/>
    <w:rsid w:val="00766662"/>
    <w:rsid w:val="00770E93"/>
    <w:rsid w:val="00771580"/>
    <w:rsid w:val="00774866"/>
    <w:rsid w:val="00774AE6"/>
    <w:rsid w:val="00786CBC"/>
    <w:rsid w:val="00794506"/>
    <w:rsid w:val="007969C7"/>
    <w:rsid w:val="00797C69"/>
    <w:rsid w:val="007A09F8"/>
    <w:rsid w:val="007A1AB4"/>
    <w:rsid w:val="007A1D62"/>
    <w:rsid w:val="007A2816"/>
    <w:rsid w:val="007A6646"/>
    <w:rsid w:val="007A6F73"/>
    <w:rsid w:val="007A75C0"/>
    <w:rsid w:val="007B1776"/>
    <w:rsid w:val="007C7BD6"/>
    <w:rsid w:val="007D0FCE"/>
    <w:rsid w:val="007D3AE5"/>
    <w:rsid w:val="007D6DDF"/>
    <w:rsid w:val="007D7349"/>
    <w:rsid w:val="007E03A9"/>
    <w:rsid w:val="007E55BE"/>
    <w:rsid w:val="007F0EE8"/>
    <w:rsid w:val="007F67A6"/>
    <w:rsid w:val="007F7811"/>
    <w:rsid w:val="00801807"/>
    <w:rsid w:val="00806816"/>
    <w:rsid w:val="0081168F"/>
    <w:rsid w:val="008209AB"/>
    <w:rsid w:val="008219E8"/>
    <w:rsid w:val="00821F45"/>
    <w:rsid w:val="00826CDF"/>
    <w:rsid w:val="008275EE"/>
    <w:rsid w:val="0083234D"/>
    <w:rsid w:val="008327BE"/>
    <w:rsid w:val="008352CE"/>
    <w:rsid w:val="008468CC"/>
    <w:rsid w:val="00847E83"/>
    <w:rsid w:val="00850F94"/>
    <w:rsid w:val="00852DF9"/>
    <w:rsid w:val="00853F7C"/>
    <w:rsid w:val="008603DE"/>
    <w:rsid w:val="0086199A"/>
    <w:rsid w:val="00861D45"/>
    <w:rsid w:val="00877DB9"/>
    <w:rsid w:val="00882127"/>
    <w:rsid w:val="00882AA5"/>
    <w:rsid w:val="0088737C"/>
    <w:rsid w:val="00891DE4"/>
    <w:rsid w:val="00894040"/>
    <w:rsid w:val="008A155A"/>
    <w:rsid w:val="008A7977"/>
    <w:rsid w:val="008B04A3"/>
    <w:rsid w:val="008B2FB9"/>
    <w:rsid w:val="008B3FB9"/>
    <w:rsid w:val="008B40C1"/>
    <w:rsid w:val="008C19E4"/>
    <w:rsid w:val="008C3295"/>
    <w:rsid w:val="008C61FB"/>
    <w:rsid w:val="008D0AAB"/>
    <w:rsid w:val="008D10CA"/>
    <w:rsid w:val="008D4D94"/>
    <w:rsid w:val="008D5E8A"/>
    <w:rsid w:val="008D73A6"/>
    <w:rsid w:val="008E0744"/>
    <w:rsid w:val="008E0F72"/>
    <w:rsid w:val="008E5C87"/>
    <w:rsid w:val="008E5DB2"/>
    <w:rsid w:val="008E6126"/>
    <w:rsid w:val="0090678F"/>
    <w:rsid w:val="0091128A"/>
    <w:rsid w:val="00914803"/>
    <w:rsid w:val="00915559"/>
    <w:rsid w:val="009156AC"/>
    <w:rsid w:val="0091719C"/>
    <w:rsid w:val="009264AF"/>
    <w:rsid w:val="0093089B"/>
    <w:rsid w:val="00936E72"/>
    <w:rsid w:val="009404C9"/>
    <w:rsid w:val="00942C9A"/>
    <w:rsid w:val="00946E33"/>
    <w:rsid w:val="009500FB"/>
    <w:rsid w:val="00962AC0"/>
    <w:rsid w:val="00965135"/>
    <w:rsid w:val="009653E1"/>
    <w:rsid w:val="00970B97"/>
    <w:rsid w:val="0097726C"/>
    <w:rsid w:val="00983D8F"/>
    <w:rsid w:val="0099597F"/>
    <w:rsid w:val="009959E3"/>
    <w:rsid w:val="009A6E28"/>
    <w:rsid w:val="009B25A5"/>
    <w:rsid w:val="009B2D13"/>
    <w:rsid w:val="009B35FA"/>
    <w:rsid w:val="009B7F57"/>
    <w:rsid w:val="009C076C"/>
    <w:rsid w:val="009C16BA"/>
    <w:rsid w:val="009C6A52"/>
    <w:rsid w:val="009D0F29"/>
    <w:rsid w:val="009D39C2"/>
    <w:rsid w:val="009D6655"/>
    <w:rsid w:val="009E0069"/>
    <w:rsid w:val="009E0845"/>
    <w:rsid w:val="009E2D98"/>
    <w:rsid w:val="009E70D3"/>
    <w:rsid w:val="009F0DDE"/>
    <w:rsid w:val="009F519B"/>
    <w:rsid w:val="009F55A5"/>
    <w:rsid w:val="00A1161F"/>
    <w:rsid w:val="00A13F27"/>
    <w:rsid w:val="00A145B1"/>
    <w:rsid w:val="00A147DB"/>
    <w:rsid w:val="00A216FE"/>
    <w:rsid w:val="00A2355F"/>
    <w:rsid w:val="00A2518B"/>
    <w:rsid w:val="00A26288"/>
    <w:rsid w:val="00A27C4C"/>
    <w:rsid w:val="00A311C0"/>
    <w:rsid w:val="00A31BF7"/>
    <w:rsid w:val="00A32922"/>
    <w:rsid w:val="00A32C0E"/>
    <w:rsid w:val="00A4296C"/>
    <w:rsid w:val="00A4475B"/>
    <w:rsid w:val="00A46BC9"/>
    <w:rsid w:val="00A47871"/>
    <w:rsid w:val="00A51572"/>
    <w:rsid w:val="00A55F45"/>
    <w:rsid w:val="00A57E8E"/>
    <w:rsid w:val="00A62C34"/>
    <w:rsid w:val="00A63131"/>
    <w:rsid w:val="00A649C6"/>
    <w:rsid w:val="00A64B9F"/>
    <w:rsid w:val="00A66E74"/>
    <w:rsid w:val="00A75EE6"/>
    <w:rsid w:val="00A7757B"/>
    <w:rsid w:val="00A85380"/>
    <w:rsid w:val="00A871F9"/>
    <w:rsid w:val="00A94A13"/>
    <w:rsid w:val="00A95505"/>
    <w:rsid w:val="00A97A6C"/>
    <w:rsid w:val="00AB3425"/>
    <w:rsid w:val="00AB4CDE"/>
    <w:rsid w:val="00AC0439"/>
    <w:rsid w:val="00AC2390"/>
    <w:rsid w:val="00AC608C"/>
    <w:rsid w:val="00AD18B0"/>
    <w:rsid w:val="00AD2566"/>
    <w:rsid w:val="00AD6A34"/>
    <w:rsid w:val="00AE0075"/>
    <w:rsid w:val="00AE07D3"/>
    <w:rsid w:val="00AE09E9"/>
    <w:rsid w:val="00AE2F05"/>
    <w:rsid w:val="00AE32E0"/>
    <w:rsid w:val="00AE408A"/>
    <w:rsid w:val="00AE79D4"/>
    <w:rsid w:val="00AF2E19"/>
    <w:rsid w:val="00AF6F48"/>
    <w:rsid w:val="00B01ADA"/>
    <w:rsid w:val="00B06FF8"/>
    <w:rsid w:val="00B14398"/>
    <w:rsid w:val="00B14664"/>
    <w:rsid w:val="00B2252E"/>
    <w:rsid w:val="00B23879"/>
    <w:rsid w:val="00B246BE"/>
    <w:rsid w:val="00B273DD"/>
    <w:rsid w:val="00B3333B"/>
    <w:rsid w:val="00B37DC8"/>
    <w:rsid w:val="00B40E0C"/>
    <w:rsid w:val="00B424CF"/>
    <w:rsid w:val="00B426A7"/>
    <w:rsid w:val="00B426F6"/>
    <w:rsid w:val="00B5415D"/>
    <w:rsid w:val="00B568C8"/>
    <w:rsid w:val="00B57D92"/>
    <w:rsid w:val="00B61D16"/>
    <w:rsid w:val="00B62859"/>
    <w:rsid w:val="00B6702D"/>
    <w:rsid w:val="00B7031F"/>
    <w:rsid w:val="00B76A62"/>
    <w:rsid w:val="00B773D4"/>
    <w:rsid w:val="00B8041B"/>
    <w:rsid w:val="00BA1F8A"/>
    <w:rsid w:val="00BB1420"/>
    <w:rsid w:val="00BB491B"/>
    <w:rsid w:val="00BC1A20"/>
    <w:rsid w:val="00BC37A5"/>
    <w:rsid w:val="00BC4AE4"/>
    <w:rsid w:val="00BC695C"/>
    <w:rsid w:val="00BC71E5"/>
    <w:rsid w:val="00BD2111"/>
    <w:rsid w:val="00BD2377"/>
    <w:rsid w:val="00BD7561"/>
    <w:rsid w:val="00BE0822"/>
    <w:rsid w:val="00BE0B81"/>
    <w:rsid w:val="00BE352F"/>
    <w:rsid w:val="00BE5BF4"/>
    <w:rsid w:val="00BF2F20"/>
    <w:rsid w:val="00BF70EF"/>
    <w:rsid w:val="00C028B4"/>
    <w:rsid w:val="00C12FD8"/>
    <w:rsid w:val="00C1361C"/>
    <w:rsid w:val="00C14E0E"/>
    <w:rsid w:val="00C172DF"/>
    <w:rsid w:val="00C26DA1"/>
    <w:rsid w:val="00C301BF"/>
    <w:rsid w:val="00C455DF"/>
    <w:rsid w:val="00C50933"/>
    <w:rsid w:val="00C52540"/>
    <w:rsid w:val="00C5490F"/>
    <w:rsid w:val="00C562D9"/>
    <w:rsid w:val="00C60751"/>
    <w:rsid w:val="00C64B09"/>
    <w:rsid w:val="00C64BEC"/>
    <w:rsid w:val="00C65869"/>
    <w:rsid w:val="00C6755C"/>
    <w:rsid w:val="00C67B13"/>
    <w:rsid w:val="00C7509A"/>
    <w:rsid w:val="00C873BA"/>
    <w:rsid w:val="00C909A7"/>
    <w:rsid w:val="00C912C1"/>
    <w:rsid w:val="00C91A9E"/>
    <w:rsid w:val="00C94DD4"/>
    <w:rsid w:val="00C97D85"/>
    <w:rsid w:val="00CA438E"/>
    <w:rsid w:val="00CA5288"/>
    <w:rsid w:val="00CA5734"/>
    <w:rsid w:val="00CA6AED"/>
    <w:rsid w:val="00CA6B85"/>
    <w:rsid w:val="00CC182A"/>
    <w:rsid w:val="00CD58B5"/>
    <w:rsid w:val="00CD6C01"/>
    <w:rsid w:val="00CE17C1"/>
    <w:rsid w:val="00CF1ABE"/>
    <w:rsid w:val="00CF627A"/>
    <w:rsid w:val="00CF7FDA"/>
    <w:rsid w:val="00D03597"/>
    <w:rsid w:val="00D05219"/>
    <w:rsid w:val="00D0536F"/>
    <w:rsid w:val="00D07F51"/>
    <w:rsid w:val="00D268BC"/>
    <w:rsid w:val="00D27B54"/>
    <w:rsid w:val="00D36711"/>
    <w:rsid w:val="00D439D3"/>
    <w:rsid w:val="00D458A1"/>
    <w:rsid w:val="00D51EE6"/>
    <w:rsid w:val="00D556A4"/>
    <w:rsid w:val="00D57E30"/>
    <w:rsid w:val="00D6005F"/>
    <w:rsid w:val="00D608AE"/>
    <w:rsid w:val="00D6496B"/>
    <w:rsid w:val="00D658DF"/>
    <w:rsid w:val="00D670EF"/>
    <w:rsid w:val="00D75831"/>
    <w:rsid w:val="00D869E6"/>
    <w:rsid w:val="00D870D1"/>
    <w:rsid w:val="00D875DB"/>
    <w:rsid w:val="00D9216D"/>
    <w:rsid w:val="00D949B6"/>
    <w:rsid w:val="00DA3947"/>
    <w:rsid w:val="00DA45A5"/>
    <w:rsid w:val="00DB13E0"/>
    <w:rsid w:val="00DB65D0"/>
    <w:rsid w:val="00DB7F43"/>
    <w:rsid w:val="00DD12DA"/>
    <w:rsid w:val="00DD13BB"/>
    <w:rsid w:val="00DD2D1A"/>
    <w:rsid w:val="00DD3221"/>
    <w:rsid w:val="00DD58BB"/>
    <w:rsid w:val="00DD5F5C"/>
    <w:rsid w:val="00DD6EC4"/>
    <w:rsid w:val="00DE0BAE"/>
    <w:rsid w:val="00DE7100"/>
    <w:rsid w:val="00DE7727"/>
    <w:rsid w:val="00DF1BF4"/>
    <w:rsid w:val="00DF31BA"/>
    <w:rsid w:val="00DF3992"/>
    <w:rsid w:val="00DF7A72"/>
    <w:rsid w:val="00E00676"/>
    <w:rsid w:val="00E0098A"/>
    <w:rsid w:val="00E02205"/>
    <w:rsid w:val="00E0362E"/>
    <w:rsid w:val="00E036EC"/>
    <w:rsid w:val="00E0375B"/>
    <w:rsid w:val="00E038A8"/>
    <w:rsid w:val="00E0765A"/>
    <w:rsid w:val="00E07A70"/>
    <w:rsid w:val="00E10348"/>
    <w:rsid w:val="00E12202"/>
    <w:rsid w:val="00E1444F"/>
    <w:rsid w:val="00E1481A"/>
    <w:rsid w:val="00E20354"/>
    <w:rsid w:val="00E20C64"/>
    <w:rsid w:val="00E20EC5"/>
    <w:rsid w:val="00E23D2F"/>
    <w:rsid w:val="00E31022"/>
    <w:rsid w:val="00E328F9"/>
    <w:rsid w:val="00E340D7"/>
    <w:rsid w:val="00E41EEB"/>
    <w:rsid w:val="00E42CD3"/>
    <w:rsid w:val="00E47306"/>
    <w:rsid w:val="00E50B52"/>
    <w:rsid w:val="00E56C9F"/>
    <w:rsid w:val="00E64581"/>
    <w:rsid w:val="00E65CF4"/>
    <w:rsid w:val="00E711C6"/>
    <w:rsid w:val="00E7180C"/>
    <w:rsid w:val="00E719ED"/>
    <w:rsid w:val="00E74132"/>
    <w:rsid w:val="00E77AB1"/>
    <w:rsid w:val="00E8028F"/>
    <w:rsid w:val="00E81248"/>
    <w:rsid w:val="00E85278"/>
    <w:rsid w:val="00E94BBC"/>
    <w:rsid w:val="00EA3DC9"/>
    <w:rsid w:val="00EB0156"/>
    <w:rsid w:val="00EB152A"/>
    <w:rsid w:val="00EB7A6B"/>
    <w:rsid w:val="00EC6EBB"/>
    <w:rsid w:val="00EC76F4"/>
    <w:rsid w:val="00EC7E31"/>
    <w:rsid w:val="00ED1C17"/>
    <w:rsid w:val="00ED22E8"/>
    <w:rsid w:val="00ED3100"/>
    <w:rsid w:val="00ED340B"/>
    <w:rsid w:val="00ED3DAF"/>
    <w:rsid w:val="00ED7B01"/>
    <w:rsid w:val="00EE438B"/>
    <w:rsid w:val="00EF0F48"/>
    <w:rsid w:val="00EF3914"/>
    <w:rsid w:val="00EF4206"/>
    <w:rsid w:val="00EF7CA4"/>
    <w:rsid w:val="00F0291E"/>
    <w:rsid w:val="00F030A4"/>
    <w:rsid w:val="00F03F68"/>
    <w:rsid w:val="00F05C85"/>
    <w:rsid w:val="00F12369"/>
    <w:rsid w:val="00F13CEC"/>
    <w:rsid w:val="00F16579"/>
    <w:rsid w:val="00F20499"/>
    <w:rsid w:val="00F242E3"/>
    <w:rsid w:val="00F25B72"/>
    <w:rsid w:val="00F2605E"/>
    <w:rsid w:val="00F26134"/>
    <w:rsid w:val="00F32A70"/>
    <w:rsid w:val="00F4574F"/>
    <w:rsid w:val="00F51051"/>
    <w:rsid w:val="00F561FA"/>
    <w:rsid w:val="00F60D7D"/>
    <w:rsid w:val="00F6144A"/>
    <w:rsid w:val="00F62935"/>
    <w:rsid w:val="00F704D9"/>
    <w:rsid w:val="00F85F1D"/>
    <w:rsid w:val="00F91B0C"/>
    <w:rsid w:val="00F92809"/>
    <w:rsid w:val="00F947FE"/>
    <w:rsid w:val="00FA1E0C"/>
    <w:rsid w:val="00FA2998"/>
    <w:rsid w:val="00FA32C3"/>
    <w:rsid w:val="00FA43B3"/>
    <w:rsid w:val="00FB0BBB"/>
    <w:rsid w:val="00FC09D0"/>
    <w:rsid w:val="00FC0ACD"/>
    <w:rsid w:val="00FC10F0"/>
    <w:rsid w:val="00FD0A9A"/>
    <w:rsid w:val="00FD14EA"/>
    <w:rsid w:val="00FD638E"/>
    <w:rsid w:val="00FE400C"/>
    <w:rsid w:val="00FE4723"/>
    <w:rsid w:val="00FE5C4E"/>
    <w:rsid w:val="00FE6546"/>
    <w:rsid w:val="00FE7219"/>
    <w:rsid w:val="00FF201F"/>
    <w:rsid w:val="00FF4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1523B0"/>
  <w15:chartTrackingRefBased/>
  <w15:docId w15:val="{34A93016-2485-4B71-A515-1CF6805B4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F43"/>
    <w:rPr>
      <w:kern w:val="0"/>
      <w14:ligatures w14:val="none"/>
    </w:rPr>
  </w:style>
  <w:style w:type="paragraph" w:styleId="Heading1">
    <w:name w:val="heading 1"/>
    <w:basedOn w:val="Normal"/>
    <w:next w:val="Normal"/>
    <w:link w:val="Heading1Char"/>
    <w:uiPriority w:val="9"/>
    <w:qFormat/>
    <w:rsid w:val="00F92809"/>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F92809"/>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F92809"/>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92809"/>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F92809"/>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F92809"/>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F92809"/>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F92809"/>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F92809"/>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8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28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28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28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8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8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8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8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809"/>
    <w:rPr>
      <w:rFonts w:eastAsiaTheme="majorEastAsia" w:cstheme="majorBidi"/>
      <w:color w:val="272727" w:themeColor="text1" w:themeTint="D8"/>
    </w:rPr>
  </w:style>
  <w:style w:type="paragraph" w:styleId="Title">
    <w:name w:val="Title"/>
    <w:basedOn w:val="Normal"/>
    <w:next w:val="Normal"/>
    <w:link w:val="TitleChar"/>
    <w:uiPriority w:val="10"/>
    <w:qFormat/>
    <w:rsid w:val="00F92809"/>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928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809"/>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928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809"/>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F92809"/>
    <w:rPr>
      <w:i/>
      <w:iCs/>
      <w:color w:val="404040" w:themeColor="text1" w:themeTint="BF"/>
    </w:rPr>
  </w:style>
  <w:style w:type="paragraph" w:styleId="ListParagraph">
    <w:name w:val="List Paragraph"/>
    <w:basedOn w:val="Normal"/>
    <w:uiPriority w:val="34"/>
    <w:qFormat/>
    <w:rsid w:val="00F92809"/>
    <w:pPr>
      <w:ind w:left="720"/>
      <w:contextualSpacing/>
    </w:pPr>
    <w:rPr>
      <w:kern w:val="2"/>
      <w14:ligatures w14:val="standardContextual"/>
    </w:rPr>
  </w:style>
  <w:style w:type="character" w:styleId="IntenseEmphasis">
    <w:name w:val="Intense Emphasis"/>
    <w:basedOn w:val="DefaultParagraphFont"/>
    <w:uiPriority w:val="21"/>
    <w:qFormat/>
    <w:rsid w:val="00F92809"/>
    <w:rPr>
      <w:i/>
      <w:iCs/>
      <w:color w:val="0F4761" w:themeColor="accent1" w:themeShade="BF"/>
    </w:rPr>
  </w:style>
  <w:style w:type="paragraph" w:styleId="IntenseQuote">
    <w:name w:val="Intense Quote"/>
    <w:basedOn w:val="Normal"/>
    <w:next w:val="Normal"/>
    <w:link w:val="IntenseQuoteChar"/>
    <w:uiPriority w:val="30"/>
    <w:qFormat/>
    <w:rsid w:val="00F928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F92809"/>
    <w:rPr>
      <w:i/>
      <w:iCs/>
      <w:color w:val="0F4761" w:themeColor="accent1" w:themeShade="BF"/>
    </w:rPr>
  </w:style>
  <w:style w:type="character" w:styleId="IntenseReference">
    <w:name w:val="Intense Reference"/>
    <w:basedOn w:val="DefaultParagraphFont"/>
    <w:uiPriority w:val="32"/>
    <w:qFormat/>
    <w:rsid w:val="00F92809"/>
    <w:rPr>
      <w:b/>
      <w:bCs/>
      <w:smallCaps/>
      <w:color w:val="0F4761" w:themeColor="accent1" w:themeShade="BF"/>
      <w:spacing w:val="5"/>
    </w:rPr>
  </w:style>
  <w:style w:type="paragraph" w:styleId="Header">
    <w:name w:val="header"/>
    <w:basedOn w:val="Normal"/>
    <w:link w:val="HeaderChar"/>
    <w:uiPriority w:val="99"/>
    <w:unhideWhenUsed/>
    <w:rsid w:val="00B273DD"/>
    <w:pPr>
      <w:tabs>
        <w:tab w:val="center" w:pos="4513"/>
        <w:tab w:val="right" w:pos="9026"/>
      </w:tabs>
      <w:spacing w:after="0" w:line="240" w:lineRule="auto"/>
    </w:pPr>
    <w:rPr>
      <w:kern w:val="2"/>
      <w14:ligatures w14:val="standardContextual"/>
    </w:rPr>
  </w:style>
  <w:style w:type="character" w:customStyle="1" w:styleId="HeaderChar">
    <w:name w:val="Header Char"/>
    <w:basedOn w:val="DefaultParagraphFont"/>
    <w:link w:val="Header"/>
    <w:uiPriority w:val="99"/>
    <w:rsid w:val="00B273DD"/>
  </w:style>
  <w:style w:type="paragraph" w:styleId="Footer">
    <w:name w:val="footer"/>
    <w:basedOn w:val="Normal"/>
    <w:link w:val="FooterChar"/>
    <w:uiPriority w:val="99"/>
    <w:unhideWhenUsed/>
    <w:rsid w:val="00B273DD"/>
    <w:pPr>
      <w:tabs>
        <w:tab w:val="center" w:pos="4513"/>
        <w:tab w:val="right" w:pos="9026"/>
      </w:tabs>
      <w:spacing w:after="0" w:line="240" w:lineRule="auto"/>
    </w:pPr>
    <w:rPr>
      <w:kern w:val="2"/>
      <w14:ligatures w14:val="standardContextual"/>
    </w:rPr>
  </w:style>
  <w:style w:type="character" w:customStyle="1" w:styleId="FooterChar">
    <w:name w:val="Footer Char"/>
    <w:basedOn w:val="DefaultParagraphFont"/>
    <w:link w:val="Footer"/>
    <w:uiPriority w:val="99"/>
    <w:rsid w:val="00B273DD"/>
  </w:style>
  <w:style w:type="character" w:customStyle="1" w:styleId="url">
    <w:name w:val="url"/>
    <w:basedOn w:val="DefaultParagraphFont"/>
    <w:rsid w:val="00074948"/>
  </w:style>
  <w:style w:type="character" w:styleId="Hyperlink">
    <w:name w:val="Hyperlink"/>
    <w:basedOn w:val="DefaultParagraphFont"/>
    <w:uiPriority w:val="99"/>
    <w:unhideWhenUsed/>
    <w:rsid w:val="00074948"/>
    <w:rPr>
      <w:color w:val="467886" w:themeColor="hyperlink"/>
      <w:u w:val="single"/>
    </w:rPr>
  </w:style>
  <w:style w:type="character" w:customStyle="1" w:styleId="bkciteavail">
    <w:name w:val="bk_cite_avail"/>
    <w:basedOn w:val="DefaultParagraphFont"/>
    <w:rsid w:val="00074948"/>
  </w:style>
  <w:style w:type="paragraph" w:styleId="BodyText2">
    <w:name w:val="Body Text 2"/>
    <w:basedOn w:val="Normal"/>
    <w:link w:val="BodyText2Char1"/>
    <w:uiPriority w:val="99"/>
    <w:rsid w:val="00DB7F43"/>
    <w:pPr>
      <w:spacing w:after="120" w:line="240" w:lineRule="auto"/>
      <w:ind w:left="283"/>
    </w:pPr>
    <w:rPr>
      <w:rFonts w:ascii="Times New Roman" w:eastAsia="Times New Roman" w:hAnsi="Times New Roman" w:cs="Times New Roman"/>
      <w:sz w:val="20"/>
      <w:szCs w:val="20"/>
      <w:lang w:val="en-US" w:eastAsia="zh-CN"/>
    </w:rPr>
  </w:style>
  <w:style w:type="character" w:customStyle="1" w:styleId="BodyText2Char">
    <w:name w:val="Body Text 2 Char"/>
    <w:basedOn w:val="DefaultParagraphFont"/>
    <w:uiPriority w:val="99"/>
    <w:semiHidden/>
    <w:rsid w:val="00DB7F43"/>
    <w:rPr>
      <w:kern w:val="0"/>
      <w14:ligatures w14:val="none"/>
    </w:rPr>
  </w:style>
  <w:style w:type="character" w:customStyle="1" w:styleId="BodyText2Char1">
    <w:name w:val="Body Text 2 Char1"/>
    <w:basedOn w:val="DefaultParagraphFont"/>
    <w:link w:val="BodyText2"/>
    <w:uiPriority w:val="99"/>
    <w:rsid w:val="00DB7F43"/>
    <w:rPr>
      <w:rFonts w:ascii="Times New Roman" w:eastAsia="Times New Roman" w:hAnsi="Times New Roman" w:cs="Times New Roman"/>
      <w:kern w:val="0"/>
      <w:sz w:val="20"/>
      <w:szCs w:val="20"/>
      <w:lang w:val="en-US" w:eastAsia="zh-CN"/>
      <w14:ligatures w14:val="none"/>
    </w:rPr>
  </w:style>
  <w:style w:type="paragraph" w:styleId="NormalWeb">
    <w:name w:val="Normal (Web)"/>
    <w:basedOn w:val="Normal"/>
    <w:uiPriority w:val="99"/>
    <w:semiHidden/>
    <w:unhideWhenUsed/>
    <w:rsid w:val="00736D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36D8B"/>
    <w:rPr>
      <w:b/>
      <w:bCs/>
    </w:rPr>
  </w:style>
  <w:style w:type="character" w:styleId="Emphasis">
    <w:name w:val="Emphasis"/>
    <w:basedOn w:val="DefaultParagraphFont"/>
    <w:uiPriority w:val="20"/>
    <w:qFormat/>
    <w:rsid w:val="00DA45A5"/>
    <w:rPr>
      <w:i/>
      <w:iCs/>
    </w:rPr>
  </w:style>
  <w:style w:type="character" w:styleId="UnresolvedMention">
    <w:name w:val="Unresolved Mention"/>
    <w:basedOn w:val="DefaultParagraphFont"/>
    <w:uiPriority w:val="99"/>
    <w:semiHidden/>
    <w:unhideWhenUsed/>
    <w:rsid w:val="00D556A4"/>
    <w:rPr>
      <w:color w:val="605E5C"/>
      <w:shd w:val="clear" w:color="auto" w:fill="E1DFDD"/>
    </w:rPr>
  </w:style>
  <w:style w:type="table" w:styleId="TableGrid">
    <w:name w:val="Table Grid"/>
    <w:basedOn w:val="TableNormal"/>
    <w:uiPriority w:val="59"/>
    <w:rsid w:val="00494973"/>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995815">
      <w:bodyDiv w:val="1"/>
      <w:marLeft w:val="0"/>
      <w:marRight w:val="0"/>
      <w:marTop w:val="0"/>
      <w:marBottom w:val="0"/>
      <w:divBdr>
        <w:top w:val="none" w:sz="0" w:space="0" w:color="auto"/>
        <w:left w:val="none" w:sz="0" w:space="0" w:color="auto"/>
        <w:bottom w:val="none" w:sz="0" w:space="0" w:color="auto"/>
        <w:right w:val="none" w:sz="0" w:space="0" w:color="auto"/>
      </w:divBdr>
    </w:div>
    <w:div w:id="222524306">
      <w:bodyDiv w:val="1"/>
      <w:marLeft w:val="0"/>
      <w:marRight w:val="0"/>
      <w:marTop w:val="0"/>
      <w:marBottom w:val="0"/>
      <w:divBdr>
        <w:top w:val="none" w:sz="0" w:space="0" w:color="auto"/>
        <w:left w:val="none" w:sz="0" w:space="0" w:color="auto"/>
        <w:bottom w:val="none" w:sz="0" w:space="0" w:color="auto"/>
        <w:right w:val="none" w:sz="0" w:space="0" w:color="auto"/>
      </w:divBdr>
    </w:div>
    <w:div w:id="257367397">
      <w:bodyDiv w:val="1"/>
      <w:marLeft w:val="0"/>
      <w:marRight w:val="0"/>
      <w:marTop w:val="0"/>
      <w:marBottom w:val="0"/>
      <w:divBdr>
        <w:top w:val="none" w:sz="0" w:space="0" w:color="auto"/>
        <w:left w:val="none" w:sz="0" w:space="0" w:color="auto"/>
        <w:bottom w:val="none" w:sz="0" w:space="0" w:color="auto"/>
        <w:right w:val="none" w:sz="0" w:space="0" w:color="auto"/>
      </w:divBdr>
    </w:div>
    <w:div w:id="370039471">
      <w:bodyDiv w:val="1"/>
      <w:marLeft w:val="0"/>
      <w:marRight w:val="0"/>
      <w:marTop w:val="0"/>
      <w:marBottom w:val="0"/>
      <w:divBdr>
        <w:top w:val="none" w:sz="0" w:space="0" w:color="auto"/>
        <w:left w:val="none" w:sz="0" w:space="0" w:color="auto"/>
        <w:bottom w:val="none" w:sz="0" w:space="0" w:color="auto"/>
        <w:right w:val="none" w:sz="0" w:space="0" w:color="auto"/>
      </w:divBdr>
    </w:div>
    <w:div w:id="510460396">
      <w:bodyDiv w:val="1"/>
      <w:marLeft w:val="0"/>
      <w:marRight w:val="0"/>
      <w:marTop w:val="0"/>
      <w:marBottom w:val="0"/>
      <w:divBdr>
        <w:top w:val="none" w:sz="0" w:space="0" w:color="auto"/>
        <w:left w:val="none" w:sz="0" w:space="0" w:color="auto"/>
        <w:bottom w:val="none" w:sz="0" w:space="0" w:color="auto"/>
        <w:right w:val="none" w:sz="0" w:space="0" w:color="auto"/>
      </w:divBdr>
    </w:div>
    <w:div w:id="529101987">
      <w:bodyDiv w:val="1"/>
      <w:marLeft w:val="0"/>
      <w:marRight w:val="0"/>
      <w:marTop w:val="0"/>
      <w:marBottom w:val="0"/>
      <w:divBdr>
        <w:top w:val="none" w:sz="0" w:space="0" w:color="auto"/>
        <w:left w:val="none" w:sz="0" w:space="0" w:color="auto"/>
        <w:bottom w:val="none" w:sz="0" w:space="0" w:color="auto"/>
        <w:right w:val="none" w:sz="0" w:space="0" w:color="auto"/>
      </w:divBdr>
    </w:div>
    <w:div w:id="703679674">
      <w:bodyDiv w:val="1"/>
      <w:marLeft w:val="0"/>
      <w:marRight w:val="0"/>
      <w:marTop w:val="0"/>
      <w:marBottom w:val="0"/>
      <w:divBdr>
        <w:top w:val="none" w:sz="0" w:space="0" w:color="auto"/>
        <w:left w:val="none" w:sz="0" w:space="0" w:color="auto"/>
        <w:bottom w:val="none" w:sz="0" w:space="0" w:color="auto"/>
        <w:right w:val="none" w:sz="0" w:space="0" w:color="auto"/>
      </w:divBdr>
    </w:div>
    <w:div w:id="841241894">
      <w:bodyDiv w:val="1"/>
      <w:marLeft w:val="0"/>
      <w:marRight w:val="0"/>
      <w:marTop w:val="0"/>
      <w:marBottom w:val="0"/>
      <w:divBdr>
        <w:top w:val="none" w:sz="0" w:space="0" w:color="auto"/>
        <w:left w:val="none" w:sz="0" w:space="0" w:color="auto"/>
        <w:bottom w:val="none" w:sz="0" w:space="0" w:color="auto"/>
        <w:right w:val="none" w:sz="0" w:space="0" w:color="auto"/>
      </w:divBdr>
    </w:div>
    <w:div w:id="1001808907">
      <w:bodyDiv w:val="1"/>
      <w:marLeft w:val="0"/>
      <w:marRight w:val="0"/>
      <w:marTop w:val="0"/>
      <w:marBottom w:val="0"/>
      <w:divBdr>
        <w:top w:val="none" w:sz="0" w:space="0" w:color="auto"/>
        <w:left w:val="none" w:sz="0" w:space="0" w:color="auto"/>
        <w:bottom w:val="none" w:sz="0" w:space="0" w:color="auto"/>
        <w:right w:val="none" w:sz="0" w:space="0" w:color="auto"/>
      </w:divBdr>
    </w:div>
    <w:div w:id="1047682674">
      <w:bodyDiv w:val="1"/>
      <w:marLeft w:val="0"/>
      <w:marRight w:val="0"/>
      <w:marTop w:val="0"/>
      <w:marBottom w:val="0"/>
      <w:divBdr>
        <w:top w:val="none" w:sz="0" w:space="0" w:color="auto"/>
        <w:left w:val="none" w:sz="0" w:space="0" w:color="auto"/>
        <w:bottom w:val="none" w:sz="0" w:space="0" w:color="auto"/>
        <w:right w:val="none" w:sz="0" w:space="0" w:color="auto"/>
      </w:divBdr>
    </w:div>
    <w:div w:id="1695568859">
      <w:bodyDiv w:val="1"/>
      <w:marLeft w:val="0"/>
      <w:marRight w:val="0"/>
      <w:marTop w:val="0"/>
      <w:marBottom w:val="0"/>
      <w:divBdr>
        <w:top w:val="none" w:sz="0" w:space="0" w:color="auto"/>
        <w:left w:val="none" w:sz="0" w:space="0" w:color="auto"/>
        <w:bottom w:val="none" w:sz="0" w:space="0" w:color="auto"/>
        <w:right w:val="none" w:sz="0" w:space="0" w:color="auto"/>
      </w:divBdr>
    </w:div>
    <w:div w:id="1770344297">
      <w:bodyDiv w:val="1"/>
      <w:marLeft w:val="0"/>
      <w:marRight w:val="0"/>
      <w:marTop w:val="0"/>
      <w:marBottom w:val="0"/>
      <w:divBdr>
        <w:top w:val="none" w:sz="0" w:space="0" w:color="auto"/>
        <w:left w:val="none" w:sz="0" w:space="0" w:color="auto"/>
        <w:bottom w:val="none" w:sz="0" w:space="0" w:color="auto"/>
        <w:right w:val="none" w:sz="0" w:space="0" w:color="auto"/>
      </w:divBdr>
    </w:div>
    <w:div w:id="1820027982">
      <w:bodyDiv w:val="1"/>
      <w:marLeft w:val="0"/>
      <w:marRight w:val="0"/>
      <w:marTop w:val="0"/>
      <w:marBottom w:val="0"/>
      <w:divBdr>
        <w:top w:val="none" w:sz="0" w:space="0" w:color="auto"/>
        <w:left w:val="none" w:sz="0" w:space="0" w:color="auto"/>
        <w:bottom w:val="none" w:sz="0" w:space="0" w:color="auto"/>
        <w:right w:val="none" w:sz="0" w:space="0" w:color="auto"/>
      </w:divBdr>
    </w:div>
    <w:div w:id="1900020414">
      <w:bodyDiv w:val="1"/>
      <w:marLeft w:val="0"/>
      <w:marRight w:val="0"/>
      <w:marTop w:val="0"/>
      <w:marBottom w:val="0"/>
      <w:divBdr>
        <w:top w:val="none" w:sz="0" w:space="0" w:color="auto"/>
        <w:left w:val="none" w:sz="0" w:space="0" w:color="auto"/>
        <w:bottom w:val="none" w:sz="0" w:space="0" w:color="auto"/>
        <w:right w:val="none" w:sz="0" w:space="0" w:color="auto"/>
      </w:divBdr>
      <w:divsChild>
        <w:div w:id="677198274">
          <w:marLeft w:val="0"/>
          <w:marRight w:val="0"/>
          <w:marTop w:val="0"/>
          <w:marBottom w:val="0"/>
          <w:divBdr>
            <w:top w:val="none" w:sz="0" w:space="0" w:color="auto"/>
            <w:left w:val="none" w:sz="0" w:space="0" w:color="auto"/>
            <w:bottom w:val="none" w:sz="0" w:space="0" w:color="auto"/>
            <w:right w:val="none" w:sz="0" w:space="0" w:color="auto"/>
          </w:divBdr>
          <w:divsChild>
            <w:div w:id="102310448">
              <w:marLeft w:val="0"/>
              <w:marRight w:val="0"/>
              <w:marTop w:val="0"/>
              <w:marBottom w:val="0"/>
              <w:divBdr>
                <w:top w:val="none" w:sz="0" w:space="0" w:color="auto"/>
                <w:left w:val="none" w:sz="0" w:space="0" w:color="auto"/>
                <w:bottom w:val="none" w:sz="0" w:space="0" w:color="auto"/>
                <w:right w:val="none" w:sz="0" w:space="0" w:color="auto"/>
              </w:divBdr>
              <w:divsChild>
                <w:div w:id="1617835869">
                  <w:marLeft w:val="0"/>
                  <w:marRight w:val="0"/>
                  <w:marTop w:val="0"/>
                  <w:marBottom w:val="0"/>
                  <w:divBdr>
                    <w:top w:val="none" w:sz="0" w:space="0" w:color="auto"/>
                    <w:left w:val="none" w:sz="0" w:space="0" w:color="auto"/>
                    <w:bottom w:val="none" w:sz="0" w:space="0" w:color="auto"/>
                    <w:right w:val="none" w:sz="0" w:space="0" w:color="auto"/>
                  </w:divBdr>
                  <w:divsChild>
                    <w:div w:id="1912344666">
                      <w:marLeft w:val="0"/>
                      <w:marRight w:val="0"/>
                      <w:marTop w:val="0"/>
                      <w:marBottom w:val="0"/>
                      <w:divBdr>
                        <w:top w:val="none" w:sz="0" w:space="0" w:color="auto"/>
                        <w:left w:val="none" w:sz="0" w:space="0" w:color="auto"/>
                        <w:bottom w:val="none" w:sz="0" w:space="0" w:color="auto"/>
                        <w:right w:val="none" w:sz="0" w:space="0" w:color="auto"/>
                      </w:divBdr>
                      <w:divsChild>
                        <w:div w:id="202528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219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139/H07-174" TargetMode="External"/><Relationship Id="rId26" Type="http://schemas.openxmlformats.org/officeDocument/2006/relationships/hyperlink" Target="https://doi.org/10.1260/1747-9541.6.3.479" TargetMode="External"/><Relationship Id="rId3" Type="http://schemas.openxmlformats.org/officeDocument/2006/relationships/settings" Target="settings.xml"/><Relationship Id="rId21" Type="http://schemas.openxmlformats.org/officeDocument/2006/relationships/hyperlink" Target="https://doi.org/10.2165/11538500-000000000-00000" TargetMode="External"/><Relationship Id="rId7" Type="http://schemas.openxmlformats.org/officeDocument/2006/relationships/hyperlink" Target="https://www.grammarly.com/" TargetMode="External"/><Relationship Id="rId12" Type="http://schemas.openxmlformats.org/officeDocument/2006/relationships/image" Target="media/image5.png"/><Relationship Id="rId17" Type="http://schemas.openxmlformats.org/officeDocument/2006/relationships/hyperlink" Target="https://doi.org/10.1007/s00421-002-0622-4" TargetMode="External"/><Relationship Id="rId25" Type="http://schemas.openxmlformats.org/officeDocument/2006/relationships/hyperlink" Target="https://doi.org/10.1111/apha.12827"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doi.org/10.2165/11537690-000000000-00000"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doi.org/10.2165/00007256-200131100-00003"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113/jphysiol.2007.139477" TargetMode="External"/><Relationship Id="rId28" Type="http://schemas.openxmlformats.org/officeDocument/2006/relationships/hyperlink" Target="https://doi.org/10.3390/sports8120163" TargetMode="External"/><Relationship Id="rId10" Type="http://schemas.openxmlformats.org/officeDocument/2006/relationships/image" Target="media/image3.png"/><Relationship Id="rId19" Type="http://schemas.openxmlformats.org/officeDocument/2006/relationships/hyperlink" Target="https://doi.org/10.3390/app11167417"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13/JP277396" TargetMode="External"/><Relationship Id="rId27" Type="http://schemas.openxmlformats.org/officeDocument/2006/relationships/hyperlink" Target="https://doi.org/10.3390/ijerph19094946"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12</Pages>
  <Words>2508</Words>
  <Characters>14300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Grenfell</dc:creator>
  <cp:keywords/>
  <dc:description/>
  <cp:lastModifiedBy>Sophie Grenfell</cp:lastModifiedBy>
  <cp:revision>23</cp:revision>
  <dcterms:created xsi:type="dcterms:W3CDTF">2026-03-06T08:38:00Z</dcterms:created>
  <dcterms:modified xsi:type="dcterms:W3CDTF">2026-03-06T15:02:00Z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f9beb414-2d6f-4294-9ca4-506f5445b8bd</vt:lpwstr>
  </property>
</Properties>
</file>